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D23363" w14:textId="77777777" w:rsidR="002950C4" w:rsidRPr="00A14E81" w:rsidRDefault="002950C4" w:rsidP="002950C4">
      <w:pPr>
        <w:jc w:val="center"/>
        <w:rPr>
          <w:rFonts w:ascii="Times New Roman" w:hAnsi="Times New Roman"/>
          <w:sz w:val="36"/>
          <w:szCs w:val="36"/>
        </w:rPr>
      </w:pPr>
      <w:r w:rsidRPr="00A14E81">
        <w:rPr>
          <w:rFonts w:ascii="Times New Roman" w:hAnsi="Times New Roman"/>
          <w:noProof/>
          <w:sz w:val="36"/>
          <w:lang w:eastAsia="zh-CN"/>
        </w:rPr>
        <w:drawing>
          <wp:inline distT="0" distB="0" distL="0" distR="0" wp14:anchorId="27650D3C" wp14:editId="6AB97C7A">
            <wp:extent cx="2895600" cy="11703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95600" cy="1170305"/>
                    </a:xfrm>
                    <a:prstGeom prst="rect">
                      <a:avLst/>
                    </a:prstGeom>
                    <a:noFill/>
                  </pic:spPr>
                </pic:pic>
              </a:graphicData>
            </a:graphic>
          </wp:inline>
        </w:drawing>
      </w:r>
    </w:p>
    <w:p w14:paraId="3D0A22B9" w14:textId="77777777" w:rsidR="002950C4" w:rsidRPr="00A14E81" w:rsidRDefault="002950C4" w:rsidP="002950C4">
      <w:pPr>
        <w:rPr>
          <w:rFonts w:ascii="Times New Roman" w:hAnsi="Times New Roman"/>
          <w:sz w:val="28"/>
          <w:szCs w:val="28"/>
        </w:rPr>
      </w:pPr>
    </w:p>
    <w:p w14:paraId="48E2F12B" w14:textId="77777777" w:rsidR="002950C4" w:rsidRPr="00A14E81" w:rsidRDefault="002950C4" w:rsidP="002950C4">
      <w:pPr>
        <w:rPr>
          <w:rFonts w:ascii="Times New Roman" w:hAnsi="Times New Roman"/>
          <w:sz w:val="28"/>
          <w:szCs w:val="28"/>
        </w:rPr>
      </w:pPr>
    </w:p>
    <w:p w14:paraId="454ACFEB" w14:textId="77777777" w:rsidR="002950C4" w:rsidRPr="00A14E81" w:rsidRDefault="002950C4" w:rsidP="002950C4">
      <w:pPr>
        <w:spacing w:after="0"/>
        <w:jc w:val="center"/>
        <w:rPr>
          <w:rFonts w:ascii="Times New Roman" w:hAnsi="Times New Roman"/>
          <w:b/>
          <w:sz w:val="42"/>
          <w:szCs w:val="42"/>
        </w:rPr>
      </w:pPr>
      <w:r w:rsidRPr="00A14E81">
        <w:rPr>
          <w:rFonts w:ascii="Times New Roman" w:hAnsi="Times New Roman"/>
          <w:b/>
          <w:sz w:val="42"/>
          <w:szCs w:val="42"/>
        </w:rPr>
        <w:t>ROLE OF IKK</w:t>
      </w:r>
      <w:r w:rsidRPr="00A14E81">
        <w:rPr>
          <w:rFonts w:ascii="Symbol" w:hAnsi="Symbol"/>
          <w:b/>
          <w:sz w:val="42"/>
          <w:szCs w:val="42"/>
        </w:rPr>
        <w:t></w:t>
      </w:r>
      <w:r w:rsidRPr="00A14E81">
        <w:rPr>
          <w:rFonts w:ascii="Times New Roman" w:hAnsi="Times New Roman"/>
          <w:b/>
          <w:sz w:val="42"/>
          <w:szCs w:val="42"/>
        </w:rPr>
        <w:t xml:space="preserve"> IN PROSTATE CANCER BONE METASTASES</w:t>
      </w:r>
    </w:p>
    <w:p w14:paraId="321677FD" w14:textId="77777777" w:rsidR="002950C4" w:rsidRPr="00A14E81" w:rsidRDefault="002950C4" w:rsidP="002950C4">
      <w:pPr>
        <w:spacing w:after="0"/>
        <w:ind w:left="181"/>
        <w:jc w:val="center"/>
        <w:rPr>
          <w:rFonts w:ascii="Times New Roman" w:hAnsi="Times New Roman"/>
          <w:sz w:val="30"/>
          <w:szCs w:val="30"/>
        </w:rPr>
      </w:pPr>
    </w:p>
    <w:p w14:paraId="2305EECB" w14:textId="77777777" w:rsidR="002950C4" w:rsidRPr="00A14E81" w:rsidRDefault="002950C4" w:rsidP="002950C4">
      <w:pPr>
        <w:jc w:val="center"/>
        <w:rPr>
          <w:sz w:val="30"/>
          <w:szCs w:val="30"/>
        </w:rPr>
      </w:pPr>
      <w:r w:rsidRPr="00A14E81">
        <w:rPr>
          <w:sz w:val="30"/>
          <w:szCs w:val="30"/>
        </w:rPr>
        <w:t xml:space="preserve">A thesis submitted in partial fulfilment for the requirements for </w:t>
      </w:r>
    </w:p>
    <w:p w14:paraId="35A698F8" w14:textId="1C281F36" w:rsidR="002950C4" w:rsidRPr="00A14E81" w:rsidRDefault="002950C4" w:rsidP="002950C4">
      <w:pPr>
        <w:jc w:val="center"/>
        <w:rPr>
          <w:sz w:val="30"/>
          <w:szCs w:val="30"/>
        </w:rPr>
      </w:pPr>
      <w:r w:rsidRPr="00A14E81">
        <w:rPr>
          <w:sz w:val="30"/>
          <w:szCs w:val="30"/>
        </w:rPr>
        <w:t>the degree of Doctor of Philosophy</w:t>
      </w:r>
    </w:p>
    <w:p w14:paraId="6E127A29" w14:textId="7B60E6ED" w:rsidR="002950C4" w:rsidRPr="00A14E81" w:rsidRDefault="002950C4" w:rsidP="002950C4">
      <w:pPr>
        <w:jc w:val="center"/>
        <w:rPr>
          <w:b/>
          <w:bCs/>
          <w:sz w:val="40"/>
          <w:szCs w:val="40"/>
        </w:rPr>
      </w:pPr>
      <w:r w:rsidRPr="00A14E81">
        <w:rPr>
          <w:b/>
          <w:bCs/>
          <w:sz w:val="40"/>
          <w:szCs w:val="40"/>
        </w:rPr>
        <w:t>Abdullah Aljeffery</w:t>
      </w:r>
    </w:p>
    <w:p w14:paraId="253B16DF" w14:textId="77777777" w:rsidR="005D5F2D" w:rsidRPr="00A14E81" w:rsidRDefault="005D5F2D" w:rsidP="002950C4">
      <w:pPr>
        <w:jc w:val="center"/>
        <w:rPr>
          <w:sz w:val="28"/>
          <w:szCs w:val="28"/>
        </w:rPr>
      </w:pPr>
    </w:p>
    <w:p w14:paraId="66E92494" w14:textId="77777777" w:rsidR="005D5F2D" w:rsidRPr="00A14E81" w:rsidRDefault="005D5F2D" w:rsidP="002950C4">
      <w:pPr>
        <w:jc w:val="center"/>
        <w:rPr>
          <w:sz w:val="28"/>
          <w:szCs w:val="28"/>
        </w:rPr>
      </w:pPr>
    </w:p>
    <w:p w14:paraId="01667AE5" w14:textId="77777777" w:rsidR="002950C4" w:rsidRPr="00A14E81" w:rsidRDefault="002950C4" w:rsidP="002950C4">
      <w:pPr>
        <w:jc w:val="center"/>
        <w:rPr>
          <w:sz w:val="30"/>
          <w:szCs w:val="30"/>
        </w:rPr>
      </w:pPr>
    </w:p>
    <w:p w14:paraId="15CF68A5" w14:textId="5967E26E" w:rsidR="002950C4" w:rsidRPr="00A14E81" w:rsidRDefault="002950C4" w:rsidP="002950C4">
      <w:pPr>
        <w:jc w:val="center"/>
        <w:rPr>
          <w:sz w:val="30"/>
          <w:szCs w:val="30"/>
        </w:rPr>
      </w:pPr>
      <w:r w:rsidRPr="00A14E81">
        <w:rPr>
          <w:sz w:val="30"/>
          <w:szCs w:val="30"/>
        </w:rPr>
        <w:t>The University of Sheffield</w:t>
      </w:r>
    </w:p>
    <w:p w14:paraId="50EE45E7" w14:textId="77777777" w:rsidR="002950C4" w:rsidRPr="00A14E81" w:rsidRDefault="002950C4" w:rsidP="002950C4">
      <w:pPr>
        <w:jc w:val="center"/>
      </w:pPr>
      <w:r w:rsidRPr="00A14E81">
        <w:t>Faculty of Medicine, Densitry and Health</w:t>
      </w:r>
    </w:p>
    <w:p w14:paraId="5FFC7F17" w14:textId="77777777" w:rsidR="002950C4" w:rsidRPr="00A14E81" w:rsidRDefault="002950C4" w:rsidP="002950C4">
      <w:pPr>
        <w:jc w:val="center"/>
      </w:pPr>
      <w:r w:rsidRPr="00A14E81">
        <w:t>Department of Oncology and Metabolism</w:t>
      </w:r>
    </w:p>
    <w:p w14:paraId="6555CB4C" w14:textId="77777777" w:rsidR="002950C4" w:rsidRPr="00A14E81" w:rsidRDefault="002950C4" w:rsidP="002950C4">
      <w:pPr>
        <w:jc w:val="center"/>
        <w:rPr>
          <w:sz w:val="28"/>
          <w:szCs w:val="28"/>
        </w:rPr>
      </w:pPr>
      <w:r w:rsidRPr="00A14E81">
        <w:rPr>
          <w:sz w:val="28"/>
          <w:szCs w:val="28"/>
        </w:rPr>
        <w:t>August 2018</w:t>
      </w:r>
    </w:p>
    <w:p w14:paraId="22D1E72F" w14:textId="77777777" w:rsidR="002950C4" w:rsidRPr="00A14E81" w:rsidRDefault="002950C4">
      <w:pPr>
        <w:spacing w:after="0" w:line="240" w:lineRule="auto"/>
        <w:jc w:val="left"/>
        <w:rPr>
          <w:rFonts w:eastAsiaTheme="minorEastAsia"/>
          <w:color w:val="5A5A5A" w:themeColor="text1" w:themeTint="A5"/>
          <w:spacing w:val="15"/>
        </w:rPr>
      </w:pPr>
      <w:r w:rsidRPr="00A14E81">
        <w:br w:type="page"/>
      </w:r>
    </w:p>
    <w:p w14:paraId="1EF7EC6E" w14:textId="14F55531" w:rsidR="008C021D" w:rsidRPr="00A14E81" w:rsidRDefault="008C021D" w:rsidP="00FA2FAF">
      <w:pPr>
        <w:pStyle w:val="Heading1"/>
        <w:rPr>
          <w:color w:val="auto"/>
        </w:rPr>
      </w:pPr>
      <w:bookmarkStart w:id="0" w:name="_Toc525834307"/>
      <w:r w:rsidRPr="00A14E81">
        <w:rPr>
          <w:color w:val="auto"/>
        </w:rPr>
        <w:lastRenderedPageBreak/>
        <w:t>Dedication</w:t>
      </w:r>
      <w:bookmarkEnd w:id="0"/>
    </w:p>
    <w:p w14:paraId="71A97DE0" w14:textId="77777777" w:rsidR="005626BD" w:rsidRPr="00A14E81" w:rsidRDefault="005626BD" w:rsidP="002950C4"/>
    <w:p w14:paraId="0E4EEE4B" w14:textId="77777777" w:rsidR="005626BD" w:rsidRPr="00A14E81" w:rsidRDefault="005626BD" w:rsidP="002950C4"/>
    <w:p w14:paraId="051866BA" w14:textId="77777777" w:rsidR="005626BD" w:rsidRPr="00A14E81" w:rsidRDefault="005626BD" w:rsidP="002950C4"/>
    <w:p w14:paraId="142998E2" w14:textId="77777777" w:rsidR="005626BD" w:rsidRPr="00A14E81" w:rsidRDefault="005626BD" w:rsidP="002950C4"/>
    <w:p w14:paraId="1ADAC921" w14:textId="77777777" w:rsidR="005626BD" w:rsidRPr="00A14E81" w:rsidRDefault="005626BD" w:rsidP="002950C4"/>
    <w:p w14:paraId="5662C536" w14:textId="77777777" w:rsidR="005626BD" w:rsidRPr="00A14E81" w:rsidRDefault="005626BD" w:rsidP="002950C4"/>
    <w:p w14:paraId="26349ABC" w14:textId="77777777" w:rsidR="005626BD" w:rsidRPr="00A14E81" w:rsidRDefault="005626BD" w:rsidP="002950C4"/>
    <w:p w14:paraId="4B20EA46" w14:textId="77777777" w:rsidR="005626BD" w:rsidRPr="00A14E81" w:rsidRDefault="005626BD" w:rsidP="002950C4"/>
    <w:p w14:paraId="48C86050" w14:textId="77777777" w:rsidR="005626BD" w:rsidRPr="00A14E81" w:rsidRDefault="005626BD" w:rsidP="002950C4"/>
    <w:p w14:paraId="31EC22FC" w14:textId="77777777" w:rsidR="002950C4" w:rsidRPr="006B3FE5" w:rsidRDefault="002950C4" w:rsidP="002950C4">
      <w:pPr>
        <w:jc w:val="center"/>
        <w:rPr>
          <w:i/>
          <w:iCs/>
          <w:sz w:val="72"/>
          <w:szCs w:val="72"/>
        </w:rPr>
      </w:pPr>
      <w:r w:rsidRPr="006B3FE5">
        <w:rPr>
          <w:i/>
          <w:iCs/>
          <w:sz w:val="72"/>
          <w:szCs w:val="72"/>
        </w:rPr>
        <w:t>To my family</w:t>
      </w:r>
    </w:p>
    <w:p w14:paraId="4DB95502" w14:textId="77777777" w:rsidR="005626BD" w:rsidRPr="00A14E81" w:rsidRDefault="005626BD" w:rsidP="002950C4"/>
    <w:p w14:paraId="59FF07B7" w14:textId="77777777" w:rsidR="005626BD" w:rsidRPr="00A14E81" w:rsidRDefault="005626BD" w:rsidP="002950C4"/>
    <w:p w14:paraId="27D7D717" w14:textId="77777777" w:rsidR="005626BD" w:rsidRPr="00A14E81" w:rsidRDefault="005626BD" w:rsidP="002950C4"/>
    <w:p w14:paraId="1E635E81" w14:textId="77777777" w:rsidR="005626BD" w:rsidRPr="00A14E81" w:rsidRDefault="005626BD" w:rsidP="002950C4"/>
    <w:p w14:paraId="750A38C2" w14:textId="652D49D6" w:rsidR="005626BD" w:rsidRPr="00A14E81" w:rsidRDefault="005626BD" w:rsidP="002950C4">
      <w:r w:rsidRPr="00A14E81">
        <w:br w:type="page"/>
      </w:r>
    </w:p>
    <w:p w14:paraId="7667D0F2" w14:textId="77777777" w:rsidR="005626BD" w:rsidRPr="00A14E81" w:rsidRDefault="0062527C" w:rsidP="00FA2FAF">
      <w:pPr>
        <w:pStyle w:val="Heading1"/>
        <w:rPr>
          <w:color w:val="auto"/>
        </w:rPr>
      </w:pPr>
      <w:bookmarkStart w:id="1" w:name="_Toc525834308"/>
      <w:r w:rsidRPr="00A14E81">
        <w:rPr>
          <w:color w:val="auto"/>
        </w:rPr>
        <w:lastRenderedPageBreak/>
        <w:t>Declaration</w:t>
      </w:r>
      <w:bookmarkEnd w:id="1"/>
    </w:p>
    <w:p w14:paraId="4E22932C" w14:textId="3B7161E2" w:rsidR="005626BD" w:rsidRPr="00A14E81" w:rsidRDefault="005626BD" w:rsidP="009F02CB">
      <w:r w:rsidRPr="00A14E81">
        <w:t>I hereby declare that this thesis has been composed by me and the work described within, except where specifically acknowledged, is my own and that it has not been accepted in any previous application for a degree. The information obtained from sources other than this study is acknowledged in the text or included in the references.</w:t>
      </w:r>
    </w:p>
    <w:p w14:paraId="1F74D8E7" w14:textId="7671C5FD" w:rsidR="005626BD" w:rsidRPr="00A14E81" w:rsidRDefault="005626BD" w:rsidP="002950C4">
      <w:pPr>
        <w:rPr>
          <w:b/>
          <w:bCs/>
          <w:i/>
          <w:iCs/>
        </w:rPr>
      </w:pPr>
      <w:r w:rsidRPr="00A14E81">
        <w:rPr>
          <w:b/>
          <w:bCs/>
          <w:i/>
          <w:iCs/>
        </w:rPr>
        <w:t>Abdullah Aljeffery</w:t>
      </w:r>
    </w:p>
    <w:p w14:paraId="5AEB4848" w14:textId="5AFB5139" w:rsidR="009A047B" w:rsidRPr="00A14E81" w:rsidRDefault="0062527C" w:rsidP="00E56632">
      <w:pPr>
        <w:pStyle w:val="Subtitle"/>
      </w:pPr>
      <w:r w:rsidRPr="00A14E81">
        <w:br w:type="page"/>
      </w:r>
    </w:p>
    <w:sdt>
      <w:sdtPr>
        <w:rPr>
          <w:rFonts w:eastAsia="Calibri"/>
          <w:b w:val="0"/>
          <w:bCs w:val="0"/>
          <w:color w:val="auto"/>
          <w:sz w:val="24"/>
          <w:szCs w:val="24"/>
          <w:lang w:val="en-GB" w:eastAsia="en-US"/>
        </w:rPr>
        <w:id w:val="268984765"/>
        <w:docPartObj>
          <w:docPartGallery w:val="Table of Contents"/>
          <w:docPartUnique/>
        </w:docPartObj>
      </w:sdtPr>
      <w:sdtEndPr>
        <w:rPr>
          <w:noProof/>
        </w:rPr>
      </w:sdtEndPr>
      <w:sdtContent>
        <w:p w14:paraId="76616B0C" w14:textId="7260D627" w:rsidR="00FA2FAF" w:rsidRPr="00A14E81" w:rsidRDefault="00FA2FAF">
          <w:pPr>
            <w:pStyle w:val="TOCHeading"/>
            <w:rPr>
              <w:lang w:val="en-GB"/>
            </w:rPr>
          </w:pPr>
          <w:r w:rsidRPr="00A14E81">
            <w:rPr>
              <w:lang w:val="en-GB"/>
            </w:rPr>
            <w:t>Contents</w:t>
          </w:r>
        </w:p>
        <w:p w14:paraId="5DF4BA8E" w14:textId="2E52C668" w:rsidR="00233150" w:rsidRDefault="00FA2FAF">
          <w:pPr>
            <w:pStyle w:val="TOC1"/>
            <w:tabs>
              <w:tab w:val="right" w:leader="dot" w:pos="8204"/>
            </w:tabs>
            <w:rPr>
              <w:rFonts w:asciiTheme="minorHAnsi" w:eastAsiaTheme="minorEastAsia" w:hAnsiTheme="minorHAnsi" w:cstheme="minorBidi"/>
              <w:noProof/>
            </w:rPr>
          </w:pPr>
          <w:r w:rsidRPr="00A14E81">
            <w:rPr>
              <w:b/>
              <w:bCs/>
              <w:noProof/>
            </w:rPr>
            <w:fldChar w:fldCharType="begin"/>
          </w:r>
          <w:r w:rsidRPr="00A14E81">
            <w:rPr>
              <w:b/>
              <w:bCs/>
              <w:noProof/>
            </w:rPr>
            <w:instrText xml:space="preserve"> TOC \o "1-3" \h \z \u </w:instrText>
          </w:r>
          <w:r w:rsidRPr="00A14E81">
            <w:rPr>
              <w:b/>
              <w:bCs/>
              <w:noProof/>
            </w:rPr>
            <w:fldChar w:fldCharType="separate"/>
          </w:r>
          <w:hyperlink w:anchor="_Toc525834307" w:history="1">
            <w:r w:rsidR="00233150" w:rsidRPr="009B37DD">
              <w:rPr>
                <w:rStyle w:val="Hyperlink"/>
                <w:noProof/>
              </w:rPr>
              <w:t>Dedication</w:t>
            </w:r>
            <w:r w:rsidR="00233150">
              <w:rPr>
                <w:noProof/>
                <w:webHidden/>
              </w:rPr>
              <w:tab/>
            </w:r>
            <w:r w:rsidR="00233150">
              <w:rPr>
                <w:noProof/>
                <w:webHidden/>
              </w:rPr>
              <w:fldChar w:fldCharType="begin"/>
            </w:r>
            <w:r w:rsidR="00233150">
              <w:rPr>
                <w:noProof/>
                <w:webHidden/>
              </w:rPr>
              <w:instrText xml:space="preserve"> PAGEREF _Toc525834307 \h </w:instrText>
            </w:r>
            <w:r w:rsidR="00233150">
              <w:rPr>
                <w:noProof/>
                <w:webHidden/>
              </w:rPr>
            </w:r>
            <w:r w:rsidR="00233150">
              <w:rPr>
                <w:noProof/>
                <w:webHidden/>
              </w:rPr>
              <w:fldChar w:fldCharType="separate"/>
            </w:r>
            <w:r w:rsidR="00233150">
              <w:rPr>
                <w:noProof/>
                <w:webHidden/>
              </w:rPr>
              <w:t>II</w:t>
            </w:r>
            <w:r w:rsidR="00233150">
              <w:rPr>
                <w:noProof/>
                <w:webHidden/>
              </w:rPr>
              <w:fldChar w:fldCharType="end"/>
            </w:r>
          </w:hyperlink>
        </w:p>
        <w:p w14:paraId="10A5B91F" w14:textId="5804796F" w:rsidR="00233150" w:rsidRDefault="00233150">
          <w:pPr>
            <w:pStyle w:val="TOC1"/>
            <w:tabs>
              <w:tab w:val="right" w:leader="dot" w:pos="8204"/>
            </w:tabs>
            <w:rPr>
              <w:rFonts w:asciiTheme="minorHAnsi" w:eastAsiaTheme="minorEastAsia" w:hAnsiTheme="minorHAnsi" w:cstheme="minorBidi"/>
              <w:noProof/>
            </w:rPr>
          </w:pPr>
          <w:hyperlink w:anchor="_Toc525834308" w:history="1">
            <w:r w:rsidRPr="009B37DD">
              <w:rPr>
                <w:rStyle w:val="Hyperlink"/>
                <w:noProof/>
              </w:rPr>
              <w:t>Declaration</w:t>
            </w:r>
            <w:r>
              <w:rPr>
                <w:noProof/>
                <w:webHidden/>
              </w:rPr>
              <w:tab/>
            </w:r>
            <w:r>
              <w:rPr>
                <w:noProof/>
                <w:webHidden/>
              </w:rPr>
              <w:fldChar w:fldCharType="begin"/>
            </w:r>
            <w:r>
              <w:rPr>
                <w:noProof/>
                <w:webHidden/>
              </w:rPr>
              <w:instrText xml:space="preserve"> PAGEREF _Toc525834308 \h </w:instrText>
            </w:r>
            <w:r>
              <w:rPr>
                <w:noProof/>
                <w:webHidden/>
              </w:rPr>
            </w:r>
            <w:r>
              <w:rPr>
                <w:noProof/>
                <w:webHidden/>
              </w:rPr>
              <w:fldChar w:fldCharType="separate"/>
            </w:r>
            <w:r>
              <w:rPr>
                <w:noProof/>
                <w:webHidden/>
              </w:rPr>
              <w:t>III</w:t>
            </w:r>
            <w:r>
              <w:rPr>
                <w:noProof/>
                <w:webHidden/>
              </w:rPr>
              <w:fldChar w:fldCharType="end"/>
            </w:r>
          </w:hyperlink>
        </w:p>
        <w:p w14:paraId="40BBA471" w14:textId="257F7D0D" w:rsidR="00233150" w:rsidRDefault="00233150">
          <w:pPr>
            <w:pStyle w:val="TOC1"/>
            <w:tabs>
              <w:tab w:val="right" w:leader="dot" w:pos="8204"/>
            </w:tabs>
            <w:rPr>
              <w:rFonts w:asciiTheme="minorHAnsi" w:eastAsiaTheme="minorEastAsia" w:hAnsiTheme="minorHAnsi" w:cstheme="minorBidi"/>
              <w:noProof/>
            </w:rPr>
          </w:pPr>
          <w:hyperlink w:anchor="_Toc525834309" w:history="1">
            <w:r w:rsidRPr="009B37DD">
              <w:rPr>
                <w:rStyle w:val="Hyperlink"/>
                <w:noProof/>
              </w:rPr>
              <w:t>Acknowledgements</w:t>
            </w:r>
            <w:r>
              <w:rPr>
                <w:noProof/>
                <w:webHidden/>
              </w:rPr>
              <w:tab/>
            </w:r>
            <w:r>
              <w:rPr>
                <w:noProof/>
                <w:webHidden/>
              </w:rPr>
              <w:fldChar w:fldCharType="begin"/>
            </w:r>
            <w:r>
              <w:rPr>
                <w:noProof/>
                <w:webHidden/>
              </w:rPr>
              <w:instrText xml:space="preserve"> PAGEREF _Toc525834309 \h </w:instrText>
            </w:r>
            <w:r>
              <w:rPr>
                <w:noProof/>
                <w:webHidden/>
              </w:rPr>
            </w:r>
            <w:r>
              <w:rPr>
                <w:noProof/>
                <w:webHidden/>
              </w:rPr>
              <w:fldChar w:fldCharType="separate"/>
            </w:r>
            <w:r>
              <w:rPr>
                <w:noProof/>
                <w:webHidden/>
              </w:rPr>
              <w:t>XI</w:t>
            </w:r>
            <w:r>
              <w:rPr>
                <w:noProof/>
                <w:webHidden/>
              </w:rPr>
              <w:fldChar w:fldCharType="end"/>
            </w:r>
          </w:hyperlink>
        </w:p>
        <w:p w14:paraId="79A05625" w14:textId="5ACCE916" w:rsidR="00233150" w:rsidRDefault="00233150">
          <w:pPr>
            <w:pStyle w:val="TOC1"/>
            <w:tabs>
              <w:tab w:val="right" w:leader="dot" w:pos="8204"/>
            </w:tabs>
            <w:rPr>
              <w:rFonts w:asciiTheme="minorHAnsi" w:eastAsiaTheme="minorEastAsia" w:hAnsiTheme="minorHAnsi" w:cstheme="minorBidi"/>
              <w:noProof/>
            </w:rPr>
          </w:pPr>
          <w:hyperlink w:anchor="_Toc525834310" w:history="1">
            <w:r w:rsidRPr="009B37DD">
              <w:rPr>
                <w:rStyle w:val="Hyperlink"/>
                <w:noProof/>
              </w:rPr>
              <w:t>Publications</w:t>
            </w:r>
            <w:r>
              <w:rPr>
                <w:noProof/>
                <w:webHidden/>
              </w:rPr>
              <w:tab/>
            </w:r>
            <w:r>
              <w:rPr>
                <w:noProof/>
                <w:webHidden/>
              </w:rPr>
              <w:fldChar w:fldCharType="begin"/>
            </w:r>
            <w:r>
              <w:rPr>
                <w:noProof/>
                <w:webHidden/>
              </w:rPr>
              <w:instrText xml:space="preserve"> PAGEREF _Toc525834310 \h </w:instrText>
            </w:r>
            <w:r>
              <w:rPr>
                <w:noProof/>
                <w:webHidden/>
              </w:rPr>
            </w:r>
            <w:r>
              <w:rPr>
                <w:noProof/>
                <w:webHidden/>
              </w:rPr>
              <w:fldChar w:fldCharType="separate"/>
            </w:r>
            <w:r>
              <w:rPr>
                <w:noProof/>
                <w:webHidden/>
              </w:rPr>
              <w:t>XII</w:t>
            </w:r>
            <w:r>
              <w:rPr>
                <w:noProof/>
                <w:webHidden/>
              </w:rPr>
              <w:fldChar w:fldCharType="end"/>
            </w:r>
          </w:hyperlink>
        </w:p>
        <w:p w14:paraId="1715B424" w14:textId="6A35804E" w:rsidR="00233150" w:rsidRDefault="00233150">
          <w:pPr>
            <w:pStyle w:val="TOC1"/>
            <w:tabs>
              <w:tab w:val="right" w:leader="dot" w:pos="8204"/>
            </w:tabs>
            <w:rPr>
              <w:rFonts w:asciiTheme="minorHAnsi" w:eastAsiaTheme="minorEastAsia" w:hAnsiTheme="minorHAnsi" w:cstheme="minorBidi"/>
              <w:noProof/>
            </w:rPr>
          </w:pPr>
          <w:hyperlink w:anchor="_Toc525834311" w:history="1">
            <w:r w:rsidRPr="009B37DD">
              <w:rPr>
                <w:rStyle w:val="Hyperlink"/>
                <w:noProof/>
              </w:rPr>
              <w:t>List of abbreviations</w:t>
            </w:r>
            <w:r>
              <w:rPr>
                <w:noProof/>
                <w:webHidden/>
              </w:rPr>
              <w:tab/>
            </w:r>
            <w:r>
              <w:rPr>
                <w:noProof/>
                <w:webHidden/>
              </w:rPr>
              <w:fldChar w:fldCharType="begin"/>
            </w:r>
            <w:r>
              <w:rPr>
                <w:noProof/>
                <w:webHidden/>
              </w:rPr>
              <w:instrText xml:space="preserve"> PAGEREF _Toc525834311 \h </w:instrText>
            </w:r>
            <w:r>
              <w:rPr>
                <w:noProof/>
                <w:webHidden/>
              </w:rPr>
            </w:r>
            <w:r>
              <w:rPr>
                <w:noProof/>
                <w:webHidden/>
              </w:rPr>
              <w:fldChar w:fldCharType="separate"/>
            </w:r>
            <w:r>
              <w:rPr>
                <w:noProof/>
                <w:webHidden/>
              </w:rPr>
              <w:t>XIII</w:t>
            </w:r>
            <w:r>
              <w:rPr>
                <w:noProof/>
                <w:webHidden/>
              </w:rPr>
              <w:fldChar w:fldCharType="end"/>
            </w:r>
          </w:hyperlink>
        </w:p>
        <w:p w14:paraId="36AC95BB" w14:textId="50031723" w:rsidR="00233150" w:rsidRDefault="00233150">
          <w:pPr>
            <w:pStyle w:val="TOC1"/>
            <w:tabs>
              <w:tab w:val="right" w:leader="dot" w:pos="8204"/>
            </w:tabs>
            <w:rPr>
              <w:rFonts w:asciiTheme="minorHAnsi" w:eastAsiaTheme="minorEastAsia" w:hAnsiTheme="minorHAnsi" w:cstheme="minorBidi"/>
              <w:noProof/>
            </w:rPr>
          </w:pPr>
          <w:hyperlink w:anchor="_Toc525834312" w:history="1">
            <w:r w:rsidRPr="009B37DD">
              <w:rPr>
                <w:rStyle w:val="Hyperlink"/>
                <w:noProof/>
              </w:rPr>
              <w:t>List of Figures</w:t>
            </w:r>
            <w:r>
              <w:rPr>
                <w:noProof/>
                <w:webHidden/>
              </w:rPr>
              <w:tab/>
            </w:r>
            <w:r>
              <w:rPr>
                <w:noProof/>
                <w:webHidden/>
              </w:rPr>
              <w:fldChar w:fldCharType="begin"/>
            </w:r>
            <w:r>
              <w:rPr>
                <w:noProof/>
                <w:webHidden/>
              </w:rPr>
              <w:instrText xml:space="preserve"> PAGEREF _Toc525834312 \h </w:instrText>
            </w:r>
            <w:r>
              <w:rPr>
                <w:noProof/>
                <w:webHidden/>
              </w:rPr>
            </w:r>
            <w:r>
              <w:rPr>
                <w:noProof/>
                <w:webHidden/>
              </w:rPr>
              <w:fldChar w:fldCharType="separate"/>
            </w:r>
            <w:r>
              <w:rPr>
                <w:noProof/>
                <w:webHidden/>
              </w:rPr>
              <w:t>XV</w:t>
            </w:r>
            <w:r>
              <w:rPr>
                <w:noProof/>
                <w:webHidden/>
              </w:rPr>
              <w:fldChar w:fldCharType="end"/>
            </w:r>
          </w:hyperlink>
        </w:p>
        <w:p w14:paraId="15F8F9CF" w14:textId="0065F7FF" w:rsidR="00233150" w:rsidRDefault="00233150">
          <w:pPr>
            <w:pStyle w:val="TOC1"/>
            <w:tabs>
              <w:tab w:val="right" w:leader="dot" w:pos="8204"/>
            </w:tabs>
            <w:rPr>
              <w:rFonts w:asciiTheme="minorHAnsi" w:eastAsiaTheme="minorEastAsia" w:hAnsiTheme="minorHAnsi" w:cstheme="minorBidi"/>
              <w:noProof/>
            </w:rPr>
          </w:pPr>
          <w:hyperlink w:anchor="_Toc525834313" w:history="1">
            <w:r w:rsidRPr="009B37DD">
              <w:rPr>
                <w:rStyle w:val="Hyperlink"/>
                <w:noProof/>
              </w:rPr>
              <w:t>List of Tables</w:t>
            </w:r>
            <w:r>
              <w:rPr>
                <w:noProof/>
                <w:webHidden/>
              </w:rPr>
              <w:tab/>
            </w:r>
            <w:r>
              <w:rPr>
                <w:noProof/>
                <w:webHidden/>
              </w:rPr>
              <w:fldChar w:fldCharType="begin"/>
            </w:r>
            <w:r>
              <w:rPr>
                <w:noProof/>
                <w:webHidden/>
              </w:rPr>
              <w:instrText xml:space="preserve"> PAGEREF _Toc525834313 \h </w:instrText>
            </w:r>
            <w:r>
              <w:rPr>
                <w:noProof/>
                <w:webHidden/>
              </w:rPr>
            </w:r>
            <w:r>
              <w:rPr>
                <w:noProof/>
                <w:webHidden/>
              </w:rPr>
              <w:fldChar w:fldCharType="separate"/>
            </w:r>
            <w:r>
              <w:rPr>
                <w:noProof/>
                <w:webHidden/>
              </w:rPr>
              <w:t>XVIII</w:t>
            </w:r>
            <w:r>
              <w:rPr>
                <w:noProof/>
                <w:webHidden/>
              </w:rPr>
              <w:fldChar w:fldCharType="end"/>
            </w:r>
          </w:hyperlink>
        </w:p>
        <w:p w14:paraId="0B9429A2" w14:textId="0E780388" w:rsidR="00233150" w:rsidRDefault="00233150">
          <w:pPr>
            <w:pStyle w:val="TOC1"/>
            <w:tabs>
              <w:tab w:val="right" w:leader="dot" w:pos="8204"/>
            </w:tabs>
            <w:rPr>
              <w:rFonts w:asciiTheme="minorHAnsi" w:eastAsiaTheme="minorEastAsia" w:hAnsiTheme="minorHAnsi" w:cstheme="minorBidi"/>
              <w:noProof/>
            </w:rPr>
          </w:pPr>
          <w:hyperlink w:anchor="_Toc525834314" w:history="1">
            <w:r w:rsidRPr="009B37DD">
              <w:rPr>
                <w:rStyle w:val="Hyperlink"/>
                <w:noProof/>
              </w:rPr>
              <w:t>Summary</w:t>
            </w:r>
            <w:r>
              <w:rPr>
                <w:noProof/>
                <w:webHidden/>
              </w:rPr>
              <w:tab/>
            </w:r>
            <w:r>
              <w:rPr>
                <w:noProof/>
                <w:webHidden/>
              </w:rPr>
              <w:fldChar w:fldCharType="begin"/>
            </w:r>
            <w:r>
              <w:rPr>
                <w:noProof/>
                <w:webHidden/>
              </w:rPr>
              <w:instrText xml:space="preserve"> PAGEREF _Toc525834314 \h </w:instrText>
            </w:r>
            <w:r>
              <w:rPr>
                <w:noProof/>
                <w:webHidden/>
              </w:rPr>
            </w:r>
            <w:r>
              <w:rPr>
                <w:noProof/>
                <w:webHidden/>
              </w:rPr>
              <w:fldChar w:fldCharType="separate"/>
            </w:r>
            <w:r>
              <w:rPr>
                <w:noProof/>
                <w:webHidden/>
              </w:rPr>
              <w:t>XIX</w:t>
            </w:r>
            <w:r>
              <w:rPr>
                <w:noProof/>
                <w:webHidden/>
              </w:rPr>
              <w:fldChar w:fldCharType="end"/>
            </w:r>
          </w:hyperlink>
        </w:p>
        <w:p w14:paraId="4E0DDE81" w14:textId="5FBB3CD3" w:rsidR="00233150" w:rsidRDefault="00233150">
          <w:pPr>
            <w:pStyle w:val="TOC1"/>
            <w:tabs>
              <w:tab w:val="right" w:leader="dot" w:pos="8204"/>
            </w:tabs>
            <w:rPr>
              <w:rFonts w:asciiTheme="minorHAnsi" w:eastAsiaTheme="minorEastAsia" w:hAnsiTheme="minorHAnsi" w:cstheme="minorBidi"/>
              <w:noProof/>
            </w:rPr>
          </w:pPr>
          <w:hyperlink w:anchor="_Toc525834315" w:history="1">
            <w:r w:rsidRPr="009B37DD">
              <w:rPr>
                <w:rStyle w:val="Hyperlink"/>
                <w:noProof/>
              </w:rPr>
              <w:t>Graphical abstract</w:t>
            </w:r>
            <w:r>
              <w:rPr>
                <w:noProof/>
                <w:webHidden/>
              </w:rPr>
              <w:tab/>
            </w:r>
            <w:r>
              <w:rPr>
                <w:noProof/>
                <w:webHidden/>
              </w:rPr>
              <w:fldChar w:fldCharType="begin"/>
            </w:r>
            <w:r>
              <w:rPr>
                <w:noProof/>
                <w:webHidden/>
              </w:rPr>
              <w:instrText xml:space="preserve"> PAGEREF _Toc525834315 \h </w:instrText>
            </w:r>
            <w:r>
              <w:rPr>
                <w:noProof/>
                <w:webHidden/>
              </w:rPr>
            </w:r>
            <w:r>
              <w:rPr>
                <w:noProof/>
                <w:webHidden/>
              </w:rPr>
              <w:fldChar w:fldCharType="separate"/>
            </w:r>
            <w:r>
              <w:rPr>
                <w:noProof/>
                <w:webHidden/>
              </w:rPr>
              <w:t>XX</w:t>
            </w:r>
            <w:r>
              <w:rPr>
                <w:noProof/>
                <w:webHidden/>
              </w:rPr>
              <w:fldChar w:fldCharType="end"/>
            </w:r>
          </w:hyperlink>
        </w:p>
        <w:p w14:paraId="051DCC9D" w14:textId="47C7F898" w:rsidR="00233150" w:rsidRDefault="00233150">
          <w:pPr>
            <w:pStyle w:val="TOC1"/>
            <w:tabs>
              <w:tab w:val="right" w:leader="dot" w:pos="8204"/>
            </w:tabs>
            <w:rPr>
              <w:rFonts w:asciiTheme="minorHAnsi" w:eastAsiaTheme="minorEastAsia" w:hAnsiTheme="minorHAnsi" w:cstheme="minorBidi"/>
              <w:noProof/>
            </w:rPr>
          </w:pPr>
          <w:hyperlink w:anchor="_Toc525834316" w:history="1">
            <w:r w:rsidRPr="009B37DD">
              <w:rPr>
                <w:rStyle w:val="Hyperlink"/>
                <w:noProof/>
              </w:rPr>
              <w:t>CHAPTER ONE</w:t>
            </w:r>
            <w:r>
              <w:rPr>
                <w:noProof/>
                <w:webHidden/>
              </w:rPr>
              <w:tab/>
            </w:r>
            <w:r>
              <w:rPr>
                <w:noProof/>
                <w:webHidden/>
              </w:rPr>
              <w:fldChar w:fldCharType="begin"/>
            </w:r>
            <w:r>
              <w:rPr>
                <w:noProof/>
                <w:webHidden/>
              </w:rPr>
              <w:instrText xml:space="preserve"> PAGEREF _Toc525834316 \h </w:instrText>
            </w:r>
            <w:r>
              <w:rPr>
                <w:noProof/>
                <w:webHidden/>
              </w:rPr>
            </w:r>
            <w:r>
              <w:rPr>
                <w:noProof/>
                <w:webHidden/>
              </w:rPr>
              <w:fldChar w:fldCharType="separate"/>
            </w:r>
            <w:r>
              <w:rPr>
                <w:noProof/>
                <w:webHidden/>
              </w:rPr>
              <w:t>1</w:t>
            </w:r>
            <w:r>
              <w:rPr>
                <w:noProof/>
                <w:webHidden/>
              </w:rPr>
              <w:fldChar w:fldCharType="end"/>
            </w:r>
          </w:hyperlink>
        </w:p>
        <w:p w14:paraId="633F5D07" w14:textId="2ADC99E3" w:rsidR="00233150" w:rsidRDefault="00233150">
          <w:pPr>
            <w:pStyle w:val="TOC1"/>
            <w:tabs>
              <w:tab w:val="right" w:leader="dot" w:pos="8204"/>
            </w:tabs>
            <w:rPr>
              <w:rFonts w:asciiTheme="minorHAnsi" w:eastAsiaTheme="minorEastAsia" w:hAnsiTheme="minorHAnsi" w:cstheme="minorBidi"/>
              <w:noProof/>
            </w:rPr>
          </w:pPr>
          <w:hyperlink w:anchor="_Toc525834317" w:history="1">
            <w:r w:rsidRPr="009B37DD">
              <w:rPr>
                <w:rStyle w:val="Hyperlink"/>
                <w:noProof/>
              </w:rPr>
              <w:t>General Introduction</w:t>
            </w:r>
            <w:r>
              <w:rPr>
                <w:noProof/>
                <w:webHidden/>
              </w:rPr>
              <w:tab/>
            </w:r>
            <w:r>
              <w:rPr>
                <w:noProof/>
                <w:webHidden/>
              </w:rPr>
              <w:fldChar w:fldCharType="begin"/>
            </w:r>
            <w:r>
              <w:rPr>
                <w:noProof/>
                <w:webHidden/>
              </w:rPr>
              <w:instrText xml:space="preserve"> PAGEREF _Toc525834317 \h </w:instrText>
            </w:r>
            <w:r>
              <w:rPr>
                <w:noProof/>
                <w:webHidden/>
              </w:rPr>
            </w:r>
            <w:r>
              <w:rPr>
                <w:noProof/>
                <w:webHidden/>
              </w:rPr>
              <w:fldChar w:fldCharType="separate"/>
            </w:r>
            <w:r>
              <w:rPr>
                <w:noProof/>
                <w:webHidden/>
              </w:rPr>
              <w:t>1</w:t>
            </w:r>
            <w:r>
              <w:rPr>
                <w:noProof/>
                <w:webHidden/>
              </w:rPr>
              <w:fldChar w:fldCharType="end"/>
            </w:r>
          </w:hyperlink>
        </w:p>
        <w:p w14:paraId="10E0C603" w14:textId="620E9E3D" w:rsidR="00233150" w:rsidRDefault="00233150">
          <w:pPr>
            <w:pStyle w:val="TOC2"/>
            <w:tabs>
              <w:tab w:val="right" w:leader="dot" w:pos="8204"/>
            </w:tabs>
            <w:rPr>
              <w:rFonts w:asciiTheme="minorHAnsi" w:eastAsiaTheme="minorEastAsia" w:hAnsiTheme="minorHAnsi" w:cstheme="minorBidi"/>
              <w:noProof/>
            </w:rPr>
          </w:pPr>
          <w:hyperlink w:anchor="_Toc525834318" w:history="1">
            <w:r w:rsidRPr="009B37DD">
              <w:rPr>
                <w:rStyle w:val="Hyperlink"/>
                <w:noProof/>
              </w:rPr>
              <w:t>1. Bone</w:t>
            </w:r>
            <w:r>
              <w:rPr>
                <w:noProof/>
                <w:webHidden/>
              </w:rPr>
              <w:tab/>
            </w:r>
            <w:r>
              <w:rPr>
                <w:noProof/>
                <w:webHidden/>
              </w:rPr>
              <w:fldChar w:fldCharType="begin"/>
            </w:r>
            <w:r>
              <w:rPr>
                <w:noProof/>
                <w:webHidden/>
              </w:rPr>
              <w:instrText xml:space="preserve"> PAGEREF _Toc525834318 \h </w:instrText>
            </w:r>
            <w:r>
              <w:rPr>
                <w:noProof/>
                <w:webHidden/>
              </w:rPr>
            </w:r>
            <w:r>
              <w:rPr>
                <w:noProof/>
                <w:webHidden/>
              </w:rPr>
              <w:fldChar w:fldCharType="separate"/>
            </w:r>
            <w:r>
              <w:rPr>
                <w:noProof/>
                <w:webHidden/>
              </w:rPr>
              <w:t>2</w:t>
            </w:r>
            <w:r>
              <w:rPr>
                <w:noProof/>
                <w:webHidden/>
              </w:rPr>
              <w:fldChar w:fldCharType="end"/>
            </w:r>
          </w:hyperlink>
        </w:p>
        <w:p w14:paraId="1A192D38" w14:textId="512FD705" w:rsidR="00233150" w:rsidRDefault="00233150">
          <w:pPr>
            <w:pStyle w:val="TOC2"/>
            <w:tabs>
              <w:tab w:val="right" w:leader="dot" w:pos="8204"/>
            </w:tabs>
            <w:rPr>
              <w:rFonts w:asciiTheme="minorHAnsi" w:eastAsiaTheme="minorEastAsia" w:hAnsiTheme="minorHAnsi" w:cstheme="minorBidi"/>
              <w:noProof/>
            </w:rPr>
          </w:pPr>
          <w:hyperlink w:anchor="_Toc525834319" w:history="1">
            <w:r w:rsidRPr="009B37DD">
              <w:rPr>
                <w:rStyle w:val="Hyperlink"/>
                <w:noProof/>
              </w:rPr>
              <w:t>1.1 Bone cells</w:t>
            </w:r>
            <w:r>
              <w:rPr>
                <w:noProof/>
                <w:webHidden/>
              </w:rPr>
              <w:tab/>
            </w:r>
            <w:r>
              <w:rPr>
                <w:noProof/>
                <w:webHidden/>
              </w:rPr>
              <w:fldChar w:fldCharType="begin"/>
            </w:r>
            <w:r>
              <w:rPr>
                <w:noProof/>
                <w:webHidden/>
              </w:rPr>
              <w:instrText xml:space="preserve"> PAGEREF _Toc525834319 \h </w:instrText>
            </w:r>
            <w:r>
              <w:rPr>
                <w:noProof/>
                <w:webHidden/>
              </w:rPr>
            </w:r>
            <w:r>
              <w:rPr>
                <w:noProof/>
                <w:webHidden/>
              </w:rPr>
              <w:fldChar w:fldCharType="separate"/>
            </w:r>
            <w:r>
              <w:rPr>
                <w:noProof/>
                <w:webHidden/>
              </w:rPr>
              <w:t>2</w:t>
            </w:r>
            <w:r>
              <w:rPr>
                <w:noProof/>
                <w:webHidden/>
              </w:rPr>
              <w:fldChar w:fldCharType="end"/>
            </w:r>
          </w:hyperlink>
        </w:p>
        <w:p w14:paraId="52E885CC" w14:textId="3CECB5DB" w:rsidR="00233150" w:rsidRDefault="00233150">
          <w:pPr>
            <w:pStyle w:val="TOC3"/>
            <w:tabs>
              <w:tab w:val="right" w:leader="dot" w:pos="8204"/>
            </w:tabs>
            <w:rPr>
              <w:rFonts w:asciiTheme="minorHAnsi" w:eastAsiaTheme="minorEastAsia" w:hAnsiTheme="minorHAnsi" w:cstheme="minorBidi"/>
              <w:noProof/>
            </w:rPr>
          </w:pPr>
          <w:hyperlink w:anchor="_Toc525834320" w:history="1">
            <w:r w:rsidRPr="009B37DD">
              <w:rPr>
                <w:rStyle w:val="Hyperlink"/>
                <w:noProof/>
              </w:rPr>
              <w:t>1.1.1 Osteoblasts</w:t>
            </w:r>
            <w:r>
              <w:rPr>
                <w:noProof/>
                <w:webHidden/>
              </w:rPr>
              <w:tab/>
            </w:r>
            <w:r>
              <w:rPr>
                <w:noProof/>
                <w:webHidden/>
              </w:rPr>
              <w:fldChar w:fldCharType="begin"/>
            </w:r>
            <w:r>
              <w:rPr>
                <w:noProof/>
                <w:webHidden/>
              </w:rPr>
              <w:instrText xml:space="preserve"> PAGEREF _Toc525834320 \h </w:instrText>
            </w:r>
            <w:r>
              <w:rPr>
                <w:noProof/>
                <w:webHidden/>
              </w:rPr>
            </w:r>
            <w:r>
              <w:rPr>
                <w:noProof/>
                <w:webHidden/>
              </w:rPr>
              <w:fldChar w:fldCharType="separate"/>
            </w:r>
            <w:r>
              <w:rPr>
                <w:noProof/>
                <w:webHidden/>
              </w:rPr>
              <w:t>2</w:t>
            </w:r>
            <w:r>
              <w:rPr>
                <w:noProof/>
                <w:webHidden/>
              </w:rPr>
              <w:fldChar w:fldCharType="end"/>
            </w:r>
          </w:hyperlink>
        </w:p>
        <w:p w14:paraId="3D61D5C0" w14:textId="4678A79C" w:rsidR="00233150" w:rsidRDefault="00233150">
          <w:pPr>
            <w:pStyle w:val="TOC3"/>
            <w:tabs>
              <w:tab w:val="right" w:leader="dot" w:pos="8204"/>
            </w:tabs>
            <w:rPr>
              <w:rFonts w:asciiTheme="minorHAnsi" w:eastAsiaTheme="minorEastAsia" w:hAnsiTheme="minorHAnsi" w:cstheme="minorBidi"/>
              <w:noProof/>
            </w:rPr>
          </w:pPr>
          <w:hyperlink w:anchor="_Toc525834321" w:history="1">
            <w:r w:rsidRPr="009B37DD">
              <w:rPr>
                <w:rStyle w:val="Hyperlink"/>
                <w:noProof/>
              </w:rPr>
              <w:t>1.1.2 Osteoclasts</w:t>
            </w:r>
            <w:r>
              <w:rPr>
                <w:noProof/>
                <w:webHidden/>
              </w:rPr>
              <w:tab/>
            </w:r>
            <w:r>
              <w:rPr>
                <w:noProof/>
                <w:webHidden/>
              </w:rPr>
              <w:fldChar w:fldCharType="begin"/>
            </w:r>
            <w:r>
              <w:rPr>
                <w:noProof/>
                <w:webHidden/>
              </w:rPr>
              <w:instrText xml:space="preserve"> PAGEREF _Toc525834321 \h </w:instrText>
            </w:r>
            <w:r>
              <w:rPr>
                <w:noProof/>
                <w:webHidden/>
              </w:rPr>
            </w:r>
            <w:r>
              <w:rPr>
                <w:noProof/>
                <w:webHidden/>
              </w:rPr>
              <w:fldChar w:fldCharType="separate"/>
            </w:r>
            <w:r>
              <w:rPr>
                <w:noProof/>
                <w:webHidden/>
              </w:rPr>
              <w:t>3</w:t>
            </w:r>
            <w:r>
              <w:rPr>
                <w:noProof/>
                <w:webHidden/>
              </w:rPr>
              <w:fldChar w:fldCharType="end"/>
            </w:r>
          </w:hyperlink>
        </w:p>
        <w:p w14:paraId="6D51FD24" w14:textId="719939B7" w:rsidR="00233150" w:rsidRDefault="00233150">
          <w:pPr>
            <w:pStyle w:val="TOC2"/>
            <w:tabs>
              <w:tab w:val="right" w:leader="dot" w:pos="8204"/>
            </w:tabs>
            <w:rPr>
              <w:rFonts w:asciiTheme="minorHAnsi" w:eastAsiaTheme="minorEastAsia" w:hAnsiTheme="minorHAnsi" w:cstheme="minorBidi"/>
              <w:noProof/>
            </w:rPr>
          </w:pPr>
          <w:hyperlink w:anchor="_Toc525834322" w:history="1">
            <w:r w:rsidRPr="009B37DD">
              <w:rPr>
                <w:rStyle w:val="Hyperlink"/>
                <w:noProof/>
              </w:rPr>
              <w:t>1.2 Bone remodelling</w:t>
            </w:r>
            <w:r>
              <w:rPr>
                <w:noProof/>
                <w:webHidden/>
              </w:rPr>
              <w:tab/>
            </w:r>
            <w:r>
              <w:rPr>
                <w:noProof/>
                <w:webHidden/>
              </w:rPr>
              <w:fldChar w:fldCharType="begin"/>
            </w:r>
            <w:r>
              <w:rPr>
                <w:noProof/>
                <w:webHidden/>
              </w:rPr>
              <w:instrText xml:space="preserve"> PAGEREF _Toc525834322 \h </w:instrText>
            </w:r>
            <w:r>
              <w:rPr>
                <w:noProof/>
                <w:webHidden/>
              </w:rPr>
            </w:r>
            <w:r>
              <w:rPr>
                <w:noProof/>
                <w:webHidden/>
              </w:rPr>
              <w:fldChar w:fldCharType="separate"/>
            </w:r>
            <w:r>
              <w:rPr>
                <w:noProof/>
                <w:webHidden/>
              </w:rPr>
              <w:t>3</w:t>
            </w:r>
            <w:r>
              <w:rPr>
                <w:noProof/>
                <w:webHidden/>
              </w:rPr>
              <w:fldChar w:fldCharType="end"/>
            </w:r>
          </w:hyperlink>
        </w:p>
        <w:p w14:paraId="7D693879" w14:textId="0542AAF0" w:rsidR="00233150" w:rsidRDefault="00233150">
          <w:pPr>
            <w:pStyle w:val="TOC3"/>
            <w:tabs>
              <w:tab w:val="right" w:leader="dot" w:pos="8204"/>
            </w:tabs>
            <w:rPr>
              <w:rFonts w:asciiTheme="minorHAnsi" w:eastAsiaTheme="minorEastAsia" w:hAnsiTheme="minorHAnsi" w:cstheme="minorBidi"/>
              <w:noProof/>
            </w:rPr>
          </w:pPr>
          <w:hyperlink w:anchor="_Toc525834323" w:history="1">
            <w:r w:rsidRPr="009B37DD">
              <w:rPr>
                <w:rStyle w:val="Hyperlink"/>
                <w:noProof/>
              </w:rPr>
              <w:t>1.2.1 Bone resorption</w:t>
            </w:r>
            <w:r>
              <w:rPr>
                <w:noProof/>
                <w:webHidden/>
              </w:rPr>
              <w:tab/>
            </w:r>
            <w:r>
              <w:rPr>
                <w:noProof/>
                <w:webHidden/>
              </w:rPr>
              <w:fldChar w:fldCharType="begin"/>
            </w:r>
            <w:r>
              <w:rPr>
                <w:noProof/>
                <w:webHidden/>
              </w:rPr>
              <w:instrText xml:space="preserve"> PAGEREF _Toc525834323 \h </w:instrText>
            </w:r>
            <w:r>
              <w:rPr>
                <w:noProof/>
                <w:webHidden/>
              </w:rPr>
            </w:r>
            <w:r>
              <w:rPr>
                <w:noProof/>
                <w:webHidden/>
              </w:rPr>
              <w:fldChar w:fldCharType="separate"/>
            </w:r>
            <w:r>
              <w:rPr>
                <w:noProof/>
                <w:webHidden/>
              </w:rPr>
              <w:t>3</w:t>
            </w:r>
            <w:r>
              <w:rPr>
                <w:noProof/>
                <w:webHidden/>
              </w:rPr>
              <w:fldChar w:fldCharType="end"/>
            </w:r>
          </w:hyperlink>
        </w:p>
        <w:p w14:paraId="48A87776" w14:textId="236109C7" w:rsidR="00233150" w:rsidRDefault="00233150">
          <w:pPr>
            <w:pStyle w:val="TOC3"/>
            <w:tabs>
              <w:tab w:val="right" w:leader="dot" w:pos="8204"/>
            </w:tabs>
            <w:rPr>
              <w:rFonts w:asciiTheme="minorHAnsi" w:eastAsiaTheme="minorEastAsia" w:hAnsiTheme="minorHAnsi" w:cstheme="minorBidi"/>
              <w:noProof/>
            </w:rPr>
          </w:pPr>
          <w:hyperlink w:anchor="_Toc525834324" w:history="1">
            <w:r w:rsidRPr="009B37DD">
              <w:rPr>
                <w:rStyle w:val="Hyperlink"/>
                <w:noProof/>
              </w:rPr>
              <w:t>1.2.2 The reversal phase</w:t>
            </w:r>
            <w:r>
              <w:rPr>
                <w:noProof/>
                <w:webHidden/>
              </w:rPr>
              <w:tab/>
            </w:r>
            <w:r>
              <w:rPr>
                <w:noProof/>
                <w:webHidden/>
              </w:rPr>
              <w:fldChar w:fldCharType="begin"/>
            </w:r>
            <w:r>
              <w:rPr>
                <w:noProof/>
                <w:webHidden/>
              </w:rPr>
              <w:instrText xml:space="preserve"> PAGEREF _Toc525834324 \h </w:instrText>
            </w:r>
            <w:r>
              <w:rPr>
                <w:noProof/>
                <w:webHidden/>
              </w:rPr>
            </w:r>
            <w:r>
              <w:rPr>
                <w:noProof/>
                <w:webHidden/>
              </w:rPr>
              <w:fldChar w:fldCharType="separate"/>
            </w:r>
            <w:r>
              <w:rPr>
                <w:noProof/>
                <w:webHidden/>
              </w:rPr>
              <w:t>4</w:t>
            </w:r>
            <w:r>
              <w:rPr>
                <w:noProof/>
                <w:webHidden/>
              </w:rPr>
              <w:fldChar w:fldCharType="end"/>
            </w:r>
          </w:hyperlink>
        </w:p>
        <w:p w14:paraId="01FBCD4D" w14:textId="2F83FCDE" w:rsidR="00233150" w:rsidRDefault="00233150">
          <w:pPr>
            <w:pStyle w:val="TOC3"/>
            <w:tabs>
              <w:tab w:val="right" w:leader="dot" w:pos="8204"/>
            </w:tabs>
            <w:rPr>
              <w:rFonts w:asciiTheme="minorHAnsi" w:eastAsiaTheme="minorEastAsia" w:hAnsiTheme="minorHAnsi" w:cstheme="minorBidi"/>
              <w:noProof/>
            </w:rPr>
          </w:pPr>
          <w:hyperlink w:anchor="_Toc525834325" w:history="1">
            <w:r w:rsidRPr="009B37DD">
              <w:rPr>
                <w:rStyle w:val="Hyperlink"/>
                <w:noProof/>
              </w:rPr>
              <w:t>1.2.3 Bone formation</w:t>
            </w:r>
            <w:r>
              <w:rPr>
                <w:noProof/>
                <w:webHidden/>
              </w:rPr>
              <w:tab/>
            </w:r>
            <w:r>
              <w:rPr>
                <w:noProof/>
                <w:webHidden/>
              </w:rPr>
              <w:fldChar w:fldCharType="begin"/>
            </w:r>
            <w:r>
              <w:rPr>
                <w:noProof/>
                <w:webHidden/>
              </w:rPr>
              <w:instrText xml:space="preserve"> PAGEREF _Toc525834325 \h </w:instrText>
            </w:r>
            <w:r>
              <w:rPr>
                <w:noProof/>
                <w:webHidden/>
              </w:rPr>
            </w:r>
            <w:r>
              <w:rPr>
                <w:noProof/>
                <w:webHidden/>
              </w:rPr>
              <w:fldChar w:fldCharType="separate"/>
            </w:r>
            <w:r>
              <w:rPr>
                <w:noProof/>
                <w:webHidden/>
              </w:rPr>
              <w:t>4</w:t>
            </w:r>
            <w:r>
              <w:rPr>
                <w:noProof/>
                <w:webHidden/>
              </w:rPr>
              <w:fldChar w:fldCharType="end"/>
            </w:r>
          </w:hyperlink>
        </w:p>
        <w:p w14:paraId="33FFB7E0" w14:textId="3576093B" w:rsidR="00233150" w:rsidRDefault="00233150">
          <w:pPr>
            <w:pStyle w:val="TOC1"/>
            <w:tabs>
              <w:tab w:val="right" w:leader="dot" w:pos="8204"/>
            </w:tabs>
            <w:rPr>
              <w:rFonts w:asciiTheme="minorHAnsi" w:eastAsiaTheme="minorEastAsia" w:hAnsiTheme="minorHAnsi" w:cstheme="minorBidi"/>
              <w:noProof/>
            </w:rPr>
          </w:pPr>
          <w:hyperlink w:anchor="_Toc525834326" w:history="1">
            <w:r w:rsidRPr="009B37DD">
              <w:rPr>
                <w:rStyle w:val="Hyperlink"/>
                <w:noProof/>
              </w:rPr>
              <w:t>2. Prostate Cancer</w:t>
            </w:r>
            <w:r>
              <w:rPr>
                <w:noProof/>
                <w:webHidden/>
              </w:rPr>
              <w:tab/>
            </w:r>
            <w:r>
              <w:rPr>
                <w:noProof/>
                <w:webHidden/>
              </w:rPr>
              <w:fldChar w:fldCharType="begin"/>
            </w:r>
            <w:r>
              <w:rPr>
                <w:noProof/>
                <w:webHidden/>
              </w:rPr>
              <w:instrText xml:space="preserve"> PAGEREF _Toc525834326 \h </w:instrText>
            </w:r>
            <w:r>
              <w:rPr>
                <w:noProof/>
                <w:webHidden/>
              </w:rPr>
            </w:r>
            <w:r>
              <w:rPr>
                <w:noProof/>
                <w:webHidden/>
              </w:rPr>
              <w:fldChar w:fldCharType="separate"/>
            </w:r>
            <w:r>
              <w:rPr>
                <w:noProof/>
                <w:webHidden/>
              </w:rPr>
              <w:t>5</w:t>
            </w:r>
            <w:r>
              <w:rPr>
                <w:noProof/>
                <w:webHidden/>
              </w:rPr>
              <w:fldChar w:fldCharType="end"/>
            </w:r>
          </w:hyperlink>
        </w:p>
        <w:p w14:paraId="743DC8FE" w14:textId="12CDDD1A" w:rsidR="00233150" w:rsidRDefault="00233150">
          <w:pPr>
            <w:pStyle w:val="TOC2"/>
            <w:tabs>
              <w:tab w:val="right" w:leader="dot" w:pos="8204"/>
            </w:tabs>
            <w:rPr>
              <w:rFonts w:asciiTheme="minorHAnsi" w:eastAsiaTheme="minorEastAsia" w:hAnsiTheme="minorHAnsi" w:cstheme="minorBidi"/>
              <w:noProof/>
            </w:rPr>
          </w:pPr>
          <w:hyperlink w:anchor="_Toc525834327" w:history="1">
            <w:r w:rsidRPr="009B37DD">
              <w:rPr>
                <w:rStyle w:val="Hyperlink"/>
                <w:noProof/>
              </w:rPr>
              <w:t>2.1 Epidemiology</w:t>
            </w:r>
            <w:r>
              <w:rPr>
                <w:noProof/>
                <w:webHidden/>
              </w:rPr>
              <w:tab/>
            </w:r>
            <w:r>
              <w:rPr>
                <w:noProof/>
                <w:webHidden/>
              </w:rPr>
              <w:fldChar w:fldCharType="begin"/>
            </w:r>
            <w:r>
              <w:rPr>
                <w:noProof/>
                <w:webHidden/>
              </w:rPr>
              <w:instrText xml:space="preserve"> PAGEREF _Toc525834327 \h </w:instrText>
            </w:r>
            <w:r>
              <w:rPr>
                <w:noProof/>
                <w:webHidden/>
              </w:rPr>
            </w:r>
            <w:r>
              <w:rPr>
                <w:noProof/>
                <w:webHidden/>
              </w:rPr>
              <w:fldChar w:fldCharType="separate"/>
            </w:r>
            <w:r>
              <w:rPr>
                <w:noProof/>
                <w:webHidden/>
              </w:rPr>
              <w:t>5</w:t>
            </w:r>
            <w:r>
              <w:rPr>
                <w:noProof/>
                <w:webHidden/>
              </w:rPr>
              <w:fldChar w:fldCharType="end"/>
            </w:r>
          </w:hyperlink>
        </w:p>
        <w:p w14:paraId="0154A719" w14:textId="50665EDF" w:rsidR="00233150" w:rsidRDefault="00233150">
          <w:pPr>
            <w:pStyle w:val="TOC2"/>
            <w:tabs>
              <w:tab w:val="right" w:leader="dot" w:pos="8204"/>
            </w:tabs>
            <w:rPr>
              <w:rFonts w:asciiTheme="minorHAnsi" w:eastAsiaTheme="minorEastAsia" w:hAnsiTheme="minorHAnsi" w:cstheme="minorBidi"/>
              <w:noProof/>
            </w:rPr>
          </w:pPr>
          <w:hyperlink w:anchor="_Toc525834328" w:history="1">
            <w:r w:rsidRPr="009B37DD">
              <w:rPr>
                <w:rStyle w:val="Hyperlink"/>
                <w:noProof/>
              </w:rPr>
              <w:t>2.2 Genetics</w:t>
            </w:r>
            <w:r>
              <w:rPr>
                <w:noProof/>
                <w:webHidden/>
              </w:rPr>
              <w:tab/>
            </w:r>
            <w:r>
              <w:rPr>
                <w:noProof/>
                <w:webHidden/>
              </w:rPr>
              <w:fldChar w:fldCharType="begin"/>
            </w:r>
            <w:r>
              <w:rPr>
                <w:noProof/>
                <w:webHidden/>
              </w:rPr>
              <w:instrText xml:space="preserve"> PAGEREF _Toc525834328 \h </w:instrText>
            </w:r>
            <w:r>
              <w:rPr>
                <w:noProof/>
                <w:webHidden/>
              </w:rPr>
            </w:r>
            <w:r>
              <w:rPr>
                <w:noProof/>
                <w:webHidden/>
              </w:rPr>
              <w:fldChar w:fldCharType="separate"/>
            </w:r>
            <w:r>
              <w:rPr>
                <w:noProof/>
                <w:webHidden/>
              </w:rPr>
              <w:t>5</w:t>
            </w:r>
            <w:r>
              <w:rPr>
                <w:noProof/>
                <w:webHidden/>
              </w:rPr>
              <w:fldChar w:fldCharType="end"/>
            </w:r>
          </w:hyperlink>
        </w:p>
        <w:p w14:paraId="279B1013" w14:textId="07C2B13E" w:rsidR="00233150" w:rsidRDefault="00233150">
          <w:pPr>
            <w:pStyle w:val="TOC2"/>
            <w:tabs>
              <w:tab w:val="right" w:leader="dot" w:pos="8204"/>
            </w:tabs>
            <w:rPr>
              <w:rFonts w:asciiTheme="minorHAnsi" w:eastAsiaTheme="minorEastAsia" w:hAnsiTheme="minorHAnsi" w:cstheme="minorBidi"/>
              <w:noProof/>
            </w:rPr>
          </w:pPr>
          <w:hyperlink w:anchor="_Toc525834329" w:history="1">
            <w:r w:rsidRPr="009B37DD">
              <w:rPr>
                <w:rStyle w:val="Hyperlink"/>
                <w:noProof/>
              </w:rPr>
              <w:t>2.3 Pathophysiology</w:t>
            </w:r>
            <w:r>
              <w:rPr>
                <w:noProof/>
                <w:webHidden/>
              </w:rPr>
              <w:tab/>
            </w:r>
            <w:r>
              <w:rPr>
                <w:noProof/>
                <w:webHidden/>
              </w:rPr>
              <w:fldChar w:fldCharType="begin"/>
            </w:r>
            <w:r>
              <w:rPr>
                <w:noProof/>
                <w:webHidden/>
              </w:rPr>
              <w:instrText xml:space="preserve"> PAGEREF _Toc525834329 \h </w:instrText>
            </w:r>
            <w:r>
              <w:rPr>
                <w:noProof/>
                <w:webHidden/>
              </w:rPr>
            </w:r>
            <w:r>
              <w:rPr>
                <w:noProof/>
                <w:webHidden/>
              </w:rPr>
              <w:fldChar w:fldCharType="separate"/>
            </w:r>
            <w:r>
              <w:rPr>
                <w:noProof/>
                <w:webHidden/>
              </w:rPr>
              <w:t>5</w:t>
            </w:r>
            <w:r>
              <w:rPr>
                <w:noProof/>
                <w:webHidden/>
              </w:rPr>
              <w:fldChar w:fldCharType="end"/>
            </w:r>
          </w:hyperlink>
        </w:p>
        <w:p w14:paraId="02C45FE8" w14:textId="44460C8E" w:rsidR="00233150" w:rsidRDefault="00233150">
          <w:pPr>
            <w:pStyle w:val="TOC3"/>
            <w:tabs>
              <w:tab w:val="right" w:leader="dot" w:pos="8204"/>
            </w:tabs>
            <w:rPr>
              <w:rFonts w:asciiTheme="minorHAnsi" w:eastAsiaTheme="minorEastAsia" w:hAnsiTheme="minorHAnsi" w:cstheme="minorBidi"/>
              <w:noProof/>
            </w:rPr>
          </w:pPr>
          <w:hyperlink w:anchor="_Toc525834330" w:history="1">
            <w:r w:rsidRPr="009B37DD">
              <w:rPr>
                <w:rStyle w:val="Hyperlink"/>
                <w:noProof/>
              </w:rPr>
              <w:t>2.3.1 Tumorigenesis</w:t>
            </w:r>
            <w:r>
              <w:rPr>
                <w:noProof/>
                <w:webHidden/>
              </w:rPr>
              <w:tab/>
            </w:r>
            <w:r>
              <w:rPr>
                <w:noProof/>
                <w:webHidden/>
              </w:rPr>
              <w:fldChar w:fldCharType="begin"/>
            </w:r>
            <w:r>
              <w:rPr>
                <w:noProof/>
                <w:webHidden/>
              </w:rPr>
              <w:instrText xml:space="preserve"> PAGEREF _Toc525834330 \h </w:instrText>
            </w:r>
            <w:r>
              <w:rPr>
                <w:noProof/>
                <w:webHidden/>
              </w:rPr>
            </w:r>
            <w:r>
              <w:rPr>
                <w:noProof/>
                <w:webHidden/>
              </w:rPr>
              <w:fldChar w:fldCharType="separate"/>
            </w:r>
            <w:r>
              <w:rPr>
                <w:noProof/>
                <w:webHidden/>
              </w:rPr>
              <w:t>5</w:t>
            </w:r>
            <w:r>
              <w:rPr>
                <w:noProof/>
                <w:webHidden/>
              </w:rPr>
              <w:fldChar w:fldCharType="end"/>
            </w:r>
          </w:hyperlink>
        </w:p>
        <w:p w14:paraId="429FEC55" w14:textId="03B27BFE" w:rsidR="00233150" w:rsidRDefault="00233150">
          <w:pPr>
            <w:pStyle w:val="TOC3"/>
            <w:tabs>
              <w:tab w:val="right" w:leader="dot" w:pos="8204"/>
            </w:tabs>
            <w:rPr>
              <w:rFonts w:asciiTheme="minorHAnsi" w:eastAsiaTheme="minorEastAsia" w:hAnsiTheme="minorHAnsi" w:cstheme="minorBidi"/>
              <w:noProof/>
            </w:rPr>
          </w:pPr>
          <w:hyperlink w:anchor="_Toc525834331" w:history="1">
            <w:r w:rsidRPr="009B37DD">
              <w:rPr>
                <w:rStyle w:val="Hyperlink"/>
                <w:noProof/>
              </w:rPr>
              <w:t>2.3.2 Metastasis</w:t>
            </w:r>
            <w:r>
              <w:rPr>
                <w:noProof/>
                <w:webHidden/>
              </w:rPr>
              <w:tab/>
            </w:r>
            <w:r>
              <w:rPr>
                <w:noProof/>
                <w:webHidden/>
              </w:rPr>
              <w:fldChar w:fldCharType="begin"/>
            </w:r>
            <w:r>
              <w:rPr>
                <w:noProof/>
                <w:webHidden/>
              </w:rPr>
              <w:instrText xml:space="preserve"> PAGEREF _Toc525834331 \h </w:instrText>
            </w:r>
            <w:r>
              <w:rPr>
                <w:noProof/>
                <w:webHidden/>
              </w:rPr>
            </w:r>
            <w:r>
              <w:rPr>
                <w:noProof/>
                <w:webHidden/>
              </w:rPr>
              <w:fldChar w:fldCharType="separate"/>
            </w:r>
            <w:r>
              <w:rPr>
                <w:noProof/>
                <w:webHidden/>
              </w:rPr>
              <w:t>8</w:t>
            </w:r>
            <w:r>
              <w:rPr>
                <w:noProof/>
                <w:webHidden/>
              </w:rPr>
              <w:fldChar w:fldCharType="end"/>
            </w:r>
          </w:hyperlink>
        </w:p>
        <w:p w14:paraId="0C3A5F0D" w14:textId="2620C7C7" w:rsidR="00233150" w:rsidRDefault="00233150">
          <w:pPr>
            <w:pStyle w:val="TOC3"/>
            <w:tabs>
              <w:tab w:val="right" w:leader="dot" w:pos="8204"/>
            </w:tabs>
            <w:rPr>
              <w:rFonts w:asciiTheme="minorHAnsi" w:eastAsiaTheme="minorEastAsia" w:hAnsiTheme="minorHAnsi" w:cstheme="minorBidi"/>
              <w:noProof/>
            </w:rPr>
          </w:pPr>
          <w:hyperlink w:anchor="_Toc525834332" w:history="1">
            <w:r w:rsidRPr="009B37DD">
              <w:rPr>
                <w:rStyle w:val="Hyperlink"/>
                <w:noProof/>
              </w:rPr>
              <w:t>2.3.2.1 Prostate cancer bone metastasis</w:t>
            </w:r>
            <w:r>
              <w:rPr>
                <w:noProof/>
                <w:webHidden/>
              </w:rPr>
              <w:tab/>
            </w:r>
            <w:r>
              <w:rPr>
                <w:noProof/>
                <w:webHidden/>
              </w:rPr>
              <w:fldChar w:fldCharType="begin"/>
            </w:r>
            <w:r>
              <w:rPr>
                <w:noProof/>
                <w:webHidden/>
              </w:rPr>
              <w:instrText xml:space="preserve"> PAGEREF _Toc525834332 \h </w:instrText>
            </w:r>
            <w:r>
              <w:rPr>
                <w:noProof/>
                <w:webHidden/>
              </w:rPr>
            </w:r>
            <w:r>
              <w:rPr>
                <w:noProof/>
                <w:webHidden/>
              </w:rPr>
              <w:fldChar w:fldCharType="separate"/>
            </w:r>
            <w:r>
              <w:rPr>
                <w:noProof/>
                <w:webHidden/>
              </w:rPr>
              <w:t>10</w:t>
            </w:r>
            <w:r>
              <w:rPr>
                <w:noProof/>
                <w:webHidden/>
              </w:rPr>
              <w:fldChar w:fldCharType="end"/>
            </w:r>
          </w:hyperlink>
        </w:p>
        <w:p w14:paraId="365D2035" w14:textId="34BEEED5" w:rsidR="00233150" w:rsidRDefault="00233150">
          <w:pPr>
            <w:pStyle w:val="TOC3"/>
            <w:tabs>
              <w:tab w:val="right" w:leader="dot" w:pos="8204"/>
            </w:tabs>
            <w:rPr>
              <w:rFonts w:asciiTheme="minorHAnsi" w:eastAsiaTheme="minorEastAsia" w:hAnsiTheme="minorHAnsi" w:cstheme="minorBidi"/>
              <w:noProof/>
            </w:rPr>
          </w:pPr>
          <w:hyperlink w:anchor="_Toc525834333" w:history="1">
            <w:r w:rsidRPr="009B37DD">
              <w:rPr>
                <w:rStyle w:val="Hyperlink"/>
                <w:noProof/>
              </w:rPr>
              <w:t>2.3.2.2 Molecular regulation of PCa bone metastases</w:t>
            </w:r>
            <w:r>
              <w:rPr>
                <w:noProof/>
                <w:webHidden/>
              </w:rPr>
              <w:tab/>
            </w:r>
            <w:r>
              <w:rPr>
                <w:noProof/>
                <w:webHidden/>
              </w:rPr>
              <w:fldChar w:fldCharType="begin"/>
            </w:r>
            <w:r>
              <w:rPr>
                <w:noProof/>
                <w:webHidden/>
              </w:rPr>
              <w:instrText xml:space="preserve"> PAGEREF _Toc525834333 \h </w:instrText>
            </w:r>
            <w:r>
              <w:rPr>
                <w:noProof/>
                <w:webHidden/>
              </w:rPr>
            </w:r>
            <w:r>
              <w:rPr>
                <w:noProof/>
                <w:webHidden/>
              </w:rPr>
              <w:fldChar w:fldCharType="separate"/>
            </w:r>
            <w:r>
              <w:rPr>
                <w:noProof/>
                <w:webHidden/>
              </w:rPr>
              <w:t>13</w:t>
            </w:r>
            <w:r>
              <w:rPr>
                <w:noProof/>
                <w:webHidden/>
              </w:rPr>
              <w:fldChar w:fldCharType="end"/>
            </w:r>
          </w:hyperlink>
        </w:p>
        <w:p w14:paraId="2DA96AB8" w14:textId="2B846FFC" w:rsidR="00233150" w:rsidRDefault="00233150">
          <w:pPr>
            <w:pStyle w:val="TOC1"/>
            <w:tabs>
              <w:tab w:val="right" w:leader="dot" w:pos="8204"/>
            </w:tabs>
            <w:rPr>
              <w:rFonts w:asciiTheme="minorHAnsi" w:eastAsiaTheme="minorEastAsia" w:hAnsiTheme="minorHAnsi" w:cstheme="minorBidi"/>
              <w:noProof/>
            </w:rPr>
          </w:pPr>
          <w:hyperlink w:anchor="_Toc525834334" w:history="1">
            <w:r w:rsidRPr="009B37DD">
              <w:rPr>
                <w:rStyle w:val="Hyperlink"/>
                <w:noProof/>
              </w:rPr>
              <w:t>3. The NFκB signaling pathway</w:t>
            </w:r>
            <w:r>
              <w:rPr>
                <w:noProof/>
                <w:webHidden/>
              </w:rPr>
              <w:tab/>
            </w:r>
            <w:r>
              <w:rPr>
                <w:noProof/>
                <w:webHidden/>
              </w:rPr>
              <w:fldChar w:fldCharType="begin"/>
            </w:r>
            <w:r>
              <w:rPr>
                <w:noProof/>
                <w:webHidden/>
              </w:rPr>
              <w:instrText xml:space="preserve"> PAGEREF _Toc525834334 \h </w:instrText>
            </w:r>
            <w:r>
              <w:rPr>
                <w:noProof/>
                <w:webHidden/>
              </w:rPr>
            </w:r>
            <w:r>
              <w:rPr>
                <w:noProof/>
                <w:webHidden/>
              </w:rPr>
              <w:fldChar w:fldCharType="separate"/>
            </w:r>
            <w:r>
              <w:rPr>
                <w:noProof/>
                <w:webHidden/>
              </w:rPr>
              <w:t>15</w:t>
            </w:r>
            <w:r>
              <w:rPr>
                <w:noProof/>
                <w:webHidden/>
              </w:rPr>
              <w:fldChar w:fldCharType="end"/>
            </w:r>
          </w:hyperlink>
        </w:p>
        <w:p w14:paraId="576FEA09" w14:textId="75F8A458" w:rsidR="00233150" w:rsidRDefault="00233150">
          <w:pPr>
            <w:pStyle w:val="TOC3"/>
            <w:tabs>
              <w:tab w:val="right" w:leader="dot" w:pos="8204"/>
            </w:tabs>
            <w:rPr>
              <w:rFonts w:asciiTheme="minorHAnsi" w:eastAsiaTheme="minorEastAsia" w:hAnsiTheme="minorHAnsi" w:cstheme="minorBidi"/>
              <w:noProof/>
            </w:rPr>
          </w:pPr>
          <w:hyperlink w:anchor="_Toc525834335" w:history="1">
            <w:r w:rsidRPr="009B37DD">
              <w:rPr>
                <w:rStyle w:val="Hyperlink"/>
                <w:noProof/>
              </w:rPr>
              <w:t>IκB kinases (IKKs)</w:t>
            </w:r>
            <w:r>
              <w:rPr>
                <w:noProof/>
                <w:webHidden/>
              </w:rPr>
              <w:tab/>
            </w:r>
            <w:r>
              <w:rPr>
                <w:noProof/>
                <w:webHidden/>
              </w:rPr>
              <w:fldChar w:fldCharType="begin"/>
            </w:r>
            <w:r>
              <w:rPr>
                <w:noProof/>
                <w:webHidden/>
              </w:rPr>
              <w:instrText xml:space="preserve"> PAGEREF _Toc525834335 \h </w:instrText>
            </w:r>
            <w:r>
              <w:rPr>
                <w:noProof/>
                <w:webHidden/>
              </w:rPr>
            </w:r>
            <w:r>
              <w:rPr>
                <w:noProof/>
                <w:webHidden/>
              </w:rPr>
              <w:fldChar w:fldCharType="separate"/>
            </w:r>
            <w:r>
              <w:rPr>
                <w:noProof/>
                <w:webHidden/>
              </w:rPr>
              <w:t>18</w:t>
            </w:r>
            <w:r>
              <w:rPr>
                <w:noProof/>
                <w:webHidden/>
              </w:rPr>
              <w:fldChar w:fldCharType="end"/>
            </w:r>
          </w:hyperlink>
        </w:p>
        <w:p w14:paraId="7B724943" w14:textId="440D4CE5" w:rsidR="00233150" w:rsidRDefault="00233150">
          <w:pPr>
            <w:pStyle w:val="TOC2"/>
            <w:tabs>
              <w:tab w:val="right" w:leader="dot" w:pos="8204"/>
            </w:tabs>
            <w:rPr>
              <w:rFonts w:asciiTheme="minorHAnsi" w:eastAsiaTheme="minorEastAsia" w:hAnsiTheme="minorHAnsi" w:cstheme="minorBidi"/>
              <w:noProof/>
            </w:rPr>
          </w:pPr>
          <w:hyperlink w:anchor="_Toc525834336" w:history="1">
            <w:r w:rsidRPr="009B37DD">
              <w:rPr>
                <w:rStyle w:val="Hyperlink"/>
                <w:noProof/>
              </w:rPr>
              <w:t>3.1 Role of IKK/NFκB activity in bone remodelling</w:t>
            </w:r>
            <w:r>
              <w:rPr>
                <w:noProof/>
                <w:webHidden/>
              </w:rPr>
              <w:tab/>
            </w:r>
            <w:r>
              <w:rPr>
                <w:noProof/>
                <w:webHidden/>
              </w:rPr>
              <w:fldChar w:fldCharType="begin"/>
            </w:r>
            <w:r>
              <w:rPr>
                <w:noProof/>
                <w:webHidden/>
              </w:rPr>
              <w:instrText xml:space="preserve"> PAGEREF _Toc525834336 \h </w:instrText>
            </w:r>
            <w:r>
              <w:rPr>
                <w:noProof/>
                <w:webHidden/>
              </w:rPr>
            </w:r>
            <w:r>
              <w:rPr>
                <w:noProof/>
                <w:webHidden/>
              </w:rPr>
              <w:fldChar w:fldCharType="separate"/>
            </w:r>
            <w:r>
              <w:rPr>
                <w:noProof/>
                <w:webHidden/>
              </w:rPr>
              <w:t>20</w:t>
            </w:r>
            <w:r>
              <w:rPr>
                <w:noProof/>
                <w:webHidden/>
              </w:rPr>
              <w:fldChar w:fldCharType="end"/>
            </w:r>
          </w:hyperlink>
        </w:p>
        <w:p w14:paraId="6A71820E" w14:textId="2E962A23" w:rsidR="00233150" w:rsidRDefault="00233150">
          <w:pPr>
            <w:pStyle w:val="TOC3"/>
            <w:tabs>
              <w:tab w:val="right" w:leader="dot" w:pos="8204"/>
            </w:tabs>
            <w:rPr>
              <w:rFonts w:asciiTheme="minorHAnsi" w:eastAsiaTheme="minorEastAsia" w:hAnsiTheme="minorHAnsi" w:cstheme="minorBidi"/>
              <w:noProof/>
            </w:rPr>
          </w:pPr>
          <w:hyperlink w:anchor="_Toc525834337" w:history="1">
            <w:r w:rsidRPr="009B37DD">
              <w:rPr>
                <w:rStyle w:val="Hyperlink"/>
                <w:noProof/>
              </w:rPr>
              <w:t>3.1.1 Role of IKK/NFκB in osteoclastic bone resorption</w:t>
            </w:r>
            <w:r>
              <w:rPr>
                <w:noProof/>
                <w:webHidden/>
              </w:rPr>
              <w:tab/>
            </w:r>
            <w:r>
              <w:rPr>
                <w:noProof/>
                <w:webHidden/>
              </w:rPr>
              <w:fldChar w:fldCharType="begin"/>
            </w:r>
            <w:r>
              <w:rPr>
                <w:noProof/>
                <w:webHidden/>
              </w:rPr>
              <w:instrText xml:space="preserve"> PAGEREF _Toc525834337 \h </w:instrText>
            </w:r>
            <w:r>
              <w:rPr>
                <w:noProof/>
                <w:webHidden/>
              </w:rPr>
            </w:r>
            <w:r>
              <w:rPr>
                <w:noProof/>
                <w:webHidden/>
              </w:rPr>
              <w:fldChar w:fldCharType="separate"/>
            </w:r>
            <w:r>
              <w:rPr>
                <w:noProof/>
                <w:webHidden/>
              </w:rPr>
              <w:t>20</w:t>
            </w:r>
            <w:r>
              <w:rPr>
                <w:noProof/>
                <w:webHidden/>
              </w:rPr>
              <w:fldChar w:fldCharType="end"/>
            </w:r>
          </w:hyperlink>
        </w:p>
        <w:p w14:paraId="1F973086" w14:textId="2E36E7BD" w:rsidR="00233150" w:rsidRDefault="00233150">
          <w:pPr>
            <w:pStyle w:val="TOC3"/>
            <w:tabs>
              <w:tab w:val="right" w:leader="dot" w:pos="8204"/>
            </w:tabs>
            <w:rPr>
              <w:rFonts w:asciiTheme="minorHAnsi" w:eastAsiaTheme="minorEastAsia" w:hAnsiTheme="minorHAnsi" w:cstheme="minorBidi"/>
              <w:noProof/>
            </w:rPr>
          </w:pPr>
          <w:hyperlink w:anchor="_Toc525834338" w:history="1">
            <w:r w:rsidRPr="009B37DD">
              <w:rPr>
                <w:rStyle w:val="Hyperlink"/>
                <w:noProof/>
              </w:rPr>
              <w:t>3.1.2 Role of IKK/NFκB in osteoblastic bone formation</w:t>
            </w:r>
            <w:r>
              <w:rPr>
                <w:noProof/>
                <w:webHidden/>
              </w:rPr>
              <w:tab/>
            </w:r>
            <w:r>
              <w:rPr>
                <w:noProof/>
                <w:webHidden/>
              </w:rPr>
              <w:fldChar w:fldCharType="begin"/>
            </w:r>
            <w:r>
              <w:rPr>
                <w:noProof/>
                <w:webHidden/>
              </w:rPr>
              <w:instrText xml:space="preserve"> PAGEREF _Toc525834338 \h </w:instrText>
            </w:r>
            <w:r>
              <w:rPr>
                <w:noProof/>
                <w:webHidden/>
              </w:rPr>
            </w:r>
            <w:r>
              <w:rPr>
                <w:noProof/>
                <w:webHidden/>
              </w:rPr>
              <w:fldChar w:fldCharType="separate"/>
            </w:r>
            <w:r>
              <w:rPr>
                <w:noProof/>
                <w:webHidden/>
              </w:rPr>
              <w:t>20</w:t>
            </w:r>
            <w:r>
              <w:rPr>
                <w:noProof/>
                <w:webHidden/>
              </w:rPr>
              <w:fldChar w:fldCharType="end"/>
            </w:r>
          </w:hyperlink>
        </w:p>
        <w:p w14:paraId="062D4B91" w14:textId="467DCC9A" w:rsidR="00233150" w:rsidRDefault="00233150">
          <w:pPr>
            <w:pStyle w:val="TOC3"/>
            <w:tabs>
              <w:tab w:val="right" w:leader="dot" w:pos="8204"/>
            </w:tabs>
            <w:rPr>
              <w:rFonts w:asciiTheme="minorHAnsi" w:eastAsiaTheme="minorEastAsia" w:hAnsiTheme="minorHAnsi" w:cstheme="minorBidi"/>
              <w:noProof/>
            </w:rPr>
          </w:pPr>
          <w:hyperlink w:anchor="_Toc525834339" w:history="1">
            <w:r w:rsidRPr="009B37DD">
              <w:rPr>
                <w:rStyle w:val="Hyperlink"/>
                <w:noProof/>
              </w:rPr>
              <w:t>3.1.3 Regulation of Wnt signalling by IKK/ NFκB in bone homeostasis</w:t>
            </w:r>
            <w:r>
              <w:rPr>
                <w:noProof/>
                <w:webHidden/>
              </w:rPr>
              <w:tab/>
            </w:r>
            <w:r>
              <w:rPr>
                <w:noProof/>
                <w:webHidden/>
              </w:rPr>
              <w:fldChar w:fldCharType="begin"/>
            </w:r>
            <w:r>
              <w:rPr>
                <w:noProof/>
                <w:webHidden/>
              </w:rPr>
              <w:instrText xml:space="preserve"> PAGEREF _Toc525834339 \h </w:instrText>
            </w:r>
            <w:r>
              <w:rPr>
                <w:noProof/>
                <w:webHidden/>
              </w:rPr>
            </w:r>
            <w:r>
              <w:rPr>
                <w:noProof/>
                <w:webHidden/>
              </w:rPr>
              <w:fldChar w:fldCharType="separate"/>
            </w:r>
            <w:r>
              <w:rPr>
                <w:noProof/>
                <w:webHidden/>
              </w:rPr>
              <w:t>21</w:t>
            </w:r>
            <w:r>
              <w:rPr>
                <w:noProof/>
                <w:webHidden/>
              </w:rPr>
              <w:fldChar w:fldCharType="end"/>
            </w:r>
          </w:hyperlink>
        </w:p>
        <w:p w14:paraId="12B8A6B6" w14:textId="110DACEB" w:rsidR="00233150" w:rsidRDefault="00233150">
          <w:pPr>
            <w:pStyle w:val="TOC2"/>
            <w:tabs>
              <w:tab w:val="right" w:leader="dot" w:pos="8204"/>
            </w:tabs>
            <w:rPr>
              <w:rFonts w:asciiTheme="minorHAnsi" w:eastAsiaTheme="minorEastAsia" w:hAnsiTheme="minorHAnsi" w:cstheme="minorBidi"/>
              <w:noProof/>
            </w:rPr>
          </w:pPr>
          <w:hyperlink w:anchor="_Toc525834340" w:history="1">
            <w:r w:rsidRPr="009B37DD">
              <w:rPr>
                <w:rStyle w:val="Hyperlink"/>
                <w:noProof/>
              </w:rPr>
              <w:t>3.2 Role of IKK/NFκB in PCa cancer</w:t>
            </w:r>
            <w:r>
              <w:rPr>
                <w:noProof/>
                <w:webHidden/>
              </w:rPr>
              <w:tab/>
            </w:r>
            <w:r>
              <w:rPr>
                <w:noProof/>
                <w:webHidden/>
              </w:rPr>
              <w:fldChar w:fldCharType="begin"/>
            </w:r>
            <w:r>
              <w:rPr>
                <w:noProof/>
                <w:webHidden/>
              </w:rPr>
              <w:instrText xml:space="preserve"> PAGEREF _Toc525834340 \h </w:instrText>
            </w:r>
            <w:r>
              <w:rPr>
                <w:noProof/>
                <w:webHidden/>
              </w:rPr>
            </w:r>
            <w:r>
              <w:rPr>
                <w:noProof/>
                <w:webHidden/>
              </w:rPr>
              <w:fldChar w:fldCharType="separate"/>
            </w:r>
            <w:r>
              <w:rPr>
                <w:noProof/>
                <w:webHidden/>
              </w:rPr>
              <w:t>22</w:t>
            </w:r>
            <w:r>
              <w:rPr>
                <w:noProof/>
                <w:webHidden/>
              </w:rPr>
              <w:fldChar w:fldCharType="end"/>
            </w:r>
          </w:hyperlink>
        </w:p>
        <w:p w14:paraId="50E04DF6" w14:textId="1A5C0648" w:rsidR="00233150" w:rsidRDefault="00233150">
          <w:pPr>
            <w:pStyle w:val="TOC3"/>
            <w:tabs>
              <w:tab w:val="right" w:leader="dot" w:pos="8204"/>
            </w:tabs>
            <w:rPr>
              <w:rFonts w:asciiTheme="minorHAnsi" w:eastAsiaTheme="minorEastAsia" w:hAnsiTheme="minorHAnsi" w:cstheme="minorBidi"/>
              <w:noProof/>
            </w:rPr>
          </w:pPr>
          <w:hyperlink w:anchor="_Toc525834341" w:history="1">
            <w:r w:rsidRPr="009B37DD">
              <w:rPr>
                <w:rStyle w:val="Hyperlink"/>
                <w:noProof/>
              </w:rPr>
              <w:t>3.2.1 Role of IKK/NFκB in PCa tumorigenesis</w:t>
            </w:r>
            <w:r>
              <w:rPr>
                <w:noProof/>
                <w:webHidden/>
              </w:rPr>
              <w:tab/>
            </w:r>
            <w:r>
              <w:rPr>
                <w:noProof/>
                <w:webHidden/>
              </w:rPr>
              <w:fldChar w:fldCharType="begin"/>
            </w:r>
            <w:r>
              <w:rPr>
                <w:noProof/>
                <w:webHidden/>
              </w:rPr>
              <w:instrText xml:space="preserve"> PAGEREF _Toc525834341 \h </w:instrText>
            </w:r>
            <w:r>
              <w:rPr>
                <w:noProof/>
                <w:webHidden/>
              </w:rPr>
            </w:r>
            <w:r>
              <w:rPr>
                <w:noProof/>
                <w:webHidden/>
              </w:rPr>
              <w:fldChar w:fldCharType="separate"/>
            </w:r>
            <w:r>
              <w:rPr>
                <w:noProof/>
                <w:webHidden/>
              </w:rPr>
              <w:t>22</w:t>
            </w:r>
            <w:r>
              <w:rPr>
                <w:noProof/>
                <w:webHidden/>
              </w:rPr>
              <w:fldChar w:fldCharType="end"/>
            </w:r>
          </w:hyperlink>
        </w:p>
        <w:p w14:paraId="481BB8E6" w14:textId="4CC5B55F" w:rsidR="00233150" w:rsidRDefault="00233150">
          <w:pPr>
            <w:pStyle w:val="TOC3"/>
            <w:tabs>
              <w:tab w:val="right" w:leader="dot" w:pos="8204"/>
            </w:tabs>
            <w:rPr>
              <w:rFonts w:asciiTheme="minorHAnsi" w:eastAsiaTheme="minorEastAsia" w:hAnsiTheme="minorHAnsi" w:cstheme="minorBidi"/>
              <w:noProof/>
            </w:rPr>
          </w:pPr>
          <w:hyperlink w:anchor="_Toc525834342" w:history="1">
            <w:r w:rsidRPr="009B37DD">
              <w:rPr>
                <w:rStyle w:val="Hyperlink"/>
                <w:noProof/>
              </w:rPr>
              <w:t>3.2.2. Role of IKK/NFκB in PCa metastasis</w:t>
            </w:r>
            <w:r>
              <w:rPr>
                <w:noProof/>
                <w:webHidden/>
              </w:rPr>
              <w:tab/>
            </w:r>
            <w:r>
              <w:rPr>
                <w:noProof/>
                <w:webHidden/>
              </w:rPr>
              <w:fldChar w:fldCharType="begin"/>
            </w:r>
            <w:r>
              <w:rPr>
                <w:noProof/>
                <w:webHidden/>
              </w:rPr>
              <w:instrText xml:space="preserve"> PAGEREF _Toc525834342 \h </w:instrText>
            </w:r>
            <w:r>
              <w:rPr>
                <w:noProof/>
                <w:webHidden/>
              </w:rPr>
            </w:r>
            <w:r>
              <w:rPr>
                <w:noProof/>
                <w:webHidden/>
              </w:rPr>
              <w:fldChar w:fldCharType="separate"/>
            </w:r>
            <w:r>
              <w:rPr>
                <w:noProof/>
                <w:webHidden/>
              </w:rPr>
              <w:t>23</w:t>
            </w:r>
            <w:r>
              <w:rPr>
                <w:noProof/>
                <w:webHidden/>
              </w:rPr>
              <w:fldChar w:fldCharType="end"/>
            </w:r>
          </w:hyperlink>
        </w:p>
        <w:p w14:paraId="6A9123EC" w14:textId="40C03049" w:rsidR="00233150" w:rsidRDefault="00233150">
          <w:pPr>
            <w:pStyle w:val="TOC3"/>
            <w:tabs>
              <w:tab w:val="right" w:leader="dot" w:pos="8204"/>
            </w:tabs>
            <w:rPr>
              <w:rFonts w:asciiTheme="minorHAnsi" w:eastAsiaTheme="minorEastAsia" w:hAnsiTheme="minorHAnsi" w:cstheme="minorBidi"/>
              <w:noProof/>
            </w:rPr>
          </w:pPr>
          <w:hyperlink w:anchor="_Toc525834343" w:history="1">
            <w:r w:rsidRPr="009B37DD">
              <w:rPr>
                <w:rStyle w:val="Hyperlink"/>
                <w:noProof/>
              </w:rPr>
              <w:t>3.2.2.1 IKK</w:t>
            </w:r>
            <w:r w:rsidRPr="009B37DD">
              <w:rPr>
                <w:rStyle w:val="Hyperlink"/>
                <w:noProof/>
              </w:rPr>
              <w:sym w:font="Symbol" w:char="F061"/>
            </w:r>
            <w:r w:rsidRPr="009B37DD">
              <w:rPr>
                <w:rStyle w:val="Hyperlink"/>
                <w:noProof/>
              </w:rPr>
              <w:t xml:space="preserve">  as a therapeutic target in PCa progression and bone metastasis</w:t>
            </w:r>
            <w:r>
              <w:rPr>
                <w:noProof/>
                <w:webHidden/>
              </w:rPr>
              <w:tab/>
            </w:r>
            <w:r>
              <w:rPr>
                <w:noProof/>
                <w:webHidden/>
              </w:rPr>
              <w:fldChar w:fldCharType="begin"/>
            </w:r>
            <w:r>
              <w:rPr>
                <w:noProof/>
                <w:webHidden/>
              </w:rPr>
              <w:instrText xml:space="preserve"> PAGEREF _Toc525834343 \h </w:instrText>
            </w:r>
            <w:r>
              <w:rPr>
                <w:noProof/>
                <w:webHidden/>
              </w:rPr>
            </w:r>
            <w:r>
              <w:rPr>
                <w:noProof/>
                <w:webHidden/>
              </w:rPr>
              <w:fldChar w:fldCharType="separate"/>
            </w:r>
            <w:r>
              <w:rPr>
                <w:noProof/>
                <w:webHidden/>
              </w:rPr>
              <w:t>23</w:t>
            </w:r>
            <w:r>
              <w:rPr>
                <w:noProof/>
                <w:webHidden/>
              </w:rPr>
              <w:fldChar w:fldCharType="end"/>
            </w:r>
          </w:hyperlink>
        </w:p>
        <w:p w14:paraId="5D1C02CD" w14:textId="1797E7DB" w:rsidR="00233150" w:rsidRDefault="00233150">
          <w:pPr>
            <w:pStyle w:val="TOC1"/>
            <w:tabs>
              <w:tab w:val="right" w:leader="dot" w:pos="8204"/>
            </w:tabs>
            <w:rPr>
              <w:rFonts w:asciiTheme="minorHAnsi" w:eastAsiaTheme="minorEastAsia" w:hAnsiTheme="minorHAnsi" w:cstheme="minorBidi"/>
              <w:noProof/>
            </w:rPr>
          </w:pPr>
          <w:hyperlink w:anchor="_Toc525834344" w:history="1">
            <w:r w:rsidRPr="009B37DD">
              <w:rPr>
                <w:rStyle w:val="Hyperlink"/>
                <w:noProof/>
              </w:rPr>
              <w:t>Aims of this study</w:t>
            </w:r>
            <w:r>
              <w:rPr>
                <w:noProof/>
                <w:webHidden/>
              </w:rPr>
              <w:tab/>
            </w:r>
            <w:r>
              <w:rPr>
                <w:noProof/>
                <w:webHidden/>
              </w:rPr>
              <w:fldChar w:fldCharType="begin"/>
            </w:r>
            <w:r>
              <w:rPr>
                <w:noProof/>
                <w:webHidden/>
              </w:rPr>
              <w:instrText xml:space="preserve"> PAGEREF _Toc525834344 \h </w:instrText>
            </w:r>
            <w:r>
              <w:rPr>
                <w:noProof/>
                <w:webHidden/>
              </w:rPr>
            </w:r>
            <w:r>
              <w:rPr>
                <w:noProof/>
                <w:webHidden/>
              </w:rPr>
              <w:fldChar w:fldCharType="separate"/>
            </w:r>
            <w:r>
              <w:rPr>
                <w:noProof/>
                <w:webHidden/>
              </w:rPr>
              <w:t>26</w:t>
            </w:r>
            <w:r>
              <w:rPr>
                <w:noProof/>
                <w:webHidden/>
              </w:rPr>
              <w:fldChar w:fldCharType="end"/>
            </w:r>
          </w:hyperlink>
        </w:p>
        <w:p w14:paraId="16A46C29" w14:textId="1D7B27BB" w:rsidR="00233150" w:rsidRDefault="00233150">
          <w:pPr>
            <w:pStyle w:val="TOC1"/>
            <w:tabs>
              <w:tab w:val="right" w:leader="dot" w:pos="8204"/>
            </w:tabs>
            <w:rPr>
              <w:rFonts w:asciiTheme="minorHAnsi" w:eastAsiaTheme="minorEastAsia" w:hAnsiTheme="minorHAnsi" w:cstheme="minorBidi"/>
              <w:noProof/>
            </w:rPr>
          </w:pPr>
          <w:hyperlink w:anchor="_Toc525834345" w:history="1">
            <w:r w:rsidRPr="009B37DD">
              <w:rPr>
                <w:rStyle w:val="Hyperlink"/>
                <w:noProof/>
              </w:rPr>
              <w:t>CHAPTER TWO</w:t>
            </w:r>
            <w:r>
              <w:rPr>
                <w:noProof/>
                <w:webHidden/>
              </w:rPr>
              <w:tab/>
            </w:r>
            <w:r>
              <w:rPr>
                <w:noProof/>
                <w:webHidden/>
              </w:rPr>
              <w:fldChar w:fldCharType="begin"/>
            </w:r>
            <w:r>
              <w:rPr>
                <w:noProof/>
                <w:webHidden/>
              </w:rPr>
              <w:instrText xml:space="preserve"> PAGEREF _Toc525834345 \h </w:instrText>
            </w:r>
            <w:r>
              <w:rPr>
                <w:noProof/>
                <w:webHidden/>
              </w:rPr>
            </w:r>
            <w:r>
              <w:rPr>
                <w:noProof/>
                <w:webHidden/>
              </w:rPr>
              <w:fldChar w:fldCharType="separate"/>
            </w:r>
            <w:r>
              <w:rPr>
                <w:noProof/>
                <w:webHidden/>
              </w:rPr>
              <w:t>27</w:t>
            </w:r>
            <w:r>
              <w:rPr>
                <w:noProof/>
                <w:webHidden/>
              </w:rPr>
              <w:fldChar w:fldCharType="end"/>
            </w:r>
          </w:hyperlink>
        </w:p>
        <w:p w14:paraId="3CD613C5" w14:textId="783218DB" w:rsidR="00233150" w:rsidRDefault="00233150">
          <w:pPr>
            <w:pStyle w:val="TOC1"/>
            <w:tabs>
              <w:tab w:val="right" w:leader="dot" w:pos="8204"/>
            </w:tabs>
            <w:rPr>
              <w:rFonts w:asciiTheme="minorHAnsi" w:eastAsiaTheme="minorEastAsia" w:hAnsiTheme="minorHAnsi" w:cstheme="minorBidi"/>
              <w:noProof/>
            </w:rPr>
          </w:pPr>
          <w:hyperlink w:anchor="_Toc525834346" w:history="1">
            <w:r w:rsidRPr="009B37DD">
              <w:rPr>
                <w:rStyle w:val="Hyperlink"/>
                <w:noProof/>
              </w:rPr>
              <w:t>Materials &amp; Methods</w:t>
            </w:r>
            <w:r>
              <w:rPr>
                <w:noProof/>
                <w:webHidden/>
              </w:rPr>
              <w:tab/>
            </w:r>
            <w:r>
              <w:rPr>
                <w:noProof/>
                <w:webHidden/>
              </w:rPr>
              <w:fldChar w:fldCharType="begin"/>
            </w:r>
            <w:r>
              <w:rPr>
                <w:noProof/>
                <w:webHidden/>
              </w:rPr>
              <w:instrText xml:space="preserve"> PAGEREF _Toc525834346 \h </w:instrText>
            </w:r>
            <w:r>
              <w:rPr>
                <w:noProof/>
                <w:webHidden/>
              </w:rPr>
            </w:r>
            <w:r>
              <w:rPr>
                <w:noProof/>
                <w:webHidden/>
              </w:rPr>
              <w:fldChar w:fldCharType="separate"/>
            </w:r>
            <w:r>
              <w:rPr>
                <w:noProof/>
                <w:webHidden/>
              </w:rPr>
              <w:t>27</w:t>
            </w:r>
            <w:r>
              <w:rPr>
                <w:noProof/>
                <w:webHidden/>
              </w:rPr>
              <w:fldChar w:fldCharType="end"/>
            </w:r>
          </w:hyperlink>
        </w:p>
        <w:p w14:paraId="7BC15337" w14:textId="792D6B84" w:rsidR="00233150" w:rsidRDefault="00233150">
          <w:pPr>
            <w:pStyle w:val="TOC2"/>
            <w:tabs>
              <w:tab w:val="right" w:leader="dot" w:pos="8204"/>
            </w:tabs>
            <w:rPr>
              <w:rFonts w:asciiTheme="minorHAnsi" w:eastAsiaTheme="minorEastAsia" w:hAnsiTheme="minorHAnsi" w:cstheme="minorBidi"/>
              <w:noProof/>
            </w:rPr>
          </w:pPr>
          <w:hyperlink w:anchor="_Toc525834347" w:history="1">
            <w:r w:rsidRPr="009B37DD">
              <w:rPr>
                <w:rStyle w:val="Hyperlink"/>
                <w:noProof/>
              </w:rPr>
              <w:t>2.1 Preparation of compounds tested</w:t>
            </w:r>
            <w:r>
              <w:rPr>
                <w:noProof/>
                <w:webHidden/>
              </w:rPr>
              <w:tab/>
            </w:r>
            <w:r>
              <w:rPr>
                <w:noProof/>
                <w:webHidden/>
              </w:rPr>
              <w:fldChar w:fldCharType="begin"/>
            </w:r>
            <w:r>
              <w:rPr>
                <w:noProof/>
                <w:webHidden/>
              </w:rPr>
              <w:instrText xml:space="preserve"> PAGEREF _Toc525834347 \h </w:instrText>
            </w:r>
            <w:r>
              <w:rPr>
                <w:noProof/>
                <w:webHidden/>
              </w:rPr>
            </w:r>
            <w:r>
              <w:rPr>
                <w:noProof/>
                <w:webHidden/>
              </w:rPr>
              <w:fldChar w:fldCharType="separate"/>
            </w:r>
            <w:r>
              <w:rPr>
                <w:noProof/>
                <w:webHidden/>
              </w:rPr>
              <w:t>28</w:t>
            </w:r>
            <w:r>
              <w:rPr>
                <w:noProof/>
                <w:webHidden/>
              </w:rPr>
              <w:fldChar w:fldCharType="end"/>
            </w:r>
          </w:hyperlink>
        </w:p>
        <w:p w14:paraId="42A25F57" w14:textId="427142C0" w:rsidR="00233150" w:rsidRDefault="00233150">
          <w:pPr>
            <w:pStyle w:val="TOC2"/>
            <w:tabs>
              <w:tab w:val="right" w:leader="dot" w:pos="8204"/>
            </w:tabs>
            <w:rPr>
              <w:rFonts w:asciiTheme="minorHAnsi" w:eastAsiaTheme="minorEastAsia" w:hAnsiTheme="minorHAnsi" w:cstheme="minorBidi"/>
              <w:noProof/>
            </w:rPr>
          </w:pPr>
          <w:hyperlink w:anchor="_Toc525834348" w:history="1">
            <w:r w:rsidRPr="009B37DD">
              <w:rPr>
                <w:rStyle w:val="Hyperlink"/>
                <w:noProof/>
              </w:rPr>
              <w:t>2.2 Tissue culture</w:t>
            </w:r>
            <w:r>
              <w:rPr>
                <w:noProof/>
                <w:webHidden/>
              </w:rPr>
              <w:tab/>
            </w:r>
            <w:r>
              <w:rPr>
                <w:noProof/>
                <w:webHidden/>
              </w:rPr>
              <w:fldChar w:fldCharType="begin"/>
            </w:r>
            <w:r>
              <w:rPr>
                <w:noProof/>
                <w:webHidden/>
              </w:rPr>
              <w:instrText xml:space="preserve"> PAGEREF _Toc525834348 \h </w:instrText>
            </w:r>
            <w:r>
              <w:rPr>
                <w:noProof/>
                <w:webHidden/>
              </w:rPr>
            </w:r>
            <w:r>
              <w:rPr>
                <w:noProof/>
                <w:webHidden/>
              </w:rPr>
              <w:fldChar w:fldCharType="separate"/>
            </w:r>
            <w:r>
              <w:rPr>
                <w:noProof/>
                <w:webHidden/>
              </w:rPr>
              <w:t>28</w:t>
            </w:r>
            <w:r>
              <w:rPr>
                <w:noProof/>
                <w:webHidden/>
              </w:rPr>
              <w:fldChar w:fldCharType="end"/>
            </w:r>
          </w:hyperlink>
        </w:p>
        <w:p w14:paraId="6A3057E8" w14:textId="78C509CA" w:rsidR="00233150" w:rsidRDefault="00233150">
          <w:pPr>
            <w:pStyle w:val="TOC3"/>
            <w:tabs>
              <w:tab w:val="right" w:leader="dot" w:pos="8204"/>
            </w:tabs>
            <w:rPr>
              <w:rFonts w:asciiTheme="minorHAnsi" w:eastAsiaTheme="minorEastAsia" w:hAnsiTheme="minorHAnsi" w:cstheme="minorBidi"/>
              <w:noProof/>
            </w:rPr>
          </w:pPr>
          <w:hyperlink w:anchor="_Toc525834349" w:history="1">
            <w:r w:rsidRPr="009B37DD">
              <w:rPr>
                <w:rStyle w:val="Hyperlink"/>
                <w:noProof/>
              </w:rPr>
              <w:t>2.2.1 Tissue culture medium</w:t>
            </w:r>
            <w:r>
              <w:rPr>
                <w:noProof/>
                <w:webHidden/>
              </w:rPr>
              <w:tab/>
            </w:r>
            <w:r>
              <w:rPr>
                <w:noProof/>
                <w:webHidden/>
              </w:rPr>
              <w:fldChar w:fldCharType="begin"/>
            </w:r>
            <w:r>
              <w:rPr>
                <w:noProof/>
                <w:webHidden/>
              </w:rPr>
              <w:instrText xml:space="preserve"> PAGEREF _Toc525834349 \h </w:instrText>
            </w:r>
            <w:r>
              <w:rPr>
                <w:noProof/>
                <w:webHidden/>
              </w:rPr>
            </w:r>
            <w:r>
              <w:rPr>
                <w:noProof/>
                <w:webHidden/>
              </w:rPr>
              <w:fldChar w:fldCharType="separate"/>
            </w:r>
            <w:r>
              <w:rPr>
                <w:noProof/>
                <w:webHidden/>
              </w:rPr>
              <w:t>28</w:t>
            </w:r>
            <w:r>
              <w:rPr>
                <w:noProof/>
                <w:webHidden/>
              </w:rPr>
              <w:fldChar w:fldCharType="end"/>
            </w:r>
          </w:hyperlink>
        </w:p>
        <w:p w14:paraId="5BA94E2C" w14:textId="32B26269" w:rsidR="00233150" w:rsidRDefault="00233150">
          <w:pPr>
            <w:pStyle w:val="TOC3"/>
            <w:tabs>
              <w:tab w:val="right" w:leader="dot" w:pos="8204"/>
            </w:tabs>
            <w:rPr>
              <w:rFonts w:asciiTheme="minorHAnsi" w:eastAsiaTheme="minorEastAsia" w:hAnsiTheme="minorHAnsi" w:cstheme="minorBidi"/>
              <w:noProof/>
            </w:rPr>
          </w:pPr>
          <w:hyperlink w:anchor="_Toc525834350" w:history="1">
            <w:r w:rsidRPr="009B37DD">
              <w:rPr>
                <w:rStyle w:val="Hyperlink"/>
                <w:noProof/>
              </w:rPr>
              <w:t>2.2.2 Cell culture conditions</w:t>
            </w:r>
            <w:r>
              <w:rPr>
                <w:noProof/>
                <w:webHidden/>
              </w:rPr>
              <w:tab/>
            </w:r>
            <w:r>
              <w:rPr>
                <w:noProof/>
                <w:webHidden/>
              </w:rPr>
              <w:fldChar w:fldCharType="begin"/>
            </w:r>
            <w:r>
              <w:rPr>
                <w:noProof/>
                <w:webHidden/>
              </w:rPr>
              <w:instrText xml:space="preserve"> PAGEREF _Toc525834350 \h </w:instrText>
            </w:r>
            <w:r>
              <w:rPr>
                <w:noProof/>
                <w:webHidden/>
              </w:rPr>
            </w:r>
            <w:r>
              <w:rPr>
                <w:noProof/>
                <w:webHidden/>
              </w:rPr>
              <w:fldChar w:fldCharType="separate"/>
            </w:r>
            <w:r>
              <w:rPr>
                <w:noProof/>
                <w:webHidden/>
              </w:rPr>
              <w:t>28</w:t>
            </w:r>
            <w:r>
              <w:rPr>
                <w:noProof/>
                <w:webHidden/>
              </w:rPr>
              <w:fldChar w:fldCharType="end"/>
            </w:r>
          </w:hyperlink>
        </w:p>
        <w:p w14:paraId="0928E799" w14:textId="1B145E21" w:rsidR="00233150" w:rsidRDefault="00233150">
          <w:pPr>
            <w:pStyle w:val="TOC2"/>
            <w:tabs>
              <w:tab w:val="right" w:leader="dot" w:pos="8204"/>
            </w:tabs>
            <w:rPr>
              <w:rFonts w:asciiTheme="minorHAnsi" w:eastAsiaTheme="minorEastAsia" w:hAnsiTheme="minorHAnsi" w:cstheme="minorBidi"/>
              <w:noProof/>
            </w:rPr>
          </w:pPr>
          <w:hyperlink w:anchor="_Toc525834351" w:history="1">
            <w:r w:rsidRPr="009B37DD">
              <w:rPr>
                <w:rStyle w:val="Hyperlink"/>
                <w:noProof/>
              </w:rPr>
              <w:t>2.3 Cancer cell line cultures</w:t>
            </w:r>
            <w:r>
              <w:rPr>
                <w:noProof/>
                <w:webHidden/>
              </w:rPr>
              <w:tab/>
            </w:r>
            <w:r>
              <w:rPr>
                <w:noProof/>
                <w:webHidden/>
              </w:rPr>
              <w:fldChar w:fldCharType="begin"/>
            </w:r>
            <w:r>
              <w:rPr>
                <w:noProof/>
                <w:webHidden/>
              </w:rPr>
              <w:instrText xml:space="preserve"> PAGEREF _Toc525834351 \h </w:instrText>
            </w:r>
            <w:r>
              <w:rPr>
                <w:noProof/>
                <w:webHidden/>
              </w:rPr>
            </w:r>
            <w:r>
              <w:rPr>
                <w:noProof/>
                <w:webHidden/>
              </w:rPr>
              <w:fldChar w:fldCharType="separate"/>
            </w:r>
            <w:r>
              <w:rPr>
                <w:noProof/>
                <w:webHidden/>
              </w:rPr>
              <w:t>29</w:t>
            </w:r>
            <w:r>
              <w:rPr>
                <w:noProof/>
                <w:webHidden/>
              </w:rPr>
              <w:fldChar w:fldCharType="end"/>
            </w:r>
          </w:hyperlink>
        </w:p>
        <w:p w14:paraId="0149847F" w14:textId="7AA9CC54" w:rsidR="00233150" w:rsidRDefault="00233150">
          <w:pPr>
            <w:pStyle w:val="TOC3"/>
            <w:tabs>
              <w:tab w:val="right" w:leader="dot" w:pos="8204"/>
            </w:tabs>
            <w:rPr>
              <w:rFonts w:asciiTheme="minorHAnsi" w:eastAsiaTheme="minorEastAsia" w:hAnsiTheme="minorHAnsi" w:cstheme="minorBidi"/>
              <w:noProof/>
            </w:rPr>
          </w:pPr>
          <w:hyperlink w:anchor="_Toc525834352" w:history="1">
            <w:r w:rsidRPr="009B37DD">
              <w:rPr>
                <w:rStyle w:val="Hyperlink"/>
                <w:noProof/>
              </w:rPr>
              <w:t>2.3.1 Conditioned medium preparation</w:t>
            </w:r>
            <w:r>
              <w:rPr>
                <w:noProof/>
                <w:webHidden/>
              </w:rPr>
              <w:tab/>
            </w:r>
            <w:r>
              <w:rPr>
                <w:noProof/>
                <w:webHidden/>
              </w:rPr>
              <w:fldChar w:fldCharType="begin"/>
            </w:r>
            <w:r>
              <w:rPr>
                <w:noProof/>
                <w:webHidden/>
              </w:rPr>
              <w:instrText xml:space="preserve"> PAGEREF _Toc525834352 \h </w:instrText>
            </w:r>
            <w:r>
              <w:rPr>
                <w:noProof/>
                <w:webHidden/>
              </w:rPr>
            </w:r>
            <w:r>
              <w:rPr>
                <w:noProof/>
                <w:webHidden/>
              </w:rPr>
              <w:fldChar w:fldCharType="separate"/>
            </w:r>
            <w:r>
              <w:rPr>
                <w:noProof/>
                <w:webHidden/>
              </w:rPr>
              <w:t>29</w:t>
            </w:r>
            <w:r>
              <w:rPr>
                <w:noProof/>
                <w:webHidden/>
              </w:rPr>
              <w:fldChar w:fldCharType="end"/>
            </w:r>
          </w:hyperlink>
        </w:p>
        <w:p w14:paraId="7C6C9A2E" w14:textId="2952F0D5" w:rsidR="00233150" w:rsidRDefault="00233150">
          <w:pPr>
            <w:pStyle w:val="TOC3"/>
            <w:tabs>
              <w:tab w:val="right" w:leader="dot" w:pos="8204"/>
            </w:tabs>
            <w:rPr>
              <w:rFonts w:asciiTheme="minorHAnsi" w:eastAsiaTheme="minorEastAsia" w:hAnsiTheme="minorHAnsi" w:cstheme="minorBidi"/>
              <w:noProof/>
            </w:rPr>
          </w:pPr>
          <w:hyperlink w:anchor="_Toc525834353" w:history="1">
            <w:r w:rsidRPr="009B37DD">
              <w:rPr>
                <w:rStyle w:val="Hyperlink"/>
                <w:noProof/>
              </w:rPr>
              <w:t>2.3.2 Cancer cell line drug treatments</w:t>
            </w:r>
            <w:r>
              <w:rPr>
                <w:noProof/>
                <w:webHidden/>
              </w:rPr>
              <w:tab/>
            </w:r>
            <w:r>
              <w:rPr>
                <w:noProof/>
                <w:webHidden/>
              </w:rPr>
              <w:fldChar w:fldCharType="begin"/>
            </w:r>
            <w:r>
              <w:rPr>
                <w:noProof/>
                <w:webHidden/>
              </w:rPr>
              <w:instrText xml:space="preserve"> PAGEREF _Toc525834353 \h </w:instrText>
            </w:r>
            <w:r>
              <w:rPr>
                <w:noProof/>
                <w:webHidden/>
              </w:rPr>
            </w:r>
            <w:r>
              <w:rPr>
                <w:noProof/>
                <w:webHidden/>
              </w:rPr>
              <w:fldChar w:fldCharType="separate"/>
            </w:r>
            <w:r>
              <w:rPr>
                <w:noProof/>
                <w:webHidden/>
              </w:rPr>
              <w:t>30</w:t>
            </w:r>
            <w:r>
              <w:rPr>
                <w:noProof/>
                <w:webHidden/>
              </w:rPr>
              <w:fldChar w:fldCharType="end"/>
            </w:r>
          </w:hyperlink>
        </w:p>
        <w:p w14:paraId="6D63D0B1" w14:textId="616AE8EB" w:rsidR="00233150" w:rsidRDefault="00233150">
          <w:pPr>
            <w:pStyle w:val="TOC2"/>
            <w:tabs>
              <w:tab w:val="right" w:leader="dot" w:pos="8204"/>
            </w:tabs>
            <w:rPr>
              <w:rFonts w:asciiTheme="minorHAnsi" w:eastAsiaTheme="minorEastAsia" w:hAnsiTheme="minorHAnsi" w:cstheme="minorBidi"/>
              <w:noProof/>
            </w:rPr>
          </w:pPr>
          <w:hyperlink w:anchor="_Toc525834354" w:history="1">
            <w:r w:rsidRPr="009B37DD">
              <w:rPr>
                <w:rStyle w:val="Hyperlink"/>
                <w:noProof/>
              </w:rPr>
              <w:t>2.4 Bone cell cultures</w:t>
            </w:r>
            <w:r>
              <w:rPr>
                <w:noProof/>
                <w:webHidden/>
              </w:rPr>
              <w:tab/>
            </w:r>
            <w:r>
              <w:rPr>
                <w:noProof/>
                <w:webHidden/>
              </w:rPr>
              <w:fldChar w:fldCharType="begin"/>
            </w:r>
            <w:r>
              <w:rPr>
                <w:noProof/>
                <w:webHidden/>
              </w:rPr>
              <w:instrText xml:space="preserve"> PAGEREF _Toc525834354 \h </w:instrText>
            </w:r>
            <w:r>
              <w:rPr>
                <w:noProof/>
                <w:webHidden/>
              </w:rPr>
            </w:r>
            <w:r>
              <w:rPr>
                <w:noProof/>
                <w:webHidden/>
              </w:rPr>
              <w:fldChar w:fldCharType="separate"/>
            </w:r>
            <w:r>
              <w:rPr>
                <w:noProof/>
                <w:webHidden/>
              </w:rPr>
              <w:t>31</w:t>
            </w:r>
            <w:r>
              <w:rPr>
                <w:noProof/>
                <w:webHidden/>
              </w:rPr>
              <w:fldChar w:fldCharType="end"/>
            </w:r>
          </w:hyperlink>
        </w:p>
        <w:p w14:paraId="294A16F4" w14:textId="5767D1D1" w:rsidR="00233150" w:rsidRDefault="00233150">
          <w:pPr>
            <w:pStyle w:val="TOC3"/>
            <w:tabs>
              <w:tab w:val="right" w:leader="dot" w:pos="8204"/>
            </w:tabs>
            <w:rPr>
              <w:rFonts w:asciiTheme="minorHAnsi" w:eastAsiaTheme="minorEastAsia" w:hAnsiTheme="minorHAnsi" w:cstheme="minorBidi"/>
              <w:noProof/>
            </w:rPr>
          </w:pPr>
          <w:hyperlink w:anchor="_Toc525834355" w:history="1">
            <w:r w:rsidRPr="009B37DD">
              <w:rPr>
                <w:rStyle w:val="Hyperlink"/>
                <w:noProof/>
              </w:rPr>
              <w:t>Osteoclast cultures</w:t>
            </w:r>
            <w:r>
              <w:rPr>
                <w:noProof/>
                <w:webHidden/>
              </w:rPr>
              <w:tab/>
            </w:r>
            <w:r>
              <w:rPr>
                <w:noProof/>
                <w:webHidden/>
              </w:rPr>
              <w:fldChar w:fldCharType="begin"/>
            </w:r>
            <w:r>
              <w:rPr>
                <w:noProof/>
                <w:webHidden/>
              </w:rPr>
              <w:instrText xml:space="preserve"> PAGEREF _Toc525834355 \h </w:instrText>
            </w:r>
            <w:r>
              <w:rPr>
                <w:noProof/>
                <w:webHidden/>
              </w:rPr>
            </w:r>
            <w:r>
              <w:rPr>
                <w:noProof/>
                <w:webHidden/>
              </w:rPr>
              <w:fldChar w:fldCharType="separate"/>
            </w:r>
            <w:r>
              <w:rPr>
                <w:noProof/>
                <w:webHidden/>
              </w:rPr>
              <w:t>31</w:t>
            </w:r>
            <w:r>
              <w:rPr>
                <w:noProof/>
                <w:webHidden/>
              </w:rPr>
              <w:fldChar w:fldCharType="end"/>
            </w:r>
          </w:hyperlink>
        </w:p>
        <w:p w14:paraId="1A5F63D6" w14:textId="55A27B25" w:rsidR="00233150" w:rsidRDefault="00233150">
          <w:pPr>
            <w:pStyle w:val="TOC3"/>
            <w:tabs>
              <w:tab w:val="right" w:leader="dot" w:pos="8204"/>
            </w:tabs>
            <w:rPr>
              <w:rFonts w:asciiTheme="minorHAnsi" w:eastAsiaTheme="minorEastAsia" w:hAnsiTheme="minorHAnsi" w:cstheme="minorBidi"/>
              <w:noProof/>
            </w:rPr>
          </w:pPr>
          <w:hyperlink w:anchor="_Toc525834356" w:history="1">
            <w:r w:rsidRPr="009B37DD">
              <w:rPr>
                <w:rStyle w:val="Hyperlink"/>
                <w:noProof/>
              </w:rPr>
              <w:t>2.4.1 Isolation of bone marrow cells</w:t>
            </w:r>
            <w:r>
              <w:rPr>
                <w:noProof/>
                <w:webHidden/>
              </w:rPr>
              <w:tab/>
            </w:r>
            <w:r>
              <w:rPr>
                <w:noProof/>
                <w:webHidden/>
              </w:rPr>
              <w:fldChar w:fldCharType="begin"/>
            </w:r>
            <w:r>
              <w:rPr>
                <w:noProof/>
                <w:webHidden/>
              </w:rPr>
              <w:instrText xml:space="preserve"> PAGEREF _Toc525834356 \h </w:instrText>
            </w:r>
            <w:r>
              <w:rPr>
                <w:noProof/>
                <w:webHidden/>
              </w:rPr>
            </w:r>
            <w:r>
              <w:rPr>
                <w:noProof/>
                <w:webHidden/>
              </w:rPr>
              <w:fldChar w:fldCharType="separate"/>
            </w:r>
            <w:r>
              <w:rPr>
                <w:noProof/>
                <w:webHidden/>
              </w:rPr>
              <w:t>31</w:t>
            </w:r>
            <w:r>
              <w:rPr>
                <w:noProof/>
                <w:webHidden/>
              </w:rPr>
              <w:fldChar w:fldCharType="end"/>
            </w:r>
          </w:hyperlink>
        </w:p>
        <w:p w14:paraId="5885D05F" w14:textId="512EEF84" w:rsidR="00233150" w:rsidRDefault="00233150">
          <w:pPr>
            <w:pStyle w:val="TOC2"/>
            <w:tabs>
              <w:tab w:val="right" w:leader="dot" w:pos="8204"/>
            </w:tabs>
            <w:rPr>
              <w:rFonts w:asciiTheme="minorHAnsi" w:eastAsiaTheme="minorEastAsia" w:hAnsiTheme="minorHAnsi" w:cstheme="minorBidi"/>
              <w:noProof/>
            </w:rPr>
          </w:pPr>
          <w:hyperlink w:anchor="_Toc525834357" w:history="1">
            <w:r w:rsidRPr="009B37DD">
              <w:rPr>
                <w:rStyle w:val="Hyperlink"/>
                <w:noProof/>
              </w:rPr>
              <w:t>2.4.2 Osteoclast formation cultures</w:t>
            </w:r>
            <w:r>
              <w:rPr>
                <w:noProof/>
                <w:webHidden/>
              </w:rPr>
              <w:tab/>
            </w:r>
            <w:r>
              <w:rPr>
                <w:noProof/>
                <w:webHidden/>
              </w:rPr>
              <w:fldChar w:fldCharType="begin"/>
            </w:r>
            <w:r>
              <w:rPr>
                <w:noProof/>
                <w:webHidden/>
              </w:rPr>
              <w:instrText xml:space="preserve"> PAGEREF _Toc525834357 \h </w:instrText>
            </w:r>
            <w:r>
              <w:rPr>
                <w:noProof/>
                <w:webHidden/>
              </w:rPr>
            </w:r>
            <w:r>
              <w:rPr>
                <w:noProof/>
                <w:webHidden/>
              </w:rPr>
              <w:fldChar w:fldCharType="separate"/>
            </w:r>
            <w:r>
              <w:rPr>
                <w:noProof/>
                <w:webHidden/>
              </w:rPr>
              <w:t>31</w:t>
            </w:r>
            <w:r>
              <w:rPr>
                <w:noProof/>
                <w:webHidden/>
              </w:rPr>
              <w:fldChar w:fldCharType="end"/>
            </w:r>
          </w:hyperlink>
        </w:p>
        <w:p w14:paraId="2097BF3B" w14:textId="66E58784" w:rsidR="00233150" w:rsidRDefault="00233150">
          <w:pPr>
            <w:pStyle w:val="TOC3"/>
            <w:tabs>
              <w:tab w:val="right" w:leader="dot" w:pos="8204"/>
            </w:tabs>
            <w:rPr>
              <w:rFonts w:asciiTheme="minorHAnsi" w:eastAsiaTheme="minorEastAsia" w:hAnsiTheme="minorHAnsi" w:cstheme="minorBidi"/>
              <w:noProof/>
            </w:rPr>
          </w:pPr>
          <w:hyperlink w:anchor="_Toc525834358" w:history="1">
            <w:r w:rsidRPr="009B37DD">
              <w:rPr>
                <w:rStyle w:val="Hyperlink"/>
                <w:noProof/>
              </w:rPr>
              <w:t>2.4.3 Characterisation and identification of osteoclasts</w:t>
            </w:r>
            <w:r>
              <w:rPr>
                <w:noProof/>
                <w:webHidden/>
              </w:rPr>
              <w:tab/>
            </w:r>
            <w:r>
              <w:rPr>
                <w:noProof/>
                <w:webHidden/>
              </w:rPr>
              <w:fldChar w:fldCharType="begin"/>
            </w:r>
            <w:r>
              <w:rPr>
                <w:noProof/>
                <w:webHidden/>
              </w:rPr>
              <w:instrText xml:space="preserve"> PAGEREF _Toc525834358 \h </w:instrText>
            </w:r>
            <w:r>
              <w:rPr>
                <w:noProof/>
                <w:webHidden/>
              </w:rPr>
            </w:r>
            <w:r>
              <w:rPr>
                <w:noProof/>
                <w:webHidden/>
              </w:rPr>
              <w:fldChar w:fldCharType="separate"/>
            </w:r>
            <w:r>
              <w:rPr>
                <w:noProof/>
                <w:webHidden/>
              </w:rPr>
              <w:t>32</w:t>
            </w:r>
            <w:r>
              <w:rPr>
                <w:noProof/>
                <w:webHidden/>
              </w:rPr>
              <w:fldChar w:fldCharType="end"/>
            </w:r>
          </w:hyperlink>
        </w:p>
        <w:p w14:paraId="788FF16E" w14:textId="0943A8F7" w:rsidR="00233150" w:rsidRDefault="00233150">
          <w:pPr>
            <w:pStyle w:val="TOC2"/>
            <w:tabs>
              <w:tab w:val="right" w:leader="dot" w:pos="8204"/>
            </w:tabs>
            <w:rPr>
              <w:rFonts w:asciiTheme="minorHAnsi" w:eastAsiaTheme="minorEastAsia" w:hAnsiTheme="minorHAnsi" w:cstheme="minorBidi"/>
              <w:noProof/>
            </w:rPr>
          </w:pPr>
          <w:hyperlink w:anchor="_Toc525834359" w:history="1">
            <w:r w:rsidRPr="009B37DD">
              <w:rPr>
                <w:rStyle w:val="Hyperlink"/>
                <w:noProof/>
              </w:rPr>
              <w:t>2.4.4 Osteoblast cultures</w:t>
            </w:r>
            <w:r>
              <w:rPr>
                <w:noProof/>
                <w:webHidden/>
              </w:rPr>
              <w:tab/>
            </w:r>
            <w:r>
              <w:rPr>
                <w:noProof/>
                <w:webHidden/>
              </w:rPr>
              <w:fldChar w:fldCharType="begin"/>
            </w:r>
            <w:r>
              <w:rPr>
                <w:noProof/>
                <w:webHidden/>
              </w:rPr>
              <w:instrText xml:space="preserve"> PAGEREF _Toc525834359 \h </w:instrText>
            </w:r>
            <w:r>
              <w:rPr>
                <w:noProof/>
                <w:webHidden/>
              </w:rPr>
            </w:r>
            <w:r>
              <w:rPr>
                <w:noProof/>
                <w:webHidden/>
              </w:rPr>
              <w:fldChar w:fldCharType="separate"/>
            </w:r>
            <w:r>
              <w:rPr>
                <w:noProof/>
                <w:webHidden/>
              </w:rPr>
              <w:t>33</w:t>
            </w:r>
            <w:r>
              <w:rPr>
                <w:noProof/>
                <w:webHidden/>
              </w:rPr>
              <w:fldChar w:fldCharType="end"/>
            </w:r>
          </w:hyperlink>
        </w:p>
        <w:p w14:paraId="452DEF3D" w14:textId="16F46B82" w:rsidR="00233150" w:rsidRDefault="00233150">
          <w:pPr>
            <w:pStyle w:val="TOC3"/>
            <w:tabs>
              <w:tab w:val="right" w:leader="dot" w:pos="8204"/>
            </w:tabs>
            <w:rPr>
              <w:rFonts w:asciiTheme="minorHAnsi" w:eastAsiaTheme="minorEastAsia" w:hAnsiTheme="minorHAnsi" w:cstheme="minorBidi"/>
              <w:noProof/>
            </w:rPr>
          </w:pPr>
          <w:hyperlink w:anchor="_Toc525834360" w:history="1">
            <w:r w:rsidRPr="009B37DD">
              <w:rPr>
                <w:rStyle w:val="Hyperlink"/>
                <w:noProof/>
              </w:rPr>
              <w:t>2.4.5 Mouse calvarial osteoblast cultures</w:t>
            </w:r>
            <w:r>
              <w:rPr>
                <w:noProof/>
                <w:webHidden/>
              </w:rPr>
              <w:tab/>
            </w:r>
            <w:r>
              <w:rPr>
                <w:noProof/>
                <w:webHidden/>
              </w:rPr>
              <w:fldChar w:fldCharType="begin"/>
            </w:r>
            <w:r>
              <w:rPr>
                <w:noProof/>
                <w:webHidden/>
              </w:rPr>
              <w:instrText xml:space="preserve"> PAGEREF _Toc525834360 \h </w:instrText>
            </w:r>
            <w:r>
              <w:rPr>
                <w:noProof/>
                <w:webHidden/>
              </w:rPr>
            </w:r>
            <w:r>
              <w:rPr>
                <w:noProof/>
                <w:webHidden/>
              </w:rPr>
              <w:fldChar w:fldCharType="separate"/>
            </w:r>
            <w:r>
              <w:rPr>
                <w:noProof/>
                <w:webHidden/>
              </w:rPr>
              <w:t>33</w:t>
            </w:r>
            <w:r>
              <w:rPr>
                <w:noProof/>
                <w:webHidden/>
              </w:rPr>
              <w:fldChar w:fldCharType="end"/>
            </w:r>
          </w:hyperlink>
        </w:p>
        <w:p w14:paraId="0E3FCEC1" w14:textId="1BBE0C0C" w:rsidR="00233150" w:rsidRDefault="00233150">
          <w:pPr>
            <w:pStyle w:val="TOC3"/>
            <w:tabs>
              <w:tab w:val="right" w:leader="dot" w:pos="8204"/>
            </w:tabs>
            <w:rPr>
              <w:rFonts w:asciiTheme="minorHAnsi" w:eastAsiaTheme="minorEastAsia" w:hAnsiTheme="minorHAnsi" w:cstheme="minorBidi"/>
              <w:noProof/>
            </w:rPr>
          </w:pPr>
          <w:hyperlink w:anchor="_Toc525834361" w:history="1">
            <w:r w:rsidRPr="009B37DD">
              <w:rPr>
                <w:rStyle w:val="Hyperlink"/>
                <w:noProof/>
              </w:rPr>
              <w:t>2.4.6 Saos2 cultures</w:t>
            </w:r>
            <w:r>
              <w:rPr>
                <w:noProof/>
                <w:webHidden/>
              </w:rPr>
              <w:tab/>
            </w:r>
            <w:r>
              <w:rPr>
                <w:noProof/>
                <w:webHidden/>
              </w:rPr>
              <w:fldChar w:fldCharType="begin"/>
            </w:r>
            <w:r>
              <w:rPr>
                <w:noProof/>
                <w:webHidden/>
              </w:rPr>
              <w:instrText xml:space="preserve"> PAGEREF _Toc525834361 \h </w:instrText>
            </w:r>
            <w:r>
              <w:rPr>
                <w:noProof/>
                <w:webHidden/>
              </w:rPr>
            </w:r>
            <w:r>
              <w:rPr>
                <w:noProof/>
                <w:webHidden/>
              </w:rPr>
              <w:fldChar w:fldCharType="separate"/>
            </w:r>
            <w:r>
              <w:rPr>
                <w:noProof/>
                <w:webHidden/>
              </w:rPr>
              <w:t>34</w:t>
            </w:r>
            <w:r>
              <w:rPr>
                <w:noProof/>
                <w:webHidden/>
              </w:rPr>
              <w:fldChar w:fldCharType="end"/>
            </w:r>
          </w:hyperlink>
        </w:p>
        <w:p w14:paraId="40EB828D" w14:textId="41276902" w:rsidR="00233150" w:rsidRDefault="00233150">
          <w:pPr>
            <w:pStyle w:val="TOC3"/>
            <w:tabs>
              <w:tab w:val="right" w:leader="dot" w:pos="8204"/>
            </w:tabs>
            <w:rPr>
              <w:rFonts w:asciiTheme="minorHAnsi" w:eastAsiaTheme="minorEastAsia" w:hAnsiTheme="minorHAnsi" w:cstheme="minorBidi"/>
              <w:noProof/>
            </w:rPr>
          </w:pPr>
          <w:hyperlink w:anchor="_Toc525834362" w:history="1">
            <w:r w:rsidRPr="009B37DD">
              <w:rPr>
                <w:rStyle w:val="Hyperlink"/>
                <w:noProof/>
              </w:rPr>
              <w:t>2.4.7 MC3T3 cultures</w:t>
            </w:r>
            <w:r>
              <w:rPr>
                <w:noProof/>
                <w:webHidden/>
              </w:rPr>
              <w:tab/>
            </w:r>
            <w:r>
              <w:rPr>
                <w:noProof/>
                <w:webHidden/>
              </w:rPr>
              <w:fldChar w:fldCharType="begin"/>
            </w:r>
            <w:r>
              <w:rPr>
                <w:noProof/>
                <w:webHidden/>
              </w:rPr>
              <w:instrText xml:space="preserve"> PAGEREF _Toc525834362 \h </w:instrText>
            </w:r>
            <w:r>
              <w:rPr>
                <w:noProof/>
                <w:webHidden/>
              </w:rPr>
            </w:r>
            <w:r>
              <w:rPr>
                <w:noProof/>
                <w:webHidden/>
              </w:rPr>
              <w:fldChar w:fldCharType="separate"/>
            </w:r>
            <w:r>
              <w:rPr>
                <w:noProof/>
                <w:webHidden/>
              </w:rPr>
              <w:t>34</w:t>
            </w:r>
            <w:r>
              <w:rPr>
                <w:noProof/>
                <w:webHidden/>
              </w:rPr>
              <w:fldChar w:fldCharType="end"/>
            </w:r>
          </w:hyperlink>
        </w:p>
        <w:p w14:paraId="25FC3D28" w14:textId="7CE7A55D" w:rsidR="00233150" w:rsidRDefault="00233150">
          <w:pPr>
            <w:pStyle w:val="TOC3"/>
            <w:tabs>
              <w:tab w:val="right" w:leader="dot" w:pos="8204"/>
            </w:tabs>
            <w:rPr>
              <w:rFonts w:asciiTheme="minorHAnsi" w:eastAsiaTheme="minorEastAsia" w:hAnsiTheme="minorHAnsi" w:cstheme="minorBidi"/>
              <w:noProof/>
            </w:rPr>
          </w:pPr>
          <w:hyperlink w:anchor="_Toc525834363" w:history="1">
            <w:r w:rsidRPr="009B37DD">
              <w:rPr>
                <w:rStyle w:val="Hyperlink"/>
                <w:noProof/>
              </w:rPr>
              <w:t>2.4.8 Alkaline phosphatase assay</w:t>
            </w:r>
            <w:r>
              <w:rPr>
                <w:noProof/>
                <w:webHidden/>
              </w:rPr>
              <w:tab/>
            </w:r>
            <w:r>
              <w:rPr>
                <w:noProof/>
                <w:webHidden/>
              </w:rPr>
              <w:fldChar w:fldCharType="begin"/>
            </w:r>
            <w:r>
              <w:rPr>
                <w:noProof/>
                <w:webHidden/>
              </w:rPr>
              <w:instrText xml:space="preserve"> PAGEREF _Toc525834363 \h </w:instrText>
            </w:r>
            <w:r>
              <w:rPr>
                <w:noProof/>
                <w:webHidden/>
              </w:rPr>
            </w:r>
            <w:r>
              <w:rPr>
                <w:noProof/>
                <w:webHidden/>
              </w:rPr>
              <w:fldChar w:fldCharType="separate"/>
            </w:r>
            <w:r>
              <w:rPr>
                <w:noProof/>
                <w:webHidden/>
              </w:rPr>
              <w:t>35</w:t>
            </w:r>
            <w:r>
              <w:rPr>
                <w:noProof/>
                <w:webHidden/>
              </w:rPr>
              <w:fldChar w:fldCharType="end"/>
            </w:r>
          </w:hyperlink>
        </w:p>
        <w:p w14:paraId="58C2EA84" w14:textId="3F2D2868" w:rsidR="00233150" w:rsidRDefault="00233150">
          <w:pPr>
            <w:pStyle w:val="TOC3"/>
            <w:tabs>
              <w:tab w:val="right" w:leader="dot" w:pos="8204"/>
            </w:tabs>
            <w:rPr>
              <w:rFonts w:asciiTheme="minorHAnsi" w:eastAsiaTheme="minorEastAsia" w:hAnsiTheme="minorHAnsi" w:cstheme="minorBidi"/>
              <w:noProof/>
            </w:rPr>
          </w:pPr>
          <w:hyperlink w:anchor="_Toc525834364" w:history="1">
            <w:r w:rsidRPr="009B37DD">
              <w:rPr>
                <w:rStyle w:val="Hyperlink"/>
                <w:noProof/>
              </w:rPr>
              <w:t>2.4.9 Bone nodule formation assay</w:t>
            </w:r>
            <w:r>
              <w:rPr>
                <w:noProof/>
                <w:webHidden/>
              </w:rPr>
              <w:tab/>
            </w:r>
            <w:r>
              <w:rPr>
                <w:noProof/>
                <w:webHidden/>
              </w:rPr>
              <w:fldChar w:fldCharType="begin"/>
            </w:r>
            <w:r>
              <w:rPr>
                <w:noProof/>
                <w:webHidden/>
              </w:rPr>
              <w:instrText xml:space="preserve"> PAGEREF _Toc525834364 \h </w:instrText>
            </w:r>
            <w:r>
              <w:rPr>
                <w:noProof/>
                <w:webHidden/>
              </w:rPr>
            </w:r>
            <w:r>
              <w:rPr>
                <w:noProof/>
                <w:webHidden/>
              </w:rPr>
              <w:fldChar w:fldCharType="separate"/>
            </w:r>
            <w:r>
              <w:rPr>
                <w:noProof/>
                <w:webHidden/>
              </w:rPr>
              <w:t>35</w:t>
            </w:r>
            <w:r>
              <w:rPr>
                <w:noProof/>
                <w:webHidden/>
              </w:rPr>
              <w:fldChar w:fldCharType="end"/>
            </w:r>
          </w:hyperlink>
        </w:p>
        <w:p w14:paraId="48ABB2A1" w14:textId="132379D4" w:rsidR="00233150" w:rsidRDefault="00233150">
          <w:pPr>
            <w:pStyle w:val="TOC2"/>
            <w:tabs>
              <w:tab w:val="right" w:leader="dot" w:pos="8204"/>
            </w:tabs>
            <w:rPr>
              <w:rFonts w:asciiTheme="minorHAnsi" w:eastAsiaTheme="minorEastAsia" w:hAnsiTheme="minorHAnsi" w:cstheme="minorBidi"/>
              <w:noProof/>
            </w:rPr>
          </w:pPr>
          <w:hyperlink w:anchor="_Toc525834365" w:history="1">
            <w:r w:rsidRPr="009B37DD">
              <w:rPr>
                <w:rStyle w:val="Hyperlink"/>
                <w:noProof/>
                <w:lang w:val="fr-FR"/>
              </w:rPr>
              <w:t>2.4.5 Adipocyte cultures</w:t>
            </w:r>
            <w:r>
              <w:rPr>
                <w:noProof/>
                <w:webHidden/>
              </w:rPr>
              <w:tab/>
            </w:r>
            <w:r>
              <w:rPr>
                <w:noProof/>
                <w:webHidden/>
              </w:rPr>
              <w:fldChar w:fldCharType="begin"/>
            </w:r>
            <w:r>
              <w:rPr>
                <w:noProof/>
                <w:webHidden/>
              </w:rPr>
              <w:instrText xml:space="preserve"> PAGEREF _Toc525834365 \h </w:instrText>
            </w:r>
            <w:r>
              <w:rPr>
                <w:noProof/>
                <w:webHidden/>
              </w:rPr>
            </w:r>
            <w:r>
              <w:rPr>
                <w:noProof/>
                <w:webHidden/>
              </w:rPr>
              <w:fldChar w:fldCharType="separate"/>
            </w:r>
            <w:r>
              <w:rPr>
                <w:noProof/>
                <w:webHidden/>
              </w:rPr>
              <w:t>36</w:t>
            </w:r>
            <w:r>
              <w:rPr>
                <w:noProof/>
                <w:webHidden/>
              </w:rPr>
              <w:fldChar w:fldCharType="end"/>
            </w:r>
          </w:hyperlink>
        </w:p>
        <w:p w14:paraId="7DF09ACF" w14:textId="56BED1C0" w:rsidR="00233150" w:rsidRDefault="00233150">
          <w:pPr>
            <w:pStyle w:val="TOC3"/>
            <w:tabs>
              <w:tab w:val="right" w:leader="dot" w:pos="8204"/>
            </w:tabs>
            <w:rPr>
              <w:rFonts w:asciiTheme="minorHAnsi" w:eastAsiaTheme="minorEastAsia" w:hAnsiTheme="minorHAnsi" w:cstheme="minorBidi"/>
              <w:noProof/>
            </w:rPr>
          </w:pPr>
          <w:hyperlink w:anchor="_Toc525834366" w:history="1">
            <w:r w:rsidRPr="009B37DD">
              <w:rPr>
                <w:rStyle w:val="Hyperlink"/>
                <w:noProof/>
                <w:lang w:val="fr-FR"/>
              </w:rPr>
              <w:t>2.4.5.1 3T3-L1 adipocyte cultures</w:t>
            </w:r>
            <w:r>
              <w:rPr>
                <w:noProof/>
                <w:webHidden/>
              </w:rPr>
              <w:tab/>
            </w:r>
            <w:r>
              <w:rPr>
                <w:noProof/>
                <w:webHidden/>
              </w:rPr>
              <w:fldChar w:fldCharType="begin"/>
            </w:r>
            <w:r>
              <w:rPr>
                <w:noProof/>
                <w:webHidden/>
              </w:rPr>
              <w:instrText xml:space="preserve"> PAGEREF _Toc525834366 \h </w:instrText>
            </w:r>
            <w:r>
              <w:rPr>
                <w:noProof/>
                <w:webHidden/>
              </w:rPr>
            </w:r>
            <w:r>
              <w:rPr>
                <w:noProof/>
                <w:webHidden/>
              </w:rPr>
              <w:fldChar w:fldCharType="separate"/>
            </w:r>
            <w:r>
              <w:rPr>
                <w:noProof/>
                <w:webHidden/>
              </w:rPr>
              <w:t>36</w:t>
            </w:r>
            <w:r>
              <w:rPr>
                <w:noProof/>
                <w:webHidden/>
              </w:rPr>
              <w:fldChar w:fldCharType="end"/>
            </w:r>
          </w:hyperlink>
        </w:p>
        <w:p w14:paraId="126FEC9D" w14:textId="45559ACD" w:rsidR="00233150" w:rsidRDefault="00233150">
          <w:pPr>
            <w:pStyle w:val="TOC3"/>
            <w:tabs>
              <w:tab w:val="right" w:leader="dot" w:pos="8204"/>
            </w:tabs>
            <w:rPr>
              <w:rFonts w:asciiTheme="minorHAnsi" w:eastAsiaTheme="minorEastAsia" w:hAnsiTheme="minorHAnsi" w:cstheme="minorBidi"/>
              <w:noProof/>
            </w:rPr>
          </w:pPr>
          <w:hyperlink w:anchor="_Toc525834367" w:history="1">
            <w:r w:rsidRPr="009B37DD">
              <w:rPr>
                <w:rStyle w:val="Hyperlink"/>
                <w:noProof/>
              </w:rPr>
              <w:t>2.4.5.2 3T3-L1 adipocyte Oil red staining and quantification</w:t>
            </w:r>
            <w:r>
              <w:rPr>
                <w:noProof/>
                <w:webHidden/>
              </w:rPr>
              <w:tab/>
            </w:r>
            <w:r>
              <w:rPr>
                <w:noProof/>
                <w:webHidden/>
              </w:rPr>
              <w:fldChar w:fldCharType="begin"/>
            </w:r>
            <w:r>
              <w:rPr>
                <w:noProof/>
                <w:webHidden/>
              </w:rPr>
              <w:instrText xml:space="preserve"> PAGEREF _Toc525834367 \h </w:instrText>
            </w:r>
            <w:r>
              <w:rPr>
                <w:noProof/>
                <w:webHidden/>
              </w:rPr>
            </w:r>
            <w:r>
              <w:rPr>
                <w:noProof/>
                <w:webHidden/>
              </w:rPr>
              <w:fldChar w:fldCharType="separate"/>
            </w:r>
            <w:r>
              <w:rPr>
                <w:noProof/>
                <w:webHidden/>
              </w:rPr>
              <w:t>36</w:t>
            </w:r>
            <w:r>
              <w:rPr>
                <w:noProof/>
                <w:webHidden/>
              </w:rPr>
              <w:fldChar w:fldCharType="end"/>
            </w:r>
          </w:hyperlink>
        </w:p>
        <w:p w14:paraId="6AD50EC9" w14:textId="5E1E97A0" w:rsidR="00233150" w:rsidRDefault="00233150">
          <w:pPr>
            <w:pStyle w:val="TOC2"/>
            <w:tabs>
              <w:tab w:val="right" w:leader="dot" w:pos="8204"/>
            </w:tabs>
            <w:rPr>
              <w:rFonts w:asciiTheme="minorHAnsi" w:eastAsiaTheme="minorEastAsia" w:hAnsiTheme="minorHAnsi" w:cstheme="minorBidi"/>
              <w:noProof/>
            </w:rPr>
          </w:pPr>
          <w:hyperlink w:anchor="_Toc525834368" w:history="1">
            <w:r w:rsidRPr="009B37DD">
              <w:rPr>
                <w:rStyle w:val="Hyperlink"/>
                <w:noProof/>
              </w:rPr>
              <w:t>2.5 Molecular Biology techniques</w:t>
            </w:r>
            <w:r>
              <w:rPr>
                <w:noProof/>
                <w:webHidden/>
              </w:rPr>
              <w:tab/>
            </w:r>
            <w:r>
              <w:rPr>
                <w:noProof/>
                <w:webHidden/>
              </w:rPr>
              <w:fldChar w:fldCharType="begin"/>
            </w:r>
            <w:r>
              <w:rPr>
                <w:noProof/>
                <w:webHidden/>
              </w:rPr>
              <w:instrText xml:space="preserve"> PAGEREF _Toc525834368 \h </w:instrText>
            </w:r>
            <w:r>
              <w:rPr>
                <w:noProof/>
                <w:webHidden/>
              </w:rPr>
            </w:r>
            <w:r>
              <w:rPr>
                <w:noProof/>
                <w:webHidden/>
              </w:rPr>
              <w:fldChar w:fldCharType="separate"/>
            </w:r>
            <w:r>
              <w:rPr>
                <w:noProof/>
                <w:webHidden/>
              </w:rPr>
              <w:t>37</w:t>
            </w:r>
            <w:r>
              <w:rPr>
                <w:noProof/>
                <w:webHidden/>
              </w:rPr>
              <w:fldChar w:fldCharType="end"/>
            </w:r>
          </w:hyperlink>
        </w:p>
        <w:p w14:paraId="0AA5275D" w14:textId="46525C5C" w:rsidR="00233150" w:rsidRDefault="00233150">
          <w:pPr>
            <w:pStyle w:val="TOC3"/>
            <w:tabs>
              <w:tab w:val="right" w:leader="dot" w:pos="8204"/>
            </w:tabs>
            <w:rPr>
              <w:rFonts w:asciiTheme="minorHAnsi" w:eastAsiaTheme="minorEastAsia" w:hAnsiTheme="minorHAnsi" w:cstheme="minorBidi"/>
              <w:noProof/>
            </w:rPr>
          </w:pPr>
          <w:hyperlink w:anchor="_Toc525834369" w:history="1">
            <w:r w:rsidRPr="009B37DD">
              <w:rPr>
                <w:rStyle w:val="Hyperlink"/>
                <w:noProof/>
              </w:rPr>
              <w:t>2.5.1 Preparation of Luria-Bertani (LB) broth</w:t>
            </w:r>
            <w:r>
              <w:rPr>
                <w:noProof/>
                <w:webHidden/>
              </w:rPr>
              <w:tab/>
            </w:r>
            <w:r>
              <w:rPr>
                <w:noProof/>
                <w:webHidden/>
              </w:rPr>
              <w:fldChar w:fldCharType="begin"/>
            </w:r>
            <w:r>
              <w:rPr>
                <w:noProof/>
                <w:webHidden/>
              </w:rPr>
              <w:instrText xml:space="preserve"> PAGEREF _Toc525834369 \h </w:instrText>
            </w:r>
            <w:r>
              <w:rPr>
                <w:noProof/>
                <w:webHidden/>
              </w:rPr>
            </w:r>
            <w:r>
              <w:rPr>
                <w:noProof/>
                <w:webHidden/>
              </w:rPr>
              <w:fldChar w:fldCharType="separate"/>
            </w:r>
            <w:r>
              <w:rPr>
                <w:noProof/>
                <w:webHidden/>
              </w:rPr>
              <w:t>37</w:t>
            </w:r>
            <w:r>
              <w:rPr>
                <w:noProof/>
                <w:webHidden/>
              </w:rPr>
              <w:fldChar w:fldCharType="end"/>
            </w:r>
          </w:hyperlink>
        </w:p>
        <w:p w14:paraId="7CE3D573" w14:textId="7D36D64E" w:rsidR="00233150" w:rsidRDefault="00233150">
          <w:pPr>
            <w:pStyle w:val="TOC3"/>
            <w:tabs>
              <w:tab w:val="right" w:leader="dot" w:pos="8204"/>
            </w:tabs>
            <w:rPr>
              <w:rFonts w:asciiTheme="minorHAnsi" w:eastAsiaTheme="minorEastAsia" w:hAnsiTheme="minorHAnsi" w:cstheme="minorBidi"/>
              <w:noProof/>
            </w:rPr>
          </w:pPr>
          <w:hyperlink w:anchor="_Toc525834370" w:history="1">
            <w:r w:rsidRPr="009B37DD">
              <w:rPr>
                <w:rStyle w:val="Hyperlink"/>
                <w:noProof/>
              </w:rPr>
              <w:t>2.5.2 Preparation of LB/ampicillin agar plates</w:t>
            </w:r>
            <w:r>
              <w:rPr>
                <w:noProof/>
                <w:webHidden/>
              </w:rPr>
              <w:tab/>
            </w:r>
            <w:r>
              <w:rPr>
                <w:noProof/>
                <w:webHidden/>
              </w:rPr>
              <w:fldChar w:fldCharType="begin"/>
            </w:r>
            <w:r>
              <w:rPr>
                <w:noProof/>
                <w:webHidden/>
              </w:rPr>
              <w:instrText xml:space="preserve"> PAGEREF _Toc525834370 \h </w:instrText>
            </w:r>
            <w:r>
              <w:rPr>
                <w:noProof/>
                <w:webHidden/>
              </w:rPr>
            </w:r>
            <w:r>
              <w:rPr>
                <w:noProof/>
                <w:webHidden/>
              </w:rPr>
              <w:fldChar w:fldCharType="separate"/>
            </w:r>
            <w:r>
              <w:rPr>
                <w:noProof/>
                <w:webHidden/>
              </w:rPr>
              <w:t>37</w:t>
            </w:r>
            <w:r>
              <w:rPr>
                <w:noProof/>
                <w:webHidden/>
              </w:rPr>
              <w:fldChar w:fldCharType="end"/>
            </w:r>
          </w:hyperlink>
        </w:p>
        <w:p w14:paraId="4B80A599" w14:textId="7D069BE7" w:rsidR="00233150" w:rsidRDefault="00233150">
          <w:pPr>
            <w:pStyle w:val="TOC3"/>
            <w:tabs>
              <w:tab w:val="right" w:leader="dot" w:pos="8204"/>
            </w:tabs>
            <w:rPr>
              <w:rFonts w:asciiTheme="minorHAnsi" w:eastAsiaTheme="minorEastAsia" w:hAnsiTheme="minorHAnsi" w:cstheme="minorBidi"/>
              <w:noProof/>
            </w:rPr>
          </w:pPr>
          <w:hyperlink w:anchor="_Toc525834371" w:history="1">
            <w:r w:rsidRPr="009B37DD">
              <w:rPr>
                <w:rStyle w:val="Hyperlink"/>
                <w:noProof/>
              </w:rPr>
              <w:t>2.5.3 Bacterial transformation</w:t>
            </w:r>
            <w:r>
              <w:rPr>
                <w:noProof/>
                <w:webHidden/>
              </w:rPr>
              <w:tab/>
            </w:r>
            <w:r>
              <w:rPr>
                <w:noProof/>
                <w:webHidden/>
              </w:rPr>
              <w:fldChar w:fldCharType="begin"/>
            </w:r>
            <w:r>
              <w:rPr>
                <w:noProof/>
                <w:webHidden/>
              </w:rPr>
              <w:instrText xml:space="preserve"> PAGEREF _Toc525834371 \h </w:instrText>
            </w:r>
            <w:r>
              <w:rPr>
                <w:noProof/>
                <w:webHidden/>
              </w:rPr>
            </w:r>
            <w:r>
              <w:rPr>
                <w:noProof/>
                <w:webHidden/>
              </w:rPr>
              <w:fldChar w:fldCharType="separate"/>
            </w:r>
            <w:r>
              <w:rPr>
                <w:noProof/>
                <w:webHidden/>
              </w:rPr>
              <w:t>37</w:t>
            </w:r>
            <w:r>
              <w:rPr>
                <w:noProof/>
                <w:webHidden/>
              </w:rPr>
              <w:fldChar w:fldCharType="end"/>
            </w:r>
          </w:hyperlink>
        </w:p>
        <w:p w14:paraId="215DAC23" w14:textId="43396DB7" w:rsidR="00233150" w:rsidRDefault="00233150">
          <w:pPr>
            <w:pStyle w:val="TOC3"/>
            <w:tabs>
              <w:tab w:val="right" w:leader="dot" w:pos="8204"/>
            </w:tabs>
            <w:rPr>
              <w:rFonts w:asciiTheme="minorHAnsi" w:eastAsiaTheme="minorEastAsia" w:hAnsiTheme="minorHAnsi" w:cstheme="minorBidi"/>
              <w:noProof/>
            </w:rPr>
          </w:pPr>
          <w:hyperlink w:anchor="_Toc525834372" w:history="1">
            <w:r w:rsidRPr="009B37DD">
              <w:rPr>
                <w:rStyle w:val="Hyperlink"/>
                <w:noProof/>
              </w:rPr>
              <w:t>2.5.4 Preparation of broth culture</w:t>
            </w:r>
            <w:r>
              <w:rPr>
                <w:noProof/>
                <w:webHidden/>
              </w:rPr>
              <w:tab/>
            </w:r>
            <w:r>
              <w:rPr>
                <w:noProof/>
                <w:webHidden/>
              </w:rPr>
              <w:fldChar w:fldCharType="begin"/>
            </w:r>
            <w:r>
              <w:rPr>
                <w:noProof/>
                <w:webHidden/>
              </w:rPr>
              <w:instrText xml:space="preserve"> PAGEREF _Toc525834372 \h </w:instrText>
            </w:r>
            <w:r>
              <w:rPr>
                <w:noProof/>
                <w:webHidden/>
              </w:rPr>
            </w:r>
            <w:r>
              <w:rPr>
                <w:noProof/>
                <w:webHidden/>
              </w:rPr>
              <w:fldChar w:fldCharType="separate"/>
            </w:r>
            <w:r>
              <w:rPr>
                <w:noProof/>
                <w:webHidden/>
              </w:rPr>
              <w:t>37</w:t>
            </w:r>
            <w:r>
              <w:rPr>
                <w:noProof/>
                <w:webHidden/>
              </w:rPr>
              <w:fldChar w:fldCharType="end"/>
            </w:r>
          </w:hyperlink>
        </w:p>
        <w:p w14:paraId="21A16E1E" w14:textId="4320933B" w:rsidR="00233150" w:rsidRDefault="00233150">
          <w:pPr>
            <w:pStyle w:val="TOC2"/>
            <w:tabs>
              <w:tab w:val="right" w:leader="dot" w:pos="8204"/>
            </w:tabs>
            <w:rPr>
              <w:rFonts w:asciiTheme="minorHAnsi" w:eastAsiaTheme="minorEastAsia" w:hAnsiTheme="minorHAnsi" w:cstheme="minorBidi"/>
              <w:noProof/>
            </w:rPr>
          </w:pPr>
          <w:hyperlink w:anchor="_Toc525834373" w:history="1">
            <w:r w:rsidRPr="009B37DD">
              <w:rPr>
                <w:rStyle w:val="Hyperlink"/>
                <w:noProof/>
              </w:rPr>
              <w:t>2.6 Retroviral gene delivery</w:t>
            </w:r>
            <w:r>
              <w:rPr>
                <w:noProof/>
                <w:webHidden/>
              </w:rPr>
              <w:tab/>
            </w:r>
            <w:r>
              <w:rPr>
                <w:noProof/>
                <w:webHidden/>
              </w:rPr>
              <w:fldChar w:fldCharType="begin"/>
            </w:r>
            <w:r>
              <w:rPr>
                <w:noProof/>
                <w:webHidden/>
              </w:rPr>
              <w:instrText xml:space="preserve"> PAGEREF _Toc525834373 \h </w:instrText>
            </w:r>
            <w:r>
              <w:rPr>
                <w:noProof/>
                <w:webHidden/>
              </w:rPr>
            </w:r>
            <w:r>
              <w:rPr>
                <w:noProof/>
                <w:webHidden/>
              </w:rPr>
              <w:fldChar w:fldCharType="separate"/>
            </w:r>
            <w:r>
              <w:rPr>
                <w:noProof/>
                <w:webHidden/>
              </w:rPr>
              <w:t>38</w:t>
            </w:r>
            <w:r>
              <w:rPr>
                <w:noProof/>
                <w:webHidden/>
              </w:rPr>
              <w:fldChar w:fldCharType="end"/>
            </w:r>
          </w:hyperlink>
        </w:p>
        <w:p w14:paraId="490A3F9A" w14:textId="56088E8D" w:rsidR="00233150" w:rsidRDefault="00233150">
          <w:pPr>
            <w:pStyle w:val="TOC3"/>
            <w:tabs>
              <w:tab w:val="right" w:leader="dot" w:pos="8204"/>
            </w:tabs>
            <w:rPr>
              <w:rFonts w:asciiTheme="minorHAnsi" w:eastAsiaTheme="minorEastAsia" w:hAnsiTheme="minorHAnsi" w:cstheme="minorBidi"/>
              <w:noProof/>
            </w:rPr>
          </w:pPr>
          <w:hyperlink w:anchor="_Toc525834374" w:history="1">
            <w:r w:rsidRPr="009B37DD">
              <w:rPr>
                <w:rStyle w:val="Hyperlink"/>
                <w:noProof/>
              </w:rPr>
              <w:t>2.6.1 IKKα overexpression constructs</w:t>
            </w:r>
            <w:r>
              <w:rPr>
                <w:noProof/>
                <w:webHidden/>
              </w:rPr>
              <w:tab/>
            </w:r>
            <w:r>
              <w:rPr>
                <w:noProof/>
                <w:webHidden/>
              </w:rPr>
              <w:fldChar w:fldCharType="begin"/>
            </w:r>
            <w:r>
              <w:rPr>
                <w:noProof/>
                <w:webHidden/>
              </w:rPr>
              <w:instrText xml:space="preserve"> PAGEREF _Toc525834374 \h </w:instrText>
            </w:r>
            <w:r>
              <w:rPr>
                <w:noProof/>
                <w:webHidden/>
              </w:rPr>
            </w:r>
            <w:r>
              <w:rPr>
                <w:noProof/>
                <w:webHidden/>
              </w:rPr>
              <w:fldChar w:fldCharType="separate"/>
            </w:r>
            <w:r>
              <w:rPr>
                <w:noProof/>
                <w:webHidden/>
              </w:rPr>
              <w:t>38</w:t>
            </w:r>
            <w:r>
              <w:rPr>
                <w:noProof/>
                <w:webHidden/>
              </w:rPr>
              <w:fldChar w:fldCharType="end"/>
            </w:r>
          </w:hyperlink>
        </w:p>
        <w:p w14:paraId="2936D475" w14:textId="791E3CF6" w:rsidR="00233150" w:rsidRDefault="00233150">
          <w:pPr>
            <w:pStyle w:val="TOC3"/>
            <w:tabs>
              <w:tab w:val="right" w:leader="dot" w:pos="8204"/>
            </w:tabs>
            <w:rPr>
              <w:rFonts w:asciiTheme="minorHAnsi" w:eastAsiaTheme="minorEastAsia" w:hAnsiTheme="minorHAnsi" w:cstheme="minorBidi"/>
              <w:noProof/>
            </w:rPr>
          </w:pPr>
          <w:hyperlink w:anchor="_Toc525834375" w:history="1">
            <w:r w:rsidRPr="009B37DD">
              <w:rPr>
                <w:rStyle w:val="Hyperlink"/>
                <w:noProof/>
              </w:rPr>
              <w:t>2.6.2 Short Hairpin RNA (shRNA)</w:t>
            </w:r>
            <w:r>
              <w:rPr>
                <w:noProof/>
                <w:webHidden/>
              </w:rPr>
              <w:tab/>
            </w:r>
            <w:r>
              <w:rPr>
                <w:noProof/>
                <w:webHidden/>
              </w:rPr>
              <w:fldChar w:fldCharType="begin"/>
            </w:r>
            <w:r>
              <w:rPr>
                <w:noProof/>
                <w:webHidden/>
              </w:rPr>
              <w:instrText xml:space="preserve"> PAGEREF _Toc525834375 \h </w:instrText>
            </w:r>
            <w:r>
              <w:rPr>
                <w:noProof/>
                <w:webHidden/>
              </w:rPr>
            </w:r>
            <w:r>
              <w:rPr>
                <w:noProof/>
                <w:webHidden/>
              </w:rPr>
              <w:fldChar w:fldCharType="separate"/>
            </w:r>
            <w:r>
              <w:rPr>
                <w:noProof/>
                <w:webHidden/>
              </w:rPr>
              <w:t>38</w:t>
            </w:r>
            <w:r>
              <w:rPr>
                <w:noProof/>
                <w:webHidden/>
              </w:rPr>
              <w:fldChar w:fldCharType="end"/>
            </w:r>
          </w:hyperlink>
        </w:p>
        <w:p w14:paraId="37815A5B" w14:textId="29E69783" w:rsidR="00233150" w:rsidRDefault="00233150">
          <w:pPr>
            <w:pStyle w:val="TOC3"/>
            <w:tabs>
              <w:tab w:val="right" w:leader="dot" w:pos="8204"/>
            </w:tabs>
            <w:rPr>
              <w:rFonts w:asciiTheme="minorHAnsi" w:eastAsiaTheme="minorEastAsia" w:hAnsiTheme="minorHAnsi" w:cstheme="minorBidi"/>
              <w:noProof/>
            </w:rPr>
          </w:pPr>
          <w:hyperlink w:anchor="_Toc525834376" w:history="1">
            <w:r w:rsidRPr="009B37DD">
              <w:rPr>
                <w:rStyle w:val="Hyperlink"/>
                <w:noProof/>
              </w:rPr>
              <w:t>2.6.3 Kill curve and Puromycin selection</w:t>
            </w:r>
            <w:r>
              <w:rPr>
                <w:noProof/>
                <w:webHidden/>
              </w:rPr>
              <w:tab/>
            </w:r>
            <w:r>
              <w:rPr>
                <w:noProof/>
                <w:webHidden/>
              </w:rPr>
              <w:fldChar w:fldCharType="begin"/>
            </w:r>
            <w:r>
              <w:rPr>
                <w:noProof/>
                <w:webHidden/>
              </w:rPr>
              <w:instrText xml:space="preserve"> PAGEREF _Toc525834376 \h </w:instrText>
            </w:r>
            <w:r>
              <w:rPr>
                <w:noProof/>
                <w:webHidden/>
              </w:rPr>
            </w:r>
            <w:r>
              <w:rPr>
                <w:noProof/>
                <w:webHidden/>
              </w:rPr>
              <w:fldChar w:fldCharType="separate"/>
            </w:r>
            <w:r>
              <w:rPr>
                <w:noProof/>
                <w:webHidden/>
              </w:rPr>
              <w:t>38</w:t>
            </w:r>
            <w:r>
              <w:rPr>
                <w:noProof/>
                <w:webHidden/>
              </w:rPr>
              <w:fldChar w:fldCharType="end"/>
            </w:r>
          </w:hyperlink>
        </w:p>
        <w:p w14:paraId="78742454" w14:textId="31F2C289" w:rsidR="00233150" w:rsidRDefault="00233150">
          <w:pPr>
            <w:pStyle w:val="TOC3"/>
            <w:tabs>
              <w:tab w:val="right" w:leader="dot" w:pos="8204"/>
            </w:tabs>
            <w:rPr>
              <w:rFonts w:asciiTheme="minorHAnsi" w:eastAsiaTheme="minorEastAsia" w:hAnsiTheme="minorHAnsi" w:cstheme="minorBidi"/>
              <w:noProof/>
            </w:rPr>
          </w:pPr>
          <w:hyperlink w:anchor="_Toc525834377" w:history="1">
            <w:r w:rsidRPr="009B37DD">
              <w:rPr>
                <w:rStyle w:val="Hyperlink"/>
                <w:noProof/>
              </w:rPr>
              <w:t>2.6.4 Retroviral transfection</w:t>
            </w:r>
            <w:r>
              <w:rPr>
                <w:noProof/>
                <w:webHidden/>
              </w:rPr>
              <w:tab/>
            </w:r>
            <w:r>
              <w:rPr>
                <w:noProof/>
                <w:webHidden/>
              </w:rPr>
              <w:fldChar w:fldCharType="begin"/>
            </w:r>
            <w:r>
              <w:rPr>
                <w:noProof/>
                <w:webHidden/>
              </w:rPr>
              <w:instrText xml:space="preserve"> PAGEREF _Toc525834377 \h </w:instrText>
            </w:r>
            <w:r>
              <w:rPr>
                <w:noProof/>
                <w:webHidden/>
              </w:rPr>
            </w:r>
            <w:r>
              <w:rPr>
                <w:noProof/>
                <w:webHidden/>
              </w:rPr>
              <w:fldChar w:fldCharType="separate"/>
            </w:r>
            <w:r>
              <w:rPr>
                <w:noProof/>
                <w:webHidden/>
              </w:rPr>
              <w:t>38</w:t>
            </w:r>
            <w:r>
              <w:rPr>
                <w:noProof/>
                <w:webHidden/>
              </w:rPr>
              <w:fldChar w:fldCharType="end"/>
            </w:r>
          </w:hyperlink>
        </w:p>
        <w:p w14:paraId="1AA2B177" w14:textId="17C90296" w:rsidR="00233150" w:rsidRDefault="00233150">
          <w:pPr>
            <w:pStyle w:val="TOC2"/>
            <w:tabs>
              <w:tab w:val="right" w:leader="dot" w:pos="8204"/>
            </w:tabs>
            <w:rPr>
              <w:rFonts w:asciiTheme="minorHAnsi" w:eastAsiaTheme="minorEastAsia" w:hAnsiTheme="minorHAnsi" w:cstheme="minorBidi"/>
              <w:noProof/>
            </w:rPr>
          </w:pPr>
          <w:hyperlink w:anchor="_Toc525834378" w:history="1">
            <w:r w:rsidRPr="009B37DD">
              <w:rPr>
                <w:rStyle w:val="Hyperlink"/>
                <w:noProof/>
              </w:rPr>
              <w:t>2.7 Alamar Blue assay</w:t>
            </w:r>
            <w:r>
              <w:rPr>
                <w:noProof/>
                <w:webHidden/>
              </w:rPr>
              <w:tab/>
            </w:r>
            <w:r>
              <w:rPr>
                <w:noProof/>
                <w:webHidden/>
              </w:rPr>
              <w:fldChar w:fldCharType="begin"/>
            </w:r>
            <w:r>
              <w:rPr>
                <w:noProof/>
                <w:webHidden/>
              </w:rPr>
              <w:instrText xml:space="preserve"> PAGEREF _Toc525834378 \h </w:instrText>
            </w:r>
            <w:r>
              <w:rPr>
                <w:noProof/>
                <w:webHidden/>
              </w:rPr>
            </w:r>
            <w:r>
              <w:rPr>
                <w:noProof/>
                <w:webHidden/>
              </w:rPr>
              <w:fldChar w:fldCharType="separate"/>
            </w:r>
            <w:r>
              <w:rPr>
                <w:noProof/>
                <w:webHidden/>
              </w:rPr>
              <w:t>39</w:t>
            </w:r>
            <w:r>
              <w:rPr>
                <w:noProof/>
                <w:webHidden/>
              </w:rPr>
              <w:fldChar w:fldCharType="end"/>
            </w:r>
          </w:hyperlink>
        </w:p>
        <w:p w14:paraId="6E7EDAF3" w14:textId="77AE891B" w:rsidR="00233150" w:rsidRDefault="00233150">
          <w:pPr>
            <w:pStyle w:val="TOC2"/>
            <w:tabs>
              <w:tab w:val="right" w:leader="dot" w:pos="8204"/>
            </w:tabs>
            <w:rPr>
              <w:rFonts w:asciiTheme="minorHAnsi" w:eastAsiaTheme="minorEastAsia" w:hAnsiTheme="minorHAnsi" w:cstheme="minorBidi"/>
              <w:noProof/>
            </w:rPr>
          </w:pPr>
          <w:hyperlink w:anchor="_Toc525834379" w:history="1">
            <w:r w:rsidRPr="009B37DD">
              <w:rPr>
                <w:rStyle w:val="Hyperlink"/>
                <w:noProof/>
              </w:rPr>
              <w:t>2.8 Migration assays</w:t>
            </w:r>
            <w:r>
              <w:rPr>
                <w:noProof/>
                <w:webHidden/>
              </w:rPr>
              <w:tab/>
            </w:r>
            <w:r>
              <w:rPr>
                <w:noProof/>
                <w:webHidden/>
              </w:rPr>
              <w:fldChar w:fldCharType="begin"/>
            </w:r>
            <w:r>
              <w:rPr>
                <w:noProof/>
                <w:webHidden/>
              </w:rPr>
              <w:instrText xml:space="preserve"> PAGEREF _Toc525834379 \h </w:instrText>
            </w:r>
            <w:r>
              <w:rPr>
                <w:noProof/>
                <w:webHidden/>
              </w:rPr>
            </w:r>
            <w:r>
              <w:rPr>
                <w:noProof/>
                <w:webHidden/>
              </w:rPr>
              <w:fldChar w:fldCharType="separate"/>
            </w:r>
            <w:r>
              <w:rPr>
                <w:noProof/>
                <w:webHidden/>
              </w:rPr>
              <w:t>39</w:t>
            </w:r>
            <w:r>
              <w:rPr>
                <w:noProof/>
                <w:webHidden/>
              </w:rPr>
              <w:fldChar w:fldCharType="end"/>
            </w:r>
          </w:hyperlink>
        </w:p>
        <w:p w14:paraId="13A28960" w14:textId="57928DD1" w:rsidR="00233150" w:rsidRDefault="00233150">
          <w:pPr>
            <w:pStyle w:val="TOC2"/>
            <w:tabs>
              <w:tab w:val="right" w:leader="dot" w:pos="8204"/>
            </w:tabs>
            <w:rPr>
              <w:rFonts w:asciiTheme="minorHAnsi" w:eastAsiaTheme="minorEastAsia" w:hAnsiTheme="minorHAnsi" w:cstheme="minorBidi"/>
              <w:noProof/>
            </w:rPr>
          </w:pPr>
          <w:hyperlink w:anchor="_Toc525834380" w:history="1">
            <w:r w:rsidRPr="009B37DD">
              <w:rPr>
                <w:rStyle w:val="Hyperlink"/>
                <w:noProof/>
              </w:rPr>
              <w:t>2.9 Invasion assays</w:t>
            </w:r>
            <w:r>
              <w:rPr>
                <w:noProof/>
                <w:webHidden/>
              </w:rPr>
              <w:tab/>
            </w:r>
            <w:r>
              <w:rPr>
                <w:noProof/>
                <w:webHidden/>
              </w:rPr>
              <w:fldChar w:fldCharType="begin"/>
            </w:r>
            <w:r>
              <w:rPr>
                <w:noProof/>
                <w:webHidden/>
              </w:rPr>
              <w:instrText xml:space="preserve"> PAGEREF _Toc525834380 \h </w:instrText>
            </w:r>
            <w:r>
              <w:rPr>
                <w:noProof/>
                <w:webHidden/>
              </w:rPr>
            </w:r>
            <w:r>
              <w:rPr>
                <w:noProof/>
                <w:webHidden/>
              </w:rPr>
              <w:fldChar w:fldCharType="separate"/>
            </w:r>
            <w:r>
              <w:rPr>
                <w:noProof/>
                <w:webHidden/>
              </w:rPr>
              <w:t>40</w:t>
            </w:r>
            <w:r>
              <w:rPr>
                <w:noProof/>
                <w:webHidden/>
              </w:rPr>
              <w:fldChar w:fldCharType="end"/>
            </w:r>
          </w:hyperlink>
        </w:p>
        <w:p w14:paraId="5D7CED55" w14:textId="1BA010FE" w:rsidR="00233150" w:rsidRDefault="00233150">
          <w:pPr>
            <w:pStyle w:val="TOC2"/>
            <w:tabs>
              <w:tab w:val="right" w:leader="dot" w:pos="8204"/>
            </w:tabs>
            <w:rPr>
              <w:rFonts w:asciiTheme="minorHAnsi" w:eastAsiaTheme="minorEastAsia" w:hAnsiTheme="minorHAnsi" w:cstheme="minorBidi"/>
              <w:noProof/>
            </w:rPr>
          </w:pPr>
          <w:hyperlink w:anchor="_Toc525834381" w:history="1">
            <w:r w:rsidRPr="009B37DD">
              <w:rPr>
                <w:rStyle w:val="Hyperlink"/>
                <w:noProof/>
              </w:rPr>
              <w:t>2.10 WESTERN BLOT</w:t>
            </w:r>
            <w:r>
              <w:rPr>
                <w:noProof/>
                <w:webHidden/>
              </w:rPr>
              <w:tab/>
            </w:r>
            <w:r>
              <w:rPr>
                <w:noProof/>
                <w:webHidden/>
              </w:rPr>
              <w:fldChar w:fldCharType="begin"/>
            </w:r>
            <w:r>
              <w:rPr>
                <w:noProof/>
                <w:webHidden/>
              </w:rPr>
              <w:instrText xml:space="preserve"> PAGEREF _Toc525834381 \h </w:instrText>
            </w:r>
            <w:r>
              <w:rPr>
                <w:noProof/>
                <w:webHidden/>
              </w:rPr>
            </w:r>
            <w:r>
              <w:rPr>
                <w:noProof/>
                <w:webHidden/>
              </w:rPr>
              <w:fldChar w:fldCharType="separate"/>
            </w:r>
            <w:r>
              <w:rPr>
                <w:noProof/>
                <w:webHidden/>
              </w:rPr>
              <w:t>41</w:t>
            </w:r>
            <w:r>
              <w:rPr>
                <w:noProof/>
                <w:webHidden/>
              </w:rPr>
              <w:fldChar w:fldCharType="end"/>
            </w:r>
          </w:hyperlink>
        </w:p>
        <w:p w14:paraId="1CA9BE55" w14:textId="61846486" w:rsidR="00233150" w:rsidRDefault="00233150">
          <w:pPr>
            <w:pStyle w:val="TOC3"/>
            <w:tabs>
              <w:tab w:val="right" w:leader="dot" w:pos="8204"/>
            </w:tabs>
            <w:rPr>
              <w:rFonts w:asciiTheme="minorHAnsi" w:eastAsiaTheme="minorEastAsia" w:hAnsiTheme="minorHAnsi" w:cstheme="minorBidi"/>
              <w:noProof/>
            </w:rPr>
          </w:pPr>
          <w:hyperlink w:anchor="_Toc525834382" w:history="1">
            <w:r w:rsidRPr="009B37DD">
              <w:rPr>
                <w:rStyle w:val="Hyperlink"/>
                <w:noProof/>
              </w:rPr>
              <w:t>2.10.1 Preparation of cell lysates</w:t>
            </w:r>
            <w:r>
              <w:rPr>
                <w:noProof/>
                <w:webHidden/>
              </w:rPr>
              <w:tab/>
            </w:r>
            <w:r>
              <w:rPr>
                <w:noProof/>
                <w:webHidden/>
              </w:rPr>
              <w:fldChar w:fldCharType="begin"/>
            </w:r>
            <w:r>
              <w:rPr>
                <w:noProof/>
                <w:webHidden/>
              </w:rPr>
              <w:instrText xml:space="preserve"> PAGEREF _Toc525834382 \h </w:instrText>
            </w:r>
            <w:r>
              <w:rPr>
                <w:noProof/>
                <w:webHidden/>
              </w:rPr>
            </w:r>
            <w:r>
              <w:rPr>
                <w:noProof/>
                <w:webHidden/>
              </w:rPr>
              <w:fldChar w:fldCharType="separate"/>
            </w:r>
            <w:r>
              <w:rPr>
                <w:noProof/>
                <w:webHidden/>
              </w:rPr>
              <w:t>41</w:t>
            </w:r>
            <w:r>
              <w:rPr>
                <w:noProof/>
                <w:webHidden/>
              </w:rPr>
              <w:fldChar w:fldCharType="end"/>
            </w:r>
          </w:hyperlink>
        </w:p>
        <w:p w14:paraId="36F77E4C" w14:textId="3098E8ED" w:rsidR="00233150" w:rsidRDefault="00233150">
          <w:pPr>
            <w:pStyle w:val="TOC3"/>
            <w:tabs>
              <w:tab w:val="right" w:leader="dot" w:pos="8204"/>
            </w:tabs>
            <w:rPr>
              <w:rFonts w:asciiTheme="minorHAnsi" w:eastAsiaTheme="minorEastAsia" w:hAnsiTheme="minorHAnsi" w:cstheme="minorBidi"/>
              <w:noProof/>
            </w:rPr>
          </w:pPr>
          <w:hyperlink w:anchor="_Toc525834383" w:history="1">
            <w:r w:rsidRPr="009B37DD">
              <w:rPr>
                <w:rStyle w:val="Hyperlink"/>
                <w:noProof/>
              </w:rPr>
              <w:t>2.10.2 Measuring protein concentration</w:t>
            </w:r>
            <w:r>
              <w:rPr>
                <w:noProof/>
                <w:webHidden/>
              </w:rPr>
              <w:tab/>
            </w:r>
            <w:r>
              <w:rPr>
                <w:noProof/>
                <w:webHidden/>
              </w:rPr>
              <w:fldChar w:fldCharType="begin"/>
            </w:r>
            <w:r>
              <w:rPr>
                <w:noProof/>
                <w:webHidden/>
              </w:rPr>
              <w:instrText xml:space="preserve"> PAGEREF _Toc525834383 \h </w:instrText>
            </w:r>
            <w:r>
              <w:rPr>
                <w:noProof/>
                <w:webHidden/>
              </w:rPr>
            </w:r>
            <w:r>
              <w:rPr>
                <w:noProof/>
                <w:webHidden/>
              </w:rPr>
              <w:fldChar w:fldCharType="separate"/>
            </w:r>
            <w:r>
              <w:rPr>
                <w:noProof/>
                <w:webHidden/>
              </w:rPr>
              <w:t>42</w:t>
            </w:r>
            <w:r>
              <w:rPr>
                <w:noProof/>
                <w:webHidden/>
              </w:rPr>
              <w:fldChar w:fldCharType="end"/>
            </w:r>
          </w:hyperlink>
        </w:p>
        <w:p w14:paraId="4FB50505" w14:textId="1C594BDF" w:rsidR="00233150" w:rsidRDefault="00233150">
          <w:pPr>
            <w:pStyle w:val="TOC3"/>
            <w:tabs>
              <w:tab w:val="right" w:leader="dot" w:pos="8204"/>
            </w:tabs>
            <w:rPr>
              <w:rFonts w:asciiTheme="minorHAnsi" w:eastAsiaTheme="minorEastAsia" w:hAnsiTheme="minorHAnsi" w:cstheme="minorBidi"/>
              <w:noProof/>
            </w:rPr>
          </w:pPr>
          <w:hyperlink w:anchor="_Toc525834384" w:history="1">
            <w:r w:rsidRPr="009B37DD">
              <w:rPr>
                <w:rStyle w:val="Hyperlink"/>
                <w:noProof/>
              </w:rPr>
              <w:t>2.10.3 Gel electrophoresis</w:t>
            </w:r>
            <w:r>
              <w:rPr>
                <w:noProof/>
                <w:webHidden/>
              </w:rPr>
              <w:tab/>
            </w:r>
            <w:r>
              <w:rPr>
                <w:noProof/>
                <w:webHidden/>
              </w:rPr>
              <w:fldChar w:fldCharType="begin"/>
            </w:r>
            <w:r>
              <w:rPr>
                <w:noProof/>
                <w:webHidden/>
              </w:rPr>
              <w:instrText xml:space="preserve"> PAGEREF _Toc525834384 \h </w:instrText>
            </w:r>
            <w:r>
              <w:rPr>
                <w:noProof/>
                <w:webHidden/>
              </w:rPr>
            </w:r>
            <w:r>
              <w:rPr>
                <w:noProof/>
                <w:webHidden/>
              </w:rPr>
              <w:fldChar w:fldCharType="separate"/>
            </w:r>
            <w:r>
              <w:rPr>
                <w:noProof/>
                <w:webHidden/>
              </w:rPr>
              <w:t>42</w:t>
            </w:r>
            <w:r>
              <w:rPr>
                <w:noProof/>
                <w:webHidden/>
              </w:rPr>
              <w:fldChar w:fldCharType="end"/>
            </w:r>
          </w:hyperlink>
        </w:p>
        <w:p w14:paraId="6E8E81BB" w14:textId="4D2C1221" w:rsidR="00233150" w:rsidRDefault="00233150">
          <w:pPr>
            <w:pStyle w:val="TOC3"/>
            <w:tabs>
              <w:tab w:val="right" w:leader="dot" w:pos="8204"/>
            </w:tabs>
            <w:rPr>
              <w:rFonts w:asciiTheme="minorHAnsi" w:eastAsiaTheme="minorEastAsia" w:hAnsiTheme="minorHAnsi" w:cstheme="minorBidi"/>
              <w:noProof/>
            </w:rPr>
          </w:pPr>
          <w:hyperlink w:anchor="_Toc525834385" w:history="1">
            <w:r w:rsidRPr="009B37DD">
              <w:rPr>
                <w:rStyle w:val="Hyperlink"/>
                <w:noProof/>
              </w:rPr>
              <w:t>2.10.4 Electrophoretic transfer</w:t>
            </w:r>
            <w:r>
              <w:rPr>
                <w:noProof/>
                <w:webHidden/>
              </w:rPr>
              <w:tab/>
            </w:r>
            <w:r>
              <w:rPr>
                <w:noProof/>
                <w:webHidden/>
              </w:rPr>
              <w:fldChar w:fldCharType="begin"/>
            </w:r>
            <w:r>
              <w:rPr>
                <w:noProof/>
                <w:webHidden/>
              </w:rPr>
              <w:instrText xml:space="preserve"> PAGEREF _Toc525834385 \h </w:instrText>
            </w:r>
            <w:r>
              <w:rPr>
                <w:noProof/>
                <w:webHidden/>
              </w:rPr>
            </w:r>
            <w:r>
              <w:rPr>
                <w:noProof/>
                <w:webHidden/>
              </w:rPr>
              <w:fldChar w:fldCharType="separate"/>
            </w:r>
            <w:r>
              <w:rPr>
                <w:noProof/>
                <w:webHidden/>
              </w:rPr>
              <w:t>42</w:t>
            </w:r>
            <w:r>
              <w:rPr>
                <w:noProof/>
                <w:webHidden/>
              </w:rPr>
              <w:fldChar w:fldCharType="end"/>
            </w:r>
          </w:hyperlink>
        </w:p>
        <w:p w14:paraId="6C13D8DE" w14:textId="4EA937DC" w:rsidR="00233150" w:rsidRDefault="00233150">
          <w:pPr>
            <w:pStyle w:val="TOC3"/>
            <w:tabs>
              <w:tab w:val="right" w:leader="dot" w:pos="8204"/>
            </w:tabs>
            <w:rPr>
              <w:rFonts w:asciiTheme="minorHAnsi" w:eastAsiaTheme="minorEastAsia" w:hAnsiTheme="minorHAnsi" w:cstheme="minorBidi"/>
              <w:noProof/>
            </w:rPr>
          </w:pPr>
          <w:hyperlink w:anchor="_Toc525834386" w:history="1">
            <w:r w:rsidRPr="009B37DD">
              <w:rPr>
                <w:rStyle w:val="Hyperlink"/>
                <w:noProof/>
              </w:rPr>
              <w:t>2.10.5 Immunostaining and antibody detection</w:t>
            </w:r>
            <w:r>
              <w:rPr>
                <w:noProof/>
                <w:webHidden/>
              </w:rPr>
              <w:tab/>
            </w:r>
            <w:r>
              <w:rPr>
                <w:noProof/>
                <w:webHidden/>
              </w:rPr>
              <w:fldChar w:fldCharType="begin"/>
            </w:r>
            <w:r>
              <w:rPr>
                <w:noProof/>
                <w:webHidden/>
              </w:rPr>
              <w:instrText xml:space="preserve"> PAGEREF _Toc525834386 \h </w:instrText>
            </w:r>
            <w:r>
              <w:rPr>
                <w:noProof/>
                <w:webHidden/>
              </w:rPr>
            </w:r>
            <w:r>
              <w:rPr>
                <w:noProof/>
                <w:webHidden/>
              </w:rPr>
              <w:fldChar w:fldCharType="separate"/>
            </w:r>
            <w:r>
              <w:rPr>
                <w:noProof/>
                <w:webHidden/>
              </w:rPr>
              <w:t>42</w:t>
            </w:r>
            <w:r>
              <w:rPr>
                <w:noProof/>
                <w:webHidden/>
              </w:rPr>
              <w:fldChar w:fldCharType="end"/>
            </w:r>
          </w:hyperlink>
        </w:p>
        <w:p w14:paraId="5073B941" w14:textId="06BAA8E5" w:rsidR="00233150" w:rsidRDefault="00233150">
          <w:pPr>
            <w:pStyle w:val="TOC2"/>
            <w:tabs>
              <w:tab w:val="right" w:leader="dot" w:pos="8204"/>
            </w:tabs>
            <w:rPr>
              <w:rFonts w:asciiTheme="minorHAnsi" w:eastAsiaTheme="minorEastAsia" w:hAnsiTheme="minorHAnsi" w:cstheme="minorBidi"/>
              <w:noProof/>
            </w:rPr>
          </w:pPr>
          <w:hyperlink w:anchor="_Toc525834387" w:history="1">
            <w:r w:rsidRPr="009B37DD">
              <w:rPr>
                <w:rStyle w:val="Hyperlink"/>
                <w:noProof/>
              </w:rPr>
              <w:t>2.11 Microarray of PC3 conditioned media</w:t>
            </w:r>
            <w:r>
              <w:rPr>
                <w:noProof/>
                <w:webHidden/>
              </w:rPr>
              <w:tab/>
            </w:r>
            <w:r>
              <w:rPr>
                <w:noProof/>
                <w:webHidden/>
              </w:rPr>
              <w:fldChar w:fldCharType="begin"/>
            </w:r>
            <w:r>
              <w:rPr>
                <w:noProof/>
                <w:webHidden/>
              </w:rPr>
              <w:instrText xml:space="preserve"> PAGEREF _Toc525834387 \h </w:instrText>
            </w:r>
            <w:r>
              <w:rPr>
                <w:noProof/>
                <w:webHidden/>
              </w:rPr>
            </w:r>
            <w:r>
              <w:rPr>
                <w:noProof/>
                <w:webHidden/>
              </w:rPr>
              <w:fldChar w:fldCharType="separate"/>
            </w:r>
            <w:r>
              <w:rPr>
                <w:noProof/>
                <w:webHidden/>
              </w:rPr>
              <w:t>43</w:t>
            </w:r>
            <w:r>
              <w:rPr>
                <w:noProof/>
                <w:webHidden/>
              </w:rPr>
              <w:fldChar w:fldCharType="end"/>
            </w:r>
          </w:hyperlink>
        </w:p>
        <w:p w14:paraId="0296CF27" w14:textId="1A154816" w:rsidR="00233150" w:rsidRDefault="00233150">
          <w:pPr>
            <w:pStyle w:val="TOC2"/>
            <w:tabs>
              <w:tab w:val="right" w:leader="dot" w:pos="8204"/>
            </w:tabs>
            <w:rPr>
              <w:rFonts w:asciiTheme="minorHAnsi" w:eastAsiaTheme="minorEastAsia" w:hAnsiTheme="minorHAnsi" w:cstheme="minorBidi"/>
              <w:noProof/>
            </w:rPr>
          </w:pPr>
          <w:hyperlink w:anchor="_Toc525834388" w:history="1">
            <w:r w:rsidRPr="009B37DD">
              <w:rPr>
                <w:rStyle w:val="Hyperlink"/>
                <w:noProof/>
              </w:rPr>
              <w:t>2.12 Animal work</w:t>
            </w:r>
            <w:r>
              <w:rPr>
                <w:noProof/>
                <w:webHidden/>
              </w:rPr>
              <w:tab/>
            </w:r>
            <w:r>
              <w:rPr>
                <w:noProof/>
                <w:webHidden/>
              </w:rPr>
              <w:fldChar w:fldCharType="begin"/>
            </w:r>
            <w:r>
              <w:rPr>
                <w:noProof/>
                <w:webHidden/>
              </w:rPr>
              <w:instrText xml:space="preserve"> PAGEREF _Toc525834388 \h </w:instrText>
            </w:r>
            <w:r>
              <w:rPr>
                <w:noProof/>
                <w:webHidden/>
              </w:rPr>
            </w:r>
            <w:r>
              <w:rPr>
                <w:noProof/>
                <w:webHidden/>
              </w:rPr>
              <w:fldChar w:fldCharType="separate"/>
            </w:r>
            <w:r>
              <w:rPr>
                <w:noProof/>
                <w:webHidden/>
              </w:rPr>
              <w:t>44</w:t>
            </w:r>
            <w:r>
              <w:rPr>
                <w:noProof/>
                <w:webHidden/>
              </w:rPr>
              <w:fldChar w:fldCharType="end"/>
            </w:r>
          </w:hyperlink>
        </w:p>
        <w:p w14:paraId="6E95CB27" w14:textId="3591732E" w:rsidR="00233150" w:rsidRDefault="00233150">
          <w:pPr>
            <w:pStyle w:val="TOC2"/>
            <w:tabs>
              <w:tab w:val="right" w:leader="dot" w:pos="8204"/>
            </w:tabs>
            <w:rPr>
              <w:rFonts w:asciiTheme="minorHAnsi" w:eastAsiaTheme="minorEastAsia" w:hAnsiTheme="minorHAnsi" w:cstheme="minorBidi"/>
              <w:noProof/>
            </w:rPr>
          </w:pPr>
          <w:hyperlink w:anchor="_Toc525834389" w:history="1">
            <w:r w:rsidRPr="009B37DD">
              <w:rPr>
                <w:rStyle w:val="Hyperlink"/>
                <w:noProof/>
              </w:rPr>
              <w:t xml:space="preserve">2.12.1 </w:t>
            </w:r>
            <w:r w:rsidRPr="009B37DD">
              <w:rPr>
                <w:rStyle w:val="Hyperlink"/>
                <w:i/>
                <w:noProof/>
              </w:rPr>
              <w:t>In vivo</w:t>
            </w:r>
            <w:r w:rsidRPr="009B37DD">
              <w:rPr>
                <w:rStyle w:val="Hyperlink"/>
                <w:noProof/>
              </w:rPr>
              <w:t xml:space="preserve"> experiments</w:t>
            </w:r>
            <w:r>
              <w:rPr>
                <w:noProof/>
                <w:webHidden/>
              </w:rPr>
              <w:tab/>
            </w:r>
            <w:r>
              <w:rPr>
                <w:noProof/>
                <w:webHidden/>
              </w:rPr>
              <w:fldChar w:fldCharType="begin"/>
            </w:r>
            <w:r>
              <w:rPr>
                <w:noProof/>
                <w:webHidden/>
              </w:rPr>
              <w:instrText xml:space="preserve"> PAGEREF _Toc525834389 \h </w:instrText>
            </w:r>
            <w:r>
              <w:rPr>
                <w:noProof/>
                <w:webHidden/>
              </w:rPr>
            </w:r>
            <w:r>
              <w:rPr>
                <w:noProof/>
                <w:webHidden/>
              </w:rPr>
              <w:fldChar w:fldCharType="separate"/>
            </w:r>
            <w:r>
              <w:rPr>
                <w:noProof/>
                <w:webHidden/>
              </w:rPr>
              <w:t>44</w:t>
            </w:r>
            <w:r>
              <w:rPr>
                <w:noProof/>
                <w:webHidden/>
              </w:rPr>
              <w:fldChar w:fldCharType="end"/>
            </w:r>
          </w:hyperlink>
        </w:p>
        <w:p w14:paraId="039F9C06" w14:textId="13C5F02D" w:rsidR="00233150" w:rsidRDefault="00233150">
          <w:pPr>
            <w:pStyle w:val="TOC2"/>
            <w:tabs>
              <w:tab w:val="right" w:leader="dot" w:pos="8204"/>
            </w:tabs>
            <w:rPr>
              <w:rFonts w:asciiTheme="minorHAnsi" w:eastAsiaTheme="minorEastAsia" w:hAnsiTheme="minorHAnsi" w:cstheme="minorBidi"/>
              <w:noProof/>
            </w:rPr>
          </w:pPr>
          <w:hyperlink w:anchor="_Toc525834390" w:history="1">
            <w:r w:rsidRPr="009B37DD">
              <w:rPr>
                <w:rStyle w:val="Hyperlink"/>
                <w:noProof/>
              </w:rPr>
              <w:t>2.12.2 Micro-computed tomography*</w:t>
            </w:r>
            <w:r>
              <w:rPr>
                <w:noProof/>
                <w:webHidden/>
              </w:rPr>
              <w:tab/>
            </w:r>
            <w:r>
              <w:rPr>
                <w:noProof/>
                <w:webHidden/>
              </w:rPr>
              <w:fldChar w:fldCharType="begin"/>
            </w:r>
            <w:r>
              <w:rPr>
                <w:noProof/>
                <w:webHidden/>
              </w:rPr>
              <w:instrText xml:space="preserve"> PAGEREF _Toc525834390 \h </w:instrText>
            </w:r>
            <w:r>
              <w:rPr>
                <w:noProof/>
                <w:webHidden/>
              </w:rPr>
            </w:r>
            <w:r>
              <w:rPr>
                <w:noProof/>
                <w:webHidden/>
              </w:rPr>
              <w:fldChar w:fldCharType="separate"/>
            </w:r>
            <w:r>
              <w:rPr>
                <w:noProof/>
                <w:webHidden/>
              </w:rPr>
              <w:t>45</w:t>
            </w:r>
            <w:r>
              <w:rPr>
                <w:noProof/>
                <w:webHidden/>
              </w:rPr>
              <w:fldChar w:fldCharType="end"/>
            </w:r>
          </w:hyperlink>
        </w:p>
        <w:p w14:paraId="1D31382C" w14:textId="74646D21" w:rsidR="00233150" w:rsidRDefault="00233150">
          <w:pPr>
            <w:pStyle w:val="TOC2"/>
            <w:tabs>
              <w:tab w:val="right" w:leader="dot" w:pos="8204"/>
            </w:tabs>
            <w:rPr>
              <w:rFonts w:asciiTheme="minorHAnsi" w:eastAsiaTheme="minorEastAsia" w:hAnsiTheme="minorHAnsi" w:cstheme="minorBidi"/>
              <w:noProof/>
            </w:rPr>
          </w:pPr>
          <w:hyperlink w:anchor="_Toc525834391" w:history="1">
            <w:r w:rsidRPr="009B37DD">
              <w:rPr>
                <w:rStyle w:val="Hyperlink"/>
                <w:noProof/>
              </w:rPr>
              <w:t>2.12.3 Bone histomorphometry</w:t>
            </w:r>
            <w:r>
              <w:rPr>
                <w:noProof/>
                <w:webHidden/>
              </w:rPr>
              <w:tab/>
            </w:r>
            <w:r>
              <w:rPr>
                <w:noProof/>
                <w:webHidden/>
              </w:rPr>
              <w:fldChar w:fldCharType="begin"/>
            </w:r>
            <w:r>
              <w:rPr>
                <w:noProof/>
                <w:webHidden/>
              </w:rPr>
              <w:instrText xml:space="preserve"> PAGEREF _Toc525834391 \h </w:instrText>
            </w:r>
            <w:r>
              <w:rPr>
                <w:noProof/>
                <w:webHidden/>
              </w:rPr>
            </w:r>
            <w:r>
              <w:rPr>
                <w:noProof/>
                <w:webHidden/>
              </w:rPr>
              <w:fldChar w:fldCharType="separate"/>
            </w:r>
            <w:r>
              <w:rPr>
                <w:noProof/>
                <w:webHidden/>
              </w:rPr>
              <w:t>48</w:t>
            </w:r>
            <w:r>
              <w:rPr>
                <w:noProof/>
                <w:webHidden/>
              </w:rPr>
              <w:fldChar w:fldCharType="end"/>
            </w:r>
          </w:hyperlink>
        </w:p>
        <w:p w14:paraId="0444A6FC" w14:textId="606E772A" w:rsidR="00233150" w:rsidRDefault="00233150">
          <w:pPr>
            <w:pStyle w:val="TOC2"/>
            <w:tabs>
              <w:tab w:val="right" w:leader="dot" w:pos="8204"/>
            </w:tabs>
            <w:rPr>
              <w:rFonts w:asciiTheme="minorHAnsi" w:eastAsiaTheme="minorEastAsia" w:hAnsiTheme="minorHAnsi" w:cstheme="minorBidi"/>
              <w:noProof/>
            </w:rPr>
          </w:pPr>
          <w:hyperlink w:anchor="_Toc525834392" w:history="1">
            <w:r w:rsidRPr="009B37DD">
              <w:rPr>
                <w:rStyle w:val="Hyperlink"/>
                <w:noProof/>
              </w:rPr>
              <w:t>2.12.4 Tissue microarray staining</w:t>
            </w:r>
            <w:r>
              <w:rPr>
                <w:noProof/>
                <w:webHidden/>
              </w:rPr>
              <w:tab/>
            </w:r>
            <w:r>
              <w:rPr>
                <w:noProof/>
                <w:webHidden/>
              </w:rPr>
              <w:fldChar w:fldCharType="begin"/>
            </w:r>
            <w:r>
              <w:rPr>
                <w:noProof/>
                <w:webHidden/>
              </w:rPr>
              <w:instrText xml:space="preserve"> PAGEREF _Toc525834392 \h </w:instrText>
            </w:r>
            <w:r>
              <w:rPr>
                <w:noProof/>
                <w:webHidden/>
              </w:rPr>
            </w:r>
            <w:r>
              <w:rPr>
                <w:noProof/>
                <w:webHidden/>
              </w:rPr>
              <w:fldChar w:fldCharType="separate"/>
            </w:r>
            <w:r>
              <w:rPr>
                <w:noProof/>
                <w:webHidden/>
              </w:rPr>
              <w:t>49</w:t>
            </w:r>
            <w:r>
              <w:rPr>
                <w:noProof/>
                <w:webHidden/>
              </w:rPr>
              <w:fldChar w:fldCharType="end"/>
            </w:r>
          </w:hyperlink>
        </w:p>
        <w:p w14:paraId="58C6D176" w14:textId="7DA59606" w:rsidR="00233150" w:rsidRDefault="00233150">
          <w:pPr>
            <w:pStyle w:val="TOC2"/>
            <w:tabs>
              <w:tab w:val="right" w:leader="dot" w:pos="8204"/>
            </w:tabs>
            <w:rPr>
              <w:rFonts w:asciiTheme="minorHAnsi" w:eastAsiaTheme="minorEastAsia" w:hAnsiTheme="minorHAnsi" w:cstheme="minorBidi"/>
              <w:noProof/>
            </w:rPr>
          </w:pPr>
          <w:hyperlink w:anchor="_Toc525834393" w:history="1">
            <w:r w:rsidRPr="009B37DD">
              <w:rPr>
                <w:rStyle w:val="Hyperlink"/>
                <w:noProof/>
              </w:rPr>
              <w:t>2.13 STATISTICAL &amp; DATA ANALYSIS</w:t>
            </w:r>
            <w:r>
              <w:rPr>
                <w:noProof/>
                <w:webHidden/>
              </w:rPr>
              <w:tab/>
            </w:r>
            <w:r>
              <w:rPr>
                <w:noProof/>
                <w:webHidden/>
              </w:rPr>
              <w:fldChar w:fldCharType="begin"/>
            </w:r>
            <w:r>
              <w:rPr>
                <w:noProof/>
                <w:webHidden/>
              </w:rPr>
              <w:instrText xml:space="preserve"> PAGEREF _Toc525834393 \h </w:instrText>
            </w:r>
            <w:r>
              <w:rPr>
                <w:noProof/>
                <w:webHidden/>
              </w:rPr>
            </w:r>
            <w:r>
              <w:rPr>
                <w:noProof/>
                <w:webHidden/>
              </w:rPr>
              <w:fldChar w:fldCharType="separate"/>
            </w:r>
            <w:r>
              <w:rPr>
                <w:noProof/>
                <w:webHidden/>
              </w:rPr>
              <w:t>51</w:t>
            </w:r>
            <w:r>
              <w:rPr>
                <w:noProof/>
                <w:webHidden/>
              </w:rPr>
              <w:fldChar w:fldCharType="end"/>
            </w:r>
          </w:hyperlink>
        </w:p>
        <w:p w14:paraId="5E5E7362" w14:textId="731D91FE" w:rsidR="00233150" w:rsidRDefault="00233150">
          <w:pPr>
            <w:pStyle w:val="TOC1"/>
            <w:tabs>
              <w:tab w:val="right" w:leader="dot" w:pos="8204"/>
            </w:tabs>
            <w:rPr>
              <w:rFonts w:asciiTheme="minorHAnsi" w:eastAsiaTheme="minorEastAsia" w:hAnsiTheme="minorHAnsi" w:cstheme="minorBidi"/>
              <w:noProof/>
            </w:rPr>
          </w:pPr>
          <w:hyperlink w:anchor="_Toc525834394" w:history="1">
            <w:r w:rsidRPr="009B37DD">
              <w:rPr>
                <w:rStyle w:val="Hyperlink"/>
                <w:noProof/>
              </w:rPr>
              <w:t>CHAPTER THREE</w:t>
            </w:r>
            <w:r>
              <w:rPr>
                <w:noProof/>
                <w:webHidden/>
              </w:rPr>
              <w:tab/>
            </w:r>
            <w:r>
              <w:rPr>
                <w:noProof/>
                <w:webHidden/>
              </w:rPr>
              <w:fldChar w:fldCharType="begin"/>
            </w:r>
            <w:r>
              <w:rPr>
                <w:noProof/>
                <w:webHidden/>
              </w:rPr>
              <w:instrText xml:space="preserve"> PAGEREF _Toc525834394 \h </w:instrText>
            </w:r>
            <w:r>
              <w:rPr>
                <w:noProof/>
                <w:webHidden/>
              </w:rPr>
            </w:r>
            <w:r>
              <w:rPr>
                <w:noProof/>
                <w:webHidden/>
              </w:rPr>
              <w:fldChar w:fldCharType="separate"/>
            </w:r>
            <w:r>
              <w:rPr>
                <w:noProof/>
                <w:webHidden/>
              </w:rPr>
              <w:t>52</w:t>
            </w:r>
            <w:r>
              <w:rPr>
                <w:noProof/>
                <w:webHidden/>
              </w:rPr>
              <w:fldChar w:fldCharType="end"/>
            </w:r>
          </w:hyperlink>
        </w:p>
        <w:p w14:paraId="687D566F" w14:textId="2BA3550E" w:rsidR="00233150" w:rsidRDefault="00233150">
          <w:pPr>
            <w:pStyle w:val="TOC1"/>
            <w:tabs>
              <w:tab w:val="right" w:leader="dot" w:pos="8204"/>
            </w:tabs>
            <w:rPr>
              <w:rFonts w:asciiTheme="minorHAnsi" w:eastAsiaTheme="minorEastAsia" w:hAnsiTheme="minorHAnsi" w:cstheme="minorBidi"/>
              <w:noProof/>
            </w:rPr>
          </w:pPr>
          <w:hyperlink w:anchor="_Toc525834395" w:history="1">
            <w:r w:rsidRPr="009B37DD">
              <w:rPr>
                <w:rStyle w:val="Hyperlink"/>
                <w:noProof/>
              </w:rPr>
              <w:t xml:space="preserve">Selective IKKα inhibition reduced prostate cancer cell growth and motility </w:t>
            </w:r>
            <w:r w:rsidRPr="009B37DD">
              <w:rPr>
                <w:rStyle w:val="Hyperlink"/>
                <w:i/>
                <w:iCs/>
                <w:noProof/>
              </w:rPr>
              <w:t>in vitro</w:t>
            </w:r>
            <w:r>
              <w:rPr>
                <w:noProof/>
                <w:webHidden/>
              </w:rPr>
              <w:tab/>
            </w:r>
            <w:r>
              <w:rPr>
                <w:noProof/>
                <w:webHidden/>
              </w:rPr>
              <w:fldChar w:fldCharType="begin"/>
            </w:r>
            <w:r>
              <w:rPr>
                <w:noProof/>
                <w:webHidden/>
              </w:rPr>
              <w:instrText xml:space="preserve"> PAGEREF _Toc525834395 \h </w:instrText>
            </w:r>
            <w:r>
              <w:rPr>
                <w:noProof/>
                <w:webHidden/>
              </w:rPr>
            </w:r>
            <w:r>
              <w:rPr>
                <w:noProof/>
                <w:webHidden/>
              </w:rPr>
              <w:fldChar w:fldCharType="separate"/>
            </w:r>
            <w:r>
              <w:rPr>
                <w:noProof/>
                <w:webHidden/>
              </w:rPr>
              <w:t>52</w:t>
            </w:r>
            <w:r>
              <w:rPr>
                <w:noProof/>
                <w:webHidden/>
              </w:rPr>
              <w:fldChar w:fldCharType="end"/>
            </w:r>
          </w:hyperlink>
        </w:p>
        <w:p w14:paraId="2B69C661" w14:textId="79C63F45" w:rsidR="00233150" w:rsidRDefault="00233150">
          <w:pPr>
            <w:pStyle w:val="TOC1"/>
            <w:tabs>
              <w:tab w:val="right" w:leader="dot" w:pos="8204"/>
            </w:tabs>
            <w:rPr>
              <w:rFonts w:asciiTheme="minorHAnsi" w:eastAsiaTheme="minorEastAsia" w:hAnsiTheme="minorHAnsi" w:cstheme="minorBidi"/>
              <w:noProof/>
            </w:rPr>
          </w:pPr>
          <w:hyperlink w:anchor="_Toc525834396" w:history="1">
            <w:r w:rsidRPr="009B37DD">
              <w:rPr>
                <w:rStyle w:val="Hyperlink"/>
                <w:noProof/>
              </w:rPr>
              <w:t>3.1 Summary</w:t>
            </w:r>
            <w:r>
              <w:rPr>
                <w:noProof/>
                <w:webHidden/>
              </w:rPr>
              <w:tab/>
            </w:r>
            <w:r>
              <w:rPr>
                <w:noProof/>
                <w:webHidden/>
              </w:rPr>
              <w:fldChar w:fldCharType="begin"/>
            </w:r>
            <w:r>
              <w:rPr>
                <w:noProof/>
                <w:webHidden/>
              </w:rPr>
              <w:instrText xml:space="preserve"> PAGEREF _Toc525834396 \h </w:instrText>
            </w:r>
            <w:r>
              <w:rPr>
                <w:noProof/>
                <w:webHidden/>
              </w:rPr>
            </w:r>
            <w:r>
              <w:rPr>
                <w:noProof/>
                <w:webHidden/>
              </w:rPr>
              <w:fldChar w:fldCharType="separate"/>
            </w:r>
            <w:r>
              <w:rPr>
                <w:noProof/>
                <w:webHidden/>
              </w:rPr>
              <w:t>53</w:t>
            </w:r>
            <w:r>
              <w:rPr>
                <w:noProof/>
                <w:webHidden/>
              </w:rPr>
              <w:fldChar w:fldCharType="end"/>
            </w:r>
          </w:hyperlink>
        </w:p>
        <w:p w14:paraId="13EC39DA" w14:textId="36891DEC" w:rsidR="00233150" w:rsidRDefault="00233150">
          <w:pPr>
            <w:pStyle w:val="TOC1"/>
            <w:tabs>
              <w:tab w:val="right" w:leader="dot" w:pos="8204"/>
            </w:tabs>
            <w:rPr>
              <w:rFonts w:asciiTheme="minorHAnsi" w:eastAsiaTheme="minorEastAsia" w:hAnsiTheme="minorHAnsi" w:cstheme="minorBidi"/>
              <w:noProof/>
            </w:rPr>
          </w:pPr>
          <w:hyperlink w:anchor="_Toc525834397" w:history="1">
            <w:r w:rsidRPr="009B37DD">
              <w:rPr>
                <w:rStyle w:val="Hyperlink"/>
                <w:noProof/>
              </w:rPr>
              <w:t>3.2 Introduction</w:t>
            </w:r>
            <w:r>
              <w:rPr>
                <w:noProof/>
                <w:webHidden/>
              </w:rPr>
              <w:tab/>
            </w:r>
            <w:r>
              <w:rPr>
                <w:noProof/>
                <w:webHidden/>
              </w:rPr>
              <w:fldChar w:fldCharType="begin"/>
            </w:r>
            <w:r>
              <w:rPr>
                <w:noProof/>
                <w:webHidden/>
              </w:rPr>
              <w:instrText xml:space="preserve"> PAGEREF _Toc525834397 \h </w:instrText>
            </w:r>
            <w:r>
              <w:rPr>
                <w:noProof/>
                <w:webHidden/>
              </w:rPr>
            </w:r>
            <w:r>
              <w:rPr>
                <w:noProof/>
                <w:webHidden/>
              </w:rPr>
              <w:fldChar w:fldCharType="separate"/>
            </w:r>
            <w:r>
              <w:rPr>
                <w:noProof/>
                <w:webHidden/>
              </w:rPr>
              <w:t>54</w:t>
            </w:r>
            <w:r>
              <w:rPr>
                <w:noProof/>
                <w:webHidden/>
              </w:rPr>
              <w:fldChar w:fldCharType="end"/>
            </w:r>
          </w:hyperlink>
        </w:p>
        <w:p w14:paraId="68742607" w14:textId="71955AF0" w:rsidR="00233150" w:rsidRDefault="00233150">
          <w:pPr>
            <w:pStyle w:val="TOC1"/>
            <w:tabs>
              <w:tab w:val="right" w:leader="dot" w:pos="8204"/>
            </w:tabs>
            <w:rPr>
              <w:rFonts w:asciiTheme="minorHAnsi" w:eastAsiaTheme="minorEastAsia" w:hAnsiTheme="minorHAnsi" w:cstheme="minorBidi"/>
              <w:noProof/>
            </w:rPr>
          </w:pPr>
          <w:hyperlink w:anchor="_Toc525834398" w:history="1">
            <w:r w:rsidRPr="009B37DD">
              <w:rPr>
                <w:rStyle w:val="Hyperlink"/>
                <w:noProof/>
              </w:rPr>
              <w:t>3.3 Aims</w:t>
            </w:r>
            <w:r>
              <w:rPr>
                <w:noProof/>
                <w:webHidden/>
              </w:rPr>
              <w:tab/>
            </w:r>
            <w:r>
              <w:rPr>
                <w:noProof/>
                <w:webHidden/>
              </w:rPr>
              <w:fldChar w:fldCharType="begin"/>
            </w:r>
            <w:r>
              <w:rPr>
                <w:noProof/>
                <w:webHidden/>
              </w:rPr>
              <w:instrText xml:space="preserve"> PAGEREF _Toc525834398 \h </w:instrText>
            </w:r>
            <w:r>
              <w:rPr>
                <w:noProof/>
                <w:webHidden/>
              </w:rPr>
            </w:r>
            <w:r>
              <w:rPr>
                <w:noProof/>
                <w:webHidden/>
              </w:rPr>
              <w:fldChar w:fldCharType="separate"/>
            </w:r>
            <w:r>
              <w:rPr>
                <w:noProof/>
                <w:webHidden/>
              </w:rPr>
              <w:t>57</w:t>
            </w:r>
            <w:r>
              <w:rPr>
                <w:noProof/>
                <w:webHidden/>
              </w:rPr>
              <w:fldChar w:fldCharType="end"/>
            </w:r>
          </w:hyperlink>
        </w:p>
        <w:p w14:paraId="4AE3BF79" w14:textId="137C81B7" w:rsidR="00233150" w:rsidRDefault="00233150">
          <w:pPr>
            <w:pStyle w:val="TOC1"/>
            <w:tabs>
              <w:tab w:val="right" w:leader="dot" w:pos="8204"/>
            </w:tabs>
            <w:rPr>
              <w:rFonts w:asciiTheme="minorHAnsi" w:eastAsiaTheme="minorEastAsia" w:hAnsiTheme="minorHAnsi" w:cstheme="minorBidi"/>
              <w:noProof/>
            </w:rPr>
          </w:pPr>
          <w:hyperlink w:anchor="_Toc525834399" w:history="1">
            <w:r w:rsidRPr="009B37DD">
              <w:rPr>
                <w:rStyle w:val="Hyperlink"/>
                <w:noProof/>
              </w:rPr>
              <w:t>3.4 Results</w:t>
            </w:r>
            <w:r>
              <w:rPr>
                <w:noProof/>
                <w:webHidden/>
              </w:rPr>
              <w:tab/>
            </w:r>
            <w:r>
              <w:rPr>
                <w:noProof/>
                <w:webHidden/>
              </w:rPr>
              <w:fldChar w:fldCharType="begin"/>
            </w:r>
            <w:r>
              <w:rPr>
                <w:noProof/>
                <w:webHidden/>
              </w:rPr>
              <w:instrText xml:space="preserve"> PAGEREF _Toc525834399 \h </w:instrText>
            </w:r>
            <w:r>
              <w:rPr>
                <w:noProof/>
                <w:webHidden/>
              </w:rPr>
            </w:r>
            <w:r>
              <w:rPr>
                <w:noProof/>
                <w:webHidden/>
              </w:rPr>
              <w:fldChar w:fldCharType="separate"/>
            </w:r>
            <w:r>
              <w:rPr>
                <w:noProof/>
                <w:webHidden/>
              </w:rPr>
              <w:t>58</w:t>
            </w:r>
            <w:r>
              <w:rPr>
                <w:noProof/>
                <w:webHidden/>
              </w:rPr>
              <w:fldChar w:fldCharType="end"/>
            </w:r>
          </w:hyperlink>
        </w:p>
        <w:p w14:paraId="1E355223" w14:textId="77AFAF00" w:rsidR="00233150" w:rsidRDefault="00233150">
          <w:pPr>
            <w:pStyle w:val="TOC2"/>
            <w:tabs>
              <w:tab w:val="right" w:leader="dot" w:pos="8204"/>
            </w:tabs>
            <w:rPr>
              <w:rFonts w:asciiTheme="minorHAnsi" w:eastAsiaTheme="minorEastAsia" w:hAnsiTheme="minorHAnsi" w:cstheme="minorBidi"/>
              <w:noProof/>
            </w:rPr>
          </w:pPr>
          <w:hyperlink w:anchor="_Toc525834400" w:history="1">
            <w:r w:rsidRPr="009B37DD">
              <w:rPr>
                <w:rStyle w:val="Hyperlink"/>
                <w:noProof/>
              </w:rPr>
              <w:t>3.4.1 IKKα is expressed in human prostate tissue samples and cell lines</w:t>
            </w:r>
            <w:r>
              <w:rPr>
                <w:noProof/>
                <w:webHidden/>
              </w:rPr>
              <w:tab/>
            </w:r>
            <w:r>
              <w:rPr>
                <w:noProof/>
                <w:webHidden/>
              </w:rPr>
              <w:fldChar w:fldCharType="begin"/>
            </w:r>
            <w:r>
              <w:rPr>
                <w:noProof/>
                <w:webHidden/>
              </w:rPr>
              <w:instrText xml:space="preserve"> PAGEREF _Toc525834400 \h </w:instrText>
            </w:r>
            <w:r>
              <w:rPr>
                <w:noProof/>
                <w:webHidden/>
              </w:rPr>
            </w:r>
            <w:r>
              <w:rPr>
                <w:noProof/>
                <w:webHidden/>
              </w:rPr>
              <w:fldChar w:fldCharType="separate"/>
            </w:r>
            <w:r>
              <w:rPr>
                <w:noProof/>
                <w:webHidden/>
              </w:rPr>
              <w:t>58</w:t>
            </w:r>
            <w:r>
              <w:rPr>
                <w:noProof/>
                <w:webHidden/>
              </w:rPr>
              <w:fldChar w:fldCharType="end"/>
            </w:r>
          </w:hyperlink>
        </w:p>
        <w:p w14:paraId="7E9CBFA2" w14:textId="7DFBB1D2" w:rsidR="00233150" w:rsidRDefault="00233150">
          <w:pPr>
            <w:pStyle w:val="TOC2"/>
            <w:tabs>
              <w:tab w:val="right" w:leader="dot" w:pos="8204"/>
            </w:tabs>
            <w:rPr>
              <w:rFonts w:asciiTheme="minorHAnsi" w:eastAsiaTheme="minorEastAsia" w:hAnsiTheme="minorHAnsi" w:cstheme="minorBidi"/>
              <w:noProof/>
            </w:rPr>
          </w:pPr>
          <w:hyperlink w:anchor="_Toc525834401" w:history="1">
            <w:r w:rsidRPr="009B37DD">
              <w:rPr>
                <w:rStyle w:val="Hyperlink"/>
                <w:noProof/>
              </w:rPr>
              <w:t>3.4.2 Pharmacological inhibition of IKKα reduced prostate cancer cell growth</w:t>
            </w:r>
            <w:r>
              <w:rPr>
                <w:noProof/>
                <w:webHidden/>
              </w:rPr>
              <w:tab/>
            </w:r>
            <w:r>
              <w:rPr>
                <w:noProof/>
                <w:webHidden/>
              </w:rPr>
              <w:fldChar w:fldCharType="begin"/>
            </w:r>
            <w:r>
              <w:rPr>
                <w:noProof/>
                <w:webHidden/>
              </w:rPr>
              <w:instrText xml:space="preserve"> PAGEREF _Toc525834401 \h </w:instrText>
            </w:r>
            <w:r>
              <w:rPr>
                <w:noProof/>
                <w:webHidden/>
              </w:rPr>
            </w:r>
            <w:r>
              <w:rPr>
                <w:noProof/>
                <w:webHidden/>
              </w:rPr>
              <w:fldChar w:fldCharType="separate"/>
            </w:r>
            <w:r>
              <w:rPr>
                <w:noProof/>
                <w:webHidden/>
              </w:rPr>
              <w:t>61</w:t>
            </w:r>
            <w:r>
              <w:rPr>
                <w:noProof/>
                <w:webHidden/>
              </w:rPr>
              <w:fldChar w:fldCharType="end"/>
            </w:r>
          </w:hyperlink>
        </w:p>
        <w:p w14:paraId="5E70AF86" w14:textId="4D800B25" w:rsidR="00233150" w:rsidRDefault="00233150">
          <w:pPr>
            <w:pStyle w:val="TOC2"/>
            <w:tabs>
              <w:tab w:val="right" w:leader="dot" w:pos="8204"/>
            </w:tabs>
            <w:rPr>
              <w:rFonts w:asciiTheme="minorHAnsi" w:eastAsiaTheme="minorEastAsia" w:hAnsiTheme="minorHAnsi" w:cstheme="minorBidi"/>
              <w:noProof/>
            </w:rPr>
          </w:pPr>
          <w:hyperlink w:anchor="_Toc525834402" w:history="1">
            <w:r w:rsidRPr="009B37DD">
              <w:rPr>
                <w:rStyle w:val="Hyperlink"/>
                <w:noProof/>
              </w:rPr>
              <w:t>3.4.3 Stable IKKα knockdown reduced PC3 viability</w:t>
            </w:r>
            <w:r>
              <w:rPr>
                <w:noProof/>
                <w:webHidden/>
              </w:rPr>
              <w:tab/>
            </w:r>
            <w:r>
              <w:rPr>
                <w:noProof/>
                <w:webHidden/>
              </w:rPr>
              <w:fldChar w:fldCharType="begin"/>
            </w:r>
            <w:r>
              <w:rPr>
                <w:noProof/>
                <w:webHidden/>
              </w:rPr>
              <w:instrText xml:space="preserve"> PAGEREF _Toc525834402 \h </w:instrText>
            </w:r>
            <w:r>
              <w:rPr>
                <w:noProof/>
                <w:webHidden/>
              </w:rPr>
            </w:r>
            <w:r>
              <w:rPr>
                <w:noProof/>
                <w:webHidden/>
              </w:rPr>
              <w:fldChar w:fldCharType="separate"/>
            </w:r>
            <w:r>
              <w:rPr>
                <w:noProof/>
                <w:webHidden/>
              </w:rPr>
              <w:t>64</w:t>
            </w:r>
            <w:r>
              <w:rPr>
                <w:noProof/>
                <w:webHidden/>
              </w:rPr>
              <w:fldChar w:fldCharType="end"/>
            </w:r>
          </w:hyperlink>
        </w:p>
        <w:p w14:paraId="240A8352" w14:textId="4B308A70" w:rsidR="00233150" w:rsidRDefault="00233150">
          <w:pPr>
            <w:pStyle w:val="TOC2"/>
            <w:tabs>
              <w:tab w:val="right" w:leader="dot" w:pos="8204"/>
            </w:tabs>
            <w:rPr>
              <w:rFonts w:asciiTheme="minorHAnsi" w:eastAsiaTheme="minorEastAsia" w:hAnsiTheme="minorHAnsi" w:cstheme="minorBidi"/>
              <w:noProof/>
            </w:rPr>
          </w:pPr>
          <w:hyperlink w:anchor="_Toc525834403" w:history="1">
            <w:r w:rsidRPr="009B37DD">
              <w:rPr>
                <w:rStyle w:val="Hyperlink"/>
                <w:noProof/>
              </w:rPr>
              <w:t>3.4.4 IKKα knockdown and pharmacological inhibition reduced PC3 directional cell migration</w:t>
            </w:r>
            <w:r>
              <w:rPr>
                <w:noProof/>
                <w:webHidden/>
              </w:rPr>
              <w:tab/>
            </w:r>
            <w:r>
              <w:rPr>
                <w:noProof/>
                <w:webHidden/>
              </w:rPr>
              <w:fldChar w:fldCharType="begin"/>
            </w:r>
            <w:r>
              <w:rPr>
                <w:noProof/>
                <w:webHidden/>
              </w:rPr>
              <w:instrText xml:space="preserve"> PAGEREF _Toc525834403 \h </w:instrText>
            </w:r>
            <w:r>
              <w:rPr>
                <w:noProof/>
                <w:webHidden/>
              </w:rPr>
            </w:r>
            <w:r>
              <w:rPr>
                <w:noProof/>
                <w:webHidden/>
              </w:rPr>
              <w:fldChar w:fldCharType="separate"/>
            </w:r>
            <w:r>
              <w:rPr>
                <w:noProof/>
                <w:webHidden/>
              </w:rPr>
              <w:t>66</w:t>
            </w:r>
            <w:r>
              <w:rPr>
                <w:noProof/>
                <w:webHidden/>
              </w:rPr>
              <w:fldChar w:fldCharType="end"/>
            </w:r>
          </w:hyperlink>
        </w:p>
        <w:p w14:paraId="425C99E2" w14:textId="1CEA3FC5" w:rsidR="00233150" w:rsidRDefault="00233150">
          <w:pPr>
            <w:pStyle w:val="TOC2"/>
            <w:tabs>
              <w:tab w:val="right" w:leader="dot" w:pos="8204"/>
            </w:tabs>
            <w:rPr>
              <w:rFonts w:asciiTheme="minorHAnsi" w:eastAsiaTheme="minorEastAsia" w:hAnsiTheme="minorHAnsi" w:cstheme="minorBidi"/>
              <w:noProof/>
            </w:rPr>
          </w:pPr>
          <w:hyperlink w:anchor="_Toc525834404" w:history="1">
            <w:r w:rsidRPr="009B37DD">
              <w:rPr>
                <w:rStyle w:val="Hyperlink"/>
                <w:noProof/>
              </w:rPr>
              <w:t>3.4.5 IKKα knockdown and pharmacological inhibition reduced random PC3 migration</w:t>
            </w:r>
            <w:r>
              <w:rPr>
                <w:noProof/>
                <w:webHidden/>
              </w:rPr>
              <w:tab/>
            </w:r>
            <w:r>
              <w:rPr>
                <w:noProof/>
                <w:webHidden/>
              </w:rPr>
              <w:fldChar w:fldCharType="begin"/>
            </w:r>
            <w:r>
              <w:rPr>
                <w:noProof/>
                <w:webHidden/>
              </w:rPr>
              <w:instrText xml:space="preserve"> PAGEREF _Toc525834404 \h </w:instrText>
            </w:r>
            <w:r>
              <w:rPr>
                <w:noProof/>
                <w:webHidden/>
              </w:rPr>
            </w:r>
            <w:r>
              <w:rPr>
                <w:noProof/>
                <w:webHidden/>
              </w:rPr>
              <w:fldChar w:fldCharType="separate"/>
            </w:r>
            <w:r>
              <w:rPr>
                <w:noProof/>
                <w:webHidden/>
              </w:rPr>
              <w:t>68</w:t>
            </w:r>
            <w:r>
              <w:rPr>
                <w:noProof/>
                <w:webHidden/>
              </w:rPr>
              <w:fldChar w:fldCharType="end"/>
            </w:r>
          </w:hyperlink>
        </w:p>
        <w:p w14:paraId="75885CAC" w14:textId="205312D8" w:rsidR="00233150" w:rsidRDefault="00233150">
          <w:pPr>
            <w:pStyle w:val="TOC2"/>
            <w:tabs>
              <w:tab w:val="right" w:leader="dot" w:pos="8204"/>
            </w:tabs>
            <w:rPr>
              <w:rFonts w:asciiTheme="minorHAnsi" w:eastAsiaTheme="minorEastAsia" w:hAnsiTheme="minorHAnsi" w:cstheme="minorBidi"/>
              <w:noProof/>
            </w:rPr>
          </w:pPr>
          <w:hyperlink w:anchor="_Toc525834405" w:history="1">
            <w:r w:rsidRPr="009B37DD">
              <w:rPr>
                <w:rStyle w:val="Hyperlink"/>
                <w:noProof/>
              </w:rPr>
              <w:t>3.4.6 IKKα knockdown and pharmacological inhibition reduced PC3 invasion</w:t>
            </w:r>
            <w:r>
              <w:rPr>
                <w:noProof/>
                <w:webHidden/>
              </w:rPr>
              <w:tab/>
            </w:r>
            <w:r>
              <w:rPr>
                <w:noProof/>
                <w:webHidden/>
              </w:rPr>
              <w:fldChar w:fldCharType="begin"/>
            </w:r>
            <w:r>
              <w:rPr>
                <w:noProof/>
                <w:webHidden/>
              </w:rPr>
              <w:instrText xml:space="preserve"> PAGEREF _Toc525834405 \h </w:instrText>
            </w:r>
            <w:r>
              <w:rPr>
                <w:noProof/>
                <w:webHidden/>
              </w:rPr>
            </w:r>
            <w:r>
              <w:rPr>
                <w:noProof/>
                <w:webHidden/>
              </w:rPr>
              <w:fldChar w:fldCharType="separate"/>
            </w:r>
            <w:r>
              <w:rPr>
                <w:noProof/>
                <w:webHidden/>
              </w:rPr>
              <w:t>70</w:t>
            </w:r>
            <w:r>
              <w:rPr>
                <w:noProof/>
                <w:webHidden/>
              </w:rPr>
              <w:fldChar w:fldCharType="end"/>
            </w:r>
          </w:hyperlink>
        </w:p>
        <w:p w14:paraId="0B583011" w14:textId="0A58D4A4" w:rsidR="00233150" w:rsidRDefault="00233150">
          <w:pPr>
            <w:pStyle w:val="TOC2"/>
            <w:tabs>
              <w:tab w:val="right" w:leader="dot" w:pos="8204"/>
            </w:tabs>
            <w:rPr>
              <w:rFonts w:asciiTheme="minorHAnsi" w:eastAsiaTheme="minorEastAsia" w:hAnsiTheme="minorHAnsi" w:cstheme="minorBidi"/>
              <w:noProof/>
            </w:rPr>
          </w:pPr>
          <w:hyperlink w:anchor="_Toc525834406" w:history="1">
            <w:r w:rsidRPr="009B37DD">
              <w:rPr>
                <w:rStyle w:val="Hyperlink"/>
                <w:noProof/>
              </w:rPr>
              <w:t>3.5 Discussion</w:t>
            </w:r>
            <w:r>
              <w:rPr>
                <w:noProof/>
                <w:webHidden/>
              </w:rPr>
              <w:tab/>
            </w:r>
            <w:r>
              <w:rPr>
                <w:noProof/>
                <w:webHidden/>
              </w:rPr>
              <w:fldChar w:fldCharType="begin"/>
            </w:r>
            <w:r>
              <w:rPr>
                <w:noProof/>
                <w:webHidden/>
              </w:rPr>
              <w:instrText xml:space="preserve"> PAGEREF _Toc525834406 \h </w:instrText>
            </w:r>
            <w:r>
              <w:rPr>
                <w:noProof/>
                <w:webHidden/>
              </w:rPr>
            </w:r>
            <w:r>
              <w:rPr>
                <w:noProof/>
                <w:webHidden/>
              </w:rPr>
              <w:fldChar w:fldCharType="separate"/>
            </w:r>
            <w:r>
              <w:rPr>
                <w:noProof/>
                <w:webHidden/>
              </w:rPr>
              <w:t>72</w:t>
            </w:r>
            <w:r>
              <w:rPr>
                <w:noProof/>
                <w:webHidden/>
              </w:rPr>
              <w:fldChar w:fldCharType="end"/>
            </w:r>
          </w:hyperlink>
        </w:p>
        <w:p w14:paraId="5138C023" w14:textId="42B1F651" w:rsidR="00233150" w:rsidRDefault="00233150">
          <w:pPr>
            <w:pStyle w:val="TOC1"/>
            <w:tabs>
              <w:tab w:val="right" w:leader="dot" w:pos="8204"/>
            </w:tabs>
            <w:rPr>
              <w:rFonts w:asciiTheme="minorHAnsi" w:eastAsiaTheme="minorEastAsia" w:hAnsiTheme="minorHAnsi" w:cstheme="minorBidi"/>
              <w:noProof/>
            </w:rPr>
          </w:pPr>
          <w:hyperlink w:anchor="_Toc525834407" w:history="1">
            <w:r w:rsidRPr="009B37DD">
              <w:rPr>
                <w:rStyle w:val="Hyperlink"/>
                <w:noProof/>
              </w:rPr>
              <w:t>CHAPTER FOUR</w:t>
            </w:r>
            <w:r>
              <w:rPr>
                <w:noProof/>
                <w:webHidden/>
              </w:rPr>
              <w:tab/>
            </w:r>
            <w:r>
              <w:rPr>
                <w:noProof/>
                <w:webHidden/>
              </w:rPr>
              <w:fldChar w:fldCharType="begin"/>
            </w:r>
            <w:r>
              <w:rPr>
                <w:noProof/>
                <w:webHidden/>
              </w:rPr>
              <w:instrText xml:space="preserve"> PAGEREF _Toc525834407 \h </w:instrText>
            </w:r>
            <w:r>
              <w:rPr>
                <w:noProof/>
                <w:webHidden/>
              </w:rPr>
            </w:r>
            <w:r>
              <w:rPr>
                <w:noProof/>
                <w:webHidden/>
              </w:rPr>
              <w:fldChar w:fldCharType="separate"/>
            </w:r>
            <w:r>
              <w:rPr>
                <w:noProof/>
                <w:webHidden/>
              </w:rPr>
              <w:t>75</w:t>
            </w:r>
            <w:r>
              <w:rPr>
                <w:noProof/>
                <w:webHidden/>
              </w:rPr>
              <w:fldChar w:fldCharType="end"/>
            </w:r>
          </w:hyperlink>
        </w:p>
        <w:p w14:paraId="092FCEE4" w14:textId="3FECD33C" w:rsidR="00233150" w:rsidRDefault="00233150">
          <w:pPr>
            <w:pStyle w:val="TOC1"/>
            <w:tabs>
              <w:tab w:val="right" w:leader="dot" w:pos="8204"/>
            </w:tabs>
            <w:rPr>
              <w:rFonts w:asciiTheme="minorHAnsi" w:eastAsiaTheme="minorEastAsia" w:hAnsiTheme="minorHAnsi" w:cstheme="minorBidi"/>
              <w:noProof/>
            </w:rPr>
          </w:pPr>
          <w:hyperlink w:anchor="_Toc525834408" w:history="1">
            <w:r w:rsidRPr="009B37DD">
              <w:rPr>
                <w:rStyle w:val="Hyperlink"/>
                <w:noProof/>
              </w:rPr>
              <w:t>Selective IKKα inhibition reduced</w:t>
            </w:r>
            <w:r>
              <w:rPr>
                <w:noProof/>
                <w:webHidden/>
              </w:rPr>
              <w:tab/>
            </w:r>
            <w:r>
              <w:rPr>
                <w:noProof/>
                <w:webHidden/>
              </w:rPr>
              <w:fldChar w:fldCharType="begin"/>
            </w:r>
            <w:r>
              <w:rPr>
                <w:noProof/>
                <w:webHidden/>
              </w:rPr>
              <w:instrText xml:space="preserve"> PAGEREF _Toc525834408 \h </w:instrText>
            </w:r>
            <w:r>
              <w:rPr>
                <w:noProof/>
                <w:webHidden/>
              </w:rPr>
            </w:r>
            <w:r>
              <w:rPr>
                <w:noProof/>
                <w:webHidden/>
              </w:rPr>
              <w:fldChar w:fldCharType="separate"/>
            </w:r>
            <w:r>
              <w:rPr>
                <w:noProof/>
                <w:webHidden/>
              </w:rPr>
              <w:t>75</w:t>
            </w:r>
            <w:r>
              <w:rPr>
                <w:noProof/>
                <w:webHidden/>
              </w:rPr>
              <w:fldChar w:fldCharType="end"/>
            </w:r>
          </w:hyperlink>
        </w:p>
        <w:p w14:paraId="0A20C1F2" w14:textId="3130420B" w:rsidR="00233150" w:rsidRDefault="00233150">
          <w:pPr>
            <w:pStyle w:val="TOC1"/>
            <w:tabs>
              <w:tab w:val="right" w:leader="dot" w:pos="8204"/>
            </w:tabs>
            <w:rPr>
              <w:rFonts w:asciiTheme="minorHAnsi" w:eastAsiaTheme="minorEastAsia" w:hAnsiTheme="minorHAnsi" w:cstheme="minorBidi"/>
              <w:noProof/>
            </w:rPr>
          </w:pPr>
          <w:hyperlink w:anchor="_Toc525834409" w:history="1">
            <w:r w:rsidRPr="009B37DD">
              <w:rPr>
                <w:rStyle w:val="Hyperlink"/>
                <w:noProof/>
              </w:rPr>
              <w:t xml:space="preserve">osteoclast formation </w:t>
            </w:r>
            <w:r w:rsidRPr="009B37DD">
              <w:rPr>
                <w:rStyle w:val="Hyperlink"/>
                <w:i/>
                <w:iCs/>
                <w:noProof/>
              </w:rPr>
              <w:t>in vitro</w:t>
            </w:r>
            <w:r>
              <w:rPr>
                <w:noProof/>
                <w:webHidden/>
              </w:rPr>
              <w:tab/>
            </w:r>
            <w:r>
              <w:rPr>
                <w:noProof/>
                <w:webHidden/>
              </w:rPr>
              <w:fldChar w:fldCharType="begin"/>
            </w:r>
            <w:r>
              <w:rPr>
                <w:noProof/>
                <w:webHidden/>
              </w:rPr>
              <w:instrText xml:space="preserve"> PAGEREF _Toc525834409 \h </w:instrText>
            </w:r>
            <w:r>
              <w:rPr>
                <w:noProof/>
                <w:webHidden/>
              </w:rPr>
            </w:r>
            <w:r>
              <w:rPr>
                <w:noProof/>
                <w:webHidden/>
              </w:rPr>
              <w:fldChar w:fldCharType="separate"/>
            </w:r>
            <w:r>
              <w:rPr>
                <w:noProof/>
                <w:webHidden/>
              </w:rPr>
              <w:t>75</w:t>
            </w:r>
            <w:r>
              <w:rPr>
                <w:noProof/>
                <w:webHidden/>
              </w:rPr>
              <w:fldChar w:fldCharType="end"/>
            </w:r>
          </w:hyperlink>
        </w:p>
        <w:p w14:paraId="25BD0E79" w14:textId="2C2900D1" w:rsidR="00233150" w:rsidRDefault="00233150">
          <w:pPr>
            <w:pStyle w:val="TOC1"/>
            <w:tabs>
              <w:tab w:val="right" w:leader="dot" w:pos="8204"/>
            </w:tabs>
            <w:rPr>
              <w:rFonts w:asciiTheme="minorHAnsi" w:eastAsiaTheme="minorEastAsia" w:hAnsiTheme="minorHAnsi" w:cstheme="minorBidi"/>
              <w:noProof/>
            </w:rPr>
          </w:pPr>
          <w:hyperlink w:anchor="_Toc525834410" w:history="1">
            <w:r w:rsidRPr="009B37DD">
              <w:rPr>
                <w:rStyle w:val="Hyperlink"/>
                <w:noProof/>
              </w:rPr>
              <w:t>4.1 Summary</w:t>
            </w:r>
            <w:r>
              <w:rPr>
                <w:noProof/>
                <w:webHidden/>
              </w:rPr>
              <w:tab/>
            </w:r>
            <w:r>
              <w:rPr>
                <w:noProof/>
                <w:webHidden/>
              </w:rPr>
              <w:fldChar w:fldCharType="begin"/>
            </w:r>
            <w:r>
              <w:rPr>
                <w:noProof/>
                <w:webHidden/>
              </w:rPr>
              <w:instrText xml:space="preserve"> PAGEREF _Toc525834410 \h </w:instrText>
            </w:r>
            <w:r>
              <w:rPr>
                <w:noProof/>
                <w:webHidden/>
              </w:rPr>
            </w:r>
            <w:r>
              <w:rPr>
                <w:noProof/>
                <w:webHidden/>
              </w:rPr>
              <w:fldChar w:fldCharType="separate"/>
            </w:r>
            <w:r>
              <w:rPr>
                <w:noProof/>
                <w:webHidden/>
              </w:rPr>
              <w:t>76</w:t>
            </w:r>
            <w:r>
              <w:rPr>
                <w:noProof/>
                <w:webHidden/>
              </w:rPr>
              <w:fldChar w:fldCharType="end"/>
            </w:r>
          </w:hyperlink>
        </w:p>
        <w:p w14:paraId="60E0FC37" w14:textId="0BEFDD8D" w:rsidR="00233150" w:rsidRDefault="00233150">
          <w:pPr>
            <w:pStyle w:val="TOC1"/>
            <w:tabs>
              <w:tab w:val="right" w:leader="dot" w:pos="8204"/>
            </w:tabs>
            <w:rPr>
              <w:rFonts w:asciiTheme="minorHAnsi" w:eastAsiaTheme="minorEastAsia" w:hAnsiTheme="minorHAnsi" w:cstheme="minorBidi"/>
              <w:noProof/>
            </w:rPr>
          </w:pPr>
          <w:hyperlink w:anchor="_Toc525834411" w:history="1">
            <w:r w:rsidRPr="009B37DD">
              <w:rPr>
                <w:rStyle w:val="Hyperlink"/>
                <w:noProof/>
              </w:rPr>
              <w:t>4.2 Introduction</w:t>
            </w:r>
            <w:r>
              <w:rPr>
                <w:noProof/>
                <w:webHidden/>
              </w:rPr>
              <w:tab/>
            </w:r>
            <w:r>
              <w:rPr>
                <w:noProof/>
                <w:webHidden/>
              </w:rPr>
              <w:fldChar w:fldCharType="begin"/>
            </w:r>
            <w:r>
              <w:rPr>
                <w:noProof/>
                <w:webHidden/>
              </w:rPr>
              <w:instrText xml:space="preserve"> PAGEREF _Toc525834411 \h </w:instrText>
            </w:r>
            <w:r>
              <w:rPr>
                <w:noProof/>
                <w:webHidden/>
              </w:rPr>
            </w:r>
            <w:r>
              <w:rPr>
                <w:noProof/>
                <w:webHidden/>
              </w:rPr>
              <w:fldChar w:fldCharType="separate"/>
            </w:r>
            <w:r>
              <w:rPr>
                <w:noProof/>
                <w:webHidden/>
              </w:rPr>
              <w:t>77</w:t>
            </w:r>
            <w:r>
              <w:rPr>
                <w:noProof/>
                <w:webHidden/>
              </w:rPr>
              <w:fldChar w:fldCharType="end"/>
            </w:r>
          </w:hyperlink>
        </w:p>
        <w:p w14:paraId="3238B607" w14:textId="13C76F2F" w:rsidR="00233150" w:rsidRDefault="00233150">
          <w:pPr>
            <w:pStyle w:val="TOC1"/>
            <w:tabs>
              <w:tab w:val="right" w:leader="dot" w:pos="8204"/>
            </w:tabs>
            <w:rPr>
              <w:rFonts w:asciiTheme="minorHAnsi" w:eastAsiaTheme="minorEastAsia" w:hAnsiTheme="minorHAnsi" w:cstheme="minorBidi"/>
              <w:noProof/>
            </w:rPr>
          </w:pPr>
          <w:hyperlink w:anchor="_Toc525834412" w:history="1">
            <w:r w:rsidRPr="009B37DD">
              <w:rPr>
                <w:rStyle w:val="Hyperlink"/>
                <w:noProof/>
              </w:rPr>
              <w:t>4.3 Aims</w:t>
            </w:r>
            <w:r>
              <w:rPr>
                <w:noProof/>
                <w:webHidden/>
              </w:rPr>
              <w:tab/>
            </w:r>
            <w:r>
              <w:rPr>
                <w:noProof/>
                <w:webHidden/>
              </w:rPr>
              <w:fldChar w:fldCharType="begin"/>
            </w:r>
            <w:r>
              <w:rPr>
                <w:noProof/>
                <w:webHidden/>
              </w:rPr>
              <w:instrText xml:space="preserve"> PAGEREF _Toc525834412 \h </w:instrText>
            </w:r>
            <w:r>
              <w:rPr>
                <w:noProof/>
                <w:webHidden/>
              </w:rPr>
            </w:r>
            <w:r>
              <w:rPr>
                <w:noProof/>
                <w:webHidden/>
              </w:rPr>
              <w:fldChar w:fldCharType="separate"/>
            </w:r>
            <w:r>
              <w:rPr>
                <w:noProof/>
                <w:webHidden/>
              </w:rPr>
              <w:t>78</w:t>
            </w:r>
            <w:r>
              <w:rPr>
                <w:noProof/>
                <w:webHidden/>
              </w:rPr>
              <w:fldChar w:fldCharType="end"/>
            </w:r>
          </w:hyperlink>
        </w:p>
        <w:p w14:paraId="44AC0189" w14:textId="1BF5C411" w:rsidR="00233150" w:rsidRDefault="00233150">
          <w:pPr>
            <w:pStyle w:val="TOC1"/>
            <w:tabs>
              <w:tab w:val="right" w:leader="dot" w:pos="8204"/>
            </w:tabs>
            <w:rPr>
              <w:rFonts w:asciiTheme="minorHAnsi" w:eastAsiaTheme="minorEastAsia" w:hAnsiTheme="minorHAnsi" w:cstheme="minorBidi"/>
              <w:noProof/>
            </w:rPr>
          </w:pPr>
          <w:hyperlink w:anchor="_Toc525834413" w:history="1">
            <w:r w:rsidRPr="009B37DD">
              <w:rPr>
                <w:rStyle w:val="Hyperlink"/>
                <w:noProof/>
              </w:rPr>
              <w:t>4.4 Results</w:t>
            </w:r>
            <w:r>
              <w:rPr>
                <w:noProof/>
                <w:webHidden/>
              </w:rPr>
              <w:tab/>
            </w:r>
            <w:r>
              <w:rPr>
                <w:noProof/>
                <w:webHidden/>
              </w:rPr>
              <w:fldChar w:fldCharType="begin"/>
            </w:r>
            <w:r>
              <w:rPr>
                <w:noProof/>
                <w:webHidden/>
              </w:rPr>
              <w:instrText xml:space="preserve"> PAGEREF _Toc525834413 \h </w:instrText>
            </w:r>
            <w:r>
              <w:rPr>
                <w:noProof/>
                <w:webHidden/>
              </w:rPr>
            </w:r>
            <w:r>
              <w:rPr>
                <w:noProof/>
                <w:webHidden/>
              </w:rPr>
              <w:fldChar w:fldCharType="separate"/>
            </w:r>
            <w:r>
              <w:rPr>
                <w:noProof/>
                <w:webHidden/>
              </w:rPr>
              <w:t>79</w:t>
            </w:r>
            <w:r>
              <w:rPr>
                <w:noProof/>
                <w:webHidden/>
              </w:rPr>
              <w:fldChar w:fldCharType="end"/>
            </w:r>
          </w:hyperlink>
        </w:p>
        <w:p w14:paraId="15C3BA31" w14:textId="3C8A6EA3" w:rsidR="00233150" w:rsidRDefault="00233150">
          <w:pPr>
            <w:pStyle w:val="TOC2"/>
            <w:tabs>
              <w:tab w:val="right" w:leader="dot" w:pos="8204"/>
            </w:tabs>
            <w:rPr>
              <w:rFonts w:asciiTheme="minorHAnsi" w:eastAsiaTheme="minorEastAsia" w:hAnsiTheme="minorHAnsi" w:cstheme="minorBidi"/>
              <w:noProof/>
            </w:rPr>
          </w:pPr>
          <w:hyperlink w:anchor="_Toc525834414" w:history="1">
            <w:r w:rsidRPr="009B37DD">
              <w:rPr>
                <w:rStyle w:val="Hyperlink"/>
                <w:noProof/>
              </w:rPr>
              <w:t xml:space="preserve">4.4.1 IKKα pharmacological inhibition reduced RANKL induced osteoclast formation </w:t>
            </w:r>
            <w:r w:rsidRPr="009B37DD">
              <w:rPr>
                <w:rStyle w:val="Hyperlink"/>
                <w:i/>
                <w:iCs/>
                <w:noProof/>
              </w:rPr>
              <w:t>in vitro</w:t>
            </w:r>
            <w:r>
              <w:rPr>
                <w:noProof/>
                <w:webHidden/>
              </w:rPr>
              <w:tab/>
            </w:r>
            <w:r>
              <w:rPr>
                <w:noProof/>
                <w:webHidden/>
              </w:rPr>
              <w:fldChar w:fldCharType="begin"/>
            </w:r>
            <w:r>
              <w:rPr>
                <w:noProof/>
                <w:webHidden/>
              </w:rPr>
              <w:instrText xml:space="preserve"> PAGEREF _Toc525834414 \h </w:instrText>
            </w:r>
            <w:r>
              <w:rPr>
                <w:noProof/>
                <w:webHidden/>
              </w:rPr>
            </w:r>
            <w:r>
              <w:rPr>
                <w:noProof/>
                <w:webHidden/>
              </w:rPr>
              <w:fldChar w:fldCharType="separate"/>
            </w:r>
            <w:r>
              <w:rPr>
                <w:noProof/>
                <w:webHidden/>
              </w:rPr>
              <w:t>79</w:t>
            </w:r>
            <w:r>
              <w:rPr>
                <w:noProof/>
                <w:webHidden/>
              </w:rPr>
              <w:fldChar w:fldCharType="end"/>
            </w:r>
          </w:hyperlink>
        </w:p>
        <w:p w14:paraId="10CA9FFA" w14:textId="49B24AC0" w:rsidR="00233150" w:rsidRDefault="00233150">
          <w:pPr>
            <w:pStyle w:val="TOC2"/>
            <w:tabs>
              <w:tab w:val="right" w:leader="dot" w:pos="8204"/>
            </w:tabs>
            <w:rPr>
              <w:rFonts w:asciiTheme="minorHAnsi" w:eastAsiaTheme="minorEastAsia" w:hAnsiTheme="minorHAnsi" w:cstheme="minorBidi"/>
              <w:noProof/>
            </w:rPr>
          </w:pPr>
          <w:hyperlink w:anchor="_Toc525834415" w:history="1">
            <w:r w:rsidRPr="009B37DD">
              <w:rPr>
                <w:rStyle w:val="Hyperlink"/>
                <w:noProof/>
              </w:rPr>
              <w:t xml:space="preserve">4.4.2 Cancer specific IKKα regulates PC3 induced osteoclast formation </w:t>
            </w:r>
            <w:r w:rsidRPr="009B37DD">
              <w:rPr>
                <w:rStyle w:val="Hyperlink"/>
                <w:i/>
                <w:iCs/>
                <w:noProof/>
              </w:rPr>
              <w:t>in vitro</w:t>
            </w:r>
            <w:r>
              <w:rPr>
                <w:noProof/>
                <w:webHidden/>
              </w:rPr>
              <w:tab/>
            </w:r>
            <w:r>
              <w:rPr>
                <w:noProof/>
                <w:webHidden/>
              </w:rPr>
              <w:fldChar w:fldCharType="begin"/>
            </w:r>
            <w:r>
              <w:rPr>
                <w:noProof/>
                <w:webHidden/>
              </w:rPr>
              <w:instrText xml:space="preserve"> PAGEREF _Toc525834415 \h </w:instrText>
            </w:r>
            <w:r>
              <w:rPr>
                <w:noProof/>
                <w:webHidden/>
              </w:rPr>
            </w:r>
            <w:r>
              <w:rPr>
                <w:noProof/>
                <w:webHidden/>
              </w:rPr>
              <w:fldChar w:fldCharType="separate"/>
            </w:r>
            <w:r>
              <w:rPr>
                <w:noProof/>
                <w:webHidden/>
              </w:rPr>
              <w:t>81</w:t>
            </w:r>
            <w:r>
              <w:rPr>
                <w:noProof/>
                <w:webHidden/>
              </w:rPr>
              <w:fldChar w:fldCharType="end"/>
            </w:r>
          </w:hyperlink>
        </w:p>
        <w:p w14:paraId="4867F9CF" w14:textId="01826326" w:rsidR="00233150" w:rsidRDefault="00233150">
          <w:pPr>
            <w:pStyle w:val="TOC2"/>
            <w:tabs>
              <w:tab w:val="right" w:leader="dot" w:pos="8204"/>
            </w:tabs>
            <w:rPr>
              <w:rFonts w:asciiTheme="minorHAnsi" w:eastAsiaTheme="minorEastAsia" w:hAnsiTheme="minorHAnsi" w:cstheme="minorBidi"/>
              <w:noProof/>
            </w:rPr>
          </w:pPr>
          <w:hyperlink w:anchor="_Toc525834416" w:history="1">
            <w:r w:rsidRPr="009B37DD">
              <w:rPr>
                <w:rStyle w:val="Hyperlink"/>
                <w:noProof/>
              </w:rPr>
              <w:t xml:space="preserve">4.4.3 Cancer specific manipulation of IKKα regulates ability of PC3 derived factors to affect osteoclast formation </w:t>
            </w:r>
            <w:r w:rsidRPr="009B37DD">
              <w:rPr>
                <w:rStyle w:val="Hyperlink"/>
                <w:i/>
                <w:iCs/>
                <w:noProof/>
              </w:rPr>
              <w:t>in vitro</w:t>
            </w:r>
            <w:r>
              <w:rPr>
                <w:noProof/>
                <w:webHidden/>
              </w:rPr>
              <w:tab/>
            </w:r>
            <w:r>
              <w:rPr>
                <w:noProof/>
                <w:webHidden/>
              </w:rPr>
              <w:fldChar w:fldCharType="begin"/>
            </w:r>
            <w:r>
              <w:rPr>
                <w:noProof/>
                <w:webHidden/>
              </w:rPr>
              <w:instrText xml:space="preserve"> PAGEREF _Toc525834416 \h </w:instrText>
            </w:r>
            <w:r>
              <w:rPr>
                <w:noProof/>
                <w:webHidden/>
              </w:rPr>
            </w:r>
            <w:r>
              <w:rPr>
                <w:noProof/>
                <w:webHidden/>
              </w:rPr>
              <w:fldChar w:fldCharType="separate"/>
            </w:r>
            <w:r>
              <w:rPr>
                <w:noProof/>
                <w:webHidden/>
              </w:rPr>
              <w:t>83</w:t>
            </w:r>
            <w:r>
              <w:rPr>
                <w:noProof/>
                <w:webHidden/>
              </w:rPr>
              <w:fldChar w:fldCharType="end"/>
            </w:r>
          </w:hyperlink>
        </w:p>
        <w:p w14:paraId="57E758AF" w14:textId="5D0D80C4" w:rsidR="00233150" w:rsidRDefault="00233150">
          <w:pPr>
            <w:pStyle w:val="TOC2"/>
            <w:tabs>
              <w:tab w:val="right" w:leader="dot" w:pos="8204"/>
            </w:tabs>
            <w:rPr>
              <w:rFonts w:asciiTheme="minorHAnsi" w:eastAsiaTheme="minorEastAsia" w:hAnsiTheme="minorHAnsi" w:cstheme="minorBidi"/>
              <w:noProof/>
            </w:rPr>
          </w:pPr>
          <w:hyperlink w:anchor="_Toc525834417" w:history="1">
            <w:r w:rsidRPr="009B37DD">
              <w:rPr>
                <w:rStyle w:val="Hyperlink"/>
                <w:noProof/>
              </w:rPr>
              <w:t>4.5 Discussion</w:t>
            </w:r>
            <w:r>
              <w:rPr>
                <w:noProof/>
                <w:webHidden/>
              </w:rPr>
              <w:tab/>
            </w:r>
            <w:r>
              <w:rPr>
                <w:noProof/>
                <w:webHidden/>
              </w:rPr>
              <w:fldChar w:fldCharType="begin"/>
            </w:r>
            <w:r>
              <w:rPr>
                <w:noProof/>
                <w:webHidden/>
              </w:rPr>
              <w:instrText xml:space="preserve"> PAGEREF _Toc525834417 \h </w:instrText>
            </w:r>
            <w:r>
              <w:rPr>
                <w:noProof/>
                <w:webHidden/>
              </w:rPr>
            </w:r>
            <w:r>
              <w:rPr>
                <w:noProof/>
                <w:webHidden/>
              </w:rPr>
              <w:fldChar w:fldCharType="separate"/>
            </w:r>
            <w:r>
              <w:rPr>
                <w:noProof/>
                <w:webHidden/>
              </w:rPr>
              <w:t>85</w:t>
            </w:r>
            <w:r>
              <w:rPr>
                <w:noProof/>
                <w:webHidden/>
              </w:rPr>
              <w:fldChar w:fldCharType="end"/>
            </w:r>
          </w:hyperlink>
        </w:p>
        <w:p w14:paraId="61420D49" w14:textId="2484C1F6" w:rsidR="00233150" w:rsidRDefault="00233150">
          <w:pPr>
            <w:pStyle w:val="TOC1"/>
            <w:tabs>
              <w:tab w:val="right" w:leader="dot" w:pos="8204"/>
            </w:tabs>
            <w:rPr>
              <w:rFonts w:asciiTheme="minorHAnsi" w:eastAsiaTheme="minorEastAsia" w:hAnsiTheme="minorHAnsi" w:cstheme="minorBidi"/>
              <w:noProof/>
            </w:rPr>
          </w:pPr>
          <w:hyperlink w:anchor="_Toc525834418" w:history="1">
            <w:r w:rsidRPr="009B37DD">
              <w:rPr>
                <w:rStyle w:val="Hyperlink"/>
                <w:noProof/>
              </w:rPr>
              <w:t>CHAPTER FIVE</w:t>
            </w:r>
            <w:r>
              <w:rPr>
                <w:noProof/>
                <w:webHidden/>
              </w:rPr>
              <w:tab/>
            </w:r>
            <w:r>
              <w:rPr>
                <w:noProof/>
                <w:webHidden/>
              </w:rPr>
              <w:fldChar w:fldCharType="begin"/>
            </w:r>
            <w:r>
              <w:rPr>
                <w:noProof/>
                <w:webHidden/>
              </w:rPr>
              <w:instrText xml:space="preserve"> PAGEREF _Toc525834418 \h </w:instrText>
            </w:r>
            <w:r>
              <w:rPr>
                <w:noProof/>
                <w:webHidden/>
              </w:rPr>
            </w:r>
            <w:r>
              <w:rPr>
                <w:noProof/>
                <w:webHidden/>
              </w:rPr>
              <w:fldChar w:fldCharType="separate"/>
            </w:r>
            <w:r>
              <w:rPr>
                <w:noProof/>
                <w:webHidden/>
              </w:rPr>
              <w:t>88</w:t>
            </w:r>
            <w:r>
              <w:rPr>
                <w:noProof/>
                <w:webHidden/>
              </w:rPr>
              <w:fldChar w:fldCharType="end"/>
            </w:r>
          </w:hyperlink>
        </w:p>
        <w:p w14:paraId="3E048FF2" w14:textId="7C65102B" w:rsidR="00233150" w:rsidRDefault="00233150">
          <w:pPr>
            <w:pStyle w:val="TOC1"/>
            <w:tabs>
              <w:tab w:val="right" w:leader="dot" w:pos="8204"/>
            </w:tabs>
            <w:rPr>
              <w:rFonts w:asciiTheme="minorHAnsi" w:eastAsiaTheme="minorEastAsia" w:hAnsiTheme="minorHAnsi" w:cstheme="minorBidi"/>
              <w:noProof/>
            </w:rPr>
          </w:pPr>
          <w:hyperlink w:anchor="_Toc525834419" w:history="1">
            <w:r w:rsidRPr="009B37DD">
              <w:rPr>
                <w:rStyle w:val="Hyperlink"/>
                <w:noProof/>
              </w:rPr>
              <w:t xml:space="preserve">Selective IKKα inhibition enhanced osteoblast differentiation and bone nodule formation </w:t>
            </w:r>
            <w:r w:rsidRPr="009B37DD">
              <w:rPr>
                <w:rStyle w:val="Hyperlink"/>
                <w:i/>
                <w:noProof/>
              </w:rPr>
              <w:t>in vitro</w:t>
            </w:r>
            <w:r>
              <w:rPr>
                <w:noProof/>
                <w:webHidden/>
              </w:rPr>
              <w:tab/>
            </w:r>
            <w:r>
              <w:rPr>
                <w:noProof/>
                <w:webHidden/>
              </w:rPr>
              <w:fldChar w:fldCharType="begin"/>
            </w:r>
            <w:r>
              <w:rPr>
                <w:noProof/>
                <w:webHidden/>
              </w:rPr>
              <w:instrText xml:space="preserve"> PAGEREF _Toc525834419 \h </w:instrText>
            </w:r>
            <w:r>
              <w:rPr>
                <w:noProof/>
                <w:webHidden/>
              </w:rPr>
            </w:r>
            <w:r>
              <w:rPr>
                <w:noProof/>
                <w:webHidden/>
              </w:rPr>
              <w:fldChar w:fldCharType="separate"/>
            </w:r>
            <w:r>
              <w:rPr>
                <w:noProof/>
                <w:webHidden/>
              </w:rPr>
              <w:t>88</w:t>
            </w:r>
            <w:r>
              <w:rPr>
                <w:noProof/>
                <w:webHidden/>
              </w:rPr>
              <w:fldChar w:fldCharType="end"/>
            </w:r>
          </w:hyperlink>
        </w:p>
        <w:p w14:paraId="50131C5E" w14:textId="09D03BA0" w:rsidR="00233150" w:rsidRDefault="00233150">
          <w:pPr>
            <w:pStyle w:val="TOC1"/>
            <w:tabs>
              <w:tab w:val="right" w:leader="dot" w:pos="8204"/>
            </w:tabs>
            <w:rPr>
              <w:rFonts w:asciiTheme="minorHAnsi" w:eastAsiaTheme="minorEastAsia" w:hAnsiTheme="minorHAnsi" w:cstheme="minorBidi"/>
              <w:noProof/>
            </w:rPr>
          </w:pPr>
          <w:hyperlink w:anchor="_Toc525834420" w:history="1">
            <w:r w:rsidRPr="009B37DD">
              <w:rPr>
                <w:rStyle w:val="Hyperlink"/>
                <w:noProof/>
              </w:rPr>
              <w:t>5.1 Summary</w:t>
            </w:r>
            <w:r>
              <w:rPr>
                <w:noProof/>
                <w:webHidden/>
              </w:rPr>
              <w:tab/>
            </w:r>
            <w:r>
              <w:rPr>
                <w:noProof/>
                <w:webHidden/>
              </w:rPr>
              <w:fldChar w:fldCharType="begin"/>
            </w:r>
            <w:r>
              <w:rPr>
                <w:noProof/>
                <w:webHidden/>
              </w:rPr>
              <w:instrText xml:space="preserve"> PAGEREF _Toc525834420 \h </w:instrText>
            </w:r>
            <w:r>
              <w:rPr>
                <w:noProof/>
                <w:webHidden/>
              </w:rPr>
            </w:r>
            <w:r>
              <w:rPr>
                <w:noProof/>
                <w:webHidden/>
              </w:rPr>
              <w:fldChar w:fldCharType="separate"/>
            </w:r>
            <w:r>
              <w:rPr>
                <w:noProof/>
                <w:webHidden/>
              </w:rPr>
              <w:t>89</w:t>
            </w:r>
            <w:r>
              <w:rPr>
                <w:noProof/>
                <w:webHidden/>
              </w:rPr>
              <w:fldChar w:fldCharType="end"/>
            </w:r>
          </w:hyperlink>
        </w:p>
        <w:p w14:paraId="083419BE" w14:textId="1EB9AE62" w:rsidR="00233150" w:rsidRDefault="00233150">
          <w:pPr>
            <w:pStyle w:val="TOC1"/>
            <w:tabs>
              <w:tab w:val="right" w:leader="dot" w:pos="8204"/>
            </w:tabs>
            <w:rPr>
              <w:rFonts w:asciiTheme="minorHAnsi" w:eastAsiaTheme="minorEastAsia" w:hAnsiTheme="minorHAnsi" w:cstheme="minorBidi"/>
              <w:noProof/>
            </w:rPr>
          </w:pPr>
          <w:hyperlink w:anchor="_Toc525834421" w:history="1">
            <w:r w:rsidRPr="009B37DD">
              <w:rPr>
                <w:rStyle w:val="Hyperlink"/>
                <w:noProof/>
              </w:rPr>
              <w:t>5.2 Introduction</w:t>
            </w:r>
            <w:r>
              <w:rPr>
                <w:noProof/>
                <w:webHidden/>
              </w:rPr>
              <w:tab/>
            </w:r>
            <w:r>
              <w:rPr>
                <w:noProof/>
                <w:webHidden/>
              </w:rPr>
              <w:fldChar w:fldCharType="begin"/>
            </w:r>
            <w:r>
              <w:rPr>
                <w:noProof/>
                <w:webHidden/>
              </w:rPr>
              <w:instrText xml:space="preserve"> PAGEREF _Toc525834421 \h </w:instrText>
            </w:r>
            <w:r>
              <w:rPr>
                <w:noProof/>
                <w:webHidden/>
              </w:rPr>
            </w:r>
            <w:r>
              <w:rPr>
                <w:noProof/>
                <w:webHidden/>
              </w:rPr>
              <w:fldChar w:fldCharType="separate"/>
            </w:r>
            <w:r>
              <w:rPr>
                <w:noProof/>
                <w:webHidden/>
              </w:rPr>
              <w:t>90</w:t>
            </w:r>
            <w:r>
              <w:rPr>
                <w:noProof/>
                <w:webHidden/>
              </w:rPr>
              <w:fldChar w:fldCharType="end"/>
            </w:r>
          </w:hyperlink>
        </w:p>
        <w:p w14:paraId="51CC4E76" w14:textId="3A6107D1" w:rsidR="00233150" w:rsidRDefault="00233150">
          <w:pPr>
            <w:pStyle w:val="TOC1"/>
            <w:tabs>
              <w:tab w:val="right" w:leader="dot" w:pos="8204"/>
            </w:tabs>
            <w:rPr>
              <w:rFonts w:asciiTheme="minorHAnsi" w:eastAsiaTheme="minorEastAsia" w:hAnsiTheme="minorHAnsi" w:cstheme="minorBidi"/>
              <w:noProof/>
            </w:rPr>
          </w:pPr>
          <w:hyperlink w:anchor="_Toc525834422" w:history="1">
            <w:r w:rsidRPr="009B37DD">
              <w:rPr>
                <w:rStyle w:val="Hyperlink"/>
                <w:noProof/>
              </w:rPr>
              <w:t>5.3 Aims</w:t>
            </w:r>
            <w:r>
              <w:rPr>
                <w:noProof/>
                <w:webHidden/>
              </w:rPr>
              <w:tab/>
            </w:r>
            <w:r>
              <w:rPr>
                <w:noProof/>
                <w:webHidden/>
              </w:rPr>
              <w:fldChar w:fldCharType="begin"/>
            </w:r>
            <w:r>
              <w:rPr>
                <w:noProof/>
                <w:webHidden/>
              </w:rPr>
              <w:instrText xml:space="preserve"> PAGEREF _Toc525834422 \h </w:instrText>
            </w:r>
            <w:r>
              <w:rPr>
                <w:noProof/>
                <w:webHidden/>
              </w:rPr>
            </w:r>
            <w:r>
              <w:rPr>
                <w:noProof/>
                <w:webHidden/>
              </w:rPr>
              <w:fldChar w:fldCharType="separate"/>
            </w:r>
            <w:r>
              <w:rPr>
                <w:noProof/>
                <w:webHidden/>
              </w:rPr>
              <w:t>92</w:t>
            </w:r>
            <w:r>
              <w:rPr>
                <w:noProof/>
                <w:webHidden/>
              </w:rPr>
              <w:fldChar w:fldCharType="end"/>
            </w:r>
          </w:hyperlink>
        </w:p>
        <w:p w14:paraId="25EAE6CD" w14:textId="164BC171" w:rsidR="00233150" w:rsidRDefault="00233150">
          <w:pPr>
            <w:pStyle w:val="TOC1"/>
            <w:tabs>
              <w:tab w:val="right" w:leader="dot" w:pos="8204"/>
            </w:tabs>
            <w:rPr>
              <w:rFonts w:asciiTheme="minorHAnsi" w:eastAsiaTheme="minorEastAsia" w:hAnsiTheme="minorHAnsi" w:cstheme="minorBidi"/>
              <w:noProof/>
            </w:rPr>
          </w:pPr>
          <w:hyperlink w:anchor="_Toc525834423" w:history="1">
            <w:r w:rsidRPr="009B37DD">
              <w:rPr>
                <w:rStyle w:val="Hyperlink"/>
                <w:noProof/>
              </w:rPr>
              <w:t>5.4 Results</w:t>
            </w:r>
            <w:r>
              <w:rPr>
                <w:noProof/>
                <w:webHidden/>
              </w:rPr>
              <w:tab/>
            </w:r>
            <w:r>
              <w:rPr>
                <w:noProof/>
                <w:webHidden/>
              </w:rPr>
              <w:fldChar w:fldCharType="begin"/>
            </w:r>
            <w:r>
              <w:rPr>
                <w:noProof/>
                <w:webHidden/>
              </w:rPr>
              <w:instrText xml:space="preserve"> PAGEREF _Toc525834423 \h </w:instrText>
            </w:r>
            <w:r>
              <w:rPr>
                <w:noProof/>
                <w:webHidden/>
              </w:rPr>
            </w:r>
            <w:r>
              <w:rPr>
                <w:noProof/>
                <w:webHidden/>
              </w:rPr>
              <w:fldChar w:fldCharType="separate"/>
            </w:r>
            <w:r>
              <w:rPr>
                <w:noProof/>
                <w:webHidden/>
              </w:rPr>
              <w:t>93</w:t>
            </w:r>
            <w:r>
              <w:rPr>
                <w:noProof/>
                <w:webHidden/>
              </w:rPr>
              <w:fldChar w:fldCharType="end"/>
            </w:r>
          </w:hyperlink>
        </w:p>
        <w:p w14:paraId="3FA50975" w14:textId="13A86B4A" w:rsidR="00233150" w:rsidRDefault="00233150">
          <w:pPr>
            <w:pStyle w:val="TOC2"/>
            <w:tabs>
              <w:tab w:val="right" w:leader="dot" w:pos="8204"/>
            </w:tabs>
            <w:rPr>
              <w:rFonts w:asciiTheme="minorHAnsi" w:eastAsiaTheme="minorEastAsia" w:hAnsiTheme="minorHAnsi" w:cstheme="minorBidi"/>
              <w:noProof/>
            </w:rPr>
          </w:pPr>
          <w:hyperlink w:anchor="_Toc525834424" w:history="1">
            <w:r w:rsidRPr="009B37DD">
              <w:rPr>
                <w:rStyle w:val="Hyperlink"/>
                <w:noProof/>
              </w:rPr>
              <w:t xml:space="preserve">5.4.1 IKKα pharmacological inhibition stimulated osteoblastic differentiation and bone nodule formation </w:t>
            </w:r>
            <w:r w:rsidRPr="009B37DD">
              <w:rPr>
                <w:rStyle w:val="Hyperlink"/>
                <w:i/>
                <w:iCs/>
                <w:noProof/>
              </w:rPr>
              <w:t>in vitro</w:t>
            </w:r>
            <w:r>
              <w:rPr>
                <w:noProof/>
                <w:webHidden/>
              </w:rPr>
              <w:tab/>
            </w:r>
            <w:r>
              <w:rPr>
                <w:noProof/>
                <w:webHidden/>
              </w:rPr>
              <w:fldChar w:fldCharType="begin"/>
            </w:r>
            <w:r>
              <w:rPr>
                <w:noProof/>
                <w:webHidden/>
              </w:rPr>
              <w:instrText xml:space="preserve"> PAGEREF _Toc525834424 \h </w:instrText>
            </w:r>
            <w:r>
              <w:rPr>
                <w:noProof/>
                <w:webHidden/>
              </w:rPr>
            </w:r>
            <w:r>
              <w:rPr>
                <w:noProof/>
                <w:webHidden/>
              </w:rPr>
              <w:fldChar w:fldCharType="separate"/>
            </w:r>
            <w:r>
              <w:rPr>
                <w:noProof/>
                <w:webHidden/>
              </w:rPr>
              <w:t>93</w:t>
            </w:r>
            <w:r>
              <w:rPr>
                <w:noProof/>
                <w:webHidden/>
              </w:rPr>
              <w:fldChar w:fldCharType="end"/>
            </w:r>
          </w:hyperlink>
        </w:p>
        <w:p w14:paraId="3968B62E" w14:textId="67F7FCC1" w:rsidR="00233150" w:rsidRDefault="00233150">
          <w:pPr>
            <w:pStyle w:val="TOC2"/>
            <w:tabs>
              <w:tab w:val="right" w:leader="dot" w:pos="8204"/>
            </w:tabs>
            <w:rPr>
              <w:rFonts w:asciiTheme="minorHAnsi" w:eastAsiaTheme="minorEastAsia" w:hAnsiTheme="minorHAnsi" w:cstheme="minorBidi"/>
              <w:noProof/>
            </w:rPr>
          </w:pPr>
          <w:hyperlink w:anchor="_Toc525834425" w:history="1">
            <w:r w:rsidRPr="009B37DD">
              <w:rPr>
                <w:rStyle w:val="Hyperlink"/>
                <w:noProof/>
              </w:rPr>
              <w:t>5.4.2 IKKα inhibition stimulated osteoblastic differentiation and bone nodule formation in the presence of prostate cancer derived factors in vitro</w:t>
            </w:r>
            <w:r>
              <w:rPr>
                <w:noProof/>
                <w:webHidden/>
              </w:rPr>
              <w:tab/>
            </w:r>
            <w:r>
              <w:rPr>
                <w:noProof/>
                <w:webHidden/>
              </w:rPr>
              <w:fldChar w:fldCharType="begin"/>
            </w:r>
            <w:r>
              <w:rPr>
                <w:noProof/>
                <w:webHidden/>
              </w:rPr>
              <w:instrText xml:space="preserve"> PAGEREF _Toc525834425 \h </w:instrText>
            </w:r>
            <w:r>
              <w:rPr>
                <w:noProof/>
                <w:webHidden/>
              </w:rPr>
            </w:r>
            <w:r>
              <w:rPr>
                <w:noProof/>
                <w:webHidden/>
              </w:rPr>
              <w:fldChar w:fldCharType="separate"/>
            </w:r>
            <w:r>
              <w:rPr>
                <w:noProof/>
                <w:webHidden/>
              </w:rPr>
              <w:t>95</w:t>
            </w:r>
            <w:r>
              <w:rPr>
                <w:noProof/>
                <w:webHidden/>
              </w:rPr>
              <w:fldChar w:fldCharType="end"/>
            </w:r>
          </w:hyperlink>
        </w:p>
        <w:p w14:paraId="0121D30A" w14:textId="5B19F9B4" w:rsidR="00233150" w:rsidRDefault="00233150">
          <w:pPr>
            <w:pStyle w:val="TOC2"/>
            <w:tabs>
              <w:tab w:val="right" w:leader="dot" w:pos="8204"/>
            </w:tabs>
            <w:rPr>
              <w:rFonts w:asciiTheme="minorHAnsi" w:eastAsiaTheme="minorEastAsia" w:hAnsiTheme="minorHAnsi" w:cstheme="minorBidi"/>
              <w:noProof/>
            </w:rPr>
          </w:pPr>
          <w:hyperlink w:anchor="_Toc525834426" w:history="1">
            <w:r w:rsidRPr="009B37DD">
              <w:rPr>
                <w:rStyle w:val="Hyperlink"/>
                <w:noProof/>
              </w:rPr>
              <w:t xml:space="preserve">5.4.3 IKKα knockdown in PC3 stimulated osteoblastic differentiation and bone nodule formation </w:t>
            </w:r>
            <w:r w:rsidRPr="009B37DD">
              <w:rPr>
                <w:rStyle w:val="Hyperlink"/>
                <w:i/>
                <w:iCs/>
                <w:noProof/>
              </w:rPr>
              <w:t>in vitro</w:t>
            </w:r>
            <w:r>
              <w:rPr>
                <w:noProof/>
                <w:webHidden/>
              </w:rPr>
              <w:tab/>
            </w:r>
            <w:r>
              <w:rPr>
                <w:noProof/>
                <w:webHidden/>
              </w:rPr>
              <w:fldChar w:fldCharType="begin"/>
            </w:r>
            <w:r>
              <w:rPr>
                <w:noProof/>
                <w:webHidden/>
              </w:rPr>
              <w:instrText xml:space="preserve"> PAGEREF _Toc525834426 \h </w:instrText>
            </w:r>
            <w:r>
              <w:rPr>
                <w:noProof/>
                <w:webHidden/>
              </w:rPr>
            </w:r>
            <w:r>
              <w:rPr>
                <w:noProof/>
                <w:webHidden/>
              </w:rPr>
              <w:fldChar w:fldCharType="separate"/>
            </w:r>
            <w:r>
              <w:rPr>
                <w:noProof/>
                <w:webHidden/>
              </w:rPr>
              <w:t>97</w:t>
            </w:r>
            <w:r>
              <w:rPr>
                <w:noProof/>
                <w:webHidden/>
              </w:rPr>
              <w:fldChar w:fldCharType="end"/>
            </w:r>
          </w:hyperlink>
        </w:p>
        <w:p w14:paraId="09A9CF53" w14:textId="740BDFF6" w:rsidR="00233150" w:rsidRDefault="00233150">
          <w:pPr>
            <w:pStyle w:val="TOC2"/>
            <w:tabs>
              <w:tab w:val="right" w:leader="dot" w:pos="8204"/>
            </w:tabs>
            <w:rPr>
              <w:rFonts w:asciiTheme="minorHAnsi" w:eastAsiaTheme="minorEastAsia" w:hAnsiTheme="minorHAnsi" w:cstheme="minorBidi"/>
              <w:noProof/>
            </w:rPr>
          </w:pPr>
          <w:hyperlink w:anchor="_Toc525834427" w:history="1">
            <w:r w:rsidRPr="009B37DD">
              <w:rPr>
                <w:rStyle w:val="Hyperlink"/>
                <w:noProof/>
              </w:rPr>
              <w:t xml:space="preserve">5.4.4 Pharmacological IKKα inhibition and IKKα knockdown in PC3 cells supressed 3T3L1 adipocyte differentiation </w:t>
            </w:r>
            <w:r w:rsidRPr="009B37DD">
              <w:rPr>
                <w:rStyle w:val="Hyperlink"/>
                <w:i/>
                <w:iCs/>
                <w:noProof/>
              </w:rPr>
              <w:t>in vitro</w:t>
            </w:r>
            <w:r w:rsidRPr="009B37DD">
              <w:rPr>
                <w:rStyle w:val="Hyperlink"/>
                <w:noProof/>
              </w:rPr>
              <w:t>.</w:t>
            </w:r>
            <w:r>
              <w:rPr>
                <w:noProof/>
                <w:webHidden/>
              </w:rPr>
              <w:tab/>
            </w:r>
            <w:r>
              <w:rPr>
                <w:noProof/>
                <w:webHidden/>
              </w:rPr>
              <w:fldChar w:fldCharType="begin"/>
            </w:r>
            <w:r>
              <w:rPr>
                <w:noProof/>
                <w:webHidden/>
              </w:rPr>
              <w:instrText xml:space="preserve"> PAGEREF _Toc525834427 \h </w:instrText>
            </w:r>
            <w:r>
              <w:rPr>
                <w:noProof/>
                <w:webHidden/>
              </w:rPr>
            </w:r>
            <w:r>
              <w:rPr>
                <w:noProof/>
                <w:webHidden/>
              </w:rPr>
              <w:fldChar w:fldCharType="separate"/>
            </w:r>
            <w:r>
              <w:rPr>
                <w:noProof/>
                <w:webHidden/>
              </w:rPr>
              <w:t>99</w:t>
            </w:r>
            <w:r>
              <w:rPr>
                <w:noProof/>
                <w:webHidden/>
              </w:rPr>
              <w:fldChar w:fldCharType="end"/>
            </w:r>
          </w:hyperlink>
        </w:p>
        <w:p w14:paraId="52834878" w14:textId="1A2635B9" w:rsidR="00233150" w:rsidRDefault="00233150">
          <w:pPr>
            <w:pStyle w:val="TOC1"/>
            <w:tabs>
              <w:tab w:val="right" w:leader="dot" w:pos="8204"/>
            </w:tabs>
            <w:rPr>
              <w:rFonts w:asciiTheme="minorHAnsi" w:eastAsiaTheme="minorEastAsia" w:hAnsiTheme="minorHAnsi" w:cstheme="minorBidi"/>
              <w:noProof/>
            </w:rPr>
          </w:pPr>
          <w:hyperlink w:anchor="_Toc525834428" w:history="1">
            <w:r w:rsidRPr="009B37DD">
              <w:rPr>
                <w:rStyle w:val="Hyperlink"/>
                <w:noProof/>
              </w:rPr>
              <w:t>5.5 Discussion</w:t>
            </w:r>
            <w:r>
              <w:rPr>
                <w:noProof/>
                <w:webHidden/>
              </w:rPr>
              <w:tab/>
            </w:r>
            <w:r>
              <w:rPr>
                <w:noProof/>
                <w:webHidden/>
              </w:rPr>
              <w:fldChar w:fldCharType="begin"/>
            </w:r>
            <w:r>
              <w:rPr>
                <w:noProof/>
                <w:webHidden/>
              </w:rPr>
              <w:instrText xml:space="preserve"> PAGEREF _Toc525834428 \h </w:instrText>
            </w:r>
            <w:r>
              <w:rPr>
                <w:noProof/>
                <w:webHidden/>
              </w:rPr>
            </w:r>
            <w:r>
              <w:rPr>
                <w:noProof/>
                <w:webHidden/>
              </w:rPr>
              <w:fldChar w:fldCharType="separate"/>
            </w:r>
            <w:r>
              <w:rPr>
                <w:noProof/>
                <w:webHidden/>
              </w:rPr>
              <w:t>101</w:t>
            </w:r>
            <w:r>
              <w:rPr>
                <w:noProof/>
                <w:webHidden/>
              </w:rPr>
              <w:fldChar w:fldCharType="end"/>
            </w:r>
          </w:hyperlink>
        </w:p>
        <w:p w14:paraId="117FF41B" w14:textId="12698053" w:rsidR="00233150" w:rsidRDefault="00233150">
          <w:pPr>
            <w:pStyle w:val="TOC1"/>
            <w:tabs>
              <w:tab w:val="right" w:leader="dot" w:pos="8204"/>
            </w:tabs>
            <w:rPr>
              <w:rFonts w:asciiTheme="minorHAnsi" w:eastAsiaTheme="minorEastAsia" w:hAnsiTheme="minorHAnsi" w:cstheme="minorBidi"/>
              <w:noProof/>
            </w:rPr>
          </w:pPr>
          <w:hyperlink w:anchor="_Toc525834429" w:history="1">
            <w:r w:rsidRPr="009B37DD">
              <w:rPr>
                <w:rStyle w:val="Hyperlink"/>
                <w:noProof/>
              </w:rPr>
              <w:t>CHAPTER SIX</w:t>
            </w:r>
            <w:r>
              <w:rPr>
                <w:noProof/>
                <w:webHidden/>
              </w:rPr>
              <w:tab/>
            </w:r>
            <w:r>
              <w:rPr>
                <w:noProof/>
                <w:webHidden/>
              </w:rPr>
              <w:fldChar w:fldCharType="begin"/>
            </w:r>
            <w:r>
              <w:rPr>
                <w:noProof/>
                <w:webHidden/>
              </w:rPr>
              <w:instrText xml:space="preserve"> PAGEREF _Toc525834429 \h </w:instrText>
            </w:r>
            <w:r>
              <w:rPr>
                <w:noProof/>
                <w:webHidden/>
              </w:rPr>
            </w:r>
            <w:r>
              <w:rPr>
                <w:noProof/>
                <w:webHidden/>
              </w:rPr>
              <w:fldChar w:fldCharType="separate"/>
            </w:r>
            <w:r>
              <w:rPr>
                <w:noProof/>
                <w:webHidden/>
              </w:rPr>
              <w:t>105</w:t>
            </w:r>
            <w:r>
              <w:rPr>
                <w:noProof/>
                <w:webHidden/>
              </w:rPr>
              <w:fldChar w:fldCharType="end"/>
            </w:r>
          </w:hyperlink>
        </w:p>
        <w:p w14:paraId="74C47D22" w14:textId="1DFF97E7" w:rsidR="00233150" w:rsidRDefault="00233150">
          <w:pPr>
            <w:pStyle w:val="TOC1"/>
            <w:tabs>
              <w:tab w:val="right" w:leader="dot" w:pos="8204"/>
            </w:tabs>
            <w:rPr>
              <w:rFonts w:asciiTheme="minorHAnsi" w:eastAsiaTheme="minorEastAsia" w:hAnsiTheme="minorHAnsi" w:cstheme="minorBidi"/>
              <w:noProof/>
            </w:rPr>
          </w:pPr>
          <w:hyperlink w:anchor="_Toc525834430" w:history="1">
            <w:r w:rsidRPr="009B37DD">
              <w:rPr>
                <w:rStyle w:val="Hyperlink"/>
                <w:noProof/>
              </w:rPr>
              <w:t>Effects of SU1349 on NFκB signalling</w:t>
            </w:r>
            <w:r>
              <w:rPr>
                <w:noProof/>
                <w:webHidden/>
              </w:rPr>
              <w:tab/>
            </w:r>
            <w:r>
              <w:rPr>
                <w:noProof/>
                <w:webHidden/>
              </w:rPr>
              <w:fldChar w:fldCharType="begin"/>
            </w:r>
            <w:r>
              <w:rPr>
                <w:noProof/>
                <w:webHidden/>
              </w:rPr>
              <w:instrText xml:space="preserve"> PAGEREF _Toc525834430 \h </w:instrText>
            </w:r>
            <w:r>
              <w:rPr>
                <w:noProof/>
                <w:webHidden/>
              </w:rPr>
            </w:r>
            <w:r>
              <w:rPr>
                <w:noProof/>
                <w:webHidden/>
              </w:rPr>
              <w:fldChar w:fldCharType="separate"/>
            </w:r>
            <w:r>
              <w:rPr>
                <w:noProof/>
                <w:webHidden/>
              </w:rPr>
              <w:t>105</w:t>
            </w:r>
            <w:r>
              <w:rPr>
                <w:noProof/>
                <w:webHidden/>
              </w:rPr>
              <w:fldChar w:fldCharType="end"/>
            </w:r>
          </w:hyperlink>
        </w:p>
        <w:p w14:paraId="31016C93" w14:textId="1D22097C" w:rsidR="00233150" w:rsidRDefault="00233150">
          <w:pPr>
            <w:pStyle w:val="TOC1"/>
            <w:tabs>
              <w:tab w:val="right" w:leader="dot" w:pos="8204"/>
            </w:tabs>
            <w:rPr>
              <w:rFonts w:asciiTheme="minorHAnsi" w:eastAsiaTheme="minorEastAsia" w:hAnsiTheme="minorHAnsi" w:cstheme="minorBidi"/>
              <w:noProof/>
            </w:rPr>
          </w:pPr>
          <w:hyperlink w:anchor="_Toc525834431" w:history="1">
            <w:r w:rsidRPr="009B37DD">
              <w:rPr>
                <w:rStyle w:val="Hyperlink"/>
                <w:noProof/>
              </w:rPr>
              <w:t>in cancer and bone cells</w:t>
            </w:r>
            <w:r>
              <w:rPr>
                <w:noProof/>
                <w:webHidden/>
              </w:rPr>
              <w:tab/>
            </w:r>
            <w:r>
              <w:rPr>
                <w:noProof/>
                <w:webHidden/>
              </w:rPr>
              <w:fldChar w:fldCharType="begin"/>
            </w:r>
            <w:r>
              <w:rPr>
                <w:noProof/>
                <w:webHidden/>
              </w:rPr>
              <w:instrText xml:space="preserve"> PAGEREF _Toc525834431 \h </w:instrText>
            </w:r>
            <w:r>
              <w:rPr>
                <w:noProof/>
                <w:webHidden/>
              </w:rPr>
            </w:r>
            <w:r>
              <w:rPr>
                <w:noProof/>
                <w:webHidden/>
              </w:rPr>
              <w:fldChar w:fldCharType="separate"/>
            </w:r>
            <w:r>
              <w:rPr>
                <w:noProof/>
                <w:webHidden/>
              </w:rPr>
              <w:t>105</w:t>
            </w:r>
            <w:r>
              <w:rPr>
                <w:noProof/>
                <w:webHidden/>
              </w:rPr>
              <w:fldChar w:fldCharType="end"/>
            </w:r>
          </w:hyperlink>
        </w:p>
        <w:p w14:paraId="1EAF1A8C" w14:textId="78715E22" w:rsidR="00233150" w:rsidRDefault="00233150">
          <w:pPr>
            <w:pStyle w:val="TOC1"/>
            <w:tabs>
              <w:tab w:val="right" w:leader="dot" w:pos="8204"/>
            </w:tabs>
            <w:rPr>
              <w:rFonts w:asciiTheme="minorHAnsi" w:eastAsiaTheme="minorEastAsia" w:hAnsiTheme="minorHAnsi" w:cstheme="minorBidi"/>
              <w:noProof/>
            </w:rPr>
          </w:pPr>
          <w:hyperlink w:anchor="_Toc525834432" w:history="1">
            <w:r w:rsidRPr="009B37DD">
              <w:rPr>
                <w:rStyle w:val="Hyperlink"/>
                <w:noProof/>
              </w:rPr>
              <w:t>6.1 Summary</w:t>
            </w:r>
            <w:r>
              <w:rPr>
                <w:noProof/>
                <w:webHidden/>
              </w:rPr>
              <w:tab/>
            </w:r>
            <w:r>
              <w:rPr>
                <w:noProof/>
                <w:webHidden/>
              </w:rPr>
              <w:fldChar w:fldCharType="begin"/>
            </w:r>
            <w:r>
              <w:rPr>
                <w:noProof/>
                <w:webHidden/>
              </w:rPr>
              <w:instrText xml:space="preserve"> PAGEREF _Toc525834432 \h </w:instrText>
            </w:r>
            <w:r>
              <w:rPr>
                <w:noProof/>
                <w:webHidden/>
              </w:rPr>
            </w:r>
            <w:r>
              <w:rPr>
                <w:noProof/>
                <w:webHidden/>
              </w:rPr>
              <w:fldChar w:fldCharType="separate"/>
            </w:r>
            <w:r>
              <w:rPr>
                <w:noProof/>
                <w:webHidden/>
              </w:rPr>
              <w:t>106</w:t>
            </w:r>
            <w:r>
              <w:rPr>
                <w:noProof/>
                <w:webHidden/>
              </w:rPr>
              <w:fldChar w:fldCharType="end"/>
            </w:r>
          </w:hyperlink>
        </w:p>
        <w:p w14:paraId="3E9A29DA" w14:textId="612F6B93" w:rsidR="00233150" w:rsidRDefault="00233150">
          <w:pPr>
            <w:pStyle w:val="TOC1"/>
            <w:tabs>
              <w:tab w:val="right" w:leader="dot" w:pos="8204"/>
            </w:tabs>
            <w:rPr>
              <w:rFonts w:asciiTheme="minorHAnsi" w:eastAsiaTheme="minorEastAsia" w:hAnsiTheme="minorHAnsi" w:cstheme="minorBidi"/>
              <w:noProof/>
            </w:rPr>
          </w:pPr>
          <w:hyperlink w:anchor="_Toc525834433" w:history="1">
            <w:r w:rsidRPr="009B37DD">
              <w:rPr>
                <w:rStyle w:val="Hyperlink"/>
                <w:noProof/>
              </w:rPr>
              <w:t>6.2 Introduction</w:t>
            </w:r>
            <w:r>
              <w:rPr>
                <w:noProof/>
                <w:webHidden/>
              </w:rPr>
              <w:tab/>
            </w:r>
            <w:r>
              <w:rPr>
                <w:noProof/>
                <w:webHidden/>
              </w:rPr>
              <w:fldChar w:fldCharType="begin"/>
            </w:r>
            <w:r>
              <w:rPr>
                <w:noProof/>
                <w:webHidden/>
              </w:rPr>
              <w:instrText xml:space="preserve"> PAGEREF _Toc525834433 \h </w:instrText>
            </w:r>
            <w:r>
              <w:rPr>
                <w:noProof/>
                <w:webHidden/>
              </w:rPr>
            </w:r>
            <w:r>
              <w:rPr>
                <w:noProof/>
                <w:webHidden/>
              </w:rPr>
              <w:fldChar w:fldCharType="separate"/>
            </w:r>
            <w:r>
              <w:rPr>
                <w:noProof/>
                <w:webHidden/>
              </w:rPr>
              <w:t>107</w:t>
            </w:r>
            <w:r>
              <w:rPr>
                <w:noProof/>
                <w:webHidden/>
              </w:rPr>
              <w:fldChar w:fldCharType="end"/>
            </w:r>
          </w:hyperlink>
        </w:p>
        <w:p w14:paraId="3B44647E" w14:textId="2CC59AA7" w:rsidR="00233150" w:rsidRDefault="00233150">
          <w:pPr>
            <w:pStyle w:val="TOC1"/>
            <w:tabs>
              <w:tab w:val="right" w:leader="dot" w:pos="8204"/>
            </w:tabs>
            <w:rPr>
              <w:rFonts w:asciiTheme="minorHAnsi" w:eastAsiaTheme="minorEastAsia" w:hAnsiTheme="minorHAnsi" w:cstheme="minorBidi"/>
              <w:noProof/>
            </w:rPr>
          </w:pPr>
          <w:hyperlink w:anchor="_Toc525834434" w:history="1">
            <w:r w:rsidRPr="009B37DD">
              <w:rPr>
                <w:rStyle w:val="Hyperlink"/>
                <w:noProof/>
              </w:rPr>
              <w:t>6.3 Aims</w:t>
            </w:r>
            <w:r>
              <w:rPr>
                <w:noProof/>
                <w:webHidden/>
              </w:rPr>
              <w:tab/>
            </w:r>
            <w:r>
              <w:rPr>
                <w:noProof/>
                <w:webHidden/>
              </w:rPr>
              <w:fldChar w:fldCharType="begin"/>
            </w:r>
            <w:r>
              <w:rPr>
                <w:noProof/>
                <w:webHidden/>
              </w:rPr>
              <w:instrText xml:space="preserve"> PAGEREF _Toc525834434 \h </w:instrText>
            </w:r>
            <w:r>
              <w:rPr>
                <w:noProof/>
                <w:webHidden/>
              </w:rPr>
            </w:r>
            <w:r>
              <w:rPr>
                <w:noProof/>
                <w:webHidden/>
              </w:rPr>
              <w:fldChar w:fldCharType="separate"/>
            </w:r>
            <w:r>
              <w:rPr>
                <w:noProof/>
                <w:webHidden/>
              </w:rPr>
              <w:t>110</w:t>
            </w:r>
            <w:r>
              <w:rPr>
                <w:noProof/>
                <w:webHidden/>
              </w:rPr>
              <w:fldChar w:fldCharType="end"/>
            </w:r>
          </w:hyperlink>
        </w:p>
        <w:p w14:paraId="49CFF683" w14:textId="6D5F26D3" w:rsidR="00233150" w:rsidRDefault="00233150">
          <w:pPr>
            <w:pStyle w:val="TOC1"/>
            <w:tabs>
              <w:tab w:val="right" w:leader="dot" w:pos="8204"/>
            </w:tabs>
            <w:rPr>
              <w:rFonts w:asciiTheme="minorHAnsi" w:eastAsiaTheme="minorEastAsia" w:hAnsiTheme="minorHAnsi" w:cstheme="minorBidi"/>
              <w:noProof/>
            </w:rPr>
          </w:pPr>
          <w:hyperlink w:anchor="_Toc525834435" w:history="1">
            <w:r w:rsidRPr="009B37DD">
              <w:rPr>
                <w:rStyle w:val="Hyperlink"/>
                <w:noProof/>
                <w:lang w:eastAsia="ko-KR"/>
              </w:rPr>
              <w:t>6.4 Results</w:t>
            </w:r>
            <w:r>
              <w:rPr>
                <w:noProof/>
                <w:webHidden/>
              </w:rPr>
              <w:tab/>
            </w:r>
            <w:r>
              <w:rPr>
                <w:noProof/>
                <w:webHidden/>
              </w:rPr>
              <w:fldChar w:fldCharType="begin"/>
            </w:r>
            <w:r>
              <w:rPr>
                <w:noProof/>
                <w:webHidden/>
              </w:rPr>
              <w:instrText xml:space="preserve"> PAGEREF _Toc525834435 \h </w:instrText>
            </w:r>
            <w:r>
              <w:rPr>
                <w:noProof/>
                <w:webHidden/>
              </w:rPr>
            </w:r>
            <w:r>
              <w:rPr>
                <w:noProof/>
                <w:webHidden/>
              </w:rPr>
              <w:fldChar w:fldCharType="separate"/>
            </w:r>
            <w:r>
              <w:rPr>
                <w:noProof/>
                <w:webHidden/>
              </w:rPr>
              <w:t>111</w:t>
            </w:r>
            <w:r>
              <w:rPr>
                <w:noProof/>
                <w:webHidden/>
              </w:rPr>
              <w:fldChar w:fldCharType="end"/>
            </w:r>
          </w:hyperlink>
        </w:p>
        <w:p w14:paraId="4A30D708" w14:textId="043EAB7F" w:rsidR="00233150" w:rsidRDefault="00233150">
          <w:pPr>
            <w:pStyle w:val="TOC2"/>
            <w:tabs>
              <w:tab w:val="right" w:leader="dot" w:pos="8204"/>
            </w:tabs>
            <w:rPr>
              <w:rFonts w:asciiTheme="minorHAnsi" w:eastAsiaTheme="minorEastAsia" w:hAnsiTheme="minorHAnsi" w:cstheme="minorBidi"/>
              <w:noProof/>
            </w:rPr>
          </w:pPr>
          <w:hyperlink w:anchor="_Toc525834436" w:history="1">
            <w:r w:rsidRPr="009B37DD">
              <w:rPr>
                <w:rStyle w:val="Hyperlink"/>
                <w:noProof/>
                <w:lang w:eastAsia="ko-KR"/>
              </w:rPr>
              <w:t>6.4.1 Pharmacological inh</w:t>
            </w:r>
            <w:r w:rsidRPr="009B37DD">
              <w:rPr>
                <w:rStyle w:val="Hyperlink"/>
                <w:noProof/>
              </w:rPr>
              <w:t>ibition of IKKα supressed PC3 induced NFκB activation in osteoclast precursors</w:t>
            </w:r>
            <w:r>
              <w:rPr>
                <w:noProof/>
                <w:webHidden/>
              </w:rPr>
              <w:tab/>
            </w:r>
            <w:r>
              <w:rPr>
                <w:noProof/>
                <w:webHidden/>
              </w:rPr>
              <w:fldChar w:fldCharType="begin"/>
            </w:r>
            <w:r>
              <w:rPr>
                <w:noProof/>
                <w:webHidden/>
              </w:rPr>
              <w:instrText xml:space="preserve"> PAGEREF _Toc525834436 \h </w:instrText>
            </w:r>
            <w:r>
              <w:rPr>
                <w:noProof/>
                <w:webHidden/>
              </w:rPr>
            </w:r>
            <w:r>
              <w:rPr>
                <w:noProof/>
                <w:webHidden/>
              </w:rPr>
              <w:fldChar w:fldCharType="separate"/>
            </w:r>
            <w:r>
              <w:rPr>
                <w:noProof/>
                <w:webHidden/>
              </w:rPr>
              <w:t>111</w:t>
            </w:r>
            <w:r>
              <w:rPr>
                <w:noProof/>
                <w:webHidden/>
              </w:rPr>
              <w:fldChar w:fldCharType="end"/>
            </w:r>
          </w:hyperlink>
        </w:p>
        <w:p w14:paraId="4EB626C5" w14:textId="65D2F90C" w:rsidR="00233150" w:rsidRDefault="00233150">
          <w:pPr>
            <w:pStyle w:val="TOC2"/>
            <w:tabs>
              <w:tab w:val="right" w:leader="dot" w:pos="8204"/>
            </w:tabs>
            <w:rPr>
              <w:rFonts w:asciiTheme="minorHAnsi" w:eastAsiaTheme="minorEastAsia" w:hAnsiTheme="minorHAnsi" w:cstheme="minorBidi"/>
              <w:noProof/>
            </w:rPr>
          </w:pPr>
          <w:hyperlink w:anchor="_Toc525834437" w:history="1">
            <w:r w:rsidRPr="009B37DD">
              <w:rPr>
                <w:rStyle w:val="Hyperlink"/>
                <w:noProof/>
              </w:rPr>
              <w:t>6.4.2 Pharmacological inhibition of IKKα supressed RANKL induced NFκB activation in osteoclast precursors</w:t>
            </w:r>
            <w:r>
              <w:rPr>
                <w:noProof/>
                <w:webHidden/>
              </w:rPr>
              <w:tab/>
            </w:r>
            <w:r>
              <w:rPr>
                <w:noProof/>
                <w:webHidden/>
              </w:rPr>
              <w:fldChar w:fldCharType="begin"/>
            </w:r>
            <w:r>
              <w:rPr>
                <w:noProof/>
                <w:webHidden/>
              </w:rPr>
              <w:instrText xml:space="preserve"> PAGEREF _Toc525834437 \h </w:instrText>
            </w:r>
            <w:r>
              <w:rPr>
                <w:noProof/>
                <w:webHidden/>
              </w:rPr>
            </w:r>
            <w:r>
              <w:rPr>
                <w:noProof/>
                <w:webHidden/>
              </w:rPr>
              <w:fldChar w:fldCharType="separate"/>
            </w:r>
            <w:r>
              <w:rPr>
                <w:noProof/>
                <w:webHidden/>
              </w:rPr>
              <w:t>113</w:t>
            </w:r>
            <w:r>
              <w:rPr>
                <w:noProof/>
                <w:webHidden/>
              </w:rPr>
              <w:fldChar w:fldCharType="end"/>
            </w:r>
          </w:hyperlink>
        </w:p>
        <w:p w14:paraId="3CFA3DBE" w14:textId="480D165A" w:rsidR="00233150" w:rsidRDefault="00233150">
          <w:pPr>
            <w:pStyle w:val="TOC2"/>
            <w:tabs>
              <w:tab w:val="right" w:leader="dot" w:pos="8204"/>
            </w:tabs>
            <w:rPr>
              <w:rFonts w:asciiTheme="minorHAnsi" w:eastAsiaTheme="minorEastAsia" w:hAnsiTheme="minorHAnsi" w:cstheme="minorBidi"/>
              <w:noProof/>
            </w:rPr>
          </w:pPr>
          <w:hyperlink w:anchor="_Toc525834438" w:history="1">
            <w:r w:rsidRPr="009B37DD">
              <w:rPr>
                <w:rStyle w:val="Hyperlink"/>
                <w:noProof/>
              </w:rPr>
              <w:t>6.4.3 Pharmacological inhibition of IKKα supressed PC3 induced NFκB activation in osteoblast precursors</w:t>
            </w:r>
            <w:r>
              <w:rPr>
                <w:noProof/>
                <w:webHidden/>
              </w:rPr>
              <w:tab/>
            </w:r>
            <w:r>
              <w:rPr>
                <w:noProof/>
                <w:webHidden/>
              </w:rPr>
              <w:fldChar w:fldCharType="begin"/>
            </w:r>
            <w:r>
              <w:rPr>
                <w:noProof/>
                <w:webHidden/>
              </w:rPr>
              <w:instrText xml:space="preserve"> PAGEREF _Toc525834438 \h </w:instrText>
            </w:r>
            <w:r>
              <w:rPr>
                <w:noProof/>
                <w:webHidden/>
              </w:rPr>
            </w:r>
            <w:r>
              <w:rPr>
                <w:noProof/>
                <w:webHidden/>
              </w:rPr>
              <w:fldChar w:fldCharType="separate"/>
            </w:r>
            <w:r>
              <w:rPr>
                <w:noProof/>
                <w:webHidden/>
              </w:rPr>
              <w:t>115</w:t>
            </w:r>
            <w:r>
              <w:rPr>
                <w:noProof/>
                <w:webHidden/>
              </w:rPr>
              <w:fldChar w:fldCharType="end"/>
            </w:r>
          </w:hyperlink>
        </w:p>
        <w:p w14:paraId="671F6442" w14:textId="7F783B7E" w:rsidR="00233150" w:rsidRDefault="00233150">
          <w:pPr>
            <w:pStyle w:val="TOC2"/>
            <w:tabs>
              <w:tab w:val="right" w:leader="dot" w:pos="8204"/>
            </w:tabs>
            <w:rPr>
              <w:rFonts w:asciiTheme="minorHAnsi" w:eastAsiaTheme="minorEastAsia" w:hAnsiTheme="minorHAnsi" w:cstheme="minorBidi"/>
              <w:noProof/>
            </w:rPr>
          </w:pPr>
          <w:hyperlink w:anchor="_Toc525834439" w:history="1">
            <w:r w:rsidRPr="009B37DD">
              <w:rPr>
                <w:rStyle w:val="Hyperlink"/>
                <w:noProof/>
              </w:rPr>
              <w:t>6.4.4 Pharmacological inhibition of IKKα supressed Wnt signalling in osteoclast precursors</w:t>
            </w:r>
            <w:r>
              <w:rPr>
                <w:noProof/>
                <w:webHidden/>
              </w:rPr>
              <w:tab/>
            </w:r>
            <w:r>
              <w:rPr>
                <w:noProof/>
                <w:webHidden/>
              </w:rPr>
              <w:fldChar w:fldCharType="begin"/>
            </w:r>
            <w:r>
              <w:rPr>
                <w:noProof/>
                <w:webHidden/>
              </w:rPr>
              <w:instrText xml:space="preserve"> PAGEREF _Toc525834439 \h </w:instrText>
            </w:r>
            <w:r>
              <w:rPr>
                <w:noProof/>
                <w:webHidden/>
              </w:rPr>
            </w:r>
            <w:r>
              <w:rPr>
                <w:noProof/>
                <w:webHidden/>
              </w:rPr>
              <w:fldChar w:fldCharType="separate"/>
            </w:r>
            <w:r>
              <w:rPr>
                <w:noProof/>
                <w:webHidden/>
              </w:rPr>
              <w:t>117</w:t>
            </w:r>
            <w:r>
              <w:rPr>
                <w:noProof/>
                <w:webHidden/>
              </w:rPr>
              <w:fldChar w:fldCharType="end"/>
            </w:r>
          </w:hyperlink>
        </w:p>
        <w:p w14:paraId="3A5627B2" w14:textId="6B9F38E4" w:rsidR="00233150" w:rsidRDefault="00233150">
          <w:pPr>
            <w:pStyle w:val="TOC2"/>
            <w:tabs>
              <w:tab w:val="right" w:leader="dot" w:pos="8204"/>
            </w:tabs>
            <w:rPr>
              <w:rFonts w:asciiTheme="minorHAnsi" w:eastAsiaTheme="minorEastAsia" w:hAnsiTheme="minorHAnsi" w:cstheme="minorBidi"/>
              <w:noProof/>
            </w:rPr>
          </w:pPr>
          <w:hyperlink w:anchor="_Toc525834440" w:history="1">
            <w:r w:rsidRPr="009B37DD">
              <w:rPr>
                <w:rStyle w:val="Hyperlink"/>
                <w:noProof/>
              </w:rPr>
              <w:t>6.4.5 Pharmacological inhibition of IKKα enhanced Wnt signalling in osteoblast precursors</w:t>
            </w:r>
            <w:r>
              <w:rPr>
                <w:noProof/>
                <w:webHidden/>
              </w:rPr>
              <w:tab/>
            </w:r>
            <w:r>
              <w:rPr>
                <w:noProof/>
                <w:webHidden/>
              </w:rPr>
              <w:fldChar w:fldCharType="begin"/>
            </w:r>
            <w:r>
              <w:rPr>
                <w:noProof/>
                <w:webHidden/>
              </w:rPr>
              <w:instrText xml:space="preserve"> PAGEREF _Toc525834440 \h </w:instrText>
            </w:r>
            <w:r>
              <w:rPr>
                <w:noProof/>
                <w:webHidden/>
              </w:rPr>
            </w:r>
            <w:r>
              <w:rPr>
                <w:noProof/>
                <w:webHidden/>
              </w:rPr>
              <w:fldChar w:fldCharType="separate"/>
            </w:r>
            <w:r>
              <w:rPr>
                <w:noProof/>
                <w:webHidden/>
              </w:rPr>
              <w:t>120</w:t>
            </w:r>
            <w:r>
              <w:rPr>
                <w:noProof/>
                <w:webHidden/>
              </w:rPr>
              <w:fldChar w:fldCharType="end"/>
            </w:r>
          </w:hyperlink>
        </w:p>
        <w:p w14:paraId="163DAAD6" w14:textId="3A6C7A71" w:rsidR="00233150" w:rsidRDefault="00233150">
          <w:pPr>
            <w:pStyle w:val="TOC2"/>
            <w:tabs>
              <w:tab w:val="right" w:leader="dot" w:pos="8204"/>
            </w:tabs>
            <w:rPr>
              <w:rFonts w:asciiTheme="minorHAnsi" w:eastAsiaTheme="minorEastAsia" w:hAnsiTheme="minorHAnsi" w:cstheme="minorBidi"/>
              <w:noProof/>
            </w:rPr>
          </w:pPr>
          <w:hyperlink w:anchor="_Toc525834441" w:history="1">
            <w:r w:rsidRPr="009B37DD">
              <w:rPr>
                <w:rStyle w:val="Hyperlink"/>
                <w:noProof/>
              </w:rPr>
              <w:t xml:space="preserve">6.4.6 </w:t>
            </w:r>
            <w:r w:rsidRPr="009B37DD">
              <w:rPr>
                <w:rStyle w:val="Hyperlink"/>
                <w:noProof/>
                <w:lang w:eastAsia="ko-KR"/>
              </w:rPr>
              <w:t>Pharmacological inhibition of IKK</w:t>
            </w:r>
            <w:r w:rsidRPr="009B37DD">
              <w:rPr>
                <w:rStyle w:val="Hyperlink"/>
                <w:noProof/>
              </w:rPr>
              <w:t xml:space="preserve">α </w:t>
            </w:r>
            <w:r w:rsidRPr="009B37DD">
              <w:rPr>
                <w:rStyle w:val="Hyperlink"/>
                <w:noProof/>
                <w:lang w:eastAsia="ko-KR"/>
              </w:rPr>
              <w:t>reduced PC3 derived pro-inflammatory factors</w:t>
            </w:r>
            <w:r>
              <w:rPr>
                <w:noProof/>
                <w:webHidden/>
              </w:rPr>
              <w:tab/>
            </w:r>
            <w:r>
              <w:rPr>
                <w:noProof/>
                <w:webHidden/>
              </w:rPr>
              <w:fldChar w:fldCharType="begin"/>
            </w:r>
            <w:r>
              <w:rPr>
                <w:noProof/>
                <w:webHidden/>
              </w:rPr>
              <w:instrText xml:space="preserve"> PAGEREF _Toc525834441 \h </w:instrText>
            </w:r>
            <w:r>
              <w:rPr>
                <w:noProof/>
                <w:webHidden/>
              </w:rPr>
            </w:r>
            <w:r>
              <w:rPr>
                <w:noProof/>
                <w:webHidden/>
              </w:rPr>
              <w:fldChar w:fldCharType="separate"/>
            </w:r>
            <w:r>
              <w:rPr>
                <w:noProof/>
                <w:webHidden/>
              </w:rPr>
              <w:t>124</w:t>
            </w:r>
            <w:r>
              <w:rPr>
                <w:noProof/>
                <w:webHidden/>
              </w:rPr>
              <w:fldChar w:fldCharType="end"/>
            </w:r>
          </w:hyperlink>
        </w:p>
        <w:p w14:paraId="56CF9F0B" w14:textId="502C994B" w:rsidR="00233150" w:rsidRDefault="00233150">
          <w:pPr>
            <w:pStyle w:val="TOC1"/>
            <w:tabs>
              <w:tab w:val="right" w:leader="dot" w:pos="8204"/>
            </w:tabs>
            <w:rPr>
              <w:rFonts w:asciiTheme="minorHAnsi" w:eastAsiaTheme="minorEastAsia" w:hAnsiTheme="minorHAnsi" w:cstheme="minorBidi"/>
              <w:noProof/>
            </w:rPr>
          </w:pPr>
          <w:hyperlink w:anchor="_Toc525834442" w:history="1">
            <w:r w:rsidRPr="009B37DD">
              <w:rPr>
                <w:rStyle w:val="Hyperlink"/>
                <w:noProof/>
                <w:lang w:eastAsia="ko-KR"/>
              </w:rPr>
              <w:t>6.5 Discussion</w:t>
            </w:r>
            <w:r>
              <w:rPr>
                <w:noProof/>
                <w:webHidden/>
              </w:rPr>
              <w:tab/>
            </w:r>
            <w:r>
              <w:rPr>
                <w:noProof/>
                <w:webHidden/>
              </w:rPr>
              <w:fldChar w:fldCharType="begin"/>
            </w:r>
            <w:r>
              <w:rPr>
                <w:noProof/>
                <w:webHidden/>
              </w:rPr>
              <w:instrText xml:space="preserve"> PAGEREF _Toc525834442 \h </w:instrText>
            </w:r>
            <w:r>
              <w:rPr>
                <w:noProof/>
                <w:webHidden/>
              </w:rPr>
            </w:r>
            <w:r>
              <w:rPr>
                <w:noProof/>
                <w:webHidden/>
              </w:rPr>
              <w:fldChar w:fldCharType="separate"/>
            </w:r>
            <w:r>
              <w:rPr>
                <w:noProof/>
                <w:webHidden/>
              </w:rPr>
              <w:t>128</w:t>
            </w:r>
            <w:r>
              <w:rPr>
                <w:noProof/>
                <w:webHidden/>
              </w:rPr>
              <w:fldChar w:fldCharType="end"/>
            </w:r>
          </w:hyperlink>
        </w:p>
        <w:p w14:paraId="761557E3" w14:textId="6FFEBA9A" w:rsidR="00233150" w:rsidRDefault="00233150">
          <w:pPr>
            <w:pStyle w:val="TOC1"/>
            <w:tabs>
              <w:tab w:val="right" w:leader="dot" w:pos="8204"/>
            </w:tabs>
            <w:rPr>
              <w:rFonts w:asciiTheme="minorHAnsi" w:eastAsiaTheme="minorEastAsia" w:hAnsiTheme="minorHAnsi" w:cstheme="minorBidi"/>
              <w:noProof/>
            </w:rPr>
          </w:pPr>
          <w:hyperlink w:anchor="_Toc525834443" w:history="1">
            <w:r w:rsidRPr="009B37DD">
              <w:rPr>
                <w:rStyle w:val="Hyperlink"/>
                <w:noProof/>
              </w:rPr>
              <w:t>CHAPTER SEVEN</w:t>
            </w:r>
            <w:r>
              <w:rPr>
                <w:noProof/>
                <w:webHidden/>
              </w:rPr>
              <w:tab/>
            </w:r>
            <w:r>
              <w:rPr>
                <w:noProof/>
                <w:webHidden/>
              </w:rPr>
              <w:fldChar w:fldCharType="begin"/>
            </w:r>
            <w:r>
              <w:rPr>
                <w:noProof/>
                <w:webHidden/>
              </w:rPr>
              <w:instrText xml:space="preserve"> PAGEREF _Toc525834443 \h </w:instrText>
            </w:r>
            <w:r>
              <w:rPr>
                <w:noProof/>
                <w:webHidden/>
              </w:rPr>
            </w:r>
            <w:r>
              <w:rPr>
                <w:noProof/>
                <w:webHidden/>
              </w:rPr>
              <w:fldChar w:fldCharType="separate"/>
            </w:r>
            <w:r>
              <w:rPr>
                <w:noProof/>
                <w:webHidden/>
              </w:rPr>
              <w:t>137</w:t>
            </w:r>
            <w:r>
              <w:rPr>
                <w:noProof/>
                <w:webHidden/>
              </w:rPr>
              <w:fldChar w:fldCharType="end"/>
            </w:r>
          </w:hyperlink>
        </w:p>
        <w:p w14:paraId="2BD99913" w14:textId="2F49DA88" w:rsidR="00233150" w:rsidRDefault="00233150">
          <w:pPr>
            <w:pStyle w:val="TOC1"/>
            <w:tabs>
              <w:tab w:val="right" w:leader="dot" w:pos="8204"/>
            </w:tabs>
            <w:rPr>
              <w:rFonts w:asciiTheme="minorHAnsi" w:eastAsiaTheme="minorEastAsia" w:hAnsiTheme="minorHAnsi" w:cstheme="minorBidi"/>
              <w:noProof/>
            </w:rPr>
          </w:pPr>
          <w:hyperlink w:anchor="_Toc525834444" w:history="1">
            <w:r w:rsidRPr="009B37DD">
              <w:rPr>
                <w:rStyle w:val="Hyperlink"/>
                <w:noProof/>
              </w:rPr>
              <w:t xml:space="preserve">Effects of SU1349 on prostate cancer associated osteolysis </w:t>
            </w:r>
            <w:r w:rsidRPr="009B37DD">
              <w:rPr>
                <w:rStyle w:val="Hyperlink"/>
                <w:i/>
                <w:iCs/>
                <w:noProof/>
              </w:rPr>
              <w:t>in vivo</w:t>
            </w:r>
            <w:r>
              <w:rPr>
                <w:noProof/>
                <w:webHidden/>
              </w:rPr>
              <w:tab/>
            </w:r>
            <w:r>
              <w:rPr>
                <w:noProof/>
                <w:webHidden/>
              </w:rPr>
              <w:fldChar w:fldCharType="begin"/>
            </w:r>
            <w:r>
              <w:rPr>
                <w:noProof/>
                <w:webHidden/>
              </w:rPr>
              <w:instrText xml:space="preserve"> PAGEREF _Toc525834444 \h </w:instrText>
            </w:r>
            <w:r>
              <w:rPr>
                <w:noProof/>
                <w:webHidden/>
              </w:rPr>
            </w:r>
            <w:r>
              <w:rPr>
                <w:noProof/>
                <w:webHidden/>
              </w:rPr>
              <w:fldChar w:fldCharType="separate"/>
            </w:r>
            <w:r>
              <w:rPr>
                <w:noProof/>
                <w:webHidden/>
              </w:rPr>
              <w:t>137</w:t>
            </w:r>
            <w:r>
              <w:rPr>
                <w:noProof/>
                <w:webHidden/>
              </w:rPr>
              <w:fldChar w:fldCharType="end"/>
            </w:r>
          </w:hyperlink>
        </w:p>
        <w:p w14:paraId="55D2403F" w14:textId="3DF2CC3D" w:rsidR="00233150" w:rsidRDefault="00233150">
          <w:pPr>
            <w:pStyle w:val="TOC1"/>
            <w:tabs>
              <w:tab w:val="right" w:leader="dot" w:pos="8204"/>
            </w:tabs>
            <w:rPr>
              <w:rFonts w:asciiTheme="minorHAnsi" w:eastAsiaTheme="minorEastAsia" w:hAnsiTheme="minorHAnsi" w:cstheme="minorBidi"/>
              <w:noProof/>
            </w:rPr>
          </w:pPr>
          <w:hyperlink w:anchor="_Toc525834445" w:history="1">
            <w:r w:rsidRPr="009B37DD">
              <w:rPr>
                <w:rStyle w:val="Hyperlink"/>
                <w:noProof/>
              </w:rPr>
              <w:t>7.1 Summary</w:t>
            </w:r>
            <w:r>
              <w:rPr>
                <w:noProof/>
                <w:webHidden/>
              </w:rPr>
              <w:tab/>
            </w:r>
            <w:r>
              <w:rPr>
                <w:noProof/>
                <w:webHidden/>
              </w:rPr>
              <w:fldChar w:fldCharType="begin"/>
            </w:r>
            <w:r>
              <w:rPr>
                <w:noProof/>
                <w:webHidden/>
              </w:rPr>
              <w:instrText xml:space="preserve"> PAGEREF _Toc525834445 \h </w:instrText>
            </w:r>
            <w:r>
              <w:rPr>
                <w:noProof/>
                <w:webHidden/>
              </w:rPr>
            </w:r>
            <w:r>
              <w:rPr>
                <w:noProof/>
                <w:webHidden/>
              </w:rPr>
              <w:fldChar w:fldCharType="separate"/>
            </w:r>
            <w:r>
              <w:rPr>
                <w:noProof/>
                <w:webHidden/>
              </w:rPr>
              <w:t>138</w:t>
            </w:r>
            <w:r>
              <w:rPr>
                <w:noProof/>
                <w:webHidden/>
              </w:rPr>
              <w:fldChar w:fldCharType="end"/>
            </w:r>
          </w:hyperlink>
        </w:p>
        <w:p w14:paraId="7DF7A2A0" w14:textId="64AAB5CF" w:rsidR="00233150" w:rsidRDefault="00233150">
          <w:pPr>
            <w:pStyle w:val="TOC1"/>
            <w:tabs>
              <w:tab w:val="right" w:leader="dot" w:pos="8204"/>
            </w:tabs>
            <w:rPr>
              <w:rFonts w:asciiTheme="minorHAnsi" w:eastAsiaTheme="minorEastAsia" w:hAnsiTheme="minorHAnsi" w:cstheme="minorBidi"/>
              <w:noProof/>
            </w:rPr>
          </w:pPr>
          <w:hyperlink w:anchor="_Toc525834446" w:history="1">
            <w:r w:rsidRPr="009B37DD">
              <w:rPr>
                <w:rStyle w:val="Hyperlink"/>
                <w:noProof/>
              </w:rPr>
              <w:t>7.2 Introduction:</w:t>
            </w:r>
            <w:r>
              <w:rPr>
                <w:noProof/>
                <w:webHidden/>
              </w:rPr>
              <w:tab/>
            </w:r>
            <w:r>
              <w:rPr>
                <w:noProof/>
                <w:webHidden/>
              </w:rPr>
              <w:fldChar w:fldCharType="begin"/>
            </w:r>
            <w:r>
              <w:rPr>
                <w:noProof/>
                <w:webHidden/>
              </w:rPr>
              <w:instrText xml:space="preserve"> PAGEREF _Toc525834446 \h </w:instrText>
            </w:r>
            <w:r>
              <w:rPr>
                <w:noProof/>
                <w:webHidden/>
              </w:rPr>
            </w:r>
            <w:r>
              <w:rPr>
                <w:noProof/>
                <w:webHidden/>
              </w:rPr>
              <w:fldChar w:fldCharType="separate"/>
            </w:r>
            <w:r>
              <w:rPr>
                <w:noProof/>
                <w:webHidden/>
              </w:rPr>
              <w:t>139</w:t>
            </w:r>
            <w:r>
              <w:rPr>
                <w:noProof/>
                <w:webHidden/>
              </w:rPr>
              <w:fldChar w:fldCharType="end"/>
            </w:r>
          </w:hyperlink>
        </w:p>
        <w:p w14:paraId="2026C9FD" w14:textId="39E7B112" w:rsidR="00233150" w:rsidRDefault="00233150">
          <w:pPr>
            <w:pStyle w:val="TOC1"/>
            <w:tabs>
              <w:tab w:val="right" w:leader="dot" w:pos="8204"/>
            </w:tabs>
            <w:rPr>
              <w:rFonts w:asciiTheme="minorHAnsi" w:eastAsiaTheme="minorEastAsia" w:hAnsiTheme="minorHAnsi" w:cstheme="minorBidi"/>
              <w:noProof/>
            </w:rPr>
          </w:pPr>
          <w:hyperlink w:anchor="_Toc525834447" w:history="1">
            <w:r w:rsidRPr="009B37DD">
              <w:rPr>
                <w:rStyle w:val="Hyperlink"/>
                <w:noProof/>
              </w:rPr>
              <w:t>7.3 Aims</w:t>
            </w:r>
            <w:r>
              <w:rPr>
                <w:noProof/>
                <w:webHidden/>
              </w:rPr>
              <w:tab/>
            </w:r>
            <w:r>
              <w:rPr>
                <w:noProof/>
                <w:webHidden/>
              </w:rPr>
              <w:fldChar w:fldCharType="begin"/>
            </w:r>
            <w:r>
              <w:rPr>
                <w:noProof/>
                <w:webHidden/>
              </w:rPr>
              <w:instrText xml:space="preserve"> PAGEREF _Toc525834447 \h </w:instrText>
            </w:r>
            <w:r>
              <w:rPr>
                <w:noProof/>
                <w:webHidden/>
              </w:rPr>
            </w:r>
            <w:r>
              <w:rPr>
                <w:noProof/>
                <w:webHidden/>
              </w:rPr>
              <w:fldChar w:fldCharType="separate"/>
            </w:r>
            <w:r>
              <w:rPr>
                <w:noProof/>
                <w:webHidden/>
              </w:rPr>
              <w:t>141</w:t>
            </w:r>
            <w:r>
              <w:rPr>
                <w:noProof/>
                <w:webHidden/>
              </w:rPr>
              <w:fldChar w:fldCharType="end"/>
            </w:r>
          </w:hyperlink>
        </w:p>
        <w:p w14:paraId="0B1FBE1D" w14:textId="72ACC12E" w:rsidR="00233150" w:rsidRDefault="00233150">
          <w:pPr>
            <w:pStyle w:val="TOC1"/>
            <w:tabs>
              <w:tab w:val="right" w:leader="dot" w:pos="8204"/>
            </w:tabs>
            <w:rPr>
              <w:rFonts w:asciiTheme="minorHAnsi" w:eastAsiaTheme="minorEastAsia" w:hAnsiTheme="minorHAnsi" w:cstheme="minorBidi"/>
              <w:noProof/>
            </w:rPr>
          </w:pPr>
          <w:hyperlink w:anchor="_Toc525834448" w:history="1">
            <w:r w:rsidRPr="009B37DD">
              <w:rPr>
                <w:rStyle w:val="Hyperlink"/>
                <w:noProof/>
              </w:rPr>
              <w:t>7.4 Results</w:t>
            </w:r>
            <w:r>
              <w:rPr>
                <w:noProof/>
                <w:webHidden/>
              </w:rPr>
              <w:tab/>
            </w:r>
            <w:r>
              <w:rPr>
                <w:noProof/>
                <w:webHidden/>
              </w:rPr>
              <w:fldChar w:fldCharType="begin"/>
            </w:r>
            <w:r>
              <w:rPr>
                <w:noProof/>
                <w:webHidden/>
              </w:rPr>
              <w:instrText xml:space="preserve"> PAGEREF _Toc525834448 \h </w:instrText>
            </w:r>
            <w:r>
              <w:rPr>
                <w:noProof/>
                <w:webHidden/>
              </w:rPr>
            </w:r>
            <w:r>
              <w:rPr>
                <w:noProof/>
                <w:webHidden/>
              </w:rPr>
              <w:fldChar w:fldCharType="separate"/>
            </w:r>
            <w:r>
              <w:rPr>
                <w:noProof/>
                <w:webHidden/>
              </w:rPr>
              <w:t>142</w:t>
            </w:r>
            <w:r>
              <w:rPr>
                <w:noProof/>
                <w:webHidden/>
              </w:rPr>
              <w:fldChar w:fldCharType="end"/>
            </w:r>
          </w:hyperlink>
        </w:p>
        <w:p w14:paraId="5BCD11C9" w14:textId="584E026E" w:rsidR="00233150" w:rsidRDefault="00233150">
          <w:pPr>
            <w:pStyle w:val="TOC2"/>
            <w:tabs>
              <w:tab w:val="right" w:leader="dot" w:pos="8204"/>
            </w:tabs>
            <w:rPr>
              <w:rFonts w:asciiTheme="minorHAnsi" w:eastAsiaTheme="minorEastAsia" w:hAnsiTheme="minorHAnsi" w:cstheme="minorBidi"/>
              <w:noProof/>
            </w:rPr>
          </w:pPr>
          <w:hyperlink w:anchor="_Toc525834449" w:history="1">
            <w:r w:rsidRPr="009B37DD">
              <w:rPr>
                <w:rStyle w:val="Hyperlink"/>
                <w:noProof/>
              </w:rPr>
              <w:t>7.4.1 Mice treated with the selective IKKα inhibitor SU1349 showed a trend of reduced metastatic prostate tumour growth</w:t>
            </w:r>
            <w:r>
              <w:rPr>
                <w:noProof/>
                <w:webHidden/>
              </w:rPr>
              <w:tab/>
            </w:r>
            <w:r>
              <w:rPr>
                <w:noProof/>
                <w:webHidden/>
              </w:rPr>
              <w:fldChar w:fldCharType="begin"/>
            </w:r>
            <w:r>
              <w:rPr>
                <w:noProof/>
                <w:webHidden/>
              </w:rPr>
              <w:instrText xml:space="preserve"> PAGEREF _Toc525834449 \h </w:instrText>
            </w:r>
            <w:r>
              <w:rPr>
                <w:noProof/>
                <w:webHidden/>
              </w:rPr>
            </w:r>
            <w:r>
              <w:rPr>
                <w:noProof/>
                <w:webHidden/>
              </w:rPr>
              <w:fldChar w:fldCharType="separate"/>
            </w:r>
            <w:r>
              <w:rPr>
                <w:noProof/>
                <w:webHidden/>
              </w:rPr>
              <w:t>142</w:t>
            </w:r>
            <w:r>
              <w:rPr>
                <w:noProof/>
                <w:webHidden/>
              </w:rPr>
              <w:fldChar w:fldCharType="end"/>
            </w:r>
          </w:hyperlink>
        </w:p>
        <w:p w14:paraId="65302F26" w14:textId="66C3332A" w:rsidR="00233150" w:rsidRDefault="00233150">
          <w:pPr>
            <w:pStyle w:val="TOC2"/>
            <w:tabs>
              <w:tab w:val="right" w:leader="dot" w:pos="8204"/>
            </w:tabs>
            <w:rPr>
              <w:rFonts w:asciiTheme="minorHAnsi" w:eastAsiaTheme="minorEastAsia" w:hAnsiTheme="minorHAnsi" w:cstheme="minorBidi"/>
              <w:noProof/>
            </w:rPr>
          </w:pPr>
          <w:hyperlink w:anchor="_Toc525834450" w:history="1">
            <w:r w:rsidRPr="009B37DD">
              <w:rPr>
                <w:rStyle w:val="Hyperlink"/>
                <w:noProof/>
              </w:rPr>
              <w:t>7.4.2 Mice treated with the selective IKKα inhibitor SU1349 exhibited increased trabecular bone volume</w:t>
            </w:r>
            <w:r>
              <w:rPr>
                <w:noProof/>
                <w:webHidden/>
              </w:rPr>
              <w:tab/>
            </w:r>
            <w:r>
              <w:rPr>
                <w:noProof/>
                <w:webHidden/>
              </w:rPr>
              <w:fldChar w:fldCharType="begin"/>
            </w:r>
            <w:r>
              <w:rPr>
                <w:noProof/>
                <w:webHidden/>
              </w:rPr>
              <w:instrText xml:space="preserve"> PAGEREF _Toc525834450 \h </w:instrText>
            </w:r>
            <w:r>
              <w:rPr>
                <w:noProof/>
                <w:webHidden/>
              </w:rPr>
            </w:r>
            <w:r>
              <w:rPr>
                <w:noProof/>
                <w:webHidden/>
              </w:rPr>
              <w:fldChar w:fldCharType="separate"/>
            </w:r>
            <w:r>
              <w:rPr>
                <w:noProof/>
                <w:webHidden/>
              </w:rPr>
              <w:t>144</w:t>
            </w:r>
            <w:r>
              <w:rPr>
                <w:noProof/>
                <w:webHidden/>
              </w:rPr>
              <w:fldChar w:fldCharType="end"/>
            </w:r>
          </w:hyperlink>
        </w:p>
        <w:p w14:paraId="048DAA90" w14:textId="5A179E09" w:rsidR="00233150" w:rsidRDefault="00233150">
          <w:pPr>
            <w:pStyle w:val="TOC2"/>
            <w:tabs>
              <w:tab w:val="right" w:leader="dot" w:pos="8204"/>
            </w:tabs>
            <w:rPr>
              <w:rFonts w:asciiTheme="minorHAnsi" w:eastAsiaTheme="minorEastAsia" w:hAnsiTheme="minorHAnsi" w:cstheme="minorBidi"/>
              <w:noProof/>
            </w:rPr>
          </w:pPr>
          <w:hyperlink w:anchor="_Toc525834451" w:history="1">
            <w:r w:rsidRPr="009B37DD">
              <w:rPr>
                <w:rStyle w:val="Hyperlink"/>
                <w:noProof/>
              </w:rPr>
              <w:t>7.4.3 Mice treated with the selective IKKα inhibitor SU1349 exhibited reduced cortical bone volume</w:t>
            </w:r>
            <w:r>
              <w:rPr>
                <w:noProof/>
                <w:webHidden/>
              </w:rPr>
              <w:tab/>
            </w:r>
            <w:r>
              <w:rPr>
                <w:noProof/>
                <w:webHidden/>
              </w:rPr>
              <w:fldChar w:fldCharType="begin"/>
            </w:r>
            <w:r>
              <w:rPr>
                <w:noProof/>
                <w:webHidden/>
              </w:rPr>
              <w:instrText xml:space="preserve"> PAGEREF _Toc525834451 \h </w:instrText>
            </w:r>
            <w:r>
              <w:rPr>
                <w:noProof/>
                <w:webHidden/>
              </w:rPr>
            </w:r>
            <w:r>
              <w:rPr>
                <w:noProof/>
                <w:webHidden/>
              </w:rPr>
              <w:fldChar w:fldCharType="separate"/>
            </w:r>
            <w:r>
              <w:rPr>
                <w:noProof/>
                <w:webHidden/>
              </w:rPr>
              <w:t>146</w:t>
            </w:r>
            <w:r>
              <w:rPr>
                <w:noProof/>
                <w:webHidden/>
              </w:rPr>
              <w:fldChar w:fldCharType="end"/>
            </w:r>
          </w:hyperlink>
        </w:p>
        <w:p w14:paraId="49D4FD0D" w14:textId="39B5B375" w:rsidR="00233150" w:rsidRDefault="00233150">
          <w:pPr>
            <w:pStyle w:val="TOC2"/>
            <w:tabs>
              <w:tab w:val="right" w:leader="dot" w:pos="8204"/>
            </w:tabs>
            <w:rPr>
              <w:rFonts w:asciiTheme="minorHAnsi" w:eastAsiaTheme="minorEastAsia" w:hAnsiTheme="minorHAnsi" w:cstheme="minorBidi"/>
              <w:noProof/>
            </w:rPr>
          </w:pPr>
          <w:hyperlink w:anchor="_Toc525834452" w:history="1">
            <w:r w:rsidRPr="009B37DD">
              <w:rPr>
                <w:rStyle w:val="Hyperlink"/>
                <w:noProof/>
              </w:rPr>
              <w:t xml:space="preserve">7.4.4 The selective IKKα inhibitor SU1349 exerts differential effects on osteoclasts and osteoblasts numbers </w:t>
            </w:r>
            <w:r w:rsidRPr="009B37DD">
              <w:rPr>
                <w:rStyle w:val="Hyperlink"/>
                <w:i/>
                <w:noProof/>
              </w:rPr>
              <w:t>in vivo</w:t>
            </w:r>
            <w:r>
              <w:rPr>
                <w:noProof/>
                <w:webHidden/>
              </w:rPr>
              <w:tab/>
            </w:r>
            <w:r>
              <w:rPr>
                <w:noProof/>
                <w:webHidden/>
              </w:rPr>
              <w:fldChar w:fldCharType="begin"/>
            </w:r>
            <w:r>
              <w:rPr>
                <w:noProof/>
                <w:webHidden/>
              </w:rPr>
              <w:instrText xml:space="preserve"> PAGEREF _Toc525834452 \h </w:instrText>
            </w:r>
            <w:r>
              <w:rPr>
                <w:noProof/>
                <w:webHidden/>
              </w:rPr>
            </w:r>
            <w:r>
              <w:rPr>
                <w:noProof/>
                <w:webHidden/>
              </w:rPr>
              <w:fldChar w:fldCharType="separate"/>
            </w:r>
            <w:r>
              <w:rPr>
                <w:noProof/>
                <w:webHidden/>
              </w:rPr>
              <w:t>148</w:t>
            </w:r>
            <w:r>
              <w:rPr>
                <w:noProof/>
                <w:webHidden/>
              </w:rPr>
              <w:fldChar w:fldCharType="end"/>
            </w:r>
          </w:hyperlink>
        </w:p>
        <w:p w14:paraId="0AFCB20B" w14:textId="4CC34E21" w:rsidR="00233150" w:rsidRDefault="00233150">
          <w:pPr>
            <w:pStyle w:val="TOC2"/>
            <w:tabs>
              <w:tab w:val="right" w:leader="dot" w:pos="8204"/>
            </w:tabs>
            <w:rPr>
              <w:rFonts w:asciiTheme="minorHAnsi" w:eastAsiaTheme="minorEastAsia" w:hAnsiTheme="minorHAnsi" w:cstheme="minorBidi"/>
              <w:noProof/>
            </w:rPr>
          </w:pPr>
          <w:hyperlink w:anchor="_Toc525834453" w:history="1">
            <w:r w:rsidRPr="009B37DD">
              <w:rPr>
                <w:rStyle w:val="Hyperlink"/>
                <w:noProof/>
              </w:rPr>
              <w:t>7.4.5 The selective IKKα inhibitor SU1349 had no significant effects on cachexia in mice</w:t>
            </w:r>
            <w:r>
              <w:rPr>
                <w:noProof/>
                <w:webHidden/>
              </w:rPr>
              <w:tab/>
            </w:r>
            <w:r>
              <w:rPr>
                <w:noProof/>
                <w:webHidden/>
              </w:rPr>
              <w:fldChar w:fldCharType="begin"/>
            </w:r>
            <w:r>
              <w:rPr>
                <w:noProof/>
                <w:webHidden/>
              </w:rPr>
              <w:instrText xml:space="preserve"> PAGEREF _Toc525834453 \h </w:instrText>
            </w:r>
            <w:r>
              <w:rPr>
                <w:noProof/>
                <w:webHidden/>
              </w:rPr>
            </w:r>
            <w:r>
              <w:rPr>
                <w:noProof/>
                <w:webHidden/>
              </w:rPr>
              <w:fldChar w:fldCharType="separate"/>
            </w:r>
            <w:r>
              <w:rPr>
                <w:noProof/>
                <w:webHidden/>
              </w:rPr>
              <w:t>150</w:t>
            </w:r>
            <w:r>
              <w:rPr>
                <w:noProof/>
                <w:webHidden/>
              </w:rPr>
              <w:fldChar w:fldCharType="end"/>
            </w:r>
          </w:hyperlink>
        </w:p>
        <w:p w14:paraId="1B470D11" w14:textId="4348D777" w:rsidR="00233150" w:rsidRDefault="00233150">
          <w:pPr>
            <w:pStyle w:val="TOC1"/>
            <w:tabs>
              <w:tab w:val="right" w:leader="dot" w:pos="8204"/>
            </w:tabs>
            <w:rPr>
              <w:rFonts w:asciiTheme="minorHAnsi" w:eastAsiaTheme="minorEastAsia" w:hAnsiTheme="minorHAnsi" w:cstheme="minorBidi"/>
              <w:noProof/>
            </w:rPr>
          </w:pPr>
          <w:hyperlink w:anchor="_Toc525834454" w:history="1">
            <w:r w:rsidRPr="009B37DD">
              <w:rPr>
                <w:rStyle w:val="Hyperlink"/>
                <w:noProof/>
              </w:rPr>
              <w:t>7.5 Discussion</w:t>
            </w:r>
            <w:r>
              <w:rPr>
                <w:noProof/>
                <w:webHidden/>
              </w:rPr>
              <w:tab/>
            </w:r>
            <w:r>
              <w:rPr>
                <w:noProof/>
                <w:webHidden/>
              </w:rPr>
              <w:fldChar w:fldCharType="begin"/>
            </w:r>
            <w:r>
              <w:rPr>
                <w:noProof/>
                <w:webHidden/>
              </w:rPr>
              <w:instrText xml:space="preserve"> PAGEREF _Toc525834454 \h </w:instrText>
            </w:r>
            <w:r>
              <w:rPr>
                <w:noProof/>
                <w:webHidden/>
              </w:rPr>
            </w:r>
            <w:r>
              <w:rPr>
                <w:noProof/>
                <w:webHidden/>
              </w:rPr>
              <w:fldChar w:fldCharType="separate"/>
            </w:r>
            <w:r>
              <w:rPr>
                <w:noProof/>
                <w:webHidden/>
              </w:rPr>
              <w:t>152</w:t>
            </w:r>
            <w:r>
              <w:rPr>
                <w:noProof/>
                <w:webHidden/>
              </w:rPr>
              <w:fldChar w:fldCharType="end"/>
            </w:r>
          </w:hyperlink>
        </w:p>
        <w:p w14:paraId="0FCCFA14" w14:textId="0AD2C2B7" w:rsidR="00233150" w:rsidRDefault="00233150">
          <w:pPr>
            <w:pStyle w:val="TOC1"/>
            <w:tabs>
              <w:tab w:val="right" w:leader="dot" w:pos="8204"/>
            </w:tabs>
            <w:rPr>
              <w:rFonts w:asciiTheme="minorHAnsi" w:eastAsiaTheme="minorEastAsia" w:hAnsiTheme="minorHAnsi" w:cstheme="minorBidi"/>
              <w:noProof/>
            </w:rPr>
          </w:pPr>
          <w:hyperlink w:anchor="_Toc525834455" w:history="1">
            <w:r w:rsidRPr="009B37DD">
              <w:rPr>
                <w:rStyle w:val="Hyperlink"/>
                <w:noProof/>
              </w:rPr>
              <w:t>CHAPTER EIGHT</w:t>
            </w:r>
            <w:r>
              <w:rPr>
                <w:noProof/>
                <w:webHidden/>
              </w:rPr>
              <w:tab/>
            </w:r>
            <w:r>
              <w:rPr>
                <w:noProof/>
                <w:webHidden/>
              </w:rPr>
              <w:fldChar w:fldCharType="begin"/>
            </w:r>
            <w:r>
              <w:rPr>
                <w:noProof/>
                <w:webHidden/>
              </w:rPr>
              <w:instrText xml:space="preserve"> PAGEREF _Toc525834455 \h </w:instrText>
            </w:r>
            <w:r>
              <w:rPr>
                <w:noProof/>
                <w:webHidden/>
              </w:rPr>
            </w:r>
            <w:r>
              <w:rPr>
                <w:noProof/>
                <w:webHidden/>
              </w:rPr>
              <w:fldChar w:fldCharType="separate"/>
            </w:r>
            <w:r>
              <w:rPr>
                <w:noProof/>
                <w:webHidden/>
              </w:rPr>
              <w:t>159</w:t>
            </w:r>
            <w:r>
              <w:rPr>
                <w:noProof/>
                <w:webHidden/>
              </w:rPr>
              <w:fldChar w:fldCharType="end"/>
            </w:r>
          </w:hyperlink>
        </w:p>
        <w:p w14:paraId="45A28DE2" w14:textId="6520F7AD" w:rsidR="00233150" w:rsidRDefault="00233150">
          <w:pPr>
            <w:pStyle w:val="TOC1"/>
            <w:tabs>
              <w:tab w:val="right" w:leader="dot" w:pos="8204"/>
            </w:tabs>
            <w:rPr>
              <w:rFonts w:asciiTheme="minorHAnsi" w:eastAsiaTheme="minorEastAsia" w:hAnsiTheme="minorHAnsi" w:cstheme="minorBidi"/>
              <w:noProof/>
            </w:rPr>
          </w:pPr>
          <w:hyperlink w:anchor="_Toc525834456" w:history="1">
            <w:r w:rsidRPr="009B37DD">
              <w:rPr>
                <w:rStyle w:val="Hyperlink"/>
                <w:noProof/>
              </w:rPr>
              <w:t>General Discussion</w:t>
            </w:r>
            <w:r>
              <w:rPr>
                <w:noProof/>
                <w:webHidden/>
              </w:rPr>
              <w:tab/>
            </w:r>
            <w:r>
              <w:rPr>
                <w:noProof/>
                <w:webHidden/>
              </w:rPr>
              <w:fldChar w:fldCharType="begin"/>
            </w:r>
            <w:r>
              <w:rPr>
                <w:noProof/>
                <w:webHidden/>
              </w:rPr>
              <w:instrText xml:space="preserve"> PAGEREF _Toc525834456 \h </w:instrText>
            </w:r>
            <w:r>
              <w:rPr>
                <w:noProof/>
                <w:webHidden/>
              </w:rPr>
            </w:r>
            <w:r>
              <w:rPr>
                <w:noProof/>
                <w:webHidden/>
              </w:rPr>
              <w:fldChar w:fldCharType="separate"/>
            </w:r>
            <w:r>
              <w:rPr>
                <w:noProof/>
                <w:webHidden/>
              </w:rPr>
              <w:t>159</w:t>
            </w:r>
            <w:r>
              <w:rPr>
                <w:noProof/>
                <w:webHidden/>
              </w:rPr>
              <w:fldChar w:fldCharType="end"/>
            </w:r>
          </w:hyperlink>
        </w:p>
        <w:p w14:paraId="0829EEEC" w14:textId="6D2E2D3D" w:rsidR="00233150" w:rsidRDefault="00233150">
          <w:pPr>
            <w:pStyle w:val="TOC1"/>
            <w:tabs>
              <w:tab w:val="right" w:leader="dot" w:pos="8204"/>
            </w:tabs>
            <w:rPr>
              <w:rFonts w:asciiTheme="minorHAnsi" w:eastAsiaTheme="minorEastAsia" w:hAnsiTheme="minorHAnsi" w:cstheme="minorBidi"/>
              <w:noProof/>
            </w:rPr>
          </w:pPr>
          <w:hyperlink w:anchor="_Toc525834457" w:history="1">
            <w:r w:rsidRPr="009B37DD">
              <w:rPr>
                <w:rStyle w:val="Hyperlink"/>
                <w:noProof/>
              </w:rPr>
              <w:t>APPENDIX</w:t>
            </w:r>
            <w:r>
              <w:rPr>
                <w:noProof/>
                <w:webHidden/>
              </w:rPr>
              <w:tab/>
            </w:r>
            <w:r>
              <w:rPr>
                <w:noProof/>
                <w:webHidden/>
              </w:rPr>
              <w:fldChar w:fldCharType="begin"/>
            </w:r>
            <w:r>
              <w:rPr>
                <w:noProof/>
                <w:webHidden/>
              </w:rPr>
              <w:instrText xml:space="preserve"> PAGEREF _Toc525834457 \h </w:instrText>
            </w:r>
            <w:r>
              <w:rPr>
                <w:noProof/>
                <w:webHidden/>
              </w:rPr>
            </w:r>
            <w:r>
              <w:rPr>
                <w:noProof/>
                <w:webHidden/>
              </w:rPr>
              <w:fldChar w:fldCharType="separate"/>
            </w:r>
            <w:r>
              <w:rPr>
                <w:noProof/>
                <w:webHidden/>
              </w:rPr>
              <w:t>169</w:t>
            </w:r>
            <w:r>
              <w:rPr>
                <w:noProof/>
                <w:webHidden/>
              </w:rPr>
              <w:fldChar w:fldCharType="end"/>
            </w:r>
          </w:hyperlink>
        </w:p>
        <w:p w14:paraId="4BBF82B7" w14:textId="7625180F" w:rsidR="00233150" w:rsidRDefault="00233150">
          <w:pPr>
            <w:pStyle w:val="TOC1"/>
            <w:tabs>
              <w:tab w:val="right" w:leader="dot" w:pos="8204"/>
            </w:tabs>
            <w:rPr>
              <w:rFonts w:asciiTheme="minorHAnsi" w:eastAsiaTheme="minorEastAsia" w:hAnsiTheme="minorHAnsi" w:cstheme="minorBidi"/>
              <w:noProof/>
            </w:rPr>
          </w:pPr>
          <w:hyperlink w:anchor="_Toc525834458" w:history="1">
            <w:r w:rsidRPr="009B37DD">
              <w:rPr>
                <w:rStyle w:val="Hyperlink"/>
                <w:noProof/>
              </w:rPr>
              <w:t>Appendix 1: Supplementary figures</w:t>
            </w:r>
            <w:r>
              <w:rPr>
                <w:noProof/>
                <w:webHidden/>
              </w:rPr>
              <w:tab/>
            </w:r>
            <w:r>
              <w:rPr>
                <w:noProof/>
                <w:webHidden/>
              </w:rPr>
              <w:fldChar w:fldCharType="begin"/>
            </w:r>
            <w:r>
              <w:rPr>
                <w:noProof/>
                <w:webHidden/>
              </w:rPr>
              <w:instrText xml:space="preserve"> PAGEREF _Toc525834458 \h </w:instrText>
            </w:r>
            <w:r>
              <w:rPr>
                <w:noProof/>
                <w:webHidden/>
              </w:rPr>
            </w:r>
            <w:r>
              <w:rPr>
                <w:noProof/>
                <w:webHidden/>
              </w:rPr>
              <w:fldChar w:fldCharType="separate"/>
            </w:r>
            <w:r>
              <w:rPr>
                <w:noProof/>
                <w:webHidden/>
              </w:rPr>
              <w:t>170</w:t>
            </w:r>
            <w:r>
              <w:rPr>
                <w:noProof/>
                <w:webHidden/>
              </w:rPr>
              <w:fldChar w:fldCharType="end"/>
            </w:r>
          </w:hyperlink>
        </w:p>
        <w:p w14:paraId="0D067C0D" w14:textId="1861FB02" w:rsidR="00233150" w:rsidRDefault="00233150">
          <w:pPr>
            <w:pStyle w:val="TOC1"/>
            <w:tabs>
              <w:tab w:val="right" w:leader="dot" w:pos="8204"/>
            </w:tabs>
            <w:rPr>
              <w:rFonts w:asciiTheme="minorHAnsi" w:eastAsiaTheme="minorEastAsia" w:hAnsiTheme="minorHAnsi" w:cstheme="minorBidi"/>
              <w:noProof/>
            </w:rPr>
          </w:pPr>
          <w:hyperlink w:anchor="_Toc525834459" w:history="1">
            <w:r w:rsidRPr="009B37DD">
              <w:rPr>
                <w:rStyle w:val="Hyperlink"/>
                <w:noProof/>
              </w:rPr>
              <w:t>Appendix 2: Solutions and Recipes</w:t>
            </w:r>
            <w:r>
              <w:rPr>
                <w:noProof/>
                <w:webHidden/>
              </w:rPr>
              <w:tab/>
            </w:r>
            <w:r>
              <w:rPr>
                <w:noProof/>
                <w:webHidden/>
              </w:rPr>
              <w:fldChar w:fldCharType="begin"/>
            </w:r>
            <w:r>
              <w:rPr>
                <w:noProof/>
                <w:webHidden/>
              </w:rPr>
              <w:instrText xml:space="preserve"> PAGEREF _Toc525834459 \h </w:instrText>
            </w:r>
            <w:r>
              <w:rPr>
                <w:noProof/>
                <w:webHidden/>
              </w:rPr>
            </w:r>
            <w:r>
              <w:rPr>
                <w:noProof/>
                <w:webHidden/>
              </w:rPr>
              <w:fldChar w:fldCharType="separate"/>
            </w:r>
            <w:r>
              <w:rPr>
                <w:noProof/>
                <w:webHidden/>
              </w:rPr>
              <w:t>189</w:t>
            </w:r>
            <w:r>
              <w:rPr>
                <w:noProof/>
                <w:webHidden/>
              </w:rPr>
              <w:fldChar w:fldCharType="end"/>
            </w:r>
          </w:hyperlink>
        </w:p>
        <w:p w14:paraId="4CD1C2D5" w14:textId="77CFA264" w:rsidR="00233150" w:rsidRDefault="00233150">
          <w:pPr>
            <w:pStyle w:val="TOC1"/>
            <w:tabs>
              <w:tab w:val="right" w:leader="dot" w:pos="8204"/>
            </w:tabs>
            <w:rPr>
              <w:rFonts w:asciiTheme="minorHAnsi" w:eastAsiaTheme="minorEastAsia" w:hAnsiTheme="minorHAnsi" w:cstheme="minorBidi"/>
              <w:noProof/>
            </w:rPr>
          </w:pPr>
          <w:hyperlink w:anchor="_Toc525834460" w:history="1">
            <w:r w:rsidRPr="009B37DD">
              <w:rPr>
                <w:rStyle w:val="Hyperlink"/>
                <w:noProof/>
              </w:rPr>
              <w:t>Appendix 3: Materials, Reagents, Apparatus and Software</w:t>
            </w:r>
            <w:r>
              <w:rPr>
                <w:noProof/>
                <w:webHidden/>
              </w:rPr>
              <w:tab/>
            </w:r>
            <w:r>
              <w:rPr>
                <w:noProof/>
                <w:webHidden/>
              </w:rPr>
              <w:fldChar w:fldCharType="begin"/>
            </w:r>
            <w:r>
              <w:rPr>
                <w:noProof/>
                <w:webHidden/>
              </w:rPr>
              <w:instrText xml:space="preserve"> PAGEREF _Toc525834460 \h </w:instrText>
            </w:r>
            <w:r>
              <w:rPr>
                <w:noProof/>
                <w:webHidden/>
              </w:rPr>
            </w:r>
            <w:r>
              <w:rPr>
                <w:noProof/>
                <w:webHidden/>
              </w:rPr>
              <w:fldChar w:fldCharType="separate"/>
            </w:r>
            <w:r>
              <w:rPr>
                <w:noProof/>
                <w:webHidden/>
              </w:rPr>
              <w:t>194</w:t>
            </w:r>
            <w:r>
              <w:rPr>
                <w:noProof/>
                <w:webHidden/>
              </w:rPr>
              <w:fldChar w:fldCharType="end"/>
            </w:r>
          </w:hyperlink>
        </w:p>
        <w:p w14:paraId="262C437E" w14:textId="50B5E651" w:rsidR="00233150" w:rsidRDefault="00233150">
          <w:pPr>
            <w:pStyle w:val="TOC2"/>
            <w:tabs>
              <w:tab w:val="right" w:leader="dot" w:pos="8204"/>
            </w:tabs>
            <w:rPr>
              <w:rFonts w:asciiTheme="minorHAnsi" w:eastAsiaTheme="minorEastAsia" w:hAnsiTheme="minorHAnsi" w:cstheme="minorBidi"/>
              <w:noProof/>
            </w:rPr>
          </w:pPr>
          <w:hyperlink w:anchor="_Toc525834461" w:history="1">
            <w:r w:rsidRPr="009B37DD">
              <w:rPr>
                <w:rStyle w:val="Hyperlink"/>
                <w:noProof/>
              </w:rPr>
              <w:t>3.1 Materials and Reagents used in this study:</w:t>
            </w:r>
            <w:r>
              <w:rPr>
                <w:noProof/>
                <w:webHidden/>
              </w:rPr>
              <w:tab/>
            </w:r>
            <w:r>
              <w:rPr>
                <w:noProof/>
                <w:webHidden/>
              </w:rPr>
              <w:fldChar w:fldCharType="begin"/>
            </w:r>
            <w:r>
              <w:rPr>
                <w:noProof/>
                <w:webHidden/>
              </w:rPr>
              <w:instrText xml:space="preserve"> PAGEREF _Toc525834461 \h </w:instrText>
            </w:r>
            <w:r>
              <w:rPr>
                <w:noProof/>
                <w:webHidden/>
              </w:rPr>
            </w:r>
            <w:r>
              <w:rPr>
                <w:noProof/>
                <w:webHidden/>
              </w:rPr>
              <w:fldChar w:fldCharType="separate"/>
            </w:r>
            <w:r>
              <w:rPr>
                <w:noProof/>
                <w:webHidden/>
              </w:rPr>
              <w:t>194</w:t>
            </w:r>
            <w:r>
              <w:rPr>
                <w:noProof/>
                <w:webHidden/>
              </w:rPr>
              <w:fldChar w:fldCharType="end"/>
            </w:r>
          </w:hyperlink>
        </w:p>
        <w:p w14:paraId="0B25F1A6" w14:textId="73655577" w:rsidR="00233150" w:rsidRDefault="00233150">
          <w:pPr>
            <w:pStyle w:val="TOC2"/>
            <w:tabs>
              <w:tab w:val="right" w:leader="dot" w:pos="8204"/>
            </w:tabs>
            <w:rPr>
              <w:rFonts w:asciiTheme="minorHAnsi" w:eastAsiaTheme="minorEastAsia" w:hAnsiTheme="minorHAnsi" w:cstheme="minorBidi"/>
              <w:noProof/>
            </w:rPr>
          </w:pPr>
          <w:hyperlink w:anchor="_Toc525834462" w:history="1">
            <w:r w:rsidRPr="009B37DD">
              <w:rPr>
                <w:rStyle w:val="Hyperlink"/>
                <w:noProof/>
              </w:rPr>
              <w:t>3.2 Antibodies in this thesis:</w:t>
            </w:r>
            <w:r>
              <w:rPr>
                <w:noProof/>
                <w:webHidden/>
              </w:rPr>
              <w:tab/>
            </w:r>
            <w:r>
              <w:rPr>
                <w:noProof/>
                <w:webHidden/>
              </w:rPr>
              <w:fldChar w:fldCharType="begin"/>
            </w:r>
            <w:r>
              <w:rPr>
                <w:noProof/>
                <w:webHidden/>
              </w:rPr>
              <w:instrText xml:space="preserve"> PAGEREF _Toc525834462 \h </w:instrText>
            </w:r>
            <w:r>
              <w:rPr>
                <w:noProof/>
                <w:webHidden/>
              </w:rPr>
            </w:r>
            <w:r>
              <w:rPr>
                <w:noProof/>
                <w:webHidden/>
              </w:rPr>
              <w:fldChar w:fldCharType="separate"/>
            </w:r>
            <w:r>
              <w:rPr>
                <w:noProof/>
                <w:webHidden/>
              </w:rPr>
              <w:t>198</w:t>
            </w:r>
            <w:r>
              <w:rPr>
                <w:noProof/>
                <w:webHidden/>
              </w:rPr>
              <w:fldChar w:fldCharType="end"/>
            </w:r>
          </w:hyperlink>
        </w:p>
        <w:p w14:paraId="49B41B9C" w14:textId="4A9CB93C" w:rsidR="00233150" w:rsidRDefault="00233150">
          <w:pPr>
            <w:pStyle w:val="TOC2"/>
            <w:tabs>
              <w:tab w:val="right" w:leader="dot" w:pos="8204"/>
            </w:tabs>
            <w:rPr>
              <w:rFonts w:asciiTheme="minorHAnsi" w:eastAsiaTheme="minorEastAsia" w:hAnsiTheme="minorHAnsi" w:cstheme="minorBidi"/>
              <w:noProof/>
            </w:rPr>
          </w:pPr>
          <w:hyperlink w:anchor="_Toc525834463" w:history="1">
            <w:r w:rsidRPr="009B37DD">
              <w:rPr>
                <w:rStyle w:val="Hyperlink"/>
                <w:noProof/>
              </w:rPr>
              <w:t>3.3 Apparatus used in this thesis:</w:t>
            </w:r>
            <w:r>
              <w:rPr>
                <w:noProof/>
                <w:webHidden/>
              </w:rPr>
              <w:tab/>
            </w:r>
            <w:r>
              <w:rPr>
                <w:noProof/>
                <w:webHidden/>
              </w:rPr>
              <w:fldChar w:fldCharType="begin"/>
            </w:r>
            <w:r>
              <w:rPr>
                <w:noProof/>
                <w:webHidden/>
              </w:rPr>
              <w:instrText xml:space="preserve"> PAGEREF _Toc525834463 \h </w:instrText>
            </w:r>
            <w:r>
              <w:rPr>
                <w:noProof/>
                <w:webHidden/>
              </w:rPr>
            </w:r>
            <w:r>
              <w:rPr>
                <w:noProof/>
                <w:webHidden/>
              </w:rPr>
              <w:fldChar w:fldCharType="separate"/>
            </w:r>
            <w:r>
              <w:rPr>
                <w:noProof/>
                <w:webHidden/>
              </w:rPr>
              <w:t>199</w:t>
            </w:r>
            <w:r>
              <w:rPr>
                <w:noProof/>
                <w:webHidden/>
              </w:rPr>
              <w:fldChar w:fldCharType="end"/>
            </w:r>
          </w:hyperlink>
        </w:p>
        <w:p w14:paraId="1D941341" w14:textId="1E8B989D" w:rsidR="00233150" w:rsidRDefault="00233150">
          <w:pPr>
            <w:pStyle w:val="TOC2"/>
            <w:tabs>
              <w:tab w:val="right" w:leader="dot" w:pos="8204"/>
            </w:tabs>
            <w:rPr>
              <w:rFonts w:asciiTheme="minorHAnsi" w:eastAsiaTheme="minorEastAsia" w:hAnsiTheme="minorHAnsi" w:cstheme="minorBidi"/>
              <w:noProof/>
            </w:rPr>
          </w:pPr>
          <w:hyperlink w:anchor="_Toc525834464" w:history="1">
            <w:r w:rsidRPr="009B37DD">
              <w:rPr>
                <w:rStyle w:val="Hyperlink"/>
                <w:noProof/>
              </w:rPr>
              <w:t>3.4 Software used in this thesis:</w:t>
            </w:r>
            <w:r>
              <w:rPr>
                <w:noProof/>
                <w:webHidden/>
              </w:rPr>
              <w:tab/>
            </w:r>
            <w:r>
              <w:rPr>
                <w:noProof/>
                <w:webHidden/>
              </w:rPr>
              <w:fldChar w:fldCharType="begin"/>
            </w:r>
            <w:r>
              <w:rPr>
                <w:noProof/>
                <w:webHidden/>
              </w:rPr>
              <w:instrText xml:space="preserve"> PAGEREF _Toc525834464 \h </w:instrText>
            </w:r>
            <w:r>
              <w:rPr>
                <w:noProof/>
                <w:webHidden/>
              </w:rPr>
            </w:r>
            <w:r>
              <w:rPr>
                <w:noProof/>
                <w:webHidden/>
              </w:rPr>
              <w:fldChar w:fldCharType="separate"/>
            </w:r>
            <w:r>
              <w:rPr>
                <w:noProof/>
                <w:webHidden/>
              </w:rPr>
              <w:t>200</w:t>
            </w:r>
            <w:r>
              <w:rPr>
                <w:noProof/>
                <w:webHidden/>
              </w:rPr>
              <w:fldChar w:fldCharType="end"/>
            </w:r>
          </w:hyperlink>
        </w:p>
        <w:p w14:paraId="54B36773" w14:textId="25BA37DC" w:rsidR="00233150" w:rsidRDefault="00233150">
          <w:pPr>
            <w:pStyle w:val="TOC1"/>
            <w:tabs>
              <w:tab w:val="right" w:leader="dot" w:pos="8204"/>
            </w:tabs>
            <w:rPr>
              <w:rFonts w:asciiTheme="minorHAnsi" w:eastAsiaTheme="minorEastAsia" w:hAnsiTheme="minorHAnsi" w:cstheme="minorBidi"/>
              <w:noProof/>
            </w:rPr>
          </w:pPr>
          <w:hyperlink w:anchor="_Toc525834465" w:history="1">
            <w:r w:rsidRPr="009B37DD">
              <w:rPr>
                <w:rStyle w:val="Hyperlink"/>
                <w:noProof/>
              </w:rPr>
              <w:t>REFRENCES</w:t>
            </w:r>
            <w:r>
              <w:rPr>
                <w:noProof/>
                <w:webHidden/>
              </w:rPr>
              <w:tab/>
            </w:r>
            <w:r>
              <w:rPr>
                <w:noProof/>
                <w:webHidden/>
              </w:rPr>
              <w:fldChar w:fldCharType="begin"/>
            </w:r>
            <w:r>
              <w:rPr>
                <w:noProof/>
                <w:webHidden/>
              </w:rPr>
              <w:instrText xml:space="preserve"> PAGEREF _Toc525834465 \h </w:instrText>
            </w:r>
            <w:r>
              <w:rPr>
                <w:noProof/>
                <w:webHidden/>
              </w:rPr>
            </w:r>
            <w:r>
              <w:rPr>
                <w:noProof/>
                <w:webHidden/>
              </w:rPr>
              <w:fldChar w:fldCharType="separate"/>
            </w:r>
            <w:r>
              <w:rPr>
                <w:noProof/>
                <w:webHidden/>
              </w:rPr>
              <w:t>201</w:t>
            </w:r>
            <w:r>
              <w:rPr>
                <w:noProof/>
                <w:webHidden/>
              </w:rPr>
              <w:fldChar w:fldCharType="end"/>
            </w:r>
          </w:hyperlink>
        </w:p>
        <w:p w14:paraId="12548F78" w14:textId="417962DE" w:rsidR="00FA2FAF" w:rsidRPr="00A14E81" w:rsidRDefault="00FA2FAF">
          <w:r w:rsidRPr="00A14E81">
            <w:rPr>
              <w:b/>
              <w:bCs/>
              <w:noProof/>
            </w:rPr>
            <w:fldChar w:fldCharType="end"/>
          </w:r>
        </w:p>
      </w:sdtContent>
    </w:sdt>
    <w:p w14:paraId="2C273EAC" w14:textId="77777777" w:rsidR="00FA2FAF" w:rsidRPr="00A14E81" w:rsidRDefault="00FA2FAF">
      <w:pPr>
        <w:spacing w:after="0" w:line="240" w:lineRule="auto"/>
        <w:jc w:val="left"/>
        <w:rPr>
          <w:rFonts w:eastAsiaTheme="majorEastAsia"/>
          <w:b/>
          <w:bCs/>
          <w:sz w:val="28"/>
          <w:szCs w:val="28"/>
        </w:rPr>
      </w:pPr>
      <w:r w:rsidRPr="00A14E81">
        <w:br w:type="page"/>
      </w:r>
    </w:p>
    <w:p w14:paraId="072D6395" w14:textId="1D78537A" w:rsidR="005626BD" w:rsidRPr="00A14E81" w:rsidRDefault="0062527C" w:rsidP="00FA2FAF">
      <w:pPr>
        <w:pStyle w:val="Heading1"/>
        <w:rPr>
          <w:color w:val="auto"/>
        </w:rPr>
      </w:pPr>
      <w:bookmarkStart w:id="2" w:name="_Toc525834309"/>
      <w:r w:rsidRPr="00A14E81">
        <w:rPr>
          <w:color w:val="auto"/>
        </w:rPr>
        <w:lastRenderedPageBreak/>
        <w:t>Acknowledgements</w:t>
      </w:r>
      <w:bookmarkEnd w:id="2"/>
    </w:p>
    <w:p w14:paraId="24CB9816" w14:textId="725300A4" w:rsidR="00F644C6" w:rsidRPr="00A14E81" w:rsidRDefault="005626BD" w:rsidP="002950C4">
      <w:r w:rsidRPr="00A14E81">
        <w:t xml:space="preserve">Firstly, I wish to thank my supervisor Dr Aymen Idris. His enthusiasm and dedication for research is inspirational and I </w:t>
      </w:r>
      <w:r w:rsidR="00975080" w:rsidRPr="00A14E81">
        <w:t>am</w:t>
      </w:r>
      <w:r w:rsidRPr="00A14E81">
        <w:t xml:space="preserve"> grateful </w:t>
      </w:r>
      <w:r w:rsidR="00F644C6" w:rsidRPr="00A14E81">
        <w:t>to have been given the opportunity to do my PhD in his group</w:t>
      </w:r>
      <w:r w:rsidRPr="00A14E81">
        <w:t>. Tha</w:t>
      </w:r>
      <w:r w:rsidR="00975080" w:rsidRPr="00A14E81">
        <w:t>nk you for your time, patience</w:t>
      </w:r>
      <w:r w:rsidR="00F644C6" w:rsidRPr="00A14E81">
        <w:t xml:space="preserve"> </w:t>
      </w:r>
      <w:r w:rsidR="00975080" w:rsidRPr="00A14E81">
        <w:t xml:space="preserve">and </w:t>
      </w:r>
      <w:r w:rsidRPr="00A14E81">
        <w:t>guidance. I am eternally gratefu</w:t>
      </w:r>
      <w:r w:rsidR="00F644C6" w:rsidRPr="00A14E81">
        <w:t xml:space="preserve">l for all you </w:t>
      </w:r>
      <w:r w:rsidRPr="00A14E81">
        <w:t>have taught me about research and life in general</w:t>
      </w:r>
      <w:r w:rsidR="00F644C6" w:rsidRPr="00A14E81">
        <w:t xml:space="preserve">. </w:t>
      </w:r>
    </w:p>
    <w:p w14:paraId="0AE3F346" w14:textId="572BE2A3" w:rsidR="00AD123B" w:rsidRPr="00A14E81" w:rsidRDefault="00F644C6" w:rsidP="002950C4">
      <w:r w:rsidRPr="00A14E81">
        <w:t>I would li</w:t>
      </w:r>
      <w:r w:rsidR="002B3202" w:rsidRPr="00A14E81">
        <w:t>ke to extend my gratitude to Dr</w:t>
      </w:r>
      <w:r w:rsidRPr="00A14E81">
        <w:t xml:space="preserve"> Silvia Marino who helped in getting me settled </w:t>
      </w:r>
      <w:r w:rsidR="0009119A" w:rsidRPr="00A14E81">
        <w:t xml:space="preserve">in the group </w:t>
      </w:r>
      <w:r w:rsidRPr="00A14E81">
        <w:t xml:space="preserve">and had taught me most of the techniques used in this research. I would also like to give special thanks to my colleagues </w:t>
      </w:r>
      <w:r w:rsidR="00AD123B" w:rsidRPr="00A14E81">
        <w:t>Danie</w:t>
      </w:r>
      <w:r w:rsidRPr="00A14E81">
        <w:t>lle de Ridder</w:t>
      </w:r>
      <w:r w:rsidR="00AD123B" w:rsidRPr="00A14E81">
        <w:t xml:space="preserve"> and Ryan Bishop who have been a constant source </w:t>
      </w:r>
      <w:r w:rsidR="00983B86" w:rsidRPr="00A14E81">
        <w:t xml:space="preserve">of </w:t>
      </w:r>
      <w:r w:rsidR="00AD123B" w:rsidRPr="00A14E81">
        <w:t xml:space="preserve">support, inspiration and friendship throughout my PhD. Thank you to my colleagues in the department of oncology and metabolism, Mellanby Centre for Bone Research, University of Sheffield for the support </w:t>
      </w:r>
      <w:r w:rsidR="0009119A" w:rsidRPr="00A14E81">
        <w:t xml:space="preserve">and kindness </w:t>
      </w:r>
      <w:r w:rsidR="00AD123B" w:rsidRPr="00A14E81">
        <w:t xml:space="preserve">shown to me throughout my PhD. </w:t>
      </w:r>
    </w:p>
    <w:p w14:paraId="3C060748" w14:textId="5F4BCFCC" w:rsidR="00975080" w:rsidRPr="00A14E81" w:rsidRDefault="00AD123B" w:rsidP="002950C4">
      <w:r w:rsidRPr="00A14E81">
        <w:t xml:space="preserve">I would also like to acknowledge the following for their contribution to parts of </w:t>
      </w:r>
      <w:r w:rsidR="008F7949" w:rsidRPr="00A14E81">
        <w:t>the work presented in this the</w:t>
      </w:r>
      <w:r w:rsidR="002B3202" w:rsidRPr="00A14E81">
        <w:t>sis: I would like to thank Prof</w:t>
      </w:r>
      <w:r w:rsidR="008F7949" w:rsidRPr="00A14E81">
        <w:t xml:space="preserve"> Simon MacKay (University of Strathclyde) for providing me with the IKKα inhibitors, giving us exclusive license to test these compounds and providing the Ki data for these compounds; I would like to thank Anne Fowles for her help in staining in the prostate cancer tissue array; I would like to thank Prof</w:t>
      </w:r>
      <w:r w:rsidR="00C95544" w:rsidRPr="00A14E81">
        <w:t xml:space="preserve"> </w:t>
      </w:r>
      <w:r w:rsidR="008F7949" w:rsidRPr="00A14E81">
        <w:t xml:space="preserve">Nadia Rucci and Marco Ponzetti from the University of L’Aquila (Italy) for doing the </w:t>
      </w:r>
      <w:r w:rsidR="008F7949" w:rsidRPr="00A14E81">
        <w:rPr>
          <w:i/>
          <w:iCs/>
        </w:rPr>
        <w:t>in vivo</w:t>
      </w:r>
      <w:r w:rsidR="008F7949" w:rsidRPr="00A14E81">
        <w:t xml:space="preserve"> experiments;</w:t>
      </w:r>
      <w:r w:rsidR="00FE37FF" w:rsidRPr="00A14E81">
        <w:t xml:space="preserve"> </w:t>
      </w:r>
      <w:r w:rsidR="00975080" w:rsidRPr="00A14E81">
        <w:t xml:space="preserve">I would like to thank Orla Gallagher and Mark Kinch from skelet.AL Lab for processing and embedding the mouse bone samples; </w:t>
      </w:r>
      <w:r w:rsidR="00983B86" w:rsidRPr="00A14E81">
        <w:t xml:space="preserve">and </w:t>
      </w:r>
      <w:r w:rsidR="008F7949" w:rsidRPr="00A14E81">
        <w:t xml:space="preserve">I would like to thank my colleague Danielle de Ridder </w:t>
      </w:r>
      <w:r w:rsidR="00975080" w:rsidRPr="00A14E81">
        <w:t xml:space="preserve">for sectioning the mouse bone </w:t>
      </w:r>
      <w:r w:rsidR="00983B86" w:rsidRPr="00A14E81">
        <w:t>samples</w:t>
      </w:r>
      <w:r w:rsidR="00975080" w:rsidRPr="00A14E81">
        <w:t xml:space="preserve">. </w:t>
      </w:r>
    </w:p>
    <w:p w14:paraId="287000C8" w14:textId="5AE8776C" w:rsidR="00AD123B" w:rsidRPr="00A14E81" w:rsidRDefault="00975080" w:rsidP="002950C4">
      <w:r w:rsidRPr="00A14E81">
        <w:t xml:space="preserve">Finally, I will be would like to thank my parents and my family </w:t>
      </w:r>
      <w:r w:rsidR="00C95544" w:rsidRPr="00A14E81">
        <w:t xml:space="preserve">for </w:t>
      </w:r>
      <w:r w:rsidRPr="00A14E81">
        <w:t xml:space="preserve">their love, </w:t>
      </w:r>
      <w:r w:rsidR="0009119A" w:rsidRPr="00A14E81">
        <w:t xml:space="preserve">support and belief in me without them none of this work would have been possible. </w:t>
      </w:r>
    </w:p>
    <w:p w14:paraId="501155B4" w14:textId="77777777" w:rsidR="00FE37FF" w:rsidRPr="00A14E81" w:rsidRDefault="00FE37FF" w:rsidP="002950C4"/>
    <w:p w14:paraId="6E00CD8C" w14:textId="77777777" w:rsidR="00975080" w:rsidRPr="00A14E81" w:rsidRDefault="00975080" w:rsidP="002950C4"/>
    <w:p w14:paraId="4ACFFCCF" w14:textId="7CC4B8AA" w:rsidR="00AD123B" w:rsidRPr="00A14E81" w:rsidRDefault="00AD123B" w:rsidP="002950C4"/>
    <w:p w14:paraId="4620C45C" w14:textId="39EE2289" w:rsidR="00AD123B" w:rsidRPr="00A14E81" w:rsidRDefault="00AD123B" w:rsidP="002950C4"/>
    <w:p w14:paraId="7CA02825" w14:textId="235B6090" w:rsidR="0062527C" w:rsidRPr="00A14E81" w:rsidRDefault="0062527C" w:rsidP="00FA2FAF">
      <w:pPr>
        <w:pStyle w:val="Heading1"/>
        <w:rPr>
          <w:color w:val="auto"/>
        </w:rPr>
      </w:pPr>
      <w:bookmarkStart w:id="3" w:name="_Toc525834310"/>
      <w:r w:rsidRPr="00A14E81">
        <w:rPr>
          <w:color w:val="auto"/>
        </w:rPr>
        <w:lastRenderedPageBreak/>
        <w:t>Publications</w:t>
      </w:r>
      <w:bookmarkEnd w:id="3"/>
    </w:p>
    <w:p w14:paraId="3C921E52" w14:textId="77777777" w:rsidR="0009119A" w:rsidRPr="00B02A4E" w:rsidRDefault="0009119A" w:rsidP="002950C4">
      <w:pPr>
        <w:rPr>
          <w:b/>
          <w:bCs/>
          <w:sz w:val="22"/>
          <w:szCs w:val="22"/>
        </w:rPr>
      </w:pPr>
      <w:r w:rsidRPr="00B02A4E">
        <w:rPr>
          <w:b/>
          <w:bCs/>
          <w:sz w:val="22"/>
          <w:szCs w:val="22"/>
        </w:rPr>
        <w:t>PAPERS</w:t>
      </w:r>
    </w:p>
    <w:p w14:paraId="1CDEFA58" w14:textId="456C5DDC" w:rsidR="00E13803" w:rsidRPr="00B02A4E" w:rsidRDefault="00B02A4E" w:rsidP="002950C4">
      <w:pPr>
        <w:rPr>
          <w:sz w:val="22"/>
          <w:szCs w:val="22"/>
        </w:rPr>
      </w:pPr>
      <w:r w:rsidRPr="00B02A4E">
        <w:rPr>
          <w:b/>
          <w:sz w:val="22"/>
          <w:szCs w:val="22"/>
        </w:rPr>
        <w:t>Abdullah Alj</w:t>
      </w:r>
      <w:r w:rsidR="0009119A" w:rsidRPr="00B02A4E">
        <w:rPr>
          <w:b/>
          <w:sz w:val="22"/>
          <w:szCs w:val="22"/>
        </w:rPr>
        <w:t>effery</w:t>
      </w:r>
      <w:r w:rsidR="0009119A" w:rsidRPr="00B02A4E">
        <w:rPr>
          <w:sz w:val="22"/>
          <w:szCs w:val="22"/>
        </w:rPr>
        <w:t>, Silvia Marino, Marco Ponzetti, Nadia Rucci and Aymen I. Idris. Differential effects of IKKα inhibition on trabecular and cortical bone in a prostate cancer xenograft model</w:t>
      </w:r>
      <w:r w:rsidR="00E13803" w:rsidRPr="00B02A4E">
        <w:rPr>
          <w:sz w:val="22"/>
          <w:szCs w:val="22"/>
        </w:rPr>
        <w:t>.</w:t>
      </w:r>
      <w:r w:rsidR="0009119A" w:rsidRPr="00B02A4E">
        <w:rPr>
          <w:sz w:val="22"/>
          <w:szCs w:val="22"/>
        </w:rPr>
        <w:t xml:space="preserve"> </w:t>
      </w:r>
      <w:r w:rsidR="0009119A" w:rsidRPr="00B02A4E">
        <w:rPr>
          <w:i/>
          <w:sz w:val="22"/>
          <w:szCs w:val="22"/>
        </w:rPr>
        <w:t>(In preparation)</w:t>
      </w:r>
      <w:r w:rsidR="0009119A" w:rsidRPr="00B02A4E">
        <w:rPr>
          <w:sz w:val="22"/>
          <w:szCs w:val="22"/>
        </w:rPr>
        <w:t>.</w:t>
      </w:r>
    </w:p>
    <w:p w14:paraId="695A8440" w14:textId="0CD5E247" w:rsidR="00B02A4E" w:rsidRPr="00B02A4E" w:rsidRDefault="00B02A4E" w:rsidP="00B02A4E">
      <w:pPr>
        <w:rPr>
          <w:sz w:val="22"/>
          <w:szCs w:val="22"/>
        </w:rPr>
      </w:pPr>
      <w:r w:rsidRPr="00B02A4E">
        <w:rPr>
          <w:sz w:val="22"/>
          <w:szCs w:val="22"/>
        </w:rPr>
        <w:t xml:space="preserve">Silvia Marino, Daniëlle de Ridder, Nathalie Renema, Marco Ponzetti, Ryan T. Bishop, </w:t>
      </w:r>
      <w:r w:rsidRPr="00B02A4E">
        <w:rPr>
          <w:b/>
          <w:bCs/>
          <w:sz w:val="22"/>
          <w:szCs w:val="22"/>
        </w:rPr>
        <w:t>Abdullah Aljeffery</w:t>
      </w:r>
      <w:r w:rsidRPr="00B02A4E">
        <w:rPr>
          <w:sz w:val="22"/>
          <w:szCs w:val="22"/>
        </w:rPr>
        <w:t xml:space="preserve">, Asim Khooger, Juerg Gertsch, Mattia Capulli, Dominique Heymann, Nadia Rucci, and Aymen I. Idris. The monoacylglycerol lipase inhibitor JZL184 is osteoprotective in models of cancer associated bone disease. </w:t>
      </w:r>
      <w:r w:rsidRPr="00B02A4E">
        <w:rPr>
          <w:i/>
          <w:sz w:val="22"/>
          <w:szCs w:val="22"/>
        </w:rPr>
        <w:t>(In preparation)</w:t>
      </w:r>
      <w:r w:rsidRPr="00B02A4E">
        <w:rPr>
          <w:sz w:val="22"/>
          <w:szCs w:val="22"/>
        </w:rPr>
        <w:t>.</w:t>
      </w:r>
    </w:p>
    <w:p w14:paraId="346B3106" w14:textId="6A856EED" w:rsidR="00E50243" w:rsidRPr="00B02A4E" w:rsidRDefault="008520FD" w:rsidP="002950C4">
      <w:pPr>
        <w:rPr>
          <w:b/>
          <w:bCs/>
          <w:sz w:val="22"/>
          <w:szCs w:val="22"/>
        </w:rPr>
      </w:pPr>
      <w:r w:rsidRPr="00B02A4E">
        <w:rPr>
          <w:b/>
          <w:bCs/>
          <w:sz w:val="22"/>
          <w:szCs w:val="22"/>
        </w:rPr>
        <w:t xml:space="preserve">ABSTRACTS for </w:t>
      </w:r>
      <w:r w:rsidR="00E13803" w:rsidRPr="00B02A4E">
        <w:rPr>
          <w:b/>
          <w:bCs/>
          <w:sz w:val="22"/>
          <w:szCs w:val="22"/>
        </w:rPr>
        <w:t>ORAL AND POSTER PRESENTATIONS</w:t>
      </w:r>
    </w:p>
    <w:p w14:paraId="16FFE586" w14:textId="7702218E" w:rsidR="000971E7" w:rsidRPr="00B02A4E" w:rsidRDefault="00B02A4E" w:rsidP="002950C4">
      <w:pPr>
        <w:rPr>
          <w:sz w:val="22"/>
          <w:szCs w:val="22"/>
        </w:rPr>
      </w:pPr>
      <w:r w:rsidRPr="00B02A4E">
        <w:rPr>
          <w:b/>
          <w:sz w:val="22"/>
          <w:szCs w:val="22"/>
        </w:rPr>
        <w:t>Abdullah Alj</w:t>
      </w:r>
      <w:r w:rsidR="00E50243" w:rsidRPr="00B02A4E">
        <w:rPr>
          <w:b/>
          <w:sz w:val="22"/>
          <w:szCs w:val="22"/>
        </w:rPr>
        <w:t>effery</w:t>
      </w:r>
      <w:r w:rsidR="00E50243" w:rsidRPr="00B02A4E">
        <w:rPr>
          <w:bCs/>
          <w:sz w:val="22"/>
          <w:szCs w:val="22"/>
        </w:rPr>
        <w:t>, Silvia Marino and Aymen I. Idris</w:t>
      </w:r>
      <w:r w:rsidR="00E50243" w:rsidRPr="00B02A4E">
        <w:rPr>
          <w:sz w:val="22"/>
          <w:szCs w:val="22"/>
        </w:rPr>
        <w:t xml:space="preserve">. Regulation of prostate cancer </w:t>
      </w:r>
      <w:r w:rsidRPr="00B02A4E">
        <w:rPr>
          <w:sz w:val="22"/>
          <w:szCs w:val="22"/>
        </w:rPr>
        <w:t>associated bone disease by IKKα</w:t>
      </w:r>
      <w:r w:rsidR="00E50243" w:rsidRPr="00B02A4E">
        <w:rPr>
          <w:rFonts w:ascii="Symbol" w:hAnsi="Symbol"/>
          <w:sz w:val="22"/>
          <w:szCs w:val="22"/>
        </w:rPr>
        <w:t></w:t>
      </w:r>
      <w:r w:rsidR="00E50243" w:rsidRPr="00B02A4E">
        <w:rPr>
          <w:rFonts w:ascii="Symbol" w:hAnsi="Symbol"/>
          <w:sz w:val="22"/>
          <w:szCs w:val="22"/>
        </w:rPr>
        <w:t></w:t>
      </w:r>
      <w:r w:rsidR="00E50243" w:rsidRPr="00B02A4E">
        <w:rPr>
          <w:i/>
          <w:sz w:val="22"/>
          <w:szCs w:val="22"/>
        </w:rPr>
        <w:t>Medical School Annual Research Meeting</w:t>
      </w:r>
      <w:r w:rsidR="00E50243" w:rsidRPr="00B02A4E">
        <w:rPr>
          <w:sz w:val="22"/>
          <w:szCs w:val="22"/>
        </w:rPr>
        <w:t>, Sheffield,</w:t>
      </w:r>
      <w:r w:rsidR="00C01447" w:rsidRPr="00B02A4E">
        <w:rPr>
          <w:sz w:val="22"/>
          <w:szCs w:val="22"/>
        </w:rPr>
        <w:t xml:space="preserve"> UK,</w:t>
      </w:r>
      <w:r w:rsidR="00E50243" w:rsidRPr="00B02A4E">
        <w:rPr>
          <w:sz w:val="22"/>
          <w:szCs w:val="22"/>
        </w:rPr>
        <w:t xml:space="preserve"> 2016, Poster 69. (Poster).</w:t>
      </w:r>
    </w:p>
    <w:p w14:paraId="06B9ECB2" w14:textId="2E84F26E" w:rsidR="00E13803" w:rsidRPr="00B02A4E" w:rsidRDefault="00B02A4E" w:rsidP="002950C4">
      <w:pPr>
        <w:rPr>
          <w:sz w:val="22"/>
          <w:szCs w:val="22"/>
        </w:rPr>
      </w:pPr>
      <w:r w:rsidRPr="00B02A4E">
        <w:rPr>
          <w:b/>
          <w:sz w:val="22"/>
          <w:szCs w:val="22"/>
        </w:rPr>
        <w:t>Abdullah Alj</w:t>
      </w:r>
      <w:r w:rsidR="000971E7" w:rsidRPr="00B02A4E">
        <w:rPr>
          <w:b/>
          <w:sz w:val="22"/>
          <w:szCs w:val="22"/>
        </w:rPr>
        <w:t>effery</w:t>
      </w:r>
      <w:r w:rsidR="000971E7" w:rsidRPr="00B02A4E">
        <w:rPr>
          <w:bCs/>
          <w:sz w:val="22"/>
          <w:szCs w:val="22"/>
        </w:rPr>
        <w:t xml:space="preserve">, Silvia Marino and </w:t>
      </w:r>
      <w:r w:rsidR="00E50243" w:rsidRPr="00B02A4E">
        <w:rPr>
          <w:bCs/>
          <w:sz w:val="22"/>
          <w:szCs w:val="22"/>
        </w:rPr>
        <w:t>Aymen I. Idris</w:t>
      </w:r>
      <w:r w:rsidR="000971E7" w:rsidRPr="00B02A4E">
        <w:rPr>
          <w:sz w:val="22"/>
          <w:szCs w:val="22"/>
        </w:rPr>
        <w:t>. The role of IKKalpha in prostate cancer bone metastasis</w:t>
      </w:r>
      <w:r w:rsidR="000971E7" w:rsidRPr="00B02A4E">
        <w:rPr>
          <w:rFonts w:ascii="Symbol" w:hAnsi="Symbol"/>
          <w:sz w:val="22"/>
          <w:szCs w:val="22"/>
        </w:rPr>
        <w:t></w:t>
      </w:r>
      <w:r w:rsidR="000971E7" w:rsidRPr="00B02A4E">
        <w:rPr>
          <w:rFonts w:ascii="Symbol" w:hAnsi="Symbol"/>
          <w:sz w:val="22"/>
          <w:szCs w:val="22"/>
        </w:rPr>
        <w:t></w:t>
      </w:r>
      <w:r w:rsidR="000971E7" w:rsidRPr="00B02A4E">
        <w:rPr>
          <w:sz w:val="22"/>
          <w:szCs w:val="22"/>
        </w:rPr>
        <w:t xml:space="preserve"> </w:t>
      </w:r>
      <w:r w:rsidR="000971E7" w:rsidRPr="00B02A4E">
        <w:rPr>
          <w:i/>
          <w:sz w:val="22"/>
          <w:szCs w:val="22"/>
        </w:rPr>
        <w:t>ECTS 2016 PhD training course</w:t>
      </w:r>
      <w:r w:rsidR="000971E7" w:rsidRPr="00B02A4E">
        <w:rPr>
          <w:sz w:val="22"/>
          <w:szCs w:val="22"/>
        </w:rPr>
        <w:t>, </w:t>
      </w:r>
      <w:r w:rsidR="00E50243" w:rsidRPr="00B02A4E">
        <w:rPr>
          <w:sz w:val="22"/>
          <w:szCs w:val="22"/>
        </w:rPr>
        <w:t>Oxford</w:t>
      </w:r>
      <w:r w:rsidR="000971E7" w:rsidRPr="00B02A4E">
        <w:rPr>
          <w:sz w:val="22"/>
          <w:szCs w:val="22"/>
        </w:rPr>
        <w:t>,</w:t>
      </w:r>
      <w:r w:rsidR="00C01447" w:rsidRPr="00B02A4E">
        <w:rPr>
          <w:sz w:val="22"/>
          <w:szCs w:val="22"/>
        </w:rPr>
        <w:t xml:space="preserve"> UK,</w:t>
      </w:r>
      <w:r w:rsidR="000971E7" w:rsidRPr="00B02A4E">
        <w:rPr>
          <w:sz w:val="22"/>
          <w:szCs w:val="22"/>
        </w:rPr>
        <w:t xml:space="preserve"> 2016</w:t>
      </w:r>
      <w:r w:rsidR="00E50243" w:rsidRPr="00B02A4E">
        <w:rPr>
          <w:sz w:val="22"/>
          <w:szCs w:val="22"/>
        </w:rPr>
        <w:t>, P20</w:t>
      </w:r>
      <w:r w:rsidR="000971E7" w:rsidRPr="00B02A4E">
        <w:rPr>
          <w:sz w:val="22"/>
          <w:szCs w:val="22"/>
        </w:rPr>
        <w:t>. (Poster).</w:t>
      </w:r>
    </w:p>
    <w:p w14:paraId="1DC32409" w14:textId="356DA67F" w:rsidR="00E13803" w:rsidRPr="00B02A4E" w:rsidRDefault="00B02A4E" w:rsidP="002950C4">
      <w:pPr>
        <w:rPr>
          <w:sz w:val="22"/>
          <w:szCs w:val="22"/>
        </w:rPr>
      </w:pPr>
      <w:r w:rsidRPr="00B02A4E">
        <w:rPr>
          <w:b/>
          <w:sz w:val="22"/>
          <w:szCs w:val="22"/>
        </w:rPr>
        <w:t>Abdullah Alj</w:t>
      </w:r>
      <w:r w:rsidR="00E13803" w:rsidRPr="00B02A4E">
        <w:rPr>
          <w:b/>
          <w:sz w:val="22"/>
          <w:szCs w:val="22"/>
        </w:rPr>
        <w:t>effery</w:t>
      </w:r>
      <w:r w:rsidR="00E13803" w:rsidRPr="00B02A4E">
        <w:rPr>
          <w:bCs/>
          <w:sz w:val="22"/>
          <w:szCs w:val="22"/>
        </w:rPr>
        <w:t xml:space="preserve">, Silvia Marino, Marco Ponzetti, Nadia Rucci and </w:t>
      </w:r>
      <w:r w:rsidR="00E50243" w:rsidRPr="00B02A4E">
        <w:rPr>
          <w:bCs/>
          <w:sz w:val="22"/>
          <w:szCs w:val="22"/>
        </w:rPr>
        <w:t>Aymen I. Idris</w:t>
      </w:r>
      <w:r w:rsidR="00E13803" w:rsidRPr="00B02A4E">
        <w:rPr>
          <w:sz w:val="22"/>
          <w:szCs w:val="22"/>
        </w:rPr>
        <w:t xml:space="preserve">. Selective inhibition of IKKalpha decreases prostate cancer cell motility, suppresses osteoclastogenesis and stimulates osteoblast differentiation </w:t>
      </w:r>
      <w:r w:rsidR="00E13803" w:rsidRPr="00B02A4E">
        <w:rPr>
          <w:i/>
          <w:iCs/>
          <w:sz w:val="22"/>
          <w:szCs w:val="22"/>
        </w:rPr>
        <w:t>in vitro</w:t>
      </w:r>
      <w:r w:rsidR="00E13803" w:rsidRPr="00B02A4E">
        <w:rPr>
          <w:rFonts w:ascii="Symbol" w:hAnsi="Symbol"/>
          <w:sz w:val="22"/>
          <w:szCs w:val="22"/>
        </w:rPr>
        <w:t></w:t>
      </w:r>
      <w:r w:rsidR="00E13803" w:rsidRPr="00B02A4E">
        <w:rPr>
          <w:rFonts w:ascii="Symbol" w:hAnsi="Symbol"/>
          <w:sz w:val="22"/>
          <w:szCs w:val="22"/>
        </w:rPr>
        <w:t></w:t>
      </w:r>
      <w:r w:rsidR="00E13803" w:rsidRPr="00B02A4E">
        <w:rPr>
          <w:sz w:val="22"/>
          <w:szCs w:val="22"/>
        </w:rPr>
        <w:t xml:space="preserve"> </w:t>
      </w:r>
      <w:r w:rsidR="00E13803" w:rsidRPr="00B02A4E">
        <w:rPr>
          <w:i/>
          <w:sz w:val="22"/>
          <w:szCs w:val="22"/>
        </w:rPr>
        <w:t>7th Annual Mellanby Centre Research Day</w:t>
      </w:r>
      <w:r w:rsidR="00E13803" w:rsidRPr="00B02A4E">
        <w:rPr>
          <w:sz w:val="22"/>
          <w:szCs w:val="22"/>
        </w:rPr>
        <w:t>, Sheffield,</w:t>
      </w:r>
      <w:r w:rsidR="00C01447" w:rsidRPr="00B02A4E">
        <w:rPr>
          <w:sz w:val="22"/>
          <w:szCs w:val="22"/>
        </w:rPr>
        <w:t xml:space="preserve"> UK,</w:t>
      </w:r>
      <w:r w:rsidR="00E13803" w:rsidRPr="00B02A4E">
        <w:rPr>
          <w:sz w:val="22"/>
          <w:szCs w:val="22"/>
        </w:rPr>
        <w:t xml:space="preserve"> 2016</w:t>
      </w:r>
      <w:r w:rsidR="00BD5E1B" w:rsidRPr="00B02A4E">
        <w:rPr>
          <w:sz w:val="22"/>
          <w:szCs w:val="22"/>
        </w:rPr>
        <w:t>, Poster 03</w:t>
      </w:r>
      <w:r w:rsidR="00E13803" w:rsidRPr="00B02A4E">
        <w:rPr>
          <w:sz w:val="22"/>
          <w:szCs w:val="22"/>
        </w:rPr>
        <w:t>. (</w:t>
      </w:r>
      <w:r w:rsidR="00E50243" w:rsidRPr="00B02A4E">
        <w:rPr>
          <w:sz w:val="22"/>
          <w:szCs w:val="22"/>
        </w:rPr>
        <w:t>SNAP o</w:t>
      </w:r>
      <w:r w:rsidR="00E13803" w:rsidRPr="00B02A4E">
        <w:rPr>
          <w:sz w:val="22"/>
          <w:szCs w:val="22"/>
        </w:rPr>
        <w:t>ral and Poster).</w:t>
      </w:r>
    </w:p>
    <w:p w14:paraId="22264E55" w14:textId="4B217C37" w:rsidR="000971E7" w:rsidRPr="00B02A4E" w:rsidRDefault="00B02A4E" w:rsidP="002950C4">
      <w:pPr>
        <w:rPr>
          <w:sz w:val="22"/>
          <w:szCs w:val="22"/>
        </w:rPr>
      </w:pPr>
      <w:r w:rsidRPr="00B02A4E">
        <w:rPr>
          <w:b/>
          <w:sz w:val="22"/>
          <w:szCs w:val="22"/>
        </w:rPr>
        <w:t>Abdullah Alj</w:t>
      </w:r>
      <w:r w:rsidR="000971E7" w:rsidRPr="00B02A4E">
        <w:rPr>
          <w:b/>
          <w:sz w:val="22"/>
          <w:szCs w:val="22"/>
        </w:rPr>
        <w:t>effery</w:t>
      </w:r>
      <w:r w:rsidR="000971E7" w:rsidRPr="00B02A4E">
        <w:rPr>
          <w:bCs/>
          <w:sz w:val="22"/>
          <w:szCs w:val="22"/>
        </w:rPr>
        <w:t xml:space="preserve">, Silvia Marino, Marco Ponzetti, Nadia Rucci and </w:t>
      </w:r>
      <w:r w:rsidR="00E50243" w:rsidRPr="00B02A4E">
        <w:rPr>
          <w:bCs/>
          <w:sz w:val="22"/>
          <w:szCs w:val="22"/>
        </w:rPr>
        <w:t>Aymen I. Idris</w:t>
      </w:r>
      <w:r w:rsidR="000971E7" w:rsidRPr="00B02A4E">
        <w:rPr>
          <w:sz w:val="22"/>
          <w:szCs w:val="22"/>
        </w:rPr>
        <w:t xml:space="preserve">. Selective inhibition of IKKalpha decreases prostate cancer cell motility, suppresses osteoclastogenesis and stimulates osteoblast differentiation </w:t>
      </w:r>
      <w:r w:rsidR="000971E7" w:rsidRPr="00B02A4E">
        <w:rPr>
          <w:i/>
          <w:iCs/>
          <w:sz w:val="22"/>
          <w:szCs w:val="22"/>
        </w:rPr>
        <w:t>in vitro</w:t>
      </w:r>
      <w:r w:rsidR="000971E7" w:rsidRPr="00B02A4E">
        <w:rPr>
          <w:rFonts w:ascii="Symbol" w:hAnsi="Symbol"/>
          <w:sz w:val="22"/>
          <w:szCs w:val="22"/>
        </w:rPr>
        <w:t></w:t>
      </w:r>
      <w:r w:rsidR="000971E7" w:rsidRPr="00B02A4E">
        <w:rPr>
          <w:rFonts w:ascii="Symbol" w:hAnsi="Symbol"/>
          <w:sz w:val="22"/>
          <w:szCs w:val="22"/>
        </w:rPr>
        <w:t></w:t>
      </w:r>
      <w:r w:rsidR="000971E7" w:rsidRPr="00B02A4E">
        <w:rPr>
          <w:i/>
          <w:sz w:val="22"/>
          <w:szCs w:val="22"/>
        </w:rPr>
        <w:t>ECTS</w:t>
      </w:r>
      <w:r w:rsidR="000971E7" w:rsidRPr="00B02A4E">
        <w:rPr>
          <w:sz w:val="22"/>
          <w:szCs w:val="22"/>
        </w:rPr>
        <w:t xml:space="preserve"> </w:t>
      </w:r>
      <w:r w:rsidR="000971E7" w:rsidRPr="00B02A4E">
        <w:rPr>
          <w:i/>
          <w:iCs/>
          <w:sz w:val="22"/>
          <w:szCs w:val="22"/>
        </w:rPr>
        <w:t>2017</w:t>
      </w:r>
      <w:r w:rsidR="000971E7" w:rsidRPr="00B02A4E">
        <w:rPr>
          <w:sz w:val="22"/>
          <w:szCs w:val="22"/>
        </w:rPr>
        <w:t>, Salzburg,</w:t>
      </w:r>
      <w:r w:rsidR="00C01447" w:rsidRPr="00B02A4E">
        <w:rPr>
          <w:sz w:val="22"/>
          <w:szCs w:val="22"/>
        </w:rPr>
        <w:t xml:space="preserve"> Austria,</w:t>
      </w:r>
      <w:r w:rsidR="000971E7" w:rsidRPr="00B02A4E">
        <w:rPr>
          <w:sz w:val="22"/>
          <w:szCs w:val="22"/>
        </w:rPr>
        <w:t xml:space="preserve"> P-CANC-15.</w:t>
      </w:r>
      <w:r w:rsidR="00E50243" w:rsidRPr="00B02A4E">
        <w:rPr>
          <w:sz w:val="22"/>
          <w:szCs w:val="22"/>
        </w:rPr>
        <w:t xml:space="preserve"> </w:t>
      </w:r>
      <w:r w:rsidR="000971E7" w:rsidRPr="00B02A4E">
        <w:rPr>
          <w:sz w:val="22"/>
          <w:szCs w:val="22"/>
        </w:rPr>
        <w:t>(Poster).</w:t>
      </w:r>
    </w:p>
    <w:p w14:paraId="57D5BC27" w14:textId="750EC8BA" w:rsidR="00E13803" w:rsidRPr="00B02A4E" w:rsidRDefault="00B02A4E" w:rsidP="002950C4">
      <w:pPr>
        <w:rPr>
          <w:sz w:val="22"/>
          <w:szCs w:val="22"/>
        </w:rPr>
      </w:pPr>
      <w:r w:rsidRPr="00B02A4E">
        <w:rPr>
          <w:b/>
          <w:sz w:val="22"/>
          <w:szCs w:val="22"/>
        </w:rPr>
        <w:t>Abdullah Alj</w:t>
      </w:r>
      <w:r w:rsidR="00E13803" w:rsidRPr="00B02A4E">
        <w:rPr>
          <w:b/>
          <w:sz w:val="22"/>
          <w:szCs w:val="22"/>
        </w:rPr>
        <w:t>effery</w:t>
      </w:r>
      <w:r w:rsidR="00E13803" w:rsidRPr="00B02A4E">
        <w:rPr>
          <w:sz w:val="22"/>
          <w:szCs w:val="22"/>
        </w:rPr>
        <w:t xml:space="preserve">, Silvia Marino, Marco Ponzetti, Nadia Rucci and Aymen I. Idris. Differential effects of IKKα inhibition on trabecular and cortical bone in a prostate cancer xenograft model. </w:t>
      </w:r>
      <w:r w:rsidR="00E13803" w:rsidRPr="00B02A4E">
        <w:rPr>
          <w:i/>
          <w:sz w:val="22"/>
          <w:szCs w:val="22"/>
        </w:rPr>
        <w:t>ECTS</w:t>
      </w:r>
      <w:r w:rsidR="00E13803" w:rsidRPr="00B02A4E">
        <w:rPr>
          <w:sz w:val="22"/>
          <w:szCs w:val="22"/>
        </w:rPr>
        <w:t xml:space="preserve"> </w:t>
      </w:r>
      <w:r w:rsidR="00E13803" w:rsidRPr="00B02A4E">
        <w:rPr>
          <w:i/>
          <w:iCs/>
          <w:sz w:val="22"/>
          <w:szCs w:val="22"/>
        </w:rPr>
        <w:t>2018</w:t>
      </w:r>
      <w:r w:rsidR="00E13803" w:rsidRPr="00B02A4E">
        <w:rPr>
          <w:sz w:val="22"/>
          <w:szCs w:val="22"/>
        </w:rPr>
        <w:t>, Valencia</w:t>
      </w:r>
      <w:r w:rsidR="00C01447" w:rsidRPr="00B02A4E">
        <w:rPr>
          <w:sz w:val="22"/>
          <w:szCs w:val="22"/>
        </w:rPr>
        <w:t>, Spain</w:t>
      </w:r>
      <w:r w:rsidR="00FE37FF" w:rsidRPr="00B02A4E">
        <w:rPr>
          <w:sz w:val="22"/>
          <w:szCs w:val="22"/>
        </w:rPr>
        <w:t xml:space="preserve">. (Oral - </w:t>
      </w:r>
      <w:r w:rsidR="00E13803" w:rsidRPr="00B02A4E">
        <w:rPr>
          <w:sz w:val="22"/>
          <w:szCs w:val="22"/>
        </w:rPr>
        <w:t>Poster).</w:t>
      </w:r>
    </w:p>
    <w:p w14:paraId="79C0A095" w14:textId="77777777" w:rsidR="008520FD" w:rsidRPr="00A14E81" w:rsidRDefault="008520FD" w:rsidP="002950C4">
      <w:pPr>
        <w:rPr>
          <w:rFonts w:asciiTheme="minorHAnsi" w:eastAsiaTheme="minorEastAsia" w:hAnsiTheme="minorHAnsi" w:cstheme="minorBidi"/>
          <w:color w:val="5A5A5A" w:themeColor="text1" w:themeTint="A5"/>
          <w:spacing w:val="15"/>
        </w:rPr>
      </w:pPr>
      <w:r w:rsidRPr="00A14E81">
        <w:br w:type="page"/>
      </w:r>
    </w:p>
    <w:p w14:paraId="643DCF7E" w14:textId="43BE61F4" w:rsidR="001F6815" w:rsidRPr="00A14E81" w:rsidRDefault="004172CC" w:rsidP="00FA2FAF">
      <w:pPr>
        <w:pStyle w:val="Heading1"/>
        <w:rPr>
          <w:color w:val="auto"/>
        </w:rPr>
      </w:pPr>
      <w:bookmarkStart w:id="4" w:name="_Toc525834311"/>
      <w:r w:rsidRPr="00A14E81">
        <w:rPr>
          <w:color w:val="auto"/>
        </w:rPr>
        <w:lastRenderedPageBreak/>
        <w:t>List of abbreviations</w:t>
      </w:r>
      <w:bookmarkEnd w:id="4"/>
    </w:p>
    <w:tbl>
      <w:tblPr>
        <w:tblW w:w="0" w:type="auto"/>
        <w:tblLook w:val="04A0" w:firstRow="1" w:lastRow="0" w:firstColumn="1" w:lastColumn="0" w:noHBand="0" w:noVBand="1"/>
      </w:tblPr>
      <w:tblGrid>
        <w:gridCol w:w="1766"/>
        <w:gridCol w:w="6448"/>
      </w:tblGrid>
      <w:tr w:rsidR="00150EEC" w:rsidRPr="00A14E81" w14:paraId="7005A471" w14:textId="77777777" w:rsidTr="00A14E81">
        <w:tc>
          <w:tcPr>
            <w:tcW w:w="1766" w:type="dxa"/>
          </w:tcPr>
          <w:p w14:paraId="55FB4147"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rPr>
              <w:t>ADT</w:t>
            </w:r>
          </w:p>
        </w:tc>
        <w:tc>
          <w:tcPr>
            <w:tcW w:w="6448" w:type="dxa"/>
          </w:tcPr>
          <w:p w14:paraId="23041E28" w14:textId="77777777" w:rsidR="00150EEC" w:rsidRPr="00A14E81" w:rsidRDefault="00150EEC" w:rsidP="00A14E81">
            <w:pPr>
              <w:spacing w:after="0" w:line="240" w:lineRule="auto"/>
              <w:rPr>
                <w:rFonts w:ascii="Times New Roman" w:hAnsi="Times New Roman"/>
              </w:rPr>
            </w:pPr>
            <w:r w:rsidRPr="00A14E81">
              <w:rPr>
                <w:rFonts w:ascii="Times New Roman" w:hAnsi="Times New Roman"/>
              </w:rPr>
              <w:t xml:space="preserve">Androgen deprivation therapy </w:t>
            </w:r>
          </w:p>
        </w:tc>
      </w:tr>
      <w:tr w:rsidR="00150EEC" w:rsidRPr="00A14E81" w14:paraId="6A2CC54C" w14:textId="77777777" w:rsidTr="00A14E81">
        <w:tc>
          <w:tcPr>
            <w:tcW w:w="1766" w:type="dxa"/>
          </w:tcPr>
          <w:p w14:paraId="238280EF"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rPr>
              <w:t>Akt</w:t>
            </w:r>
          </w:p>
        </w:tc>
        <w:tc>
          <w:tcPr>
            <w:tcW w:w="6448" w:type="dxa"/>
          </w:tcPr>
          <w:p w14:paraId="60990A4B" w14:textId="77777777" w:rsidR="00150EEC" w:rsidRPr="00A14E81" w:rsidRDefault="00150EEC" w:rsidP="00A14E81">
            <w:pPr>
              <w:spacing w:after="0" w:line="240" w:lineRule="auto"/>
              <w:rPr>
                <w:rFonts w:ascii="Times New Roman" w:hAnsi="Times New Roman"/>
              </w:rPr>
            </w:pPr>
            <w:r w:rsidRPr="00A14E81">
              <w:rPr>
                <w:rFonts w:ascii="Times New Roman" w:hAnsi="Times New Roman"/>
              </w:rPr>
              <w:t>Protein kinase B</w:t>
            </w:r>
          </w:p>
        </w:tc>
      </w:tr>
      <w:tr w:rsidR="00150EEC" w:rsidRPr="00A14E81" w14:paraId="085F1A16" w14:textId="77777777" w:rsidTr="00A14E81">
        <w:tc>
          <w:tcPr>
            <w:tcW w:w="1766" w:type="dxa"/>
          </w:tcPr>
          <w:p w14:paraId="5299DD95"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color w:val="000000"/>
              </w:rPr>
              <w:t>ALP</w:t>
            </w:r>
          </w:p>
        </w:tc>
        <w:tc>
          <w:tcPr>
            <w:tcW w:w="6448" w:type="dxa"/>
          </w:tcPr>
          <w:p w14:paraId="73D68953"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color w:val="000000"/>
              </w:rPr>
              <w:t>Alkaline Phosphatase</w:t>
            </w:r>
          </w:p>
        </w:tc>
      </w:tr>
      <w:tr w:rsidR="00150EEC" w:rsidRPr="00A14E81" w14:paraId="5D7DBE76" w14:textId="77777777" w:rsidTr="00A14E81">
        <w:tc>
          <w:tcPr>
            <w:tcW w:w="1766" w:type="dxa"/>
          </w:tcPr>
          <w:p w14:paraId="437864E1"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rPr>
              <w:t>AR</w:t>
            </w:r>
          </w:p>
        </w:tc>
        <w:tc>
          <w:tcPr>
            <w:tcW w:w="6448" w:type="dxa"/>
          </w:tcPr>
          <w:p w14:paraId="7CC2EFFD" w14:textId="77777777" w:rsidR="00150EEC" w:rsidRPr="00A14E81" w:rsidRDefault="00150EEC" w:rsidP="00A14E81">
            <w:pPr>
              <w:spacing w:after="0" w:line="240" w:lineRule="auto"/>
              <w:rPr>
                <w:rFonts w:ascii="Times New Roman" w:hAnsi="Times New Roman"/>
              </w:rPr>
            </w:pPr>
            <w:r w:rsidRPr="00A14E81">
              <w:rPr>
                <w:rFonts w:ascii="Times New Roman" w:hAnsi="Times New Roman"/>
              </w:rPr>
              <w:t>Androgen receptor</w:t>
            </w:r>
          </w:p>
        </w:tc>
      </w:tr>
      <w:tr w:rsidR="00150EEC" w:rsidRPr="00A14E81" w14:paraId="49EBA2B5" w14:textId="77777777" w:rsidTr="00A14E81">
        <w:tc>
          <w:tcPr>
            <w:tcW w:w="1766" w:type="dxa"/>
          </w:tcPr>
          <w:p w14:paraId="3C0090F4"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rPr>
              <w:t>ATM</w:t>
            </w:r>
          </w:p>
        </w:tc>
        <w:tc>
          <w:tcPr>
            <w:tcW w:w="6448" w:type="dxa"/>
          </w:tcPr>
          <w:p w14:paraId="7CC5C38B" w14:textId="77777777" w:rsidR="00150EEC" w:rsidRPr="00A14E81" w:rsidRDefault="00150EEC" w:rsidP="00A14E81">
            <w:pPr>
              <w:spacing w:after="0" w:line="240" w:lineRule="auto"/>
              <w:rPr>
                <w:rFonts w:ascii="Times New Roman" w:hAnsi="Times New Roman"/>
              </w:rPr>
            </w:pPr>
            <w:r w:rsidRPr="00A14E81">
              <w:rPr>
                <w:rFonts w:ascii="Times New Roman" w:hAnsi="Times New Roman"/>
              </w:rPr>
              <w:t>Ataxia-telangiectasia mutated protein kinase</w:t>
            </w:r>
          </w:p>
        </w:tc>
      </w:tr>
      <w:tr w:rsidR="00150EEC" w:rsidRPr="00A14E81" w14:paraId="30F53FCE" w14:textId="77777777" w:rsidTr="00A14E81">
        <w:tc>
          <w:tcPr>
            <w:tcW w:w="1766" w:type="dxa"/>
          </w:tcPr>
          <w:p w14:paraId="6FCDD34A"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color w:val="000000"/>
              </w:rPr>
              <w:t>c-Fms</w:t>
            </w:r>
          </w:p>
        </w:tc>
        <w:tc>
          <w:tcPr>
            <w:tcW w:w="6448" w:type="dxa"/>
          </w:tcPr>
          <w:p w14:paraId="462FC068"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color w:val="000000"/>
              </w:rPr>
              <w:t>Receptor of M-CSF</w:t>
            </w:r>
          </w:p>
        </w:tc>
      </w:tr>
      <w:tr w:rsidR="00150EEC" w:rsidRPr="00A14E81" w14:paraId="549C0D81" w14:textId="77777777" w:rsidTr="00A14E81">
        <w:tc>
          <w:tcPr>
            <w:tcW w:w="1766" w:type="dxa"/>
          </w:tcPr>
          <w:p w14:paraId="4B9D9C80"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rPr>
              <w:t>CRPC</w:t>
            </w:r>
          </w:p>
        </w:tc>
        <w:tc>
          <w:tcPr>
            <w:tcW w:w="6448" w:type="dxa"/>
          </w:tcPr>
          <w:p w14:paraId="7889AC18" w14:textId="77777777" w:rsidR="00150EEC" w:rsidRPr="00A14E81" w:rsidRDefault="00150EEC" w:rsidP="00A14E81">
            <w:pPr>
              <w:spacing w:after="0" w:line="240" w:lineRule="auto"/>
              <w:rPr>
                <w:rFonts w:ascii="Times New Roman" w:hAnsi="Times New Roman"/>
              </w:rPr>
            </w:pPr>
            <w:r w:rsidRPr="00A14E81">
              <w:rPr>
                <w:rFonts w:ascii="Times New Roman" w:hAnsi="Times New Roman"/>
              </w:rPr>
              <w:t>Castration resistant prostate cancer</w:t>
            </w:r>
          </w:p>
        </w:tc>
      </w:tr>
      <w:tr w:rsidR="00150EEC" w:rsidRPr="00A14E81" w14:paraId="75930023" w14:textId="77777777" w:rsidTr="00A14E81">
        <w:tc>
          <w:tcPr>
            <w:tcW w:w="1766" w:type="dxa"/>
          </w:tcPr>
          <w:p w14:paraId="01BEE037"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color w:val="000000"/>
              </w:rPr>
              <w:t>ECM</w:t>
            </w:r>
          </w:p>
        </w:tc>
        <w:tc>
          <w:tcPr>
            <w:tcW w:w="6448" w:type="dxa"/>
          </w:tcPr>
          <w:p w14:paraId="12AC4300"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color w:val="000000"/>
              </w:rPr>
              <w:t>Extracellular matrix</w:t>
            </w:r>
          </w:p>
        </w:tc>
      </w:tr>
      <w:tr w:rsidR="00150EEC" w:rsidRPr="00A14E81" w14:paraId="541A604E" w14:textId="77777777" w:rsidTr="00A14E81">
        <w:tc>
          <w:tcPr>
            <w:tcW w:w="1766" w:type="dxa"/>
          </w:tcPr>
          <w:p w14:paraId="237924D8"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color w:val="000000"/>
              </w:rPr>
              <w:t>EGF</w:t>
            </w:r>
          </w:p>
        </w:tc>
        <w:tc>
          <w:tcPr>
            <w:tcW w:w="6448" w:type="dxa"/>
          </w:tcPr>
          <w:p w14:paraId="79873C1F"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color w:val="000000"/>
              </w:rPr>
              <w:t>Epidermal growth factor</w:t>
            </w:r>
          </w:p>
        </w:tc>
      </w:tr>
      <w:tr w:rsidR="00150EEC" w:rsidRPr="00A14E81" w14:paraId="25B48046" w14:textId="77777777" w:rsidTr="00A14E81">
        <w:tc>
          <w:tcPr>
            <w:tcW w:w="1766" w:type="dxa"/>
          </w:tcPr>
          <w:p w14:paraId="12ED71AC"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color w:val="000000"/>
              </w:rPr>
              <w:t>EGFR</w:t>
            </w:r>
          </w:p>
        </w:tc>
        <w:tc>
          <w:tcPr>
            <w:tcW w:w="6448" w:type="dxa"/>
          </w:tcPr>
          <w:p w14:paraId="3A2E8516"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color w:val="000000"/>
              </w:rPr>
              <w:t>EGF receptor</w:t>
            </w:r>
          </w:p>
        </w:tc>
      </w:tr>
      <w:tr w:rsidR="00150EEC" w:rsidRPr="00A14E81" w14:paraId="1CA86F50" w14:textId="77777777" w:rsidTr="00A14E81">
        <w:tc>
          <w:tcPr>
            <w:tcW w:w="1766" w:type="dxa"/>
          </w:tcPr>
          <w:p w14:paraId="18A9CAC2"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color w:val="000000"/>
              </w:rPr>
              <w:t>EMT</w:t>
            </w:r>
          </w:p>
        </w:tc>
        <w:tc>
          <w:tcPr>
            <w:tcW w:w="6448" w:type="dxa"/>
          </w:tcPr>
          <w:p w14:paraId="44D43956"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color w:val="000000"/>
              </w:rPr>
              <w:t>Epithelial Mesenchymal Transition</w:t>
            </w:r>
          </w:p>
        </w:tc>
      </w:tr>
      <w:tr w:rsidR="00150EEC" w:rsidRPr="00A14E81" w14:paraId="07DF4683" w14:textId="77777777" w:rsidTr="00A14E81">
        <w:tc>
          <w:tcPr>
            <w:tcW w:w="1766" w:type="dxa"/>
          </w:tcPr>
          <w:p w14:paraId="04C30617" w14:textId="77777777" w:rsidR="00150EEC" w:rsidRPr="00A14E81" w:rsidRDefault="00150EEC" w:rsidP="00A14E81">
            <w:pPr>
              <w:spacing w:after="0" w:line="240" w:lineRule="auto"/>
              <w:rPr>
                <w:rFonts w:ascii="Times New Roman" w:hAnsi="Times New Roman"/>
                <w:b/>
                <w:bCs/>
                <w:color w:val="000000"/>
              </w:rPr>
            </w:pPr>
            <w:r w:rsidRPr="00A14E81">
              <w:rPr>
                <w:rFonts w:ascii="Times New Roman" w:hAnsi="Times New Roman"/>
                <w:b/>
                <w:bCs/>
                <w:color w:val="000000"/>
              </w:rPr>
              <w:t>ERα</w:t>
            </w:r>
          </w:p>
        </w:tc>
        <w:tc>
          <w:tcPr>
            <w:tcW w:w="6448" w:type="dxa"/>
          </w:tcPr>
          <w:p w14:paraId="48CD5268" w14:textId="77777777" w:rsidR="00150EEC" w:rsidRPr="00A14E81" w:rsidRDefault="00150EEC" w:rsidP="00A14E81">
            <w:pPr>
              <w:spacing w:after="0" w:line="240" w:lineRule="auto"/>
              <w:rPr>
                <w:rFonts w:ascii="Times New Roman" w:hAnsi="Times New Roman"/>
                <w:color w:val="000000"/>
              </w:rPr>
            </w:pPr>
            <w:r w:rsidRPr="00A14E81">
              <w:rPr>
                <w:rFonts w:ascii="Times New Roman" w:hAnsi="Times New Roman"/>
                <w:color w:val="000000"/>
              </w:rPr>
              <w:t>Estrogen receptor alpha</w:t>
            </w:r>
          </w:p>
        </w:tc>
      </w:tr>
      <w:tr w:rsidR="00150EEC" w:rsidRPr="00A14E81" w14:paraId="0BE07696" w14:textId="77777777" w:rsidTr="00A14E81">
        <w:tc>
          <w:tcPr>
            <w:tcW w:w="1766" w:type="dxa"/>
          </w:tcPr>
          <w:p w14:paraId="1BA0C431"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color w:val="000000"/>
              </w:rPr>
              <w:t>ET-1</w:t>
            </w:r>
          </w:p>
        </w:tc>
        <w:tc>
          <w:tcPr>
            <w:tcW w:w="6448" w:type="dxa"/>
          </w:tcPr>
          <w:p w14:paraId="019352E9" w14:textId="77777777" w:rsidR="00150EEC" w:rsidRPr="00A14E81" w:rsidRDefault="00150EEC" w:rsidP="00A14E81">
            <w:pPr>
              <w:spacing w:after="0" w:line="240" w:lineRule="auto"/>
              <w:rPr>
                <w:rFonts w:ascii="Times New Roman" w:hAnsi="Times New Roman"/>
              </w:rPr>
            </w:pPr>
            <w:r w:rsidRPr="00A14E81">
              <w:rPr>
                <w:rFonts w:ascii="Times New Roman" w:hAnsi="Times New Roman"/>
                <w:color w:val="000000"/>
              </w:rPr>
              <w:t>Endothelin-1</w:t>
            </w:r>
          </w:p>
        </w:tc>
      </w:tr>
      <w:tr w:rsidR="00150EEC" w:rsidRPr="00A14E81" w14:paraId="26B62F74" w14:textId="77777777" w:rsidTr="00A14E81">
        <w:tc>
          <w:tcPr>
            <w:tcW w:w="1766" w:type="dxa"/>
          </w:tcPr>
          <w:p w14:paraId="3D3205FA"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color w:val="000000"/>
              </w:rPr>
              <w:t>FGF</w:t>
            </w:r>
          </w:p>
        </w:tc>
        <w:tc>
          <w:tcPr>
            <w:tcW w:w="6448" w:type="dxa"/>
          </w:tcPr>
          <w:p w14:paraId="431C109D"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color w:val="000000"/>
              </w:rPr>
              <w:t>Fibroblast growth factors</w:t>
            </w:r>
          </w:p>
        </w:tc>
      </w:tr>
      <w:tr w:rsidR="00150EEC" w:rsidRPr="00A14E81" w14:paraId="77E13C1F" w14:textId="77777777" w:rsidTr="00A14E81">
        <w:tc>
          <w:tcPr>
            <w:tcW w:w="1766" w:type="dxa"/>
          </w:tcPr>
          <w:p w14:paraId="36473581"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color w:val="000000"/>
              </w:rPr>
              <w:t>FGFR</w:t>
            </w:r>
          </w:p>
        </w:tc>
        <w:tc>
          <w:tcPr>
            <w:tcW w:w="6448" w:type="dxa"/>
          </w:tcPr>
          <w:p w14:paraId="64DC70D3"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rPr>
              <w:t>FGF receptor</w:t>
            </w:r>
          </w:p>
        </w:tc>
      </w:tr>
      <w:tr w:rsidR="00150EEC" w:rsidRPr="00A14E81" w14:paraId="3D298B30" w14:textId="77777777" w:rsidTr="00A14E81">
        <w:tc>
          <w:tcPr>
            <w:tcW w:w="1766" w:type="dxa"/>
          </w:tcPr>
          <w:p w14:paraId="16CC5991"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color w:val="000000"/>
              </w:rPr>
              <w:t>IGF-1</w:t>
            </w:r>
          </w:p>
        </w:tc>
        <w:tc>
          <w:tcPr>
            <w:tcW w:w="6448" w:type="dxa"/>
          </w:tcPr>
          <w:p w14:paraId="3894BD28"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color w:val="000000"/>
              </w:rPr>
              <w:t>Insulin growth factor 1</w:t>
            </w:r>
          </w:p>
        </w:tc>
      </w:tr>
      <w:tr w:rsidR="00150EEC" w:rsidRPr="00A14E81" w14:paraId="3A690505" w14:textId="77777777" w:rsidTr="00A14E81">
        <w:tc>
          <w:tcPr>
            <w:tcW w:w="1766" w:type="dxa"/>
          </w:tcPr>
          <w:p w14:paraId="7DCD7A3D"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color w:val="000000"/>
              </w:rPr>
              <w:t>IκB</w:t>
            </w:r>
            <w:r w:rsidRPr="00A14E81">
              <w:rPr>
                <w:rFonts w:ascii="Times New Roman" w:hAnsi="Times New Roman"/>
                <w:color w:val="000000"/>
              </w:rPr>
              <w:sym w:font="Symbol" w:char="F061"/>
            </w:r>
          </w:p>
        </w:tc>
        <w:tc>
          <w:tcPr>
            <w:tcW w:w="6448" w:type="dxa"/>
          </w:tcPr>
          <w:p w14:paraId="4ED77324"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color w:val="000000"/>
              </w:rPr>
              <w:t>Inhibitor of NFκB alpha</w:t>
            </w:r>
          </w:p>
        </w:tc>
      </w:tr>
      <w:tr w:rsidR="00150EEC" w:rsidRPr="00A14E81" w14:paraId="43F72EC2" w14:textId="77777777" w:rsidTr="00A14E81">
        <w:tc>
          <w:tcPr>
            <w:tcW w:w="1766" w:type="dxa"/>
          </w:tcPr>
          <w:p w14:paraId="69F25B98"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color w:val="000000"/>
              </w:rPr>
              <w:t>IKK</w:t>
            </w:r>
          </w:p>
        </w:tc>
        <w:tc>
          <w:tcPr>
            <w:tcW w:w="6448" w:type="dxa"/>
          </w:tcPr>
          <w:p w14:paraId="11B0BAB3"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color w:val="000000"/>
              </w:rPr>
              <w:t>IκB kinase</w:t>
            </w:r>
          </w:p>
        </w:tc>
      </w:tr>
      <w:tr w:rsidR="00150EEC" w:rsidRPr="00A14E81" w14:paraId="47018A7E" w14:textId="77777777" w:rsidTr="00A14E81">
        <w:tc>
          <w:tcPr>
            <w:tcW w:w="1766" w:type="dxa"/>
          </w:tcPr>
          <w:p w14:paraId="7CC9981F"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color w:val="000000"/>
              </w:rPr>
              <w:t>IKK</w:t>
            </w:r>
            <w:r w:rsidRPr="00A14E81">
              <w:rPr>
                <w:rFonts w:ascii="Times New Roman" w:hAnsi="Times New Roman"/>
                <w:color w:val="000000"/>
              </w:rPr>
              <w:sym w:font="Symbol" w:char="F061"/>
            </w:r>
          </w:p>
        </w:tc>
        <w:tc>
          <w:tcPr>
            <w:tcW w:w="6448" w:type="dxa"/>
          </w:tcPr>
          <w:p w14:paraId="5CDDE0AF"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color w:val="000000"/>
              </w:rPr>
              <w:t>IκB kinase subunit alpha</w:t>
            </w:r>
          </w:p>
        </w:tc>
      </w:tr>
      <w:tr w:rsidR="00150EEC" w:rsidRPr="00A14E81" w14:paraId="6B8DCB1F" w14:textId="77777777" w:rsidTr="00A14E81">
        <w:tc>
          <w:tcPr>
            <w:tcW w:w="1766" w:type="dxa"/>
          </w:tcPr>
          <w:p w14:paraId="212AD359"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color w:val="000000"/>
              </w:rPr>
              <w:t>IKK</w:t>
            </w:r>
            <w:r w:rsidRPr="00A14E81">
              <w:rPr>
                <w:rFonts w:ascii="Times New Roman" w:hAnsi="Times New Roman"/>
                <w:color w:val="000000"/>
              </w:rPr>
              <w:sym w:font="Symbol" w:char="F062"/>
            </w:r>
          </w:p>
        </w:tc>
        <w:tc>
          <w:tcPr>
            <w:tcW w:w="6448" w:type="dxa"/>
          </w:tcPr>
          <w:p w14:paraId="02FAD36E"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color w:val="000000"/>
              </w:rPr>
              <w:t>IκB kinase subunit beta</w:t>
            </w:r>
          </w:p>
        </w:tc>
      </w:tr>
      <w:tr w:rsidR="00150EEC" w:rsidRPr="00A14E81" w14:paraId="4F391577" w14:textId="77777777" w:rsidTr="00A14E81">
        <w:tc>
          <w:tcPr>
            <w:tcW w:w="1766" w:type="dxa"/>
          </w:tcPr>
          <w:p w14:paraId="39B64BE4"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color w:val="000000"/>
              </w:rPr>
              <w:t>IKKε</w:t>
            </w:r>
          </w:p>
        </w:tc>
        <w:tc>
          <w:tcPr>
            <w:tcW w:w="6448" w:type="dxa"/>
          </w:tcPr>
          <w:p w14:paraId="218A3C54"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color w:val="000000"/>
              </w:rPr>
              <w:t>IκB kinase subunit epsilon</w:t>
            </w:r>
          </w:p>
        </w:tc>
      </w:tr>
      <w:tr w:rsidR="00150EEC" w:rsidRPr="00A14E81" w14:paraId="6CBCE824" w14:textId="77777777" w:rsidTr="00A14E81">
        <w:tc>
          <w:tcPr>
            <w:tcW w:w="1766" w:type="dxa"/>
          </w:tcPr>
          <w:p w14:paraId="5BF963D9"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color w:val="000000"/>
              </w:rPr>
              <w:t>IKK</w:t>
            </w:r>
            <w:r w:rsidRPr="00A14E81">
              <w:rPr>
                <w:rFonts w:ascii="Times New Roman" w:hAnsi="Times New Roman"/>
                <w:color w:val="000000"/>
              </w:rPr>
              <w:sym w:font="Symbol" w:char="F067"/>
            </w:r>
          </w:p>
        </w:tc>
        <w:tc>
          <w:tcPr>
            <w:tcW w:w="6448" w:type="dxa"/>
          </w:tcPr>
          <w:p w14:paraId="09787213"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color w:val="000000"/>
              </w:rPr>
              <w:t>IκB kinase subunit gamma</w:t>
            </w:r>
          </w:p>
        </w:tc>
      </w:tr>
      <w:tr w:rsidR="00150EEC" w:rsidRPr="00A14E81" w14:paraId="41A94CF8" w14:textId="77777777" w:rsidTr="00A14E81">
        <w:tc>
          <w:tcPr>
            <w:tcW w:w="1766" w:type="dxa"/>
          </w:tcPr>
          <w:p w14:paraId="2622917C"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color w:val="000000"/>
              </w:rPr>
              <w:t>IL</w:t>
            </w:r>
          </w:p>
        </w:tc>
        <w:tc>
          <w:tcPr>
            <w:tcW w:w="6448" w:type="dxa"/>
          </w:tcPr>
          <w:p w14:paraId="173404D0"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color w:val="000000"/>
              </w:rPr>
              <w:t>Interleukin</w:t>
            </w:r>
          </w:p>
        </w:tc>
      </w:tr>
      <w:tr w:rsidR="00150EEC" w:rsidRPr="00A14E81" w14:paraId="45744A5F" w14:textId="77777777" w:rsidTr="00A14E81">
        <w:tc>
          <w:tcPr>
            <w:tcW w:w="1766" w:type="dxa"/>
          </w:tcPr>
          <w:p w14:paraId="16FAA2C8"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color w:val="000000"/>
              </w:rPr>
              <w:t>LPS</w:t>
            </w:r>
          </w:p>
        </w:tc>
        <w:tc>
          <w:tcPr>
            <w:tcW w:w="6448" w:type="dxa"/>
          </w:tcPr>
          <w:p w14:paraId="2843A095"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color w:val="000000"/>
              </w:rPr>
              <w:t>Lipopolysaccharide</w:t>
            </w:r>
          </w:p>
        </w:tc>
      </w:tr>
      <w:tr w:rsidR="00150EEC" w:rsidRPr="00A14E81" w14:paraId="537577B6" w14:textId="77777777" w:rsidTr="00A14E81">
        <w:tc>
          <w:tcPr>
            <w:tcW w:w="1766" w:type="dxa"/>
          </w:tcPr>
          <w:p w14:paraId="1955FAFA"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color w:val="000000"/>
              </w:rPr>
              <w:t>MAPK</w:t>
            </w:r>
          </w:p>
        </w:tc>
        <w:tc>
          <w:tcPr>
            <w:tcW w:w="6448" w:type="dxa"/>
          </w:tcPr>
          <w:p w14:paraId="128A01D8"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color w:val="000000"/>
              </w:rPr>
              <w:t>Mitogen activated protein kinases</w:t>
            </w:r>
          </w:p>
        </w:tc>
      </w:tr>
      <w:tr w:rsidR="00150EEC" w:rsidRPr="00A14E81" w14:paraId="017C1E0E" w14:textId="77777777" w:rsidTr="00A14E81">
        <w:tc>
          <w:tcPr>
            <w:tcW w:w="1766" w:type="dxa"/>
          </w:tcPr>
          <w:p w14:paraId="5C7E5C74"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color w:val="000000"/>
              </w:rPr>
              <w:t>M-CSF</w:t>
            </w:r>
          </w:p>
        </w:tc>
        <w:tc>
          <w:tcPr>
            <w:tcW w:w="6448" w:type="dxa"/>
          </w:tcPr>
          <w:p w14:paraId="76ADB816"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color w:val="000000"/>
              </w:rPr>
              <w:t>Macrophage colony stimulating factor</w:t>
            </w:r>
          </w:p>
        </w:tc>
      </w:tr>
      <w:tr w:rsidR="00150EEC" w:rsidRPr="00A14E81" w14:paraId="66EBC557" w14:textId="77777777" w:rsidTr="00A14E81">
        <w:tc>
          <w:tcPr>
            <w:tcW w:w="1766" w:type="dxa"/>
          </w:tcPr>
          <w:p w14:paraId="1199AE85"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color w:val="000000"/>
              </w:rPr>
              <w:t>MMP</w:t>
            </w:r>
          </w:p>
        </w:tc>
        <w:tc>
          <w:tcPr>
            <w:tcW w:w="6448" w:type="dxa"/>
          </w:tcPr>
          <w:p w14:paraId="4FC8D6F8"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color w:val="000000"/>
              </w:rPr>
              <w:t>Metalloproteinase</w:t>
            </w:r>
          </w:p>
        </w:tc>
      </w:tr>
      <w:tr w:rsidR="00150EEC" w:rsidRPr="00A14E81" w14:paraId="217B3384" w14:textId="77777777" w:rsidTr="00A14E81">
        <w:tc>
          <w:tcPr>
            <w:tcW w:w="1766" w:type="dxa"/>
          </w:tcPr>
          <w:p w14:paraId="7DFE89A5"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b/>
                <w:bCs/>
                <w:color w:val="000000"/>
              </w:rPr>
              <w:t>MSC</w:t>
            </w:r>
          </w:p>
        </w:tc>
        <w:tc>
          <w:tcPr>
            <w:tcW w:w="6448" w:type="dxa"/>
          </w:tcPr>
          <w:p w14:paraId="28F3867D" w14:textId="77777777" w:rsidR="00150EEC" w:rsidRPr="00A14E81" w:rsidRDefault="00150EEC" w:rsidP="00A14E81">
            <w:pPr>
              <w:spacing w:after="0" w:line="240" w:lineRule="auto"/>
              <w:rPr>
                <w:rFonts w:ascii="Times New Roman" w:hAnsi="Times New Roman"/>
                <w:b/>
                <w:bCs/>
              </w:rPr>
            </w:pPr>
            <w:r w:rsidRPr="00A14E81">
              <w:rPr>
                <w:rFonts w:ascii="Times New Roman" w:hAnsi="Times New Roman"/>
                <w:color w:val="000000"/>
              </w:rPr>
              <w:t>Mesenchymal stem cells</w:t>
            </w:r>
          </w:p>
        </w:tc>
      </w:tr>
      <w:tr w:rsidR="00150EEC" w:rsidRPr="00A14E81" w14:paraId="0345C146" w14:textId="77777777" w:rsidTr="00A14E81">
        <w:tc>
          <w:tcPr>
            <w:tcW w:w="1766" w:type="dxa"/>
          </w:tcPr>
          <w:p w14:paraId="0E741B15" w14:textId="77777777" w:rsidR="00150EEC" w:rsidRPr="00A14E81" w:rsidRDefault="00150EEC" w:rsidP="00A14E81">
            <w:pPr>
              <w:spacing w:after="0" w:line="240" w:lineRule="auto"/>
              <w:rPr>
                <w:rFonts w:ascii="Times New Roman" w:hAnsi="Times New Roman"/>
                <w:b/>
                <w:bCs/>
                <w:color w:val="000000"/>
              </w:rPr>
            </w:pPr>
            <w:r w:rsidRPr="00A14E81">
              <w:rPr>
                <w:rFonts w:ascii="Times New Roman" w:hAnsi="Times New Roman"/>
                <w:b/>
                <w:bCs/>
                <w:color w:val="000000"/>
              </w:rPr>
              <w:t>NEMO</w:t>
            </w:r>
          </w:p>
        </w:tc>
        <w:tc>
          <w:tcPr>
            <w:tcW w:w="6448" w:type="dxa"/>
          </w:tcPr>
          <w:p w14:paraId="173FBD16" w14:textId="77777777" w:rsidR="00150EEC" w:rsidRPr="00A14E81" w:rsidRDefault="00150EEC" w:rsidP="00A14E81">
            <w:pPr>
              <w:spacing w:after="0" w:line="240" w:lineRule="auto"/>
              <w:rPr>
                <w:rFonts w:ascii="Times New Roman" w:hAnsi="Times New Roman"/>
                <w:color w:val="000000"/>
              </w:rPr>
            </w:pPr>
            <w:r w:rsidRPr="00A14E81">
              <w:rPr>
                <w:rFonts w:ascii="Times New Roman" w:hAnsi="Times New Roman"/>
                <w:color w:val="000000"/>
              </w:rPr>
              <w:t>NFκB essential modulator</w:t>
            </w:r>
          </w:p>
        </w:tc>
      </w:tr>
      <w:tr w:rsidR="00150EEC" w:rsidRPr="00A14E81" w14:paraId="10BB1011" w14:textId="77777777" w:rsidTr="00A14E81">
        <w:tc>
          <w:tcPr>
            <w:tcW w:w="1766" w:type="dxa"/>
          </w:tcPr>
          <w:p w14:paraId="26144A76" w14:textId="77777777" w:rsidR="00150EEC" w:rsidRPr="00A14E81" w:rsidRDefault="00150EEC" w:rsidP="00A14E81">
            <w:pPr>
              <w:spacing w:after="0" w:line="240" w:lineRule="auto"/>
              <w:rPr>
                <w:rFonts w:ascii="Times New Roman" w:hAnsi="Times New Roman"/>
                <w:b/>
                <w:bCs/>
                <w:color w:val="000000"/>
              </w:rPr>
            </w:pPr>
            <w:r w:rsidRPr="00A14E81">
              <w:rPr>
                <w:rFonts w:ascii="Times New Roman" w:hAnsi="Times New Roman"/>
                <w:b/>
                <w:bCs/>
                <w:color w:val="000000"/>
              </w:rPr>
              <w:t>NF</w:t>
            </w:r>
            <w:r w:rsidRPr="00A14E81">
              <w:rPr>
                <w:rFonts w:ascii="Times New Roman" w:hAnsi="Times New Roman"/>
                <w:color w:val="000000"/>
              </w:rPr>
              <w:sym w:font="Symbol" w:char="F06B"/>
            </w:r>
            <w:r w:rsidRPr="00A14E81">
              <w:rPr>
                <w:rFonts w:ascii="Times New Roman" w:hAnsi="Times New Roman"/>
                <w:b/>
                <w:bCs/>
                <w:color w:val="000000"/>
              </w:rPr>
              <w:t>B</w:t>
            </w:r>
          </w:p>
        </w:tc>
        <w:tc>
          <w:tcPr>
            <w:tcW w:w="6448" w:type="dxa"/>
          </w:tcPr>
          <w:p w14:paraId="737954E7" w14:textId="77777777" w:rsidR="00150EEC" w:rsidRPr="00A14E81" w:rsidRDefault="00150EEC" w:rsidP="00A14E81">
            <w:pPr>
              <w:spacing w:after="0" w:line="240" w:lineRule="auto"/>
              <w:rPr>
                <w:rFonts w:ascii="Times New Roman" w:hAnsi="Times New Roman"/>
                <w:color w:val="000000"/>
              </w:rPr>
            </w:pPr>
            <w:r w:rsidRPr="00A14E81">
              <w:rPr>
                <w:rFonts w:ascii="Times New Roman" w:hAnsi="Times New Roman"/>
                <w:color w:val="000000"/>
              </w:rPr>
              <w:t>Nuclear factor κB</w:t>
            </w:r>
          </w:p>
        </w:tc>
      </w:tr>
      <w:tr w:rsidR="00150EEC" w:rsidRPr="00A14E81" w14:paraId="31BF7145" w14:textId="77777777" w:rsidTr="00A14E81">
        <w:tc>
          <w:tcPr>
            <w:tcW w:w="1766" w:type="dxa"/>
          </w:tcPr>
          <w:p w14:paraId="73641040" w14:textId="77777777" w:rsidR="00150EEC" w:rsidRPr="00A14E81" w:rsidRDefault="00150EEC" w:rsidP="00A14E81">
            <w:pPr>
              <w:spacing w:after="0" w:line="240" w:lineRule="auto"/>
              <w:rPr>
                <w:rFonts w:ascii="Times New Roman" w:hAnsi="Times New Roman"/>
                <w:b/>
                <w:bCs/>
                <w:color w:val="000000"/>
              </w:rPr>
            </w:pPr>
            <w:r w:rsidRPr="00A14E81">
              <w:rPr>
                <w:rFonts w:ascii="Times New Roman" w:hAnsi="Times New Roman"/>
                <w:b/>
                <w:bCs/>
                <w:color w:val="000000"/>
              </w:rPr>
              <w:t>NIK</w:t>
            </w:r>
          </w:p>
        </w:tc>
        <w:tc>
          <w:tcPr>
            <w:tcW w:w="6448" w:type="dxa"/>
          </w:tcPr>
          <w:p w14:paraId="60D04A4E" w14:textId="77777777" w:rsidR="00150EEC" w:rsidRPr="00A14E81" w:rsidRDefault="00150EEC" w:rsidP="00A14E81">
            <w:pPr>
              <w:spacing w:after="0" w:line="240" w:lineRule="auto"/>
              <w:rPr>
                <w:rFonts w:ascii="Times New Roman" w:hAnsi="Times New Roman"/>
                <w:color w:val="000000"/>
              </w:rPr>
            </w:pPr>
            <w:r w:rsidRPr="00A14E81">
              <w:rPr>
                <w:rFonts w:ascii="TimesNewRomanPSMT" w:hAnsi="TimesNewRomanPSMT"/>
                <w:color w:val="000000"/>
              </w:rPr>
              <w:t>NF-κB-inducing kinase</w:t>
            </w:r>
          </w:p>
        </w:tc>
      </w:tr>
      <w:tr w:rsidR="00150EEC" w:rsidRPr="00A14E81" w14:paraId="00C9CE45" w14:textId="77777777" w:rsidTr="00A14E81">
        <w:tc>
          <w:tcPr>
            <w:tcW w:w="1766" w:type="dxa"/>
          </w:tcPr>
          <w:p w14:paraId="1869433A" w14:textId="77777777" w:rsidR="00150EEC" w:rsidRPr="00A14E81" w:rsidRDefault="00150EEC" w:rsidP="00A14E81">
            <w:pPr>
              <w:spacing w:after="0" w:line="240" w:lineRule="auto"/>
              <w:rPr>
                <w:rFonts w:ascii="Times New Roman" w:hAnsi="Times New Roman"/>
                <w:b/>
                <w:bCs/>
                <w:color w:val="000000"/>
              </w:rPr>
            </w:pPr>
            <w:r w:rsidRPr="00A14E81">
              <w:rPr>
                <w:rFonts w:ascii="Times New Roman" w:hAnsi="Times New Roman"/>
                <w:b/>
                <w:bCs/>
                <w:color w:val="000000"/>
              </w:rPr>
              <w:t>OPG</w:t>
            </w:r>
          </w:p>
        </w:tc>
        <w:tc>
          <w:tcPr>
            <w:tcW w:w="6448" w:type="dxa"/>
          </w:tcPr>
          <w:p w14:paraId="1944D5C6" w14:textId="77777777" w:rsidR="00150EEC" w:rsidRPr="00A14E81" w:rsidRDefault="00150EEC" w:rsidP="00A14E81">
            <w:pPr>
              <w:spacing w:after="0" w:line="240" w:lineRule="auto"/>
              <w:rPr>
                <w:rFonts w:ascii="Times New Roman" w:hAnsi="Times New Roman"/>
                <w:color w:val="000000"/>
              </w:rPr>
            </w:pPr>
            <w:r w:rsidRPr="00A14E81">
              <w:rPr>
                <w:rFonts w:ascii="Times New Roman" w:hAnsi="Times New Roman"/>
                <w:color w:val="000000"/>
              </w:rPr>
              <w:t>Osteoprotegerin</w:t>
            </w:r>
          </w:p>
        </w:tc>
      </w:tr>
      <w:tr w:rsidR="00150EEC" w:rsidRPr="00A14E81" w14:paraId="504D3E9B" w14:textId="77777777" w:rsidTr="00A14E81">
        <w:tc>
          <w:tcPr>
            <w:tcW w:w="1766" w:type="dxa"/>
          </w:tcPr>
          <w:p w14:paraId="58FAEF87" w14:textId="77777777" w:rsidR="00150EEC" w:rsidRPr="00A14E81" w:rsidRDefault="00150EEC" w:rsidP="00A14E81">
            <w:pPr>
              <w:spacing w:after="0" w:line="240" w:lineRule="auto"/>
              <w:rPr>
                <w:rFonts w:ascii="Times New Roman" w:hAnsi="Times New Roman"/>
                <w:b/>
                <w:bCs/>
                <w:color w:val="000000"/>
              </w:rPr>
            </w:pPr>
            <w:r w:rsidRPr="00A14E81">
              <w:rPr>
                <w:rFonts w:ascii="Times New Roman" w:hAnsi="Times New Roman"/>
                <w:b/>
                <w:bCs/>
                <w:color w:val="000000"/>
              </w:rPr>
              <w:t>PCa</w:t>
            </w:r>
          </w:p>
        </w:tc>
        <w:tc>
          <w:tcPr>
            <w:tcW w:w="6448" w:type="dxa"/>
          </w:tcPr>
          <w:p w14:paraId="2DC3EC4E" w14:textId="77777777" w:rsidR="00150EEC" w:rsidRPr="00A14E81" w:rsidRDefault="00150EEC" w:rsidP="00A14E81">
            <w:pPr>
              <w:spacing w:after="0" w:line="240" w:lineRule="auto"/>
              <w:rPr>
                <w:rFonts w:ascii="Times New Roman" w:hAnsi="Times New Roman"/>
                <w:color w:val="000000"/>
              </w:rPr>
            </w:pPr>
            <w:r w:rsidRPr="00A14E81">
              <w:rPr>
                <w:rFonts w:ascii="Times New Roman" w:hAnsi="Times New Roman"/>
                <w:color w:val="000000"/>
              </w:rPr>
              <w:t>Prostate cancer</w:t>
            </w:r>
          </w:p>
        </w:tc>
      </w:tr>
      <w:tr w:rsidR="00150EEC" w:rsidRPr="00A14E81" w14:paraId="6C7E1DFF" w14:textId="77777777" w:rsidTr="00A14E81">
        <w:tc>
          <w:tcPr>
            <w:tcW w:w="1766" w:type="dxa"/>
          </w:tcPr>
          <w:p w14:paraId="3E67AB15" w14:textId="77777777" w:rsidR="00150EEC" w:rsidRPr="00A14E81" w:rsidRDefault="00150EEC" w:rsidP="00A14E81">
            <w:pPr>
              <w:spacing w:after="0" w:line="240" w:lineRule="auto"/>
              <w:rPr>
                <w:rFonts w:ascii="Times New Roman" w:hAnsi="Times New Roman"/>
                <w:b/>
                <w:bCs/>
                <w:color w:val="000000"/>
              </w:rPr>
            </w:pPr>
            <w:r w:rsidRPr="00A14E81">
              <w:rPr>
                <w:rFonts w:ascii="Times New Roman" w:hAnsi="Times New Roman"/>
                <w:b/>
                <w:bCs/>
                <w:color w:val="000000"/>
              </w:rPr>
              <w:t>PDGF</w:t>
            </w:r>
          </w:p>
        </w:tc>
        <w:tc>
          <w:tcPr>
            <w:tcW w:w="6448" w:type="dxa"/>
          </w:tcPr>
          <w:p w14:paraId="2A1B1840" w14:textId="77777777" w:rsidR="00150EEC" w:rsidRPr="00A14E81" w:rsidRDefault="00150EEC" w:rsidP="00A14E81">
            <w:pPr>
              <w:spacing w:after="0" w:line="240" w:lineRule="auto"/>
              <w:rPr>
                <w:rFonts w:ascii="Times New Roman" w:hAnsi="Times New Roman"/>
                <w:color w:val="000000"/>
              </w:rPr>
            </w:pPr>
            <w:r w:rsidRPr="00A14E81">
              <w:rPr>
                <w:rFonts w:ascii="Times New Roman" w:hAnsi="Times New Roman"/>
                <w:color w:val="000000"/>
              </w:rPr>
              <w:t>Platelet-derived growth factors</w:t>
            </w:r>
          </w:p>
        </w:tc>
      </w:tr>
      <w:tr w:rsidR="00150EEC" w:rsidRPr="00A14E81" w14:paraId="0E9A62C9" w14:textId="77777777" w:rsidTr="00A14E81">
        <w:tc>
          <w:tcPr>
            <w:tcW w:w="1766" w:type="dxa"/>
          </w:tcPr>
          <w:p w14:paraId="3D51BC2B" w14:textId="77777777" w:rsidR="00150EEC" w:rsidRPr="00A14E81" w:rsidRDefault="00150EEC" w:rsidP="00A14E81">
            <w:pPr>
              <w:spacing w:after="0" w:line="240" w:lineRule="auto"/>
              <w:rPr>
                <w:rFonts w:ascii="Times New Roman" w:hAnsi="Times New Roman"/>
                <w:b/>
                <w:bCs/>
                <w:color w:val="000000"/>
              </w:rPr>
            </w:pPr>
            <w:r w:rsidRPr="00A14E81">
              <w:rPr>
                <w:rFonts w:ascii="Times New Roman" w:hAnsi="Times New Roman"/>
                <w:b/>
                <w:bCs/>
                <w:color w:val="000000"/>
              </w:rPr>
              <w:t>PI3K</w:t>
            </w:r>
          </w:p>
        </w:tc>
        <w:tc>
          <w:tcPr>
            <w:tcW w:w="6448" w:type="dxa"/>
          </w:tcPr>
          <w:p w14:paraId="03AC9345" w14:textId="77777777" w:rsidR="00150EEC" w:rsidRPr="00A14E81" w:rsidRDefault="00150EEC" w:rsidP="00A14E81">
            <w:pPr>
              <w:spacing w:after="0" w:line="240" w:lineRule="auto"/>
              <w:rPr>
                <w:rFonts w:ascii="Times New Roman" w:hAnsi="Times New Roman"/>
                <w:color w:val="000000"/>
              </w:rPr>
            </w:pPr>
            <w:r w:rsidRPr="00A14E81">
              <w:rPr>
                <w:rFonts w:ascii="Times New Roman" w:hAnsi="Times New Roman"/>
                <w:color w:val="000000"/>
              </w:rPr>
              <w:t>Phosphoinositide 3-kinase</w:t>
            </w:r>
          </w:p>
        </w:tc>
      </w:tr>
      <w:tr w:rsidR="00150EEC" w:rsidRPr="00A14E81" w14:paraId="57BD535E" w14:textId="77777777" w:rsidTr="00A14E81">
        <w:tc>
          <w:tcPr>
            <w:tcW w:w="1766" w:type="dxa"/>
          </w:tcPr>
          <w:p w14:paraId="53CC6CA5" w14:textId="77777777" w:rsidR="00150EEC" w:rsidRPr="00A14E81" w:rsidRDefault="00150EEC" w:rsidP="00A14E81">
            <w:pPr>
              <w:spacing w:after="0" w:line="240" w:lineRule="auto"/>
              <w:rPr>
                <w:rFonts w:ascii="Times New Roman" w:hAnsi="Times New Roman"/>
                <w:b/>
                <w:bCs/>
                <w:color w:val="000000"/>
              </w:rPr>
            </w:pPr>
            <w:r w:rsidRPr="00A14E81">
              <w:rPr>
                <w:rFonts w:ascii="Times New Roman" w:hAnsi="Times New Roman"/>
                <w:b/>
                <w:bCs/>
                <w:color w:val="000000"/>
              </w:rPr>
              <w:t>PKCδ</w:t>
            </w:r>
          </w:p>
        </w:tc>
        <w:tc>
          <w:tcPr>
            <w:tcW w:w="6448" w:type="dxa"/>
          </w:tcPr>
          <w:p w14:paraId="6470D58C" w14:textId="77777777" w:rsidR="00150EEC" w:rsidRPr="00A14E81" w:rsidRDefault="00150EEC" w:rsidP="00A14E81">
            <w:pPr>
              <w:spacing w:after="0" w:line="240" w:lineRule="auto"/>
              <w:rPr>
                <w:rFonts w:ascii="Times New Roman" w:hAnsi="Times New Roman"/>
                <w:color w:val="000000"/>
              </w:rPr>
            </w:pPr>
            <w:r w:rsidRPr="00A14E81">
              <w:rPr>
                <w:rFonts w:ascii="Times New Roman" w:hAnsi="Times New Roman"/>
                <w:color w:val="000000"/>
              </w:rPr>
              <w:t>Protein kinase C delta</w:t>
            </w:r>
          </w:p>
        </w:tc>
      </w:tr>
      <w:tr w:rsidR="00150EEC" w:rsidRPr="00A14E81" w14:paraId="1F683065" w14:textId="77777777" w:rsidTr="00A14E81">
        <w:tc>
          <w:tcPr>
            <w:tcW w:w="1766" w:type="dxa"/>
          </w:tcPr>
          <w:p w14:paraId="1534327D" w14:textId="77777777" w:rsidR="00150EEC" w:rsidRPr="00A14E81" w:rsidRDefault="00150EEC" w:rsidP="00A14E81">
            <w:pPr>
              <w:spacing w:after="0" w:line="240" w:lineRule="auto"/>
              <w:rPr>
                <w:rFonts w:ascii="Times New Roman" w:hAnsi="Times New Roman"/>
                <w:b/>
                <w:bCs/>
                <w:color w:val="000000"/>
              </w:rPr>
            </w:pPr>
            <w:r w:rsidRPr="00A14E81">
              <w:rPr>
                <w:rFonts w:ascii="Times New Roman" w:hAnsi="Times New Roman"/>
                <w:b/>
                <w:bCs/>
                <w:color w:val="000000"/>
              </w:rPr>
              <w:t>PTHrP</w:t>
            </w:r>
          </w:p>
        </w:tc>
        <w:tc>
          <w:tcPr>
            <w:tcW w:w="6448" w:type="dxa"/>
          </w:tcPr>
          <w:p w14:paraId="0E81AA1F" w14:textId="77777777" w:rsidR="00150EEC" w:rsidRPr="00A14E81" w:rsidRDefault="00150EEC" w:rsidP="00A14E81">
            <w:pPr>
              <w:spacing w:after="0" w:line="240" w:lineRule="auto"/>
              <w:rPr>
                <w:rFonts w:ascii="Times New Roman" w:hAnsi="Times New Roman"/>
                <w:color w:val="000000"/>
              </w:rPr>
            </w:pPr>
            <w:r w:rsidRPr="00A14E81">
              <w:rPr>
                <w:rFonts w:ascii="Times New Roman" w:hAnsi="Times New Roman"/>
                <w:color w:val="000000"/>
              </w:rPr>
              <w:t>Parathyroid hormone-related protein</w:t>
            </w:r>
          </w:p>
        </w:tc>
      </w:tr>
      <w:tr w:rsidR="00150EEC" w:rsidRPr="00A14E81" w14:paraId="6706F40A" w14:textId="77777777" w:rsidTr="00A14E81">
        <w:tc>
          <w:tcPr>
            <w:tcW w:w="1766" w:type="dxa"/>
          </w:tcPr>
          <w:p w14:paraId="7B1550F4" w14:textId="77777777" w:rsidR="00150EEC" w:rsidRPr="00A14E81" w:rsidRDefault="00150EEC" w:rsidP="00A14E81">
            <w:pPr>
              <w:spacing w:after="0" w:line="240" w:lineRule="auto"/>
              <w:rPr>
                <w:rFonts w:ascii="Times New Roman" w:hAnsi="Times New Roman"/>
                <w:b/>
                <w:bCs/>
                <w:color w:val="000000"/>
              </w:rPr>
            </w:pPr>
            <w:r w:rsidRPr="00A14E81">
              <w:rPr>
                <w:rFonts w:ascii="Times New Roman" w:hAnsi="Times New Roman"/>
                <w:b/>
                <w:bCs/>
                <w:color w:val="000000"/>
              </w:rPr>
              <w:t>RANK</w:t>
            </w:r>
          </w:p>
        </w:tc>
        <w:tc>
          <w:tcPr>
            <w:tcW w:w="6448" w:type="dxa"/>
          </w:tcPr>
          <w:p w14:paraId="7BCF9EAB" w14:textId="77777777" w:rsidR="00150EEC" w:rsidRPr="00A14E81" w:rsidRDefault="00150EEC" w:rsidP="00A14E81">
            <w:pPr>
              <w:spacing w:after="0" w:line="240" w:lineRule="auto"/>
              <w:rPr>
                <w:rFonts w:ascii="Times New Roman" w:hAnsi="Times New Roman"/>
                <w:color w:val="000000"/>
              </w:rPr>
            </w:pPr>
            <w:r w:rsidRPr="00A14E81">
              <w:rPr>
                <w:rFonts w:ascii="Times New Roman" w:hAnsi="Times New Roman"/>
                <w:color w:val="000000"/>
              </w:rPr>
              <w:t>Receptor activator of nuclear factor κB</w:t>
            </w:r>
          </w:p>
        </w:tc>
      </w:tr>
      <w:tr w:rsidR="00150EEC" w:rsidRPr="00A14E81" w14:paraId="3A342BA3" w14:textId="77777777" w:rsidTr="00A14E81">
        <w:tc>
          <w:tcPr>
            <w:tcW w:w="1766" w:type="dxa"/>
          </w:tcPr>
          <w:p w14:paraId="10CD0F75" w14:textId="77777777" w:rsidR="00150EEC" w:rsidRPr="00A14E81" w:rsidRDefault="00150EEC" w:rsidP="00A14E81">
            <w:pPr>
              <w:spacing w:after="0" w:line="240" w:lineRule="auto"/>
              <w:rPr>
                <w:rFonts w:ascii="Times New Roman" w:hAnsi="Times New Roman"/>
                <w:b/>
                <w:bCs/>
                <w:color w:val="000000"/>
              </w:rPr>
            </w:pPr>
            <w:r w:rsidRPr="00A14E81">
              <w:rPr>
                <w:rFonts w:ascii="Times New Roman" w:hAnsi="Times New Roman"/>
                <w:b/>
                <w:bCs/>
                <w:color w:val="000000"/>
              </w:rPr>
              <w:t>RANKL</w:t>
            </w:r>
          </w:p>
        </w:tc>
        <w:tc>
          <w:tcPr>
            <w:tcW w:w="6448" w:type="dxa"/>
          </w:tcPr>
          <w:p w14:paraId="25D6BD98" w14:textId="77777777" w:rsidR="00150EEC" w:rsidRPr="00A14E81" w:rsidRDefault="00150EEC" w:rsidP="00A14E81">
            <w:pPr>
              <w:spacing w:after="0" w:line="240" w:lineRule="auto"/>
              <w:rPr>
                <w:rFonts w:ascii="Times New Roman" w:hAnsi="Times New Roman"/>
                <w:color w:val="000000"/>
              </w:rPr>
            </w:pPr>
            <w:r w:rsidRPr="00A14E81">
              <w:rPr>
                <w:rFonts w:ascii="Times New Roman" w:hAnsi="Times New Roman"/>
                <w:color w:val="000000"/>
              </w:rPr>
              <w:t>Receptor activator of nuclear factor κB ligand</w:t>
            </w:r>
          </w:p>
        </w:tc>
      </w:tr>
      <w:tr w:rsidR="00150EEC" w:rsidRPr="00A14E81" w14:paraId="566433A5" w14:textId="77777777" w:rsidTr="00A14E81">
        <w:tc>
          <w:tcPr>
            <w:tcW w:w="1766" w:type="dxa"/>
          </w:tcPr>
          <w:p w14:paraId="7E7AE7A0" w14:textId="77777777" w:rsidR="00150EEC" w:rsidRPr="00A14E81" w:rsidRDefault="00150EEC" w:rsidP="00A14E81">
            <w:pPr>
              <w:spacing w:after="0" w:line="240" w:lineRule="auto"/>
              <w:rPr>
                <w:rFonts w:ascii="Times New Roman" w:hAnsi="Times New Roman"/>
                <w:b/>
                <w:bCs/>
                <w:color w:val="000000"/>
              </w:rPr>
            </w:pPr>
            <w:r w:rsidRPr="00A14E81">
              <w:rPr>
                <w:rFonts w:ascii="Times New Roman" w:hAnsi="Times New Roman"/>
                <w:b/>
                <w:bCs/>
                <w:color w:val="000000"/>
              </w:rPr>
              <w:t>Runx2</w:t>
            </w:r>
          </w:p>
        </w:tc>
        <w:tc>
          <w:tcPr>
            <w:tcW w:w="6448" w:type="dxa"/>
          </w:tcPr>
          <w:p w14:paraId="4C14D60B" w14:textId="77777777" w:rsidR="00150EEC" w:rsidRPr="00A14E81" w:rsidRDefault="00150EEC" w:rsidP="00A14E81">
            <w:pPr>
              <w:spacing w:after="0" w:line="240" w:lineRule="auto"/>
              <w:rPr>
                <w:rFonts w:ascii="Times New Roman" w:hAnsi="Times New Roman"/>
                <w:color w:val="000000"/>
              </w:rPr>
            </w:pPr>
            <w:r w:rsidRPr="00A14E81">
              <w:rPr>
                <w:rFonts w:ascii="Times New Roman" w:hAnsi="Times New Roman"/>
                <w:color w:val="000000"/>
              </w:rPr>
              <w:t>Runt-related transcription factor</w:t>
            </w:r>
          </w:p>
        </w:tc>
      </w:tr>
      <w:tr w:rsidR="00150EEC" w:rsidRPr="00A14E81" w14:paraId="15490535" w14:textId="77777777" w:rsidTr="00A14E81">
        <w:tc>
          <w:tcPr>
            <w:tcW w:w="1766" w:type="dxa"/>
          </w:tcPr>
          <w:p w14:paraId="5D1E1E00" w14:textId="77777777" w:rsidR="00150EEC" w:rsidRPr="00A14E81" w:rsidRDefault="00150EEC" w:rsidP="00A14E81">
            <w:pPr>
              <w:spacing w:after="0" w:line="240" w:lineRule="auto"/>
              <w:rPr>
                <w:rFonts w:ascii="Times New Roman" w:hAnsi="Times New Roman"/>
                <w:b/>
                <w:bCs/>
                <w:color w:val="000000"/>
              </w:rPr>
            </w:pPr>
            <w:r w:rsidRPr="00A14E81">
              <w:rPr>
                <w:rFonts w:ascii="Times New Roman" w:hAnsi="Times New Roman"/>
                <w:b/>
                <w:bCs/>
                <w:color w:val="000000"/>
              </w:rPr>
              <w:t>sFRP4</w:t>
            </w:r>
          </w:p>
        </w:tc>
        <w:tc>
          <w:tcPr>
            <w:tcW w:w="6448" w:type="dxa"/>
          </w:tcPr>
          <w:p w14:paraId="6771D6C4" w14:textId="77777777" w:rsidR="00150EEC" w:rsidRPr="00A14E81" w:rsidRDefault="00150EEC" w:rsidP="00A14E81">
            <w:pPr>
              <w:spacing w:after="0" w:line="240" w:lineRule="auto"/>
              <w:rPr>
                <w:rFonts w:ascii="Times New Roman" w:hAnsi="Times New Roman"/>
                <w:color w:val="000000"/>
              </w:rPr>
            </w:pPr>
            <w:r w:rsidRPr="00A14E81">
              <w:rPr>
                <w:rFonts w:ascii="Times New Roman" w:hAnsi="Times New Roman"/>
                <w:color w:val="000000"/>
              </w:rPr>
              <w:t>Secreted frizzled-related protein 4</w:t>
            </w:r>
          </w:p>
        </w:tc>
      </w:tr>
      <w:tr w:rsidR="00150EEC" w:rsidRPr="00A14E81" w14:paraId="5302DD23" w14:textId="77777777" w:rsidTr="00A14E81">
        <w:tc>
          <w:tcPr>
            <w:tcW w:w="1766" w:type="dxa"/>
          </w:tcPr>
          <w:p w14:paraId="2D597A3A" w14:textId="77777777" w:rsidR="00150EEC" w:rsidRPr="00A14E81" w:rsidRDefault="00150EEC" w:rsidP="00A14E81">
            <w:pPr>
              <w:spacing w:after="0" w:line="240" w:lineRule="auto"/>
              <w:rPr>
                <w:rFonts w:ascii="Times New Roman" w:hAnsi="Times New Roman"/>
                <w:b/>
                <w:bCs/>
                <w:color w:val="000000"/>
              </w:rPr>
            </w:pPr>
            <w:r w:rsidRPr="00A14E81">
              <w:rPr>
                <w:rFonts w:ascii="Times New Roman" w:hAnsi="Times New Roman"/>
                <w:b/>
                <w:bCs/>
                <w:color w:val="000000"/>
              </w:rPr>
              <w:t>STAT3</w:t>
            </w:r>
          </w:p>
        </w:tc>
        <w:tc>
          <w:tcPr>
            <w:tcW w:w="6448" w:type="dxa"/>
          </w:tcPr>
          <w:p w14:paraId="5CB2D0D8" w14:textId="77777777" w:rsidR="00150EEC" w:rsidRPr="00A14E81" w:rsidRDefault="00150EEC" w:rsidP="00A14E81">
            <w:pPr>
              <w:spacing w:after="0" w:line="240" w:lineRule="auto"/>
              <w:rPr>
                <w:rFonts w:ascii="Times New Roman" w:hAnsi="Times New Roman"/>
                <w:color w:val="000000"/>
              </w:rPr>
            </w:pPr>
            <w:r w:rsidRPr="00A14E81">
              <w:rPr>
                <w:rFonts w:ascii="Times New Roman" w:hAnsi="Times New Roman"/>
                <w:color w:val="000000"/>
              </w:rPr>
              <w:t>Signal transducer and activator of transcription 3</w:t>
            </w:r>
          </w:p>
        </w:tc>
      </w:tr>
      <w:tr w:rsidR="00150EEC" w:rsidRPr="00A14E81" w14:paraId="03B4F584" w14:textId="77777777" w:rsidTr="00A14E81">
        <w:tc>
          <w:tcPr>
            <w:tcW w:w="1766" w:type="dxa"/>
          </w:tcPr>
          <w:p w14:paraId="2FEA6C6B" w14:textId="77777777" w:rsidR="00150EEC" w:rsidRPr="00A14E81" w:rsidRDefault="00150EEC" w:rsidP="00A14E81">
            <w:pPr>
              <w:spacing w:after="0" w:line="240" w:lineRule="auto"/>
              <w:rPr>
                <w:rFonts w:ascii="Times New Roman" w:hAnsi="Times New Roman"/>
                <w:b/>
                <w:bCs/>
                <w:color w:val="000000"/>
              </w:rPr>
            </w:pPr>
            <w:r w:rsidRPr="00A14E81">
              <w:rPr>
                <w:rFonts w:ascii="Times New Roman" w:hAnsi="Times New Roman"/>
                <w:b/>
                <w:bCs/>
                <w:color w:val="000000"/>
              </w:rPr>
              <w:t>TBK1</w:t>
            </w:r>
          </w:p>
        </w:tc>
        <w:tc>
          <w:tcPr>
            <w:tcW w:w="6448" w:type="dxa"/>
          </w:tcPr>
          <w:p w14:paraId="4F4E2381" w14:textId="77777777" w:rsidR="00150EEC" w:rsidRPr="00A14E81" w:rsidRDefault="00150EEC" w:rsidP="00A14E81">
            <w:pPr>
              <w:spacing w:after="0" w:line="240" w:lineRule="auto"/>
              <w:rPr>
                <w:rFonts w:ascii="Times New Roman" w:hAnsi="Times New Roman"/>
                <w:color w:val="000000"/>
              </w:rPr>
            </w:pPr>
            <w:r w:rsidRPr="00A14E81">
              <w:rPr>
                <w:rFonts w:ascii="Times New Roman" w:hAnsi="Times New Roman"/>
                <w:color w:val="000000"/>
              </w:rPr>
              <w:t>TANK-binding kinase 1</w:t>
            </w:r>
          </w:p>
        </w:tc>
      </w:tr>
      <w:tr w:rsidR="00150EEC" w:rsidRPr="00A14E81" w14:paraId="376C72E6" w14:textId="77777777" w:rsidTr="00A14E81">
        <w:tc>
          <w:tcPr>
            <w:tcW w:w="1766" w:type="dxa"/>
          </w:tcPr>
          <w:p w14:paraId="503B80C6" w14:textId="77777777" w:rsidR="00150EEC" w:rsidRPr="00A14E81" w:rsidRDefault="00150EEC" w:rsidP="00A14E81">
            <w:pPr>
              <w:spacing w:after="0" w:line="240" w:lineRule="auto"/>
              <w:rPr>
                <w:rFonts w:ascii="Times New Roman" w:hAnsi="Times New Roman"/>
                <w:b/>
                <w:bCs/>
                <w:color w:val="000000"/>
              </w:rPr>
            </w:pPr>
            <w:r w:rsidRPr="00A14E81">
              <w:rPr>
                <w:rFonts w:ascii="Times New Roman" w:hAnsi="Times New Roman"/>
                <w:b/>
                <w:bCs/>
                <w:color w:val="000000"/>
              </w:rPr>
              <w:t>TGFβ</w:t>
            </w:r>
          </w:p>
        </w:tc>
        <w:tc>
          <w:tcPr>
            <w:tcW w:w="6448" w:type="dxa"/>
          </w:tcPr>
          <w:p w14:paraId="15C81223" w14:textId="77777777" w:rsidR="00150EEC" w:rsidRPr="00A14E81" w:rsidRDefault="00150EEC" w:rsidP="00A14E81">
            <w:pPr>
              <w:spacing w:after="0" w:line="240" w:lineRule="auto"/>
              <w:rPr>
                <w:rFonts w:ascii="Times New Roman" w:hAnsi="Times New Roman"/>
                <w:color w:val="000000"/>
              </w:rPr>
            </w:pPr>
            <w:r w:rsidRPr="00A14E81">
              <w:rPr>
                <w:rFonts w:ascii="Times New Roman" w:hAnsi="Times New Roman"/>
                <w:color w:val="000000"/>
              </w:rPr>
              <w:t>Transforming growth factor-β</w:t>
            </w:r>
          </w:p>
        </w:tc>
      </w:tr>
      <w:tr w:rsidR="00150EEC" w:rsidRPr="00A14E81" w14:paraId="3BBE176A" w14:textId="77777777" w:rsidTr="00A14E81">
        <w:tc>
          <w:tcPr>
            <w:tcW w:w="1766" w:type="dxa"/>
          </w:tcPr>
          <w:p w14:paraId="5680C582" w14:textId="77777777" w:rsidR="00150EEC" w:rsidRPr="00A14E81" w:rsidRDefault="00150EEC" w:rsidP="00A14E81">
            <w:pPr>
              <w:spacing w:after="0" w:line="240" w:lineRule="auto"/>
              <w:rPr>
                <w:rFonts w:ascii="Times New Roman" w:hAnsi="Times New Roman"/>
                <w:b/>
                <w:bCs/>
                <w:color w:val="000000"/>
              </w:rPr>
            </w:pPr>
            <w:r w:rsidRPr="00A14E81">
              <w:rPr>
                <w:rFonts w:ascii="Times New Roman" w:hAnsi="Times New Roman"/>
                <w:b/>
                <w:bCs/>
                <w:color w:val="000000"/>
              </w:rPr>
              <w:t>TNF</w:t>
            </w:r>
          </w:p>
        </w:tc>
        <w:tc>
          <w:tcPr>
            <w:tcW w:w="6448" w:type="dxa"/>
          </w:tcPr>
          <w:p w14:paraId="2525F1E8" w14:textId="77777777" w:rsidR="00150EEC" w:rsidRPr="00A14E81" w:rsidRDefault="00150EEC" w:rsidP="00A14E81">
            <w:pPr>
              <w:spacing w:after="0" w:line="240" w:lineRule="auto"/>
              <w:rPr>
                <w:rFonts w:ascii="Times New Roman" w:hAnsi="Times New Roman"/>
                <w:color w:val="000000"/>
              </w:rPr>
            </w:pPr>
            <w:r w:rsidRPr="00A14E81">
              <w:rPr>
                <w:rFonts w:ascii="Times New Roman" w:hAnsi="Times New Roman"/>
                <w:color w:val="000000"/>
              </w:rPr>
              <w:t>Tumour necrosis factor</w:t>
            </w:r>
          </w:p>
        </w:tc>
      </w:tr>
      <w:tr w:rsidR="00150EEC" w:rsidRPr="00A14E81" w14:paraId="2DBAE5E1" w14:textId="77777777" w:rsidTr="00A14E81">
        <w:tc>
          <w:tcPr>
            <w:tcW w:w="1766" w:type="dxa"/>
          </w:tcPr>
          <w:p w14:paraId="069517F3" w14:textId="77777777" w:rsidR="00150EEC" w:rsidRPr="00A14E81" w:rsidRDefault="00150EEC" w:rsidP="00A14E81">
            <w:pPr>
              <w:spacing w:after="0" w:line="240" w:lineRule="auto"/>
              <w:rPr>
                <w:rFonts w:ascii="Times New Roman" w:hAnsi="Times New Roman"/>
                <w:b/>
                <w:bCs/>
                <w:color w:val="000000"/>
              </w:rPr>
            </w:pPr>
            <w:r w:rsidRPr="00A14E81">
              <w:rPr>
                <w:rFonts w:ascii="Times New Roman" w:hAnsi="Times New Roman"/>
                <w:b/>
                <w:bCs/>
                <w:color w:val="000000"/>
              </w:rPr>
              <w:lastRenderedPageBreak/>
              <w:t>VEGF</w:t>
            </w:r>
          </w:p>
        </w:tc>
        <w:tc>
          <w:tcPr>
            <w:tcW w:w="6448" w:type="dxa"/>
          </w:tcPr>
          <w:p w14:paraId="20C481F9" w14:textId="77777777" w:rsidR="00150EEC" w:rsidRPr="00A14E81" w:rsidRDefault="00150EEC" w:rsidP="00A14E81">
            <w:pPr>
              <w:spacing w:after="0" w:line="240" w:lineRule="auto"/>
              <w:rPr>
                <w:rFonts w:ascii="Times New Roman" w:hAnsi="Times New Roman"/>
                <w:color w:val="000000"/>
              </w:rPr>
            </w:pPr>
            <w:r w:rsidRPr="00A14E81">
              <w:rPr>
                <w:rFonts w:ascii="Times New Roman" w:hAnsi="Times New Roman"/>
                <w:color w:val="000000"/>
              </w:rPr>
              <w:t>Vascular endothelial growth factor</w:t>
            </w:r>
          </w:p>
        </w:tc>
      </w:tr>
      <w:tr w:rsidR="00150EEC" w:rsidRPr="00A14E81" w14:paraId="2D3805BA" w14:textId="77777777" w:rsidTr="00A14E81">
        <w:tc>
          <w:tcPr>
            <w:tcW w:w="1766" w:type="dxa"/>
          </w:tcPr>
          <w:p w14:paraId="7611B9F5" w14:textId="77777777" w:rsidR="00150EEC" w:rsidRPr="00A14E81" w:rsidRDefault="00150EEC" w:rsidP="00A14E81">
            <w:pPr>
              <w:spacing w:after="0" w:line="240" w:lineRule="auto"/>
              <w:rPr>
                <w:rFonts w:ascii="Times New Roman" w:hAnsi="Times New Roman"/>
                <w:b/>
                <w:bCs/>
                <w:color w:val="000000"/>
              </w:rPr>
            </w:pPr>
            <w:r w:rsidRPr="00A14E81">
              <w:rPr>
                <w:rFonts w:ascii="Times New Roman" w:hAnsi="Times New Roman"/>
                <w:b/>
                <w:bCs/>
                <w:color w:val="000000"/>
              </w:rPr>
              <w:t>VCAM-1</w:t>
            </w:r>
          </w:p>
        </w:tc>
        <w:tc>
          <w:tcPr>
            <w:tcW w:w="6448" w:type="dxa"/>
          </w:tcPr>
          <w:p w14:paraId="2117E850" w14:textId="77777777" w:rsidR="00150EEC" w:rsidRPr="00A14E81" w:rsidRDefault="00150EEC" w:rsidP="00A14E81">
            <w:pPr>
              <w:spacing w:after="0" w:line="240" w:lineRule="auto"/>
              <w:rPr>
                <w:rFonts w:ascii="Times New Roman" w:hAnsi="Times New Roman"/>
                <w:color w:val="000000"/>
              </w:rPr>
            </w:pPr>
            <w:r w:rsidRPr="00A14E81">
              <w:rPr>
                <w:rFonts w:ascii="Times New Roman" w:hAnsi="Times New Roman"/>
              </w:rPr>
              <w:t>Vascular cell adhesion molecule 1</w:t>
            </w:r>
          </w:p>
        </w:tc>
      </w:tr>
      <w:tr w:rsidR="00150EEC" w:rsidRPr="00A14E81" w14:paraId="08A609FC" w14:textId="77777777" w:rsidTr="00A14E81">
        <w:trPr>
          <w:trHeight w:val="80"/>
        </w:trPr>
        <w:tc>
          <w:tcPr>
            <w:tcW w:w="1766" w:type="dxa"/>
          </w:tcPr>
          <w:p w14:paraId="5940810B" w14:textId="77777777" w:rsidR="00150EEC" w:rsidRPr="00A14E81" w:rsidRDefault="00150EEC" w:rsidP="00A14E81">
            <w:pPr>
              <w:spacing w:after="0" w:line="240" w:lineRule="auto"/>
              <w:rPr>
                <w:rFonts w:ascii="Times New Roman" w:hAnsi="Times New Roman"/>
                <w:b/>
                <w:bCs/>
                <w:color w:val="000000"/>
              </w:rPr>
            </w:pPr>
            <w:r w:rsidRPr="00A14E81">
              <w:rPr>
                <w:rFonts w:ascii="Times New Roman" w:hAnsi="Times New Roman"/>
                <w:b/>
                <w:bCs/>
                <w:color w:val="000000"/>
              </w:rPr>
              <w:t>Wnt</w:t>
            </w:r>
          </w:p>
        </w:tc>
        <w:tc>
          <w:tcPr>
            <w:tcW w:w="6448" w:type="dxa"/>
          </w:tcPr>
          <w:p w14:paraId="1AA35FFC" w14:textId="77777777" w:rsidR="00150EEC" w:rsidRPr="00A14E81" w:rsidRDefault="00150EEC" w:rsidP="00A14E81">
            <w:pPr>
              <w:spacing w:after="0" w:line="240" w:lineRule="auto"/>
              <w:rPr>
                <w:color w:val="000000"/>
              </w:rPr>
            </w:pPr>
            <w:r w:rsidRPr="00A14E81">
              <w:t>Wingless and Int-1 (integration site)</w:t>
            </w:r>
          </w:p>
        </w:tc>
      </w:tr>
    </w:tbl>
    <w:p w14:paraId="78E8D61A" w14:textId="77777777" w:rsidR="00150EEC" w:rsidRPr="00A14E81" w:rsidRDefault="00150EEC">
      <w:pPr>
        <w:spacing w:after="0" w:line="240" w:lineRule="auto"/>
        <w:jc w:val="left"/>
        <w:rPr>
          <w:rFonts w:eastAsiaTheme="majorEastAsia"/>
          <w:b/>
          <w:bCs/>
          <w:sz w:val="28"/>
          <w:szCs w:val="28"/>
        </w:rPr>
      </w:pPr>
      <w:r w:rsidRPr="00A14E81">
        <w:br w:type="page"/>
      </w:r>
    </w:p>
    <w:p w14:paraId="1D1E1E88" w14:textId="58A97B37" w:rsidR="00091784" w:rsidRPr="00A14E81" w:rsidRDefault="0062527C" w:rsidP="00FA2FAF">
      <w:pPr>
        <w:pStyle w:val="Heading1"/>
        <w:rPr>
          <w:color w:val="auto"/>
        </w:rPr>
      </w:pPr>
      <w:bookmarkStart w:id="5" w:name="_Toc525834312"/>
      <w:r w:rsidRPr="00A14E81">
        <w:rPr>
          <w:color w:val="auto"/>
        </w:rPr>
        <w:lastRenderedPageBreak/>
        <w:t>List of Figures</w:t>
      </w:r>
      <w:bookmarkEnd w:id="5"/>
    </w:p>
    <w:tbl>
      <w:tblPr>
        <w:tblW w:w="8460" w:type="dxa"/>
        <w:tblInd w:w="108" w:type="dxa"/>
        <w:tblLayout w:type="fixed"/>
        <w:tblLook w:val="01E0" w:firstRow="1" w:lastRow="1" w:firstColumn="1" w:lastColumn="1" w:noHBand="0" w:noVBand="0"/>
      </w:tblPr>
      <w:tblGrid>
        <w:gridCol w:w="1440"/>
        <w:gridCol w:w="6120"/>
        <w:gridCol w:w="900"/>
      </w:tblGrid>
      <w:tr w:rsidR="002950C4" w:rsidRPr="00A14E81" w14:paraId="71462C2F" w14:textId="77777777" w:rsidTr="00613BA5">
        <w:trPr>
          <w:trHeight w:hRule="exact" w:val="470"/>
        </w:trPr>
        <w:tc>
          <w:tcPr>
            <w:tcW w:w="1440" w:type="dxa"/>
            <w:tcBorders>
              <w:top w:val="single" w:sz="18" w:space="0" w:color="auto"/>
              <w:bottom w:val="single" w:sz="18" w:space="0" w:color="auto"/>
            </w:tcBorders>
            <w:vAlign w:val="center"/>
          </w:tcPr>
          <w:p w14:paraId="49A54D5A" w14:textId="77777777" w:rsidR="002950C4" w:rsidRPr="00A14E81" w:rsidRDefault="002950C4" w:rsidP="00613BA5">
            <w:pPr>
              <w:spacing w:after="0" w:line="240" w:lineRule="auto"/>
              <w:jc w:val="center"/>
              <w:rPr>
                <w:rFonts w:ascii="Times New Roman" w:hAnsi="Times New Roman"/>
                <w:i/>
                <w:color w:val="000000" w:themeColor="text1"/>
              </w:rPr>
            </w:pPr>
            <w:r w:rsidRPr="00A14E81">
              <w:rPr>
                <w:rFonts w:ascii="Times New Roman" w:hAnsi="Times New Roman"/>
                <w:i/>
                <w:color w:val="000000" w:themeColor="text1"/>
              </w:rPr>
              <w:t>Figure #</w:t>
            </w:r>
          </w:p>
        </w:tc>
        <w:tc>
          <w:tcPr>
            <w:tcW w:w="6120" w:type="dxa"/>
            <w:tcBorders>
              <w:top w:val="single" w:sz="18" w:space="0" w:color="auto"/>
              <w:bottom w:val="single" w:sz="18" w:space="0" w:color="auto"/>
            </w:tcBorders>
            <w:vAlign w:val="center"/>
          </w:tcPr>
          <w:p w14:paraId="65955CAF" w14:textId="77777777" w:rsidR="002950C4" w:rsidRPr="00A14E81" w:rsidRDefault="002950C4" w:rsidP="00613BA5">
            <w:pPr>
              <w:spacing w:after="0" w:line="240" w:lineRule="auto"/>
              <w:jc w:val="center"/>
              <w:rPr>
                <w:rFonts w:ascii="Times New Roman" w:hAnsi="Times New Roman"/>
                <w:color w:val="000000" w:themeColor="text1"/>
              </w:rPr>
            </w:pPr>
          </w:p>
        </w:tc>
        <w:tc>
          <w:tcPr>
            <w:tcW w:w="900" w:type="dxa"/>
            <w:tcBorders>
              <w:top w:val="single" w:sz="18" w:space="0" w:color="auto"/>
              <w:bottom w:val="single" w:sz="18" w:space="0" w:color="auto"/>
            </w:tcBorders>
            <w:vAlign w:val="center"/>
          </w:tcPr>
          <w:p w14:paraId="2E1185C9" w14:textId="77777777" w:rsidR="002950C4" w:rsidRPr="00A14E81" w:rsidRDefault="002950C4" w:rsidP="00613BA5">
            <w:pPr>
              <w:spacing w:after="0" w:line="240" w:lineRule="auto"/>
              <w:jc w:val="center"/>
              <w:rPr>
                <w:rFonts w:ascii="Times New Roman" w:hAnsi="Times New Roman"/>
                <w:i/>
                <w:color w:val="000000" w:themeColor="text1"/>
              </w:rPr>
            </w:pPr>
            <w:r w:rsidRPr="00A14E81">
              <w:rPr>
                <w:rFonts w:ascii="Times New Roman" w:hAnsi="Times New Roman"/>
                <w:i/>
                <w:color w:val="000000" w:themeColor="text1"/>
              </w:rPr>
              <w:t>Page</w:t>
            </w:r>
          </w:p>
        </w:tc>
      </w:tr>
      <w:tr w:rsidR="0064644B" w:rsidRPr="00A14E81" w14:paraId="47ADCD1E" w14:textId="77777777" w:rsidTr="00613BA5">
        <w:trPr>
          <w:trHeight w:val="506"/>
        </w:trPr>
        <w:tc>
          <w:tcPr>
            <w:tcW w:w="1440" w:type="dxa"/>
          </w:tcPr>
          <w:p w14:paraId="2C1A01CF" w14:textId="77777777" w:rsidR="0064644B" w:rsidRPr="00A14E81" w:rsidRDefault="0064644B" w:rsidP="0064644B">
            <w:pPr>
              <w:spacing w:after="0" w:line="240" w:lineRule="auto"/>
              <w:rPr>
                <w:rFonts w:ascii="Times New Roman" w:hAnsi="Times New Roman"/>
                <w:color w:val="000000" w:themeColor="text1"/>
                <w:sz w:val="22"/>
                <w:szCs w:val="22"/>
              </w:rPr>
            </w:pPr>
            <w:r w:rsidRPr="00A14E81">
              <w:rPr>
                <w:rFonts w:ascii="Times New Roman" w:hAnsi="Times New Roman"/>
                <w:b/>
                <w:bCs/>
                <w:color w:val="000000" w:themeColor="text1"/>
                <w:sz w:val="22"/>
                <w:szCs w:val="22"/>
              </w:rPr>
              <w:t>Figure 1.1</w:t>
            </w:r>
          </w:p>
        </w:tc>
        <w:tc>
          <w:tcPr>
            <w:tcW w:w="6120" w:type="dxa"/>
          </w:tcPr>
          <w:p w14:paraId="7CC42A0D" w14:textId="77777777" w:rsidR="0064644B" w:rsidRPr="00A14E81" w:rsidRDefault="0064644B" w:rsidP="0064644B">
            <w:pPr>
              <w:spacing w:after="0" w:line="240" w:lineRule="auto"/>
              <w:rPr>
                <w:rFonts w:ascii="Times New Roman" w:hAnsi="Times New Roman"/>
                <w:b/>
                <w:color w:val="000000" w:themeColor="text1"/>
                <w:sz w:val="22"/>
                <w:szCs w:val="22"/>
                <w:highlight w:val="yellow"/>
              </w:rPr>
            </w:pPr>
            <w:r w:rsidRPr="00A14E81">
              <w:rPr>
                <w:rFonts w:ascii="Times New Roman" w:hAnsi="Times New Roman"/>
                <w:b/>
                <w:color w:val="000000" w:themeColor="text1"/>
                <w:sz w:val="22"/>
                <w:szCs w:val="22"/>
              </w:rPr>
              <w:t>Mechanisms of metastasis</w:t>
            </w:r>
          </w:p>
        </w:tc>
        <w:tc>
          <w:tcPr>
            <w:tcW w:w="900" w:type="dxa"/>
          </w:tcPr>
          <w:p w14:paraId="0C8E3C59" w14:textId="13689296" w:rsidR="0064644B" w:rsidRPr="0064644B" w:rsidRDefault="0064644B" w:rsidP="0064644B">
            <w:pPr>
              <w:spacing w:after="0" w:line="240" w:lineRule="auto"/>
              <w:jc w:val="right"/>
              <w:rPr>
                <w:rFonts w:ascii="Times New Roman" w:hAnsi="Times New Roman"/>
                <w:color w:val="000000" w:themeColor="text1"/>
                <w:sz w:val="22"/>
                <w:szCs w:val="22"/>
              </w:rPr>
            </w:pPr>
            <w:r w:rsidRPr="0064644B">
              <w:rPr>
                <w:sz w:val="22"/>
                <w:szCs w:val="22"/>
              </w:rPr>
              <w:t>9</w:t>
            </w:r>
          </w:p>
        </w:tc>
      </w:tr>
      <w:tr w:rsidR="0064644B" w:rsidRPr="00A14E81" w14:paraId="1EC76EC3" w14:textId="77777777" w:rsidTr="00613BA5">
        <w:trPr>
          <w:trHeight w:val="506"/>
        </w:trPr>
        <w:tc>
          <w:tcPr>
            <w:tcW w:w="1440" w:type="dxa"/>
          </w:tcPr>
          <w:p w14:paraId="71A2C6DF" w14:textId="77777777" w:rsidR="0064644B" w:rsidRPr="00A14E81" w:rsidRDefault="0064644B" w:rsidP="0064644B">
            <w:pPr>
              <w:spacing w:after="0" w:line="240" w:lineRule="auto"/>
              <w:rPr>
                <w:rFonts w:ascii="Times New Roman" w:hAnsi="Times New Roman"/>
                <w:b/>
                <w:bCs/>
                <w:color w:val="000000" w:themeColor="text1"/>
                <w:sz w:val="22"/>
                <w:szCs w:val="22"/>
              </w:rPr>
            </w:pPr>
            <w:r w:rsidRPr="00A14E81">
              <w:rPr>
                <w:rFonts w:ascii="Times New Roman" w:hAnsi="Times New Roman"/>
                <w:b/>
                <w:bCs/>
                <w:color w:val="000000" w:themeColor="text1"/>
                <w:sz w:val="22"/>
                <w:szCs w:val="22"/>
              </w:rPr>
              <w:t>Figure 1.2</w:t>
            </w:r>
          </w:p>
        </w:tc>
        <w:tc>
          <w:tcPr>
            <w:tcW w:w="6120" w:type="dxa"/>
          </w:tcPr>
          <w:p w14:paraId="0CB44416" w14:textId="77777777" w:rsidR="0064644B" w:rsidRPr="00A14E81" w:rsidRDefault="0064644B" w:rsidP="0064644B">
            <w:pPr>
              <w:spacing w:after="0" w:line="240" w:lineRule="auto"/>
              <w:rPr>
                <w:rFonts w:ascii="Times New Roman" w:hAnsi="Times New Roman"/>
                <w:b/>
                <w:bCs/>
                <w:color w:val="000000" w:themeColor="text1"/>
                <w:sz w:val="22"/>
                <w:szCs w:val="22"/>
              </w:rPr>
            </w:pPr>
            <w:r w:rsidRPr="00A14E81">
              <w:rPr>
                <w:rFonts w:ascii="Times New Roman" w:hAnsi="Times New Roman"/>
                <w:b/>
                <w:color w:val="000000" w:themeColor="text1"/>
                <w:sz w:val="22"/>
                <w:szCs w:val="22"/>
              </w:rPr>
              <w:t>The ‘vicious cycle’ of bone metastasis</w:t>
            </w:r>
          </w:p>
        </w:tc>
        <w:tc>
          <w:tcPr>
            <w:tcW w:w="900" w:type="dxa"/>
          </w:tcPr>
          <w:p w14:paraId="7AA4C932" w14:textId="0E35BAA6" w:rsidR="0064644B" w:rsidRPr="0064644B" w:rsidRDefault="0064644B" w:rsidP="0064644B">
            <w:pPr>
              <w:spacing w:after="0" w:line="240" w:lineRule="auto"/>
              <w:jc w:val="right"/>
              <w:rPr>
                <w:rFonts w:ascii="Times New Roman" w:hAnsi="Times New Roman"/>
                <w:color w:val="000000" w:themeColor="text1"/>
                <w:sz w:val="22"/>
                <w:szCs w:val="22"/>
              </w:rPr>
            </w:pPr>
            <w:r w:rsidRPr="0064644B">
              <w:rPr>
                <w:sz w:val="22"/>
                <w:szCs w:val="22"/>
              </w:rPr>
              <w:t>12</w:t>
            </w:r>
          </w:p>
        </w:tc>
      </w:tr>
      <w:tr w:rsidR="0064644B" w:rsidRPr="00A14E81" w14:paraId="530A05F7" w14:textId="77777777" w:rsidTr="00613BA5">
        <w:trPr>
          <w:trHeight w:val="506"/>
        </w:trPr>
        <w:tc>
          <w:tcPr>
            <w:tcW w:w="1440" w:type="dxa"/>
          </w:tcPr>
          <w:p w14:paraId="63F10262" w14:textId="77777777" w:rsidR="0064644B" w:rsidRPr="00A14E81" w:rsidRDefault="0064644B" w:rsidP="0064644B">
            <w:pPr>
              <w:spacing w:after="0" w:line="240" w:lineRule="auto"/>
              <w:rPr>
                <w:rFonts w:ascii="Times New Roman" w:hAnsi="Times New Roman"/>
                <w:b/>
                <w:bCs/>
                <w:color w:val="000000" w:themeColor="text1"/>
                <w:sz w:val="22"/>
                <w:szCs w:val="22"/>
              </w:rPr>
            </w:pPr>
            <w:r w:rsidRPr="00A14E81">
              <w:rPr>
                <w:rFonts w:ascii="Times New Roman" w:hAnsi="Times New Roman"/>
                <w:b/>
                <w:bCs/>
                <w:color w:val="000000" w:themeColor="text1"/>
                <w:sz w:val="22"/>
                <w:szCs w:val="22"/>
              </w:rPr>
              <w:t>Figure 1.3</w:t>
            </w:r>
          </w:p>
        </w:tc>
        <w:tc>
          <w:tcPr>
            <w:tcW w:w="6120" w:type="dxa"/>
          </w:tcPr>
          <w:p w14:paraId="2FF557BF" w14:textId="77777777" w:rsidR="0064644B" w:rsidRPr="00A14E81" w:rsidRDefault="0064644B" w:rsidP="0064644B">
            <w:pPr>
              <w:spacing w:after="0" w:line="240" w:lineRule="auto"/>
              <w:rPr>
                <w:rFonts w:ascii="Times New Roman" w:hAnsi="Times New Roman"/>
                <w:b/>
                <w:color w:val="000000" w:themeColor="text1"/>
                <w:sz w:val="22"/>
                <w:szCs w:val="22"/>
              </w:rPr>
            </w:pPr>
            <w:r w:rsidRPr="00A14E81">
              <w:rPr>
                <w:rFonts w:ascii="Times New Roman" w:hAnsi="Times New Roman"/>
                <w:b/>
                <w:color w:val="000000" w:themeColor="text1"/>
                <w:sz w:val="22"/>
                <w:szCs w:val="22"/>
              </w:rPr>
              <w:t>The canonical and non-canonical NF</w:t>
            </w:r>
            <w:r w:rsidRPr="00A14E81">
              <w:rPr>
                <w:rFonts w:ascii="Times New Roman" w:hAnsi="Times New Roman"/>
                <w:b/>
                <w:color w:val="000000" w:themeColor="text1"/>
                <w:sz w:val="22"/>
                <w:szCs w:val="22"/>
              </w:rPr>
              <w:sym w:font="Symbol" w:char="F06B"/>
            </w:r>
            <w:r w:rsidRPr="00A14E81">
              <w:rPr>
                <w:rFonts w:ascii="Times New Roman" w:hAnsi="Times New Roman"/>
                <w:b/>
                <w:color w:val="000000" w:themeColor="text1"/>
                <w:sz w:val="22"/>
                <w:szCs w:val="22"/>
              </w:rPr>
              <w:t>B pathways</w:t>
            </w:r>
          </w:p>
        </w:tc>
        <w:tc>
          <w:tcPr>
            <w:tcW w:w="900" w:type="dxa"/>
          </w:tcPr>
          <w:p w14:paraId="723414AC" w14:textId="255AAD5D" w:rsidR="0064644B" w:rsidRPr="0064644B" w:rsidRDefault="0064644B" w:rsidP="0064644B">
            <w:pPr>
              <w:spacing w:after="0" w:line="240" w:lineRule="auto"/>
              <w:jc w:val="right"/>
              <w:rPr>
                <w:rFonts w:ascii="Times New Roman" w:hAnsi="Times New Roman"/>
                <w:color w:val="000000" w:themeColor="text1"/>
                <w:sz w:val="22"/>
                <w:szCs w:val="22"/>
              </w:rPr>
            </w:pPr>
            <w:r w:rsidRPr="0064644B">
              <w:rPr>
                <w:sz w:val="22"/>
                <w:szCs w:val="22"/>
              </w:rPr>
              <w:t>17</w:t>
            </w:r>
          </w:p>
        </w:tc>
      </w:tr>
      <w:tr w:rsidR="0064644B" w:rsidRPr="00A14E81" w14:paraId="023ED825" w14:textId="77777777" w:rsidTr="00613BA5">
        <w:trPr>
          <w:trHeight w:val="506"/>
        </w:trPr>
        <w:tc>
          <w:tcPr>
            <w:tcW w:w="1440" w:type="dxa"/>
          </w:tcPr>
          <w:p w14:paraId="4293BBC2" w14:textId="77777777" w:rsidR="0064644B" w:rsidRPr="00A14E81" w:rsidRDefault="0064644B" w:rsidP="0064644B">
            <w:pPr>
              <w:spacing w:after="0" w:line="240" w:lineRule="auto"/>
              <w:rPr>
                <w:rFonts w:ascii="Times New Roman" w:hAnsi="Times New Roman"/>
                <w:b/>
                <w:bCs/>
                <w:color w:val="000000" w:themeColor="text1"/>
                <w:sz w:val="22"/>
                <w:szCs w:val="22"/>
              </w:rPr>
            </w:pPr>
            <w:r w:rsidRPr="00A14E81">
              <w:rPr>
                <w:rFonts w:ascii="Times New Roman" w:hAnsi="Times New Roman"/>
                <w:b/>
                <w:bCs/>
                <w:color w:val="000000" w:themeColor="text1"/>
                <w:sz w:val="22"/>
                <w:szCs w:val="22"/>
              </w:rPr>
              <w:t>Figure 3.1</w:t>
            </w:r>
          </w:p>
        </w:tc>
        <w:tc>
          <w:tcPr>
            <w:tcW w:w="6120" w:type="dxa"/>
          </w:tcPr>
          <w:p w14:paraId="3896D1F3" w14:textId="77777777" w:rsidR="0064644B" w:rsidRPr="00A14E81" w:rsidRDefault="0064644B" w:rsidP="0064644B">
            <w:pPr>
              <w:spacing w:after="0" w:line="240" w:lineRule="auto"/>
              <w:rPr>
                <w:rFonts w:ascii="Times New Roman" w:hAnsi="Times New Roman"/>
                <w:color w:val="000000" w:themeColor="text1"/>
                <w:sz w:val="22"/>
                <w:szCs w:val="22"/>
              </w:rPr>
            </w:pPr>
            <w:r w:rsidRPr="00A14E81">
              <w:rPr>
                <w:b/>
                <w:bCs/>
                <w:color w:val="000000" w:themeColor="text1"/>
                <w:sz w:val="22"/>
                <w:szCs w:val="22"/>
              </w:rPr>
              <w:t>IKKα is expressed at all stages of prostate cancer progression and in cell models of prostate cancer</w:t>
            </w:r>
          </w:p>
        </w:tc>
        <w:tc>
          <w:tcPr>
            <w:tcW w:w="900" w:type="dxa"/>
          </w:tcPr>
          <w:p w14:paraId="0D013444" w14:textId="431A0E68" w:rsidR="0064644B" w:rsidRPr="0064644B" w:rsidRDefault="0064644B" w:rsidP="0064644B">
            <w:pPr>
              <w:spacing w:after="0" w:line="240" w:lineRule="auto"/>
              <w:jc w:val="right"/>
              <w:rPr>
                <w:rFonts w:ascii="Times New Roman" w:hAnsi="Times New Roman"/>
                <w:color w:val="000000" w:themeColor="text1"/>
                <w:sz w:val="22"/>
                <w:szCs w:val="22"/>
              </w:rPr>
            </w:pPr>
            <w:r w:rsidRPr="0064644B">
              <w:rPr>
                <w:sz w:val="22"/>
                <w:szCs w:val="22"/>
              </w:rPr>
              <w:t>59</w:t>
            </w:r>
          </w:p>
        </w:tc>
      </w:tr>
      <w:tr w:rsidR="0064644B" w:rsidRPr="00A14E81" w14:paraId="2C25E826" w14:textId="77777777" w:rsidTr="00613BA5">
        <w:trPr>
          <w:trHeight w:val="506"/>
        </w:trPr>
        <w:tc>
          <w:tcPr>
            <w:tcW w:w="1440" w:type="dxa"/>
          </w:tcPr>
          <w:p w14:paraId="3FF6A2D6" w14:textId="77777777" w:rsidR="0064644B" w:rsidRPr="00A14E81" w:rsidRDefault="0064644B" w:rsidP="0064644B">
            <w:pPr>
              <w:spacing w:after="0" w:line="240" w:lineRule="auto"/>
              <w:rPr>
                <w:rFonts w:ascii="Times New Roman" w:hAnsi="Times New Roman"/>
                <w:b/>
                <w:bCs/>
                <w:color w:val="000000" w:themeColor="text1"/>
                <w:sz w:val="22"/>
                <w:szCs w:val="22"/>
              </w:rPr>
            </w:pPr>
            <w:r w:rsidRPr="00A14E81">
              <w:rPr>
                <w:rFonts w:ascii="Times New Roman" w:hAnsi="Times New Roman"/>
                <w:b/>
                <w:bCs/>
                <w:color w:val="000000" w:themeColor="text1"/>
                <w:sz w:val="22"/>
                <w:szCs w:val="22"/>
              </w:rPr>
              <w:t>Figure 3.2</w:t>
            </w:r>
          </w:p>
        </w:tc>
        <w:tc>
          <w:tcPr>
            <w:tcW w:w="6120" w:type="dxa"/>
          </w:tcPr>
          <w:p w14:paraId="73D1C9B4" w14:textId="77777777" w:rsidR="0064644B" w:rsidRPr="00A14E81" w:rsidRDefault="0064644B" w:rsidP="0064644B">
            <w:pPr>
              <w:spacing w:after="0" w:line="240" w:lineRule="auto"/>
              <w:rPr>
                <w:rFonts w:ascii="Times New Roman" w:hAnsi="Times New Roman"/>
                <w:color w:val="000000" w:themeColor="text1"/>
                <w:sz w:val="22"/>
                <w:szCs w:val="22"/>
              </w:rPr>
            </w:pPr>
            <w:r w:rsidRPr="00A14E81">
              <w:rPr>
                <w:b/>
                <w:bCs/>
                <w:color w:val="000000" w:themeColor="text1"/>
                <w:sz w:val="22"/>
                <w:szCs w:val="22"/>
              </w:rPr>
              <w:t>IKKα expression in prostate cancer cell lines of various metastatic potentials</w:t>
            </w:r>
          </w:p>
        </w:tc>
        <w:tc>
          <w:tcPr>
            <w:tcW w:w="900" w:type="dxa"/>
          </w:tcPr>
          <w:p w14:paraId="5233E6B1" w14:textId="0920090F" w:rsidR="0064644B" w:rsidRPr="0064644B" w:rsidRDefault="0064644B" w:rsidP="0064644B">
            <w:pPr>
              <w:spacing w:after="0" w:line="240" w:lineRule="auto"/>
              <w:jc w:val="right"/>
              <w:rPr>
                <w:rFonts w:ascii="Times New Roman" w:hAnsi="Times New Roman"/>
                <w:color w:val="000000" w:themeColor="text1"/>
                <w:sz w:val="22"/>
                <w:szCs w:val="22"/>
              </w:rPr>
            </w:pPr>
            <w:r w:rsidRPr="0064644B">
              <w:rPr>
                <w:sz w:val="22"/>
                <w:szCs w:val="22"/>
              </w:rPr>
              <w:t>60</w:t>
            </w:r>
          </w:p>
        </w:tc>
      </w:tr>
      <w:tr w:rsidR="0064644B" w:rsidRPr="00A14E81" w14:paraId="1258E892" w14:textId="77777777" w:rsidTr="00613BA5">
        <w:trPr>
          <w:trHeight w:val="506"/>
        </w:trPr>
        <w:tc>
          <w:tcPr>
            <w:tcW w:w="1440" w:type="dxa"/>
          </w:tcPr>
          <w:p w14:paraId="4547B719" w14:textId="77777777" w:rsidR="0064644B" w:rsidRPr="00A14E81" w:rsidRDefault="0064644B" w:rsidP="0064644B">
            <w:pPr>
              <w:spacing w:after="0" w:line="240" w:lineRule="auto"/>
              <w:rPr>
                <w:rFonts w:ascii="Times New Roman" w:hAnsi="Times New Roman"/>
                <w:b/>
                <w:bCs/>
                <w:color w:val="000000" w:themeColor="text1"/>
                <w:sz w:val="22"/>
                <w:szCs w:val="22"/>
              </w:rPr>
            </w:pPr>
            <w:r w:rsidRPr="00A14E81">
              <w:rPr>
                <w:rFonts w:ascii="Times New Roman" w:hAnsi="Times New Roman"/>
                <w:b/>
                <w:bCs/>
                <w:color w:val="000000" w:themeColor="text1"/>
                <w:sz w:val="22"/>
                <w:szCs w:val="22"/>
              </w:rPr>
              <w:t>Figure 3.3</w:t>
            </w:r>
          </w:p>
        </w:tc>
        <w:tc>
          <w:tcPr>
            <w:tcW w:w="6120" w:type="dxa"/>
          </w:tcPr>
          <w:p w14:paraId="6B4803E2" w14:textId="77777777" w:rsidR="0064644B" w:rsidRPr="00A14E81" w:rsidRDefault="0064644B" w:rsidP="0064644B">
            <w:pPr>
              <w:spacing w:after="0" w:line="240" w:lineRule="auto"/>
              <w:rPr>
                <w:b/>
                <w:bCs/>
                <w:color w:val="000000" w:themeColor="text1"/>
                <w:sz w:val="22"/>
                <w:szCs w:val="22"/>
              </w:rPr>
            </w:pPr>
            <w:r w:rsidRPr="00A14E81">
              <w:rPr>
                <w:b/>
                <w:bCs/>
                <w:color w:val="000000" w:themeColor="text1"/>
                <w:sz w:val="22"/>
                <w:szCs w:val="22"/>
              </w:rPr>
              <w:t>The selective IKKα inhibitor, SU1349, reduced PC3 cell viability in a time and concentration dependent manner</w:t>
            </w:r>
          </w:p>
        </w:tc>
        <w:tc>
          <w:tcPr>
            <w:tcW w:w="900" w:type="dxa"/>
          </w:tcPr>
          <w:p w14:paraId="44C9F215" w14:textId="31F6F282" w:rsidR="0064644B" w:rsidRPr="0064644B" w:rsidRDefault="0064644B" w:rsidP="0064644B">
            <w:pPr>
              <w:spacing w:after="0" w:line="240" w:lineRule="auto"/>
              <w:jc w:val="right"/>
              <w:rPr>
                <w:rFonts w:ascii="Times New Roman" w:hAnsi="Times New Roman"/>
                <w:color w:val="000000" w:themeColor="text1"/>
                <w:sz w:val="22"/>
                <w:szCs w:val="22"/>
              </w:rPr>
            </w:pPr>
            <w:r w:rsidRPr="0064644B">
              <w:rPr>
                <w:sz w:val="22"/>
                <w:szCs w:val="22"/>
              </w:rPr>
              <w:t>63</w:t>
            </w:r>
          </w:p>
        </w:tc>
      </w:tr>
      <w:tr w:rsidR="0064644B" w:rsidRPr="00A14E81" w14:paraId="3C52F91C" w14:textId="77777777" w:rsidTr="00613BA5">
        <w:trPr>
          <w:trHeight w:val="506"/>
        </w:trPr>
        <w:tc>
          <w:tcPr>
            <w:tcW w:w="1440" w:type="dxa"/>
          </w:tcPr>
          <w:p w14:paraId="77DEF3D0" w14:textId="77777777" w:rsidR="0064644B" w:rsidRPr="00A14E81" w:rsidRDefault="0064644B" w:rsidP="0064644B">
            <w:pPr>
              <w:spacing w:after="0" w:line="240" w:lineRule="auto"/>
              <w:rPr>
                <w:rFonts w:ascii="Times New Roman" w:hAnsi="Times New Roman"/>
                <w:b/>
                <w:bCs/>
                <w:color w:val="000000" w:themeColor="text1"/>
                <w:sz w:val="22"/>
                <w:szCs w:val="22"/>
              </w:rPr>
            </w:pPr>
            <w:r w:rsidRPr="00A14E81">
              <w:rPr>
                <w:rFonts w:ascii="Times New Roman" w:hAnsi="Times New Roman"/>
                <w:b/>
                <w:bCs/>
                <w:color w:val="000000" w:themeColor="text1"/>
                <w:sz w:val="22"/>
                <w:szCs w:val="22"/>
              </w:rPr>
              <w:t>Figure 3.4</w:t>
            </w:r>
          </w:p>
        </w:tc>
        <w:tc>
          <w:tcPr>
            <w:tcW w:w="6120" w:type="dxa"/>
          </w:tcPr>
          <w:p w14:paraId="3F3C7D68" w14:textId="77777777" w:rsidR="0064644B" w:rsidRPr="00A14E81" w:rsidRDefault="0064644B" w:rsidP="0064644B">
            <w:pPr>
              <w:spacing w:after="0" w:line="240" w:lineRule="auto"/>
              <w:rPr>
                <w:b/>
                <w:bCs/>
                <w:color w:val="000000" w:themeColor="text1"/>
                <w:sz w:val="22"/>
                <w:szCs w:val="22"/>
              </w:rPr>
            </w:pPr>
            <w:r w:rsidRPr="00A14E81">
              <w:rPr>
                <w:b/>
                <w:bCs/>
                <w:color w:val="000000" w:themeColor="text1"/>
                <w:sz w:val="22"/>
                <w:szCs w:val="22"/>
              </w:rPr>
              <w:t>Overexpression and knockdown of IKKα in PC3 cells affected their viability</w:t>
            </w:r>
          </w:p>
        </w:tc>
        <w:tc>
          <w:tcPr>
            <w:tcW w:w="900" w:type="dxa"/>
          </w:tcPr>
          <w:p w14:paraId="0EA3C897" w14:textId="5B1FCAAD" w:rsidR="0064644B" w:rsidRPr="0064644B" w:rsidRDefault="0064644B" w:rsidP="0064644B">
            <w:pPr>
              <w:spacing w:after="0" w:line="240" w:lineRule="auto"/>
              <w:jc w:val="right"/>
              <w:rPr>
                <w:rFonts w:ascii="Times New Roman" w:hAnsi="Times New Roman"/>
                <w:color w:val="000000" w:themeColor="text1"/>
                <w:sz w:val="22"/>
                <w:szCs w:val="22"/>
              </w:rPr>
            </w:pPr>
            <w:r w:rsidRPr="0064644B">
              <w:rPr>
                <w:sz w:val="22"/>
                <w:szCs w:val="22"/>
              </w:rPr>
              <w:t>65</w:t>
            </w:r>
          </w:p>
        </w:tc>
      </w:tr>
      <w:tr w:rsidR="0064644B" w:rsidRPr="00A14E81" w14:paraId="53B6563A" w14:textId="77777777" w:rsidTr="00613BA5">
        <w:trPr>
          <w:trHeight w:val="506"/>
        </w:trPr>
        <w:tc>
          <w:tcPr>
            <w:tcW w:w="1440" w:type="dxa"/>
          </w:tcPr>
          <w:p w14:paraId="562B801C" w14:textId="77777777" w:rsidR="0064644B" w:rsidRPr="00A14E81" w:rsidRDefault="0064644B" w:rsidP="0064644B">
            <w:pPr>
              <w:spacing w:after="0" w:line="240" w:lineRule="auto"/>
              <w:rPr>
                <w:rFonts w:ascii="Times New Roman" w:hAnsi="Times New Roman"/>
                <w:b/>
                <w:bCs/>
                <w:color w:val="000000" w:themeColor="text1"/>
                <w:sz w:val="22"/>
                <w:szCs w:val="22"/>
              </w:rPr>
            </w:pPr>
            <w:r w:rsidRPr="00A14E81">
              <w:rPr>
                <w:rFonts w:ascii="Times New Roman" w:hAnsi="Times New Roman"/>
                <w:b/>
                <w:bCs/>
                <w:color w:val="000000" w:themeColor="text1"/>
                <w:sz w:val="22"/>
                <w:szCs w:val="22"/>
              </w:rPr>
              <w:t>Figure 3.5</w:t>
            </w:r>
          </w:p>
        </w:tc>
        <w:tc>
          <w:tcPr>
            <w:tcW w:w="6120" w:type="dxa"/>
          </w:tcPr>
          <w:p w14:paraId="5DDEA350" w14:textId="77777777" w:rsidR="0064644B" w:rsidRPr="00A14E81" w:rsidRDefault="0064644B" w:rsidP="0064644B">
            <w:pPr>
              <w:spacing w:after="0" w:line="240" w:lineRule="auto"/>
              <w:rPr>
                <w:b/>
                <w:bCs/>
                <w:color w:val="000000" w:themeColor="text1"/>
                <w:sz w:val="22"/>
                <w:szCs w:val="22"/>
              </w:rPr>
            </w:pPr>
            <w:r w:rsidRPr="00A14E81">
              <w:rPr>
                <w:b/>
                <w:color w:val="000000" w:themeColor="text1"/>
                <w:sz w:val="22"/>
                <w:szCs w:val="22"/>
              </w:rPr>
              <w:t>IKKα regulates PC3 cell directed migration</w:t>
            </w:r>
          </w:p>
        </w:tc>
        <w:tc>
          <w:tcPr>
            <w:tcW w:w="900" w:type="dxa"/>
          </w:tcPr>
          <w:p w14:paraId="412C188B" w14:textId="7498EF85" w:rsidR="0064644B" w:rsidRPr="0064644B" w:rsidRDefault="0064644B" w:rsidP="0064644B">
            <w:pPr>
              <w:spacing w:after="0" w:line="240" w:lineRule="auto"/>
              <w:jc w:val="right"/>
              <w:rPr>
                <w:rFonts w:ascii="Times New Roman" w:hAnsi="Times New Roman"/>
                <w:color w:val="000000" w:themeColor="text1"/>
                <w:sz w:val="22"/>
                <w:szCs w:val="22"/>
              </w:rPr>
            </w:pPr>
            <w:r w:rsidRPr="0064644B">
              <w:rPr>
                <w:sz w:val="22"/>
                <w:szCs w:val="22"/>
              </w:rPr>
              <w:t>67</w:t>
            </w:r>
          </w:p>
        </w:tc>
      </w:tr>
      <w:tr w:rsidR="0064644B" w:rsidRPr="00A14E81" w14:paraId="50159493" w14:textId="77777777" w:rsidTr="00613BA5">
        <w:trPr>
          <w:trHeight w:val="506"/>
        </w:trPr>
        <w:tc>
          <w:tcPr>
            <w:tcW w:w="1440" w:type="dxa"/>
          </w:tcPr>
          <w:p w14:paraId="1516BEB9" w14:textId="77777777" w:rsidR="0064644B" w:rsidRPr="00A14E81" w:rsidRDefault="0064644B" w:rsidP="0064644B">
            <w:pPr>
              <w:spacing w:after="0" w:line="240" w:lineRule="auto"/>
              <w:rPr>
                <w:rFonts w:ascii="Times New Roman" w:hAnsi="Times New Roman"/>
                <w:b/>
                <w:bCs/>
                <w:color w:val="000000" w:themeColor="text1"/>
                <w:sz w:val="22"/>
                <w:szCs w:val="22"/>
              </w:rPr>
            </w:pPr>
            <w:r w:rsidRPr="00A14E81">
              <w:rPr>
                <w:rFonts w:ascii="Times New Roman" w:hAnsi="Times New Roman"/>
                <w:b/>
                <w:bCs/>
                <w:color w:val="000000" w:themeColor="text1"/>
                <w:sz w:val="22"/>
                <w:szCs w:val="22"/>
              </w:rPr>
              <w:t>Figure 3.6</w:t>
            </w:r>
          </w:p>
        </w:tc>
        <w:tc>
          <w:tcPr>
            <w:tcW w:w="6120" w:type="dxa"/>
          </w:tcPr>
          <w:p w14:paraId="249F75E8" w14:textId="77777777" w:rsidR="0064644B" w:rsidRPr="00A14E81" w:rsidRDefault="0064644B" w:rsidP="0064644B">
            <w:pPr>
              <w:spacing w:after="0" w:line="240" w:lineRule="auto"/>
              <w:rPr>
                <w:b/>
                <w:color w:val="000000" w:themeColor="text1"/>
                <w:sz w:val="22"/>
                <w:szCs w:val="22"/>
              </w:rPr>
            </w:pPr>
            <w:r w:rsidRPr="00A14E81">
              <w:rPr>
                <w:b/>
                <w:color w:val="000000" w:themeColor="text1"/>
                <w:sz w:val="22"/>
                <w:szCs w:val="22"/>
              </w:rPr>
              <w:t>IKKα regulates PC3 cell random migration</w:t>
            </w:r>
          </w:p>
        </w:tc>
        <w:tc>
          <w:tcPr>
            <w:tcW w:w="900" w:type="dxa"/>
          </w:tcPr>
          <w:p w14:paraId="147B0FB0" w14:textId="1CB2F6EE" w:rsidR="0064644B" w:rsidRPr="0064644B" w:rsidRDefault="0064644B" w:rsidP="0064644B">
            <w:pPr>
              <w:spacing w:after="0" w:line="240" w:lineRule="auto"/>
              <w:jc w:val="right"/>
              <w:rPr>
                <w:rFonts w:ascii="Times New Roman" w:hAnsi="Times New Roman"/>
                <w:color w:val="000000" w:themeColor="text1"/>
                <w:sz w:val="22"/>
                <w:szCs w:val="22"/>
              </w:rPr>
            </w:pPr>
            <w:r w:rsidRPr="0064644B">
              <w:rPr>
                <w:sz w:val="22"/>
                <w:szCs w:val="22"/>
              </w:rPr>
              <w:t>69</w:t>
            </w:r>
          </w:p>
        </w:tc>
      </w:tr>
      <w:tr w:rsidR="0064644B" w:rsidRPr="00A14E81" w14:paraId="01FAB1FB" w14:textId="77777777" w:rsidTr="00613BA5">
        <w:trPr>
          <w:trHeight w:val="506"/>
        </w:trPr>
        <w:tc>
          <w:tcPr>
            <w:tcW w:w="1440" w:type="dxa"/>
          </w:tcPr>
          <w:p w14:paraId="66F1A9BC" w14:textId="77777777" w:rsidR="0064644B" w:rsidRPr="00A14E81" w:rsidRDefault="0064644B" w:rsidP="0064644B">
            <w:pPr>
              <w:spacing w:after="0" w:line="240" w:lineRule="auto"/>
              <w:rPr>
                <w:rFonts w:ascii="Times New Roman" w:hAnsi="Times New Roman"/>
                <w:b/>
                <w:bCs/>
                <w:color w:val="000000" w:themeColor="text1"/>
                <w:sz w:val="22"/>
                <w:szCs w:val="22"/>
              </w:rPr>
            </w:pPr>
            <w:r w:rsidRPr="00A14E81">
              <w:rPr>
                <w:rFonts w:ascii="Times New Roman" w:hAnsi="Times New Roman"/>
                <w:b/>
                <w:bCs/>
                <w:color w:val="000000" w:themeColor="text1"/>
                <w:sz w:val="22"/>
                <w:szCs w:val="22"/>
              </w:rPr>
              <w:t>Figure 3.7</w:t>
            </w:r>
          </w:p>
        </w:tc>
        <w:tc>
          <w:tcPr>
            <w:tcW w:w="6120" w:type="dxa"/>
          </w:tcPr>
          <w:p w14:paraId="6009856F" w14:textId="77777777" w:rsidR="0064644B" w:rsidRPr="00A14E81" w:rsidRDefault="0064644B" w:rsidP="0064644B">
            <w:pPr>
              <w:spacing w:after="0" w:line="240" w:lineRule="auto"/>
              <w:rPr>
                <w:b/>
                <w:color w:val="000000" w:themeColor="text1"/>
                <w:sz w:val="22"/>
                <w:szCs w:val="22"/>
              </w:rPr>
            </w:pPr>
            <w:r w:rsidRPr="00A14E81">
              <w:rPr>
                <w:b/>
                <w:color w:val="000000" w:themeColor="text1"/>
                <w:sz w:val="22"/>
                <w:szCs w:val="22"/>
              </w:rPr>
              <w:t>IKKα regulates PC3 cell invasion</w:t>
            </w:r>
          </w:p>
        </w:tc>
        <w:tc>
          <w:tcPr>
            <w:tcW w:w="900" w:type="dxa"/>
          </w:tcPr>
          <w:p w14:paraId="6850E1FE" w14:textId="5F74AC89" w:rsidR="0064644B" w:rsidRPr="0064644B" w:rsidRDefault="0064644B" w:rsidP="0064644B">
            <w:pPr>
              <w:spacing w:after="0" w:line="240" w:lineRule="auto"/>
              <w:jc w:val="right"/>
              <w:rPr>
                <w:rFonts w:ascii="Times New Roman" w:hAnsi="Times New Roman"/>
                <w:color w:val="000000" w:themeColor="text1"/>
                <w:sz w:val="22"/>
                <w:szCs w:val="22"/>
              </w:rPr>
            </w:pPr>
            <w:r w:rsidRPr="0064644B">
              <w:rPr>
                <w:sz w:val="22"/>
                <w:szCs w:val="22"/>
              </w:rPr>
              <w:t>71</w:t>
            </w:r>
          </w:p>
        </w:tc>
      </w:tr>
      <w:tr w:rsidR="0064644B" w:rsidRPr="00A14E81" w14:paraId="05DF8134" w14:textId="77777777" w:rsidTr="00613BA5">
        <w:trPr>
          <w:trHeight w:val="686"/>
        </w:trPr>
        <w:tc>
          <w:tcPr>
            <w:tcW w:w="1440" w:type="dxa"/>
          </w:tcPr>
          <w:p w14:paraId="098AA275" w14:textId="77777777" w:rsidR="0064644B" w:rsidRPr="00A14E81" w:rsidRDefault="0064644B" w:rsidP="0064644B">
            <w:pPr>
              <w:spacing w:after="0" w:line="240" w:lineRule="auto"/>
              <w:rPr>
                <w:rFonts w:ascii="Times New Roman" w:hAnsi="Times New Roman"/>
                <w:b/>
                <w:bCs/>
                <w:color w:val="000000" w:themeColor="text1"/>
                <w:sz w:val="22"/>
                <w:szCs w:val="22"/>
              </w:rPr>
            </w:pPr>
            <w:r w:rsidRPr="00A14E81">
              <w:rPr>
                <w:rFonts w:ascii="Times New Roman" w:hAnsi="Times New Roman"/>
                <w:b/>
                <w:bCs/>
                <w:color w:val="000000" w:themeColor="text1"/>
                <w:sz w:val="22"/>
                <w:szCs w:val="22"/>
              </w:rPr>
              <w:t>Figure 4.1</w:t>
            </w:r>
          </w:p>
        </w:tc>
        <w:tc>
          <w:tcPr>
            <w:tcW w:w="6120" w:type="dxa"/>
          </w:tcPr>
          <w:p w14:paraId="268725CB" w14:textId="77777777" w:rsidR="0064644B" w:rsidRPr="00A14E81" w:rsidRDefault="0064644B" w:rsidP="0064644B">
            <w:pPr>
              <w:spacing w:after="0" w:line="240" w:lineRule="auto"/>
              <w:rPr>
                <w:b/>
                <w:color w:val="000000" w:themeColor="text1"/>
                <w:sz w:val="22"/>
                <w:szCs w:val="22"/>
              </w:rPr>
            </w:pPr>
            <w:r w:rsidRPr="00A14E81">
              <w:rPr>
                <w:b/>
                <w:bCs/>
                <w:color w:val="000000" w:themeColor="text1"/>
                <w:sz w:val="22"/>
                <w:szCs w:val="22"/>
              </w:rPr>
              <w:t xml:space="preserve">IKKα inhibitor, SU1349, reduced RAW264.7 osteoclast formation </w:t>
            </w:r>
            <w:r w:rsidRPr="00A14E81">
              <w:rPr>
                <w:b/>
                <w:bCs/>
                <w:i/>
                <w:iCs/>
                <w:color w:val="000000" w:themeColor="text1"/>
                <w:sz w:val="22"/>
                <w:szCs w:val="22"/>
              </w:rPr>
              <w:t>in vitro</w:t>
            </w:r>
          </w:p>
        </w:tc>
        <w:tc>
          <w:tcPr>
            <w:tcW w:w="900" w:type="dxa"/>
          </w:tcPr>
          <w:p w14:paraId="29C1AB90" w14:textId="54445B37" w:rsidR="0064644B" w:rsidRPr="0064644B" w:rsidRDefault="0064644B" w:rsidP="0064644B">
            <w:pPr>
              <w:spacing w:after="0" w:line="240" w:lineRule="auto"/>
              <w:jc w:val="right"/>
              <w:rPr>
                <w:rFonts w:ascii="Times New Roman" w:hAnsi="Times New Roman"/>
                <w:color w:val="000000" w:themeColor="text1"/>
                <w:sz w:val="22"/>
                <w:szCs w:val="22"/>
              </w:rPr>
            </w:pPr>
            <w:r w:rsidRPr="0064644B">
              <w:rPr>
                <w:sz w:val="22"/>
                <w:szCs w:val="22"/>
              </w:rPr>
              <w:t>80</w:t>
            </w:r>
          </w:p>
        </w:tc>
      </w:tr>
      <w:tr w:rsidR="0064644B" w:rsidRPr="00A14E81" w14:paraId="1CC99D40" w14:textId="77777777" w:rsidTr="00613BA5">
        <w:trPr>
          <w:trHeight w:val="1012"/>
        </w:trPr>
        <w:tc>
          <w:tcPr>
            <w:tcW w:w="1440" w:type="dxa"/>
          </w:tcPr>
          <w:p w14:paraId="6A6C6777" w14:textId="77777777" w:rsidR="0064644B" w:rsidRPr="00A14E81" w:rsidRDefault="0064644B" w:rsidP="0064644B">
            <w:pPr>
              <w:spacing w:after="0" w:line="240" w:lineRule="auto"/>
              <w:rPr>
                <w:rFonts w:ascii="Times New Roman" w:hAnsi="Times New Roman"/>
                <w:b/>
                <w:bCs/>
                <w:color w:val="000000" w:themeColor="text1"/>
                <w:sz w:val="22"/>
                <w:szCs w:val="22"/>
              </w:rPr>
            </w:pPr>
            <w:r w:rsidRPr="00A14E81">
              <w:rPr>
                <w:rFonts w:ascii="Times New Roman" w:hAnsi="Times New Roman"/>
                <w:b/>
                <w:bCs/>
                <w:color w:val="000000" w:themeColor="text1"/>
                <w:sz w:val="22"/>
                <w:szCs w:val="22"/>
              </w:rPr>
              <w:t>Figure 4.2</w:t>
            </w:r>
          </w:p>
        </w:tc>
        <w:tc>
          <w:tcPr>
            <w:tcW w:w="6120" w:type="dxa"/>
          </w:tcPr>
          <w:p w14:paraId="5BCA31EF" w14:textId="77777777" w:rsidR="0064644B" w:rsidRPr="00A14E81" w:rsidRDefault="0064644B" w:rsidP="0064644B">
            <w:pPr>
              <w:spacing w:after="0" w:line="240" w:lineRule="auto"/>
              <w:rPr>
                <w:b/>
                <w:bCs/>
                <w:color w:val="000000" w:themeColor="text1"/>
                <w:sz w:val="22"/>
                <w:szCs w:val="22"/>
              </w:rPr>
            </w:pPr>
            <w:r w:rsidRPr="00A14E81">
              <w:rPr>
                <w:b/>
                <w:bCs/>
                <w:color w:val="000000" w:themeColor="text1"/>
                <w:sz w:val="22"/>
                <w:szCs w:val="22"/>
              </w:rPr>
              <w:t>co-culture with PC3 cells overexpressing IKKα significantly enhanced osteoclast formation, whereas IKKα knockdown and pharmacological inhibition supressed osteoclast formation</w:t>
            </w:r>
            <w:r w:rsidRPr="00A14E81">
              <w:rPr>
                <w:b/>
                <w:bCs/>
                <w:i/>
                <w:iCs/>
                <w:color w:val="000000" w:themeColor="text1"/>
                <w:sz w:val="22"/>
                <w:szCs w:val="22"/>
              </w:rPr>
              <w:t xml:space="preserve"> in vitro</w:t>
            </w:r>
          </w:p>
        </w:tc>
        <w:tc>
          <w:tcPr>
            <w:tcW w:w="900" w:type="dxa"/>
          </w:tcPr>
          <w:p w14:paraId="76EA7CFB" w14:textId="186ABFDA" w:rsidR="0064644B" w:rsidRPr="0064644B" w:rsidRDefault="0064644B" w:rsidP="0064644B">
            <w:pPr>
              <w:spacing w:after="0" w:line="240" w:lineRule="auto"/>
              <w:jc w:val="right"/>
              <w:rPr>
                <w:rFonts w:ascii="Times New Roman" w:hAnsi="Times New Roman"/>
                <w:color w:val="000000" w:themeColor="text1"/>
                <w:sz w:val="22"/>
                <w:szCs w:val="22"/>
              </w:rPr>
            </w:pPr>
            <w:r w:rsidRPr="0064644B">
              <w:rPr>
                <w:sz w:val="22"/>
                <w:szCs w:val="22"/>
              </w:rPr>
              <w:t>82</w:t>
            </w:r>
          </w:p>
        </w:tc>
      </w:tr>
      <w:tr w:rsidR="0064644B" w:rsidRPr="00A14E81" w14:paraId="3B8273F3" w14:textId="77777777" w:rsidTr="00695190">
        <w:trPr>
          <w:trHeight w:hRule="exact" w:val="1174"/>
        </w:trPr>
        <w:tc>
          <w:tcPr>
            <w:tcW w:w="1440" w:type="dxa"/>
          </w:tcPr>
          <w:p w14:paraId="7DA261A9" w14:textId="77777777" w:rsidR="0064644B" w:rsidRPr="00A14E81" w:rsidRDefault="0064644B" w:rsidP="0064644B">
            <w:pPr>
              <w:spacing w:after="0" w:line="240" w:lineRule="auto"/>
              <w:rPr>
                <w:rFonts w:ascii="Times New Roman" w:hAnsi="Times New Roman"/>
                <w:b/>
                <w:bCs/>
                <w:color w:val="000000" w:themeColor="text1"/>
                <w:sz w:val="22"/>
                <w:szCs w:val="22"/>
              </w:rPr>
            </w:pPr>
            <w:r w:rsidRPr="00A14E81">
              <w:rPr>
                <w:rFonts w:ascii="Times New Roman" w:hAnsi="Times New Roman"/>
                <w:b/>
                <w:bCs/>
                <w:color w:val="000000" w:themeColor="text1"/>
                <w:sz w:val="22"/>
                <w:szCs w:val="22"/>
              </w:rPr>
              <w:t>Figure 4.3</w:t>
            </w:r>
          </w:p>
        </w:tc>
        <w:tc>
          <w:tcPr>
            <w:tcW w:w="6120" w:type="dxa"/>
          </w:tcPr>
          <w:p w14:paraId="59898030" w14:textId="77777777" w:rsidR="0064644B" w:rsidRPr="00A14E81" w:rsidRDefault="0064644B" w:rsidP="0064644B">
            <w:pPr>
              <w:spacing w:after="0" w:line="240" w:lineRule="auto"/>
              <w:rPr>
                <w:b/>
                <w:bCs/>
                <w:color w:val="000000" w:themeColor="text1"/>
                <w:sz w:val="22"/>
                <w:szCs w:val="22"/>
              </w:rPr>
            </w:pPr>
            <w:r w:rsidRPr="00A14E81">
              <w:rPr>
                <w:b/>
                <w:bCs/>
                <w:color w:val="000000" w:themeColor="text1"/>
                <w:sz w:val="22"/>
                <w:szCs w:val="22"/>
              </w:rPr>
              <w:t xml:space="preserve">conditioned media from PC3 cells with IKKα overexpression significantly enhanced osteoclast formation in vitro, whereas pharmacological inhibition of IKKα supressed osteoclast formation </w:t>
            </w:r>
            <w:r w:rsidRPr="00A14E81">
              <w:rPr>
                <w:b/>
                <w:bCs/>
                <w:i/>
                <w:iCs/>
                <w:color w:val="000000" w:themeColor="text1"/>
                <w:sz w:val="22"/>
                <w:szCs w:val="22"/>
              </w:rPr>
              <w:t>in vitro</w:t>
            </w:r>
          </w:p>
        </w:tc>
        <w:tc>
          <w:tcPr>
            <w:tcW w:w="900" w:type="dxa"/>
          </w:tcPr>
          <w:p w14:paraId="0B078B94" w14:textId="3584F155" w:rsidR="0064644B" w:rsidRPr="0064644B" w:rsidRDefault="0064644B" w:rsidP="0064644B">
            <w:pPr>
              <w:spacing w:after="0" w:line="240" w:lineRule="auto"/>
              <w:jc w:val="right"/>
              <w:rPr>
                <w:rFonts w:ascii="Times New Roman" w:hAnsi="Times New Roman"/>
                <w:color w:val="000000" w:themeColor="text1"/>
                <w:sz w:val="22"/>
                <w:szCs w:val="22"/>
              </w:rPr>
            </w:pPr>
            <w:r w:rsidRPr="0064644B">
              <w:rPr>
                <w:sz w:val="22"/>
                <w:szCs w:val="22"/>
              </w:rPr>
              <w:t>84</w:t>
            </w:r>
          </w:p>
        </w:tc>
      </w:tr>
      <w:tr w:rsidR="0064644B" w:rsidRPr="00A14E81" w14:paraId="707B155C" w14:textId="77777777" w:rsidTr="00695190">
        <w:trPr>
          <w:trHeight w:hRule="exact" w:val="610"/>
        </w:trPr>
        <w:tc>
          <w:tcPr>
            <w:tcW w:w="1440" w:type="dxa"/>
          </w:tcPr>
          <w:p w14:paraId="16A6FA2F" w14:textId="77777777" w:rsidR="0064644B" w:rsidRPr="00A14E81" w:rsidRDefault="0064644B" w:rsidP="0064644B">
            <w:pPr>
              <w:spacing w:after="0" w:line="240" w:lineRule="auto"/>
              <w:rPr>
                <w:rFonts w:ascii="Times New Roman" w:hAnsi="Times New Roman"/>
                <w:b/>
                <w:bCs/>
                <w:color w:val="000000" w:themeColor="text1"/>
                <w:sz w:val="22"/>
                <w:szCs w:val="22"/>
              </w:rPr>
            </w:pPr>
            <w:r w:rsidRPr="00A14E81">
              <w:rPr>
                <w:rFonts w:ascii="Times New Roman" w:hAnsi="Times New Roman"/>
                <w:b/>
                <w:bCs/>
                <w:color w:val="000000" w:themeColor="text1"/>
                <w:sz w:val="22"/>
                <w:szCs w:val="22"/>
              </w:rPr>
              <w:t>Figure 5.1</w:t>
            </w:r>
          </w:p>
        </w:tc>
        <w:tc>
          <w:tcPr>
            <w:tcW w:w="6120" w:type="dxa"/>
          </w:tcPr>
          <w:p w14:paraId="1ED8ACCD" w14:textId="77777777" w:rsidR="0064644B" w:rsidRPr="00A14E81" w:rsidRDefault="0064644B" w:rsidP="0064644B">
            <w:pPr>
              <w:spacing w:after="0" w:line="240" w:lineRule="auto"/>
              <w:rPr>
                <w:b/>
                <w:bCs/>
                <w:color w:val="000000" w:themeColor="text1"/>
                <w:sz w:val="22"/>
                <w:szCs w:val="22"/>
              </w:rPr>
            </w:pPr>
            <w:r w:rsidRPr="00A14E81">
              <w:rPr>
                <w:b/>
                <w:bCs/>
                <w:color w:val="000000" w:themeColor="text1"/>
                <w:sz w:val="22"/>
                <w:szCs w:val="22"/>
              </w:rPr>
              <w:t xml:space="preserve">The IKKα inhibitor, SU1349, stimulated osteoblastic differentiation and activity </w:t>
            </w:r>
            <w:r w:rsidRPr="00A14E81">
              <w:rPr>
                <w:b/>
                <w:bCs/>
                <w:i/>
                <w:iCs/>
                <w:color w:val="000000" w:themeColor="text1"/>
                <w:sz w:val="22"/>
                <w:szCs w:val="22"/>
              </w:rPr>
              <w:t>in vitro</w:t>
            </w:r>
          </w:p>
        </w:tc>
        <w:tc>
          <w:tcPr>
            <w:tcW w:w="900" w:type="dxa"/>
          </w:tcPr>
          <w:p w14:paraId="7969F223" w14:textId="3B5C2C20" w:rsidR="0064644B" w:rsidRPr="0064644B" w:rsidRDefault="0064644B" w:rsidP="0064644B">
            <w:pPr>
              <w:spacing w:after="0" w:line="240" w:lineRule="auto"/>
              <w:jc w:val="right"/>
              <w:rPr>
                <w:rFonts w:ascii="Times New Roman" w:hAnsi="Times New Roman"/>
                <w:color w:val="000000" w:themeColor="text1"/>
                <w:sz w:val="22"/>
                <w:szCs w:val="22"/>
              </w:rPr>
            </w:pPr>
            <w:r w:rsidRPr="0064644B">
              <w:rPr>
                <w:sz w:val="22"/>
                <w:szCs w:val="22"/>
              </w:rPr>
              <w:t>94</w:t>
            </w:r>
          </w:p>
        </w:tc>
      </w:tr>
      <w:tr w:rsidR="0064644B" w:rsidRPr="00A14E81" w14:paraId="501ABA8A" w14:textId="77777777" w:rsidTr="00695190">
        <w:trPr>
          <w:trHeight w:hRule="exact" w:val="814"/>
        </w:trPr>
        <w:tc>
          <w:tcPr>
            <w:tcW w:w="1440" w:type="dxa"/>
          </w:tcPr>
          <w:p w14:paraId="3CEF52F3" w14:textId="77777777" w:rsidR="0064644B" w:rsidRPr="00A14E81" w:rsidRDefault="0064644B" w:rsidP="0064644B">
            <w:pPr>
              <w:spacing w:after="0" w:line="240" w:lineRule="auto"/>
              <w:rPr>
                <w:rFonts w:ascii="Times New Roman" w:hAnsi="Times New Roman"/>
                <w:b/>
                <w:bCs/>
                <w:color w:val="000000" w:themeColor="text1"/>
                <w:sz w:val="22"/>
                <w:szCs w:val="22"/>
              </w:rPr>
            </w:pPr>
            <w:r w:rsidRPr="00A14E81">
              <w:rPr>
                <w:rFonts w:ascii="Times New Roman" w:hAnsi="Times New Roman"/>
                <w:b/>
                <w:bCs/>
                <w:color w:val="000000" w:themeColor="text1"/>
                <w:sz w:val="22"/>
                <w:szCs w:val="22"/>
              </w:rPr>
              <w:t>Figure 5.2</w:t>
            </w:r>
          </w:p>
        </w:tc>
        <w:tc>
          <w:tcPr>
            <w:tcW w:w="6120" w:type="dxa"/>
          </w:tcPr>
          <w:p w14:paraId="444DF6BD" w14:textId="77777777" w:rsidR="0064644B" w:rsidRPr="00A14E81" w:rsidRDefault="0064644B" w:rsidP="0064644B">
            <w:pPr>
              <w:spacing w:after="0" w:line="240" w:lineRule="auto"/>
              <w:rPr>
                <w:b/>
                <w:bCs/>
                <w:color w:val="000000" w:themeColor="text1"/>
                <w:sz w:val="22"/>
                <w:szCs w:val="22"/>
              </w:rPr>
            </w:pPr>
            <w:r w:rsidRPr="00A14E81">
              <w:rPr>
                <w:b/>
                <w:bCs/>
                <w:color w:val="000000" w:themeColor="text1"/>
                <w:sz w:val="22"/>
                <w:szCs w:val="22"/>
              </w:rPr>
              <w:t>The IKKα inhibitor, SU1349, stimulated osteoblastic differentiation and activity in the presence prostate cancer derived factors</w:t>
            </w:r>
          </w:p>
        </w:tc>
        <w:tc>
          <w:tcPr>
            <w:tcW w:w="900" w:type="dxa"/>
          </w:tcPr>
          <w:p w14:paraId="7DFF8EEB" w14:textId="0C0DF654" w:rsidR="0064644B" w:rsidRPr="0064644B" w:rsidRDefault="0064644B" w:rsidP="0064644B">
            <w:pPr>
              <w:spacing w:after="0" w:line="240" w:lineRule="auto"/>
              <w:jc w:val="right"/>
              <w:rPr>
                <w:rFonts w:ascii="Times New Roman" w:hAnsi="Times New Roman"/>
                <w:color w:val="000000" w:themeColor="text1"/>
                <w:sz w:val="22"/>
                <w:szCs w:val="22"/>
              </w:rPr>
            </w:pPr>
            <w:r w:rsidRPr="0064644B">
              <w:rPr>
                <w:sz w:val="22"/>
                <w:szCs w:val="22"/>
              </w:rPr>
              <w:t>96</w:t>
            </w:r>
          </w:p>
        </w:tc>
      </w:tr>
      <w:tr w:rsidR="0064644B" w:rsidRPr="00A14E81" w14:paraId="0282E931" w14:textId="77777777" w:rsidTr="00695190">
        <w:trPr>
          <w:trHeight w:hRule="exact" w:val="610"/>
        </w:trPr>
        <w:tc>
          <w:tcPr>
            <w:tcW w:w="1440" w:type="dxa"/>
          </w:tcPr>
          <w:p w14:paraId="2C733300" w14:textId="77777777" w:rsidR="0064644B" w:rsidRPr="00A14E81" w:rsidRDefault="0064644B" w:rsidP="0064644B">
            <w:pPr>
              <w:spacing w:after="0" w:line="240" w:lineRule="auto"/>
              <w:rPr>
                <w:rFonts w:ascii="Times New Roman" w:hAnsi="Times New Roman"/>
                <w:b/>
                <w:bCs/>
                <w:color w:val="000000" w:themeColor="text1"/>
                <w:sz w:val="22"/>
                <w:szCs w:val="22"/>
              </w:rPr>
            </w:pPr>
            <w:r w:rsidRPr="00A14E81">
              <w:rPr>
                <w:rFonts w:ascii="Times New Roman" w:hAnsi="Times New Roman"/>
                <w:b/>
                <w:bCs/>
                <w:color w:val="000000" w:themeColor="text1"/>
                <w:sz w:val="22"/>
                <w:szCs w:val="22"/>
              </w:rPr>
              <w:t>Figure 5.3</w:t>
            </w:r>
          </w:p>
        </w:tc>
        <w:tc>
          <w:tcPr>
            <w:tcW w:w="6120" w:type="dxa"/>
          </w:tcPr>
          <w:p w14:paraId="5A784BEF" w14:textId="77777777" w:rsidR="0064644B" w:rsidRPr="00A14E81" w:rsidRDefault="0064644B" w:rsidP="0064644B">
            <w:pPr>
              <w:spacing w:after="0" w:line="240" w:lineRule="auto"/>
              <w:rPr>
                <w:b/>
                <w:bCs/>
                <w:color w:val="000000" w:themeColor="text1"/>
                <w:sz w:val="22"/>
                <w:szCs w:val="22"/>
              </w:rPr>
            </w:pPr>
            <w:r w:rsidRPr="00A14E81">
              <w:rPr>
                <w:b/>
                <w:bCs/>
                <w:color w:val="000000" w:themeColor="text1"/>
                <w:sz w:val="22"/>
                <w:szCs w:val="22"/>
              </w:rPr>
              <w:t xml:space="preserve">IKKα knockdown in PC3 stimulated osteoblastic differentiation and activity </w:t>
            </w:r>
            <w:r w:rsidRPr="00A14E81">
              <w:rPr>
                <w:b/>
                <w:bCs/>
                <w:i/>
                <w:iCs/>
                <w:color w:val="000000" w:themeColor="text1"/>
                <w:sz w:val="22"/>
                <w:szCs w:val="22"/>
              </w:rPr>
              <w:t>in vitro</w:t>
            </w:r>
          </w:p>
        </w:tc>
        <w:tc>
          <w:tcPr>
            <w:tcW w:w="900" w:type="dxa"/>
          </w:tcPr>
          <w:p w14:paraId="5405EDDC" w14:textId="02204038" w:rsidR="0064644B" w:rsidRPr="0064644B" w:rsidRDefault="0064644B" w:rsidP="0064644B">
            <w:pPr>
              <w:spacing w:after="0" w:line="240" w:lineRule="auto"/>
              <w:jc w:val="right"/>
              <w:rPr>
                <w:rFonts w:ascii="Times New Roman" w:hAnsi="Times New Roman"/>
                <w:color w:val="000000" w:themeColor="text1"/>
                <w:sz w:val="22"/>
                <w:szCs w:val="22"/>
              </w:rPr>
            </w:pPr>
            <w:r w:rsidRPr="0064644B">
              <w:rPr>
                <w:sz w:val="22"/>
                <w:szCs w:val="22"/>
              </w:rPr>
              <w:t>98</w:t>
            </w:r>
          </w:p>
        </w:tc>
      </w:tr>
      <w:tr w:rsidR="0064644B" w:rsidRPr="00A14E81" w14:paraId="53CE1A51" w14:textId="77777777" w:rsidTr="00DA7944">
        <w:trPr>
          <w:trHeight w:hRule="exact" w:val="962"/>
        </w:trPr>
        <w:tc>
          <w:tcPr>
            <w:tcW w:w="1440" w:type="dxa"/>
          </w:tcPr>
          <w:p w14:paraId="7338AF3A" w14:textId="77777777" w:rsidR="0064644B" w:rsidRPr="00A14E81" w:rsidRDefault="0064644B" w:rsidP="0064644B">
            <w:pPr>
              <w:spacing w:after="0" w:line="240" w:lineRule="auto"/>
              <w:rPr>
                <w:rFonts w:ascii="Times New Roman" w:hAnsi="Times New Roman"/>
                <w:b/>
                <w:bCs/>
                <w:color w:val="000000" w:themeColor="text1"/>
                <w:sz w:val="22"/>
                <w:szCs w:val="22"/>
              </w:rPr>
            </w:pPr>
            <w:r w:rsidRPr="00A14E81">
              <w:rPr>
                <w:rFonts w:ascii="Times New Roman" w:hAnsi="Times New Roman"/>
                <w:b/>
                <w:bCs/>
                <w:color w:val="000000" w:themeColor="text1"/>
                <w:sz w:val="22"/>
                <w:szCs w:val="22"/>
              </w:rPr>
              <w:t>Figure 5.4</w:t>
            </w:r>
          </w:p>
        </w:tc>
        <w:tc>
          <w:tcPr>
            <w:tcW w:w="6120" w:type="dxa"/>
          </w:tcPr>
          <w:p w14:paraId="60A72747" w14:textId="55554DE5" w:rsidR="0064644B" w:rsidRPr="00A14E81" w:rsidRDefault="0064644B" w:rsidP="0064644B">
            <w:pPr>
              <w:spacing w:after="0" w:line="240" w:lineRule="auto"/>
              <w:rPr>
                <w:b/>
                <w:bCs/>
                <w:color w:val="000000" w:themeColor="text1"/>
                <w:sz w:val="22"/>
                <w:szCs w:val="22"/>
              </w:rPr>
            </w:pPr>
            <w:r w:rsidRPr="00A14E81">
              <w:rPr>
                <w:b/>
                <w:bCs/>
                <w:color w:val="000000" w:themeColor="text1"/>
                <w:sz w:val="22"/>
                <w:szCs w:val="22"/>
              </w:rPr>
              <w:t xml:space="preserve">Pharmacological IKKα inhibition and IKKα knockdown in PC3 cells supressed 3T3L1 adipocyte differentiation </w:t>
            </w:r>
            <w:r w:rsidRPr="00A14E81">
              <w:rPr>
                <w:b/>
                <w:bCs/>
                <w:i/>
                <w:iCs/>
                <w:color w:val="000000" w:themeColor="text1"/>
                <w:sz w:val="22"/>
                <w:szCs w:val="22"/>
              </w:rPr>
              <w:t>in vitro</w:t>
            </w:r>
          </w:p>
        </w:tc>
        <w:tc>
          <w:tcPr>
            <w:tcW w:w="900" w:type="dxa"/>
          </w:tcPr>
          <w:p w14:paraId="079AAC3B" w14:textId="4DC9455A" w:rsidR="0064644B" w:rsidRPr="0064644B" w:rsidRDefault="0064644B" w:rsidP="0064644B">
            <w:pPr>
              <w:spacing w:after="0" w:line="240" w:lineRule="auto"/>
              <w:jc w:val="right"/>
              <w:rPr>
                <w:rFonts w:ascii="Times New Roman" w:hAnsi="Times New Roman"/>
                <w:color w:val="000000" w:themeColor="text1"/>
                <w:sz w:val="22"/>
                <w:szCs w:val="22"/>
              </w:rPr>
            </w:pPr>
            <w:r w:rsidRPr="0064644B">
              <w:rPr>
                <w:sz w:val="22"/>
                <w:szCs w:val="22"/>
              </w:rPr>
              <w:t>100</w:t>
            </w:r>
          </w:p>
        </w:tc>
      </w:tr>
      <w:tr w:rsidR="00150EEC" w:rsidRPr="00A14E81" w14:paraId="07434CA1" w14:textId="77777777" w:rsidTr="00DA7944">
        <w:trPr>
          <w:trHeight w:hRule="exact" w:val="962"/>
        </w:trPr>
        <w:tc>
          <w:tcPr>
            <w:tcW w:w="1440" w:type="dxa"/>
          </w:tcPr>
          <w:p w14:paraId="063E9846" w14:textId="77777777" w:rsidR="00150EEC" w:rsidRPr="00A14E81" w:rsidRDefault="00150EEC" w:rsidP="002950C4">
            <w:pPr>
              <w:spacing w:after="0" w:line="240" w:lineRule="auto"/>
              <w:rPr>
                <w:rFonts w:ascii="Times New Roman" w:hAnsi="Times New Roman"/>
                <w:b/>
                <w:bCs/>
                <w:color w:val="000000" w:themeColor="text1"/>
                <w:sz w:val="22"/>
                <w:szCs w:val="22"/>
              </w:rPr>
            </w:pPr>
          </w:p>
        </w:tc>
        <w:tc>
          <w:tcPr>
            <w:tcW w:w="6120" w:type="dxa"/>
          </w:tcPr>
          <w:p w14:paraId="2A646A8E" w14:textId="77777777" w:rsidR="00150EEC" w:rsidRPr="00A14E81" w:rsidRDefault="00150EEC" w:rsidP="002950C4">
            <w:pPr>
              <w:spacing w:after="0" w:line="240" w:lineRule="auto"/>
              <w:rPr>
                <w:b/>
                <w:bCs/>
                <w:color w:val="000000" w:themeColor="text1"/>
                <w:sz w:val="22"/>
                <w:szCs w:val="22"/>
              </w:rPr>
            </w:pPr>
          </w:p>
        </w:tc>
        <w:tc>
          <w:tcPr>
            <w:tcW w:w="900" w:type="dxa"/>
          </w:tcPr>
          <w:p w14:paraId="69589B1B" w14:textId="77777777" w:rsidR="00150EEC" w:rsidRPr="00A14E81" w:rsidRDefault="00150EEC" w:rsidP="002950C4">
            <w:pPr>
              <w:spacing w:after="0" w:line="240" w:lineRule="auto"/>
              <w:jc w:val="right"/>
              <w:rPr>
                <w:rFonts w:ascii="Times New Roman" w:hAnsi="Times New Roman"/>
                <w:color w:val="000000" w:themeColor="text1"/>
                <w:sz w:val="22"/>
                <w:szCs w:val="22"/>
              </w:rPr>
            </w:pPr>
          </w:p>
        </w:tc>
      </w:tr>
      <w:tr w:rsidR="00DA7944" w:rsidRPr="00A14E81" w14:paraId="775E5B51" w14:textId="77777777" w:rsidTr="00DA7944">
        <w:trPr>
          <w:trHeight w:hRule="exact" w:val="709"/>
        </w:trPr>
        <w:tc>
          <w:tcPr>
            <w:tcW w:w="1440" w:type="dxa"/>
            <w:tcBorders>
              <w:bottom w:val="single" w:sz="4" w:space="0" w:color="auto"/>
            </w:tcBorders>
            <w:vAlign w:val="center"/>
          </w:tcPr>
          <w:p w14:paraId="1F43055F" w14:textId="0C2B9371" w:rsidR="00DA7944" w:rsidRPr="00A14E81" w:rsidRDefault="00DA7944" w:rsidP="00DA7944">
            <w:pPr>
              <w:spacing w:after="0" w:line="240" w:lineRule="auto"/>
              <w:rPr>
                <w:rFonts w:ascii="Times New Roman" w:hAnsi="Times New Roman"/>
                <w:b/>
                <w:bCs/>
                <w:color w:val="000000" w:themeColor="text1"/>
                <w:sz w:val="22"/>
                <w:szCs w:val="22"/>
              </w:rPr>
            </w:pPr>
            <w:r w:rsidRPr="00A14E81">
              <w:rPr>
                <w:rFonts w:ascii="Times New Roman" w:hAnsi="Times New Roman"/>
                <w:i/>
                <w:color w:val="000000" w:themeColor="text1"/>
              </w:rPr>
              <w:lastRenderedPageBreak/>
              <w:t>Figure #</w:t>
            </w:r>
          </w:p>
        </w:tc>
        <w:tc>
          <w:tcPr>
            <w:tcW w:w="6120" w:type="dxa"/>
            <w:tcBorders>
              <w:bottom w:val="single" w:sz="4" w:space="0" w:color="auto"/>
            </w:tcBorders>
            <w:vAlign w:val="center"/>
          </w:tcPr>
          <w:p w14:paraId="6931CB66" w14:textId="77777777" w:rsidR="00DA7944" w:rsidRPr="00A14E81" w:rsidRDefault="00DA7944" w:rsidP="00DA7944">
            <w:pPr>
              <w:spacing w:after="0" w:line="240" w:lineRule="auto"/>
              <w:rPr>
                <w:b/>
                <w:bCs/>
                <w:color w:val="000000" w:themeColor="text1"/>
                <w:sz w:val="22"/>
                <w:szCs w:val="22"/>
              </w:rPr>
            </w:pPr>
          </w:p>
        </w:tc>
        <w:tc>
          <w:tcPr>
            <w:tcW w:w="900" w:type="dxa"/>
            <w:tcBorders>
              <w:bottom w:val="single" w:sz="4" w:space="0" w:color="auto"/>
            </w:tcBorders>
            <w:vAlign w:val="center"/>
          </w:tcPr>
          <w:p w14:paraId="3655099B" w14:textId="7EC409E4" w:rsidR="00DA7944" w:rsidRPr="00A14E81" w:rsidRDefault="00DA7944" w:rsidP="00DA7944">
            <w:pPr>
              <w:spacing w:after="0" w:line="240" w:lineRule="auto"/>
              <w:jc w:val="right"/>
              <w:rPr>
                <w:rFonts w:ascii="Times New Roman" w:hAnsi="Times New Roman"/>
                <w:color w:val="000000" w:themeColor="text1"/>
                <w:sz w:val="22"/>
                <w:szCs w:val="22"/>
              </w:rPr>
            </w:pPr>
            <w:r w:rsidRPr="00A14E81">
              <w:rPr>
                <w:rFonts w:ascii="Times New Roman" w:hAnsi="Times New Roman"/>
                <w:i/>
                <w:color w:val="000000" w:themeColor="text1"/>
              </w:rPr>
              <w:t>Page</w:t>
            </w:r>
          </w:p>
        </w:tc>
      </w:tr>
      <w:tr w:rsidR="0064644B" w:rsidRPr="00A14E81" w14:paraId="1EFE57FF" w14:textId="77777777" w:rsidTr="00B17E08">
        <w:trPr>
          <w:trHeight w:hRule="exact" w:val="709"/>
        </w:trPr>
        <w:tc>
          <w:tcPr>
            <w:tcW w:w="1440" w:type="dxa"/>
          </w:tcPr>
          <w:p w14:paraId="24D468D3" w14:textId="0A9D5774" w:rsidR="0064644B" w:rsidRPr="00A14E81" w:rsidRDefault="0064644B" w:rsidP="0064644B">
            <w:pPr>
              <w:spacing w:after="0" w:line="240" w:lineRule="auto"/>
              <w:rPr>
                <w:rFonts w:ascii="Times New Roman" w:hAnsi="Times New Roman"/>
                <w:b/>
                <w:bCs/>
                <w:color w:val="000000" w:themeColor="text1"/>
                <w:sz w:val="22"/>
                <w:szCs w:val="22"/>
              </w:rPr>
            </w:pPr>
            <w:r>
              <w:rPr>
                <w:rFonts w:ascii="Times New Roman" w:hAnsi="Times New Roman" w:cs="Times New Roman"/>
                <w:b/>
                <w:bCs/>
                <w:color w:val="000000" w:themeColor="text1"/>
                <w:sz w:val="22"/>
                <w:szCs w:val="22"/>
              </w:rPr>
              <w:t>Figure 6.1</w:t>
            </w:r>
          </w:p>
        </w:tc>
        <w:tc>
          <w:tcPr>
            <w:tcW w:w="6120" w:type="dxa"/>
          </w:tcPr>
          <w:p w14:paraId="5AFF277A" w14:textId="4310F4D4" w:rsidR="0064644B" w:rsidRPr="00A14E81" w:rsidRDefault="0064644B" w:rsidP="0064644B">
            <w:pPr>
              <w:spacing w:after="0" w:line="240" w:lineRule="auto"/>
              <w:rPr>
                <w:b/>
                <w:bCs/>
                <w:color w:val="000000" w:themeColor="text1"/>
                <w:sz w:val="22"/>
                <w:szCs w:val="22"/>
              </w:rPr>
            </w:pPr>
            <w:r w:rsidRPr="00A14E81">
              <w:rPr>
                <w:b/>
                <w:bCs/>
                <w:color w:val="000000" w:themeColor="text1"/>
                <w:sz w:val="22"/>
                <w:szCs w:val="22"/>
              </w:rPr>
              <w:t>SU1349 supressed NFκB Activation by PC3 conditioned media in osteoclast precursor cells</w:t>
            </w:r>
          </w:p>
        </w:tc>
        <w:tc>
          <w:tcPr>
            <w:tcW w:w="900" w:type="dxa"/>
          </w:tcPr>
          <w:p w14:paraId="10F4EB94" w14:textId="7F6A0236" w:rsidR="0064644B" w:rsidRPr="0064644B" w:rsidRDefault="0064644B" w:rsidP="0064644B">
            <w:pPr>
              <w:spacing w:after="0" w:line="240" w:lineRule="auto"/>
              <w:jc w:val="right"/>
              <w:rPr>
                <w:rFonts w:ascii="Times New Roman" w:hAnsi="Times New Roman"/>
                <w:color w:val="000000" w:themeColor="text1"/>
                <w:sz w:val="22"/>
                <w:szCs w:val="22"/>
              </w:rPr>
            </w:pPr>
            <w:r w:rsidRPr="0064644B">
              <w:rPr>
                <w:sz w:val="22"/>
                <w:szCs w:val="22"/>
              </w:rPr>
              <w:t>112</w:t>
            </w:r>
          </w:p>
        </w:tc>
      </w:tr>
      <w:tr w:rsidR="0064644B" w:rsidRPr="00A14E81" w14:paraId="03A74AB7" w14:textId="77777777" w:rsidTr="00613BA5">
        <w:trPr>
          <w:trHeight w:hRule="exact" w:val="610"/>
        </w:trPr>
        <w:tc>
          <w:tcPr>
            <w:tcW w:w="1440" w:type="dxa"/>
          </w:tcPr>
          <w:p w14:paraId="457BE401" w14:textId="1E25D262" w:rsidR="0064644B" w:rsidRPr="00A14E81" w:rsidRDefault="0064644B" w:rsidP="0064644B">
            <w:pPr>
              <w:spacing w:after="0" w:line="240" w:lineRule="auto"/>
              <w:jc w:val="left"/>
              <w:rPr>
                <w:rFonts w:ascii="Times New Roman" w:hAnsi="Times New Roman" w:cs="Times New Roman"/>
                <w:b/>
                <w:bCs/>
                <w:color w:val="000000" w:themeColor="text1"/>
                <w:sz w:val="22"/>
                <w:szCs w:val="22"/>
              </w:rPr>
            </w:pPr>
            <w:r>
              <w:rPr>
                <w:rFonts w:ascii="Times New Roman" w:hAnsi="Times New Roman" w:cs="Times New Roman"/>
                <w:b/>
                <w:bCs/>
                <w:color w:val="000000" w:themeColor="text1"/>
                <w:sz w:val="22"/>
                <w:szCs w:val="22"/>
              </w:rPr>
              <w:t>Figure 6.2</w:t>
            </w:r>
          </w:p>
        </w:tc>
        <w:tc>
          <w:tcPr>
            <w:tcW w:w="6120" w:type="dxa"/>
          </w:tcPr>
          <w:p w14:paraId="3CE6E5E0" w14:textId="17AA87E4" w:rsidR="0064644B" w:rsidRPr="00A14E81" w:rsidRDefault="0064644B" w:rsidP="0064644B">
            <w:pPr>
              <w:spacing w:after="0" w:line="240" w:lineRule="auto"/>
              <w:rPr>
                <w:b/>
                <w:bCs/>
                <w:color w:val="000000" w:themeColor="text1"/>
                <w:sz w:val="22"/>
                <w:szCs w:val="22"/>
              </w:rPr>
            </w:pPr>
            <w:r w:rsidRPr="00A14E81">
              <w:rPr>
                <w:b/>
                <w:bCs/>
                <w:color w:val="000000" w:themeColor="text1"/>
                <w:sz w:val="22"/>
                <w:szCs w:val="22"/>
              </w:rPr>
              <w:t>SU1349 supressed NFκB Activation by RANKL in osteoclast precursor cells</w:t>
            </w:r>
          </w:p>
        </w:tc>
        <w:tc>
          <w:tcPr>
            <w:tcW w:w="900" w:type="dxa"/>
          </w:tcPr>
          <w:p w14:paraId="010DA609" w14:textId="5CBC10A4" w:rsidR="0064644B" w:rsidRPr="0064644B" w:rsidRDefault="0064644B" w:rsidP="0064644B">
            <w:pPr>
              <w:spacing w:after="0" w:line="240" w:lineRule="auto"/>
              <w:jc w:val="right"/>
              <w:rPr>
                <w:color w:val="000000" w:themeColor="text1"/>
                <w:sz w:val="22"/>
                <w:szCs w:val="22"/>
              </w:rPr>
            </w:pPr>
            <w:r w:rsidRPr="0064644B">
              <w:rPr>
                <w:sz w:val="22"/>
                <w:szCs w:val="22"/>
              </w:rPr>
              <w:t>114</w:t>
            </w:r>
          </w:p>
        </w:tc>
      </w:tr>
      <w:tr w:rsidR="0064644B" w:rsidRPr="00A14E81" w14:paraId="1EB9323B" w14:textId="77777777" w:rsidTr="00695190">
        <w:trPr>
          <w:trHeight w:hRule="exact" w:val="610"/>
        </w:trPr>
        <w:tc>
          <w:tcPr>
            <w:tcW w:w="1440" w:type="dxa"/>
          </w:tcPr>
          <w:p w14:paraId="43E9FEBC" w14:textId="14F0BD06" w:rsidR="0064644B" w:rsidRPr="00A14E81" w:rsidRDefault="0064644B" w:rsidP="0064644B">
            <w:pPr>
              <w:spacing w:after="0" w:line="240" w:lineRule="auto"/>
              <w:jc w:val="left"/>
              <w:rPr>
                <w:rFonts w:ascii="Times New Roman" w:hAnsi="Times New Roman" w:cs="Times New Roman"/>
                <w:b/>
                <w:bCs/>
                <w:color w:val="000000" w:themeColor="text1"/>
                <w:sz w:val="22"/>
                <w:szCs w:val="22"/>
              </w:rPr>
            </w:pPr>
            <w:r>
              <w:rPr>
                <w:rFonts w:ascii="Times New Roman" w:hAnsi="Times New Roman" w:cs="Times New Roman"/>
                <w:b/>
                <w:bCs/>
                <w:color w:val="000000" w:themeColor="text1"/>
                <w:sz w:val="22"/>
                <w:szCs w:val="22"/>
              </w:rPr>
              <w:t>Figure 6.3</w:t>
            </w:r>
          </w:p>
        </w:tc>
        <w:tc>
          <w:tcPr>
            <w:tcW w:w="6120" w:type="dxa"/>
          </w:tcPr>
          <w:p w14:paraId="02DE56BD" w14:textId="1687EBB1" w:rsidR="0064644B" w:rsidRPr="00A14E81" w:rsidRDefault="0064644B" w:rsidP="0064644B">
            <w:pPr>
              <w:spacing w:after="0" w:line="240" w:lineRule="auto"/>
              <w:rPr>
                <w:b/>
                <w:bCs/>
                <w:color w:val="000000" w:themeColor="text1"/>
                <w:sz w:val="22"/>
                <w:szCs w:val="22"/>
              </w:rPr>
            </w:pPr>
            <w:r w:rsidRPr="00A14E81">
              <w:rPr>
                <w:b/>
                <w:bCs/>
                <w:color w:val="000000" w:themeColor="text1"/>
                <w:sz w:val="22"/>
                <w:szCs w:val="22"/>
              </w:rPr>
              <w:t>SU1349 supressed NFκB Activation by PC3 conditioned media in osteoblast precursor cells</w:t>
            </w:r>
          </w:p>
        </w:tc>
        <w:tc>
          <w:tcPr>
            <w:tcW w:w="900" w:type="dxa"/>
          </w:tcPr>
          <w:p w14:paraId="26B23C1F" w14:textId="1FE2C672" w:rsidR="0064644B" w:rsidRPr="0064644B" w:rsidRDefault="0064644B" w:rsidP="0064644B">
            <w:pPr>
              <w:spacing w:after="0" w:line="240" w:lineRule="auto"/>
              <w:jc w:val="right"/>
              <w:rPr>
                <w:color w:val="000000" w:themeColor="text1"/>
                <w:sz w:val="22"/>
                <w:szCs w:val="22"/>
              </w:rPr>
            </w:pPr>
            <w:r w:rsidRPr="0064644B">
              <w:rPr>
                <w:sz w:val="22"/>
                <w:szCs w:val="22"/>
              </w:rPr>
              <w:t>116</w:t>
            </w:r>
          </w:p>
        </w:tc>
      </w:tr>
      <w:tr w:rsidR="0064644B" w:rsidRPr="00A14E81" w14:paraId="7EFEF4AA" w14:textId="77777777" w:rsidTr="00695190">
        <w:trPr>
          <w:trHeight w:hRule="exact" w:val="610"/>
        </w:trPr>
        <w:tc>
          <w:tcPr>
            <w:tcW w:w="1440" w:type="dxa"/>
          </w:tcPr>
          <w:p w14:paraId="41C8B80E" w14:textId="5C9EDFB8" w:rsidR="0064644B" w:rsidRPr="00A14E81" w:rsidRDefault="0064644B" w:rsidP="0064644B">
            <w:pPr>
              <w:spacing w:after="0" w:line="240" w:lineRule="auto"/>
              <w:jc w:val="left"/>
              <w:rPr>
                <w:rFonts w:ascii="Times New Roman" w:hAnsi="Times New Roman" w:cs="Times New Roman"/>
                <w:b/>
                <w:bCs/>
                <w:color w:val="000000" w:themeColor="text1"/>
                <w:sz w:val="22"/>
                <w:szCs w:val="22"/>
              </w:rPr>
            </w:pPr>
            <w:r>
              <w:rPr>
                <w:rFonts w:ascii="Times New Roman" w:hAnsi="Times New Roman" w:cs="Times New Roman"/>
                <w:b/>
                <w:bCs/>
                <w:color w:val="000000" w:themeColor="text1"/>
                <w:sz w:val="22"/>
                <w:szCs w:val="22"/>
              </w:rPr>
              <w:t>Figure 6.4</w:t>
            </w:r>
          </w:p>
        </w:tc>
        <w:tc>
          <w:tcPr>
            <w:tcW w:w="6120" w:type="dxa"/>
          </w:tcPr>
          <w:p w14:paraId="4C49DAE2" w14:textId="61D3107C" w:rsidR="0064644B" w:rsidRPr="00A14E81" w:rsidRDefault="0064644B" w:rsidP="0064644B">
            <w:pPr>
              <w:spacing w:after="0" w:line="240" w:lineRule="auto"/>
              <w:rPr>
                <w:b/>
                <w:bCs/>
                <w:color w:val="000000" w:themeColor="text1"/>
                <w:sz w:val="22"/>
                <w:szCs w:val="22"/>
              </w:rPr>
            </w:pPr>
            <w:r w:rsidRPr="00A14E81">
              <w:rPr>
                <w:b/>
                <w:bCs/>
                <w:color w:val="000000" w:themeColor="text1"/>
                <w:sz w:val="22"/>
                <w:szCs w:val="22"/>
              </w:rPr>
              <w:t xml:space="preserve">SU1349 supressed GSK3β phosphorylation in osteoclast precursor cells </w:t>
            </w:r>
          </w:p>
        </w:tc>
        <w:tc>
          <w:tcPr>
            <w:tcW w:w="900" w:type="dxa"/>
          </w:tcPr>
          <w:p w14:paraId="485EFC39" w14:textId="14A08451" w:rsidR="0064644B" w:rsidRPr="0064644B" w:rsidRDefault="0064644B" w:rsidP="0064644B">
            <w:pPr>
              <w:spacing w:after="0" w:line="240" w:lineRule="auto"/>
              <w:jc w:val="right"/>
              <w:rPr>
                <w:color w:val="000000" w:themeColor="text1"/>
                <w:sz w:val="22"/>
                <w:szCs w:val="22"/>
              </w:rPr>
            </w:pPr>
            <w:r w:rsidRPr="0064644B">
              <w:rPr>
                <w:sz w:val="22"/>
                <w:szCs w:val="22"/>
              </w:rPr>
              <w:t>118</w:t>
            </w:r>
          </w:p>
        </w:tc>
      </w:tr>
      <w:tr w:rsidR="0064644B" w:rsidRPr="00A14E81" w14:paraId="3393B42E" w14:textId="77777777" w:rsidTr="00695190">
        <w:trPr>
          <w:trHeight w:hRule="exact" w:val="610"/>
        </w:trPr>
        <w:tc>
          <w:tcPr>
            <w:tcW w:w="1440" w:type="dxa"/>
          </w:tcPr>
          <w:p w14:paraId="15FD156C" w14:textId="0F0F4058" w:rsidR="0064644B" w:rsidRPr="00A14E81" w:rsidRDefault="0064644B" w:rsidP="0064644B">
            <w:pPr>
              <w:spacing w:after="0" w:line="240" w:lineRule="auto"/>
              <w:jc w:val="left"/>
              <w:rPr>
                <w:rFonts w:ascii="Times New Roman" w:hAnsi="Times New Roman" w:cs="Times New Roman"/>
                <w:b/>
                <w:bCs/>
                <w:color w:val="000000" w:themeColor="text1"/>
                <w:sz w:val="22"/>
                <w:szCs w:val="22"/>
              </w:rPr>
            </w:pPr>
            <w:r>
              <w:rPr>
                <w:rFonts w:ascii="Times New Roman" w:hAnsi="Times New Roman" w:cs="Times New Roman"/>
                <w:b/>
                <w:bCs/>
                <w:color w:val="000000" w:themeColor="text1"/>
                <w:sz w:val="22"/>
                <w:szCs w:val="22"/>
              </w:rPr>
              <w:t>Figure 6.5</w:t>
            </w:r>
          </w:p>
        </w:tc>
        <w:tc>
          <w:tcPr>
            <w:tcW w:w="6120" w:type="dxa"/>
          </w:tcPr>
          <w:p w14:paraId="292B86DC" w14:textId="5241D609" w:rsidR="0064644B" w:rsidRPr="00A14E81" w:rsidRDefault="0064644B" w:rsidP="0064644B">
            <w:pPr>
              <w:spacing w:after="0" w:line="240" w:lineRule="auto"/>
              <w:rPr>
                <w:b/>
                <w:bCs/>
                <w:color w:val="000000" w:themeColor="text1"/>
                <w:sz w:val="22"/>
                <w:szCs w:val="22"/>
              </w:rPr>
            </w:pPr>
            <w:r w:rsidRPr="00A14E81">
              <w:rPr>
                <w:b/>
                <w:bCs/>
                <w:color w:val="000000" w:themeColor="text1"/>
                <w:sz w:val="22"/>
                <w:szCs w:val="22"/>
              </w:rPr>
              <w:t>SU1349 caused a non-significant reduction in cytoplasmic β-catenin in osteoclast precursor cells.</w:t>
            </w:r>
          </w:p>
        </w:tc>
        <w:tc>
          <w:tcPr>
            <w:tcW w:w="900" w:type="dxa"/>
          </w:tcPr>
          <w:p w14:paraId="05E1695C" w14:textId="52553303" w:rsidR="0064644B" w:rsidRPr="0064644B" w:rsidRDefault="0064644B" w:rsidP="0064644B">
            <w:pPr>
              <w:spacing w:after="0" w:line="240" w:lineRule="auto"/>
              <w:jc w:val="right"/>
              <w:rPr>
                <w:color w:val="000000" w:themeColor="text1"/>
                <w:sz w:val="22"/>
                <w:szCs w:val="22"/>
              </w:rPr>
            </w:pPr>
            <w:r w:rsidRPr="0064644B">
              <w:rPr>
                <w:sz w:val="22"/>
                <w:szCs w:val="22"/>
              </w:rPr>
              <w:t>119</w:t>
            </w:r>
          </w:p>
        </w:tc>
      </w:tr>
      <w:tr w:rsidR="0064644B" w:rsidRPr="00A14E81" w14:paraId="330C4B82" w14:textId="77777777" w:rsidTr="00695190">
        <w:trPr>
          <w:trHeight w:hRule="exact" w:val="610"/>
        </w:trPr>
        <w:tc>
          <w:tcPr>
            <w:tcW w:w="1440" w:type="dxa"/>
          </w:tcPr>
          <w:p w14:paraId="447426AC" w14:textId="52F523D2" w:rsidR="0064644B" w:rsidRPr="00A14E81" w:rsidRDefault="0064644B" w:rsidP="0064644B">
            <w:pPr>
              <w:spacing w:after="0" w:line="240" w:lineRule="auto"/>
              <w:jc w:val="left"/>
              <w:rPr>
                <w:rFonts w:ascii="Times New Roman" w:hAnsi="Times New Roman" w:cs="Times New Roman"/>
                <w:b/>
                <w:bCs/>
                <w:color w:val="000000" w:themeColor="text1"/>
                <w:sz w:val="22"/>
                <w:szCs w:val="22"/>
              </w:rPr>
            </w:pPr>
            <w:r>
              <w:rPr>
                <w:rFonts w:ascii="Times New Roman" w:hAnsi="Times New Roman" w:cs="Times New Roman"/>
                <w:b/>
                <w:bCs/>
                <w:color w:val="000000" w:themeColor="text1"/>
                <w:sz w:val="22"/>
                <w:szCs w:val="22"/>
              </w:rPr>
              <w:t>Figure 6.6</w:t>
            </w:r>
          </w:p>
        </w:tc>
        <w:tc>
          <w:tcPr>
            <w:tcW w:w="6120" w:type="dxa"/>
          </w:tcPr>
          <w:p w14:paraId="36FC65C8" w14:textId="30560761" w:rsidR="0064644B" w:rsidRPr="00A14E81" w:rsidRDefault="0064644B" w:rsidP="0064644B">
            <w:pPr>
              <w:spacing w:after="0" w:line="240" w:lineRule="auto"/>
              <w:rPr>
                <w:b/>
                <w:bCs/>
                <w:color w:val="000000" w:themeColor="text1"/>
                <w:sz w:val="22"/>
                <w:szCs w:val="22"/>
              </w:rPr>
            </w:pPr>
            <w:r w:rsidRPr="00A14E81">
              <w:rPr>
                <w:b/>
                <w:bCs/>
                <w:color w:val="000000" w:themeColor="text1"/>
                <w:sz w:val="22"/>
                <w:szCs w:val="22"/>
              </w:rPr>
              <w:t>SU1349 increased GSK3β phosphorylation in osteoblast precursor cells</w:t>
            </w:r>
          </w:p>
        </w:tc>
        <w:tc>
          <w:tcPr>
            <w:tcW w:w="900" w:type="dxa"/>
          </w:tcPr>
          <w:p w14:paraId="0BD98692" w14:textId="01D617C2" w:rsidR="0064644B" w:rsidRPr="0064644B" w:rsidRDefault="0064644B" w:rsidP="0064644B">
            <w:pPr>
              <w:spacing w:after="0" w:line="240" w:lineRule="auto"/>
              <w:jc w:val="right"/>
              <w:rPr>
                <w:color w:val="000000" w:themeColor="text1"/>
                <w:sz w:val="22"/>
                <w:szCs w:val="22"/>
              </w:rPr>
            </w:pPr>
            <w:r w:rsidRPr="0064644B">
              <w:rPr>
                <w:sz w:val="22"/>
                <w:szCs w:val="22"/>
              </w:rPr>
              <w:t>122</w:t>
            </w:r>
          </w:p>
        </w:tc>
      </w:tr>
      <w:tr w:rsidR="0064644B" w:rsidRPr="00A14E81" w14:paraId="207CDF02" w14:textId="77777777" w:rsidTr="00695190">
        <w:trPr>
          <w:trHeight w:hRule="exact" w:val="610"/>
        </w:trPr>
        <w:tc>
          <w:tcPr>
            <w:tcW w:w="1440" w:type="dxa"/>
          </w:tcPr>
          <w:p w14:paraId="5521D78E" w14:textId="2FEA29B3" w:rsidR="0064644B" w:rsidRPr="00A14E81" w:rsidRDefault="0064644B" w:rsidP="0064644B">
            <w:pPr>
              <w:spacing w:after="0" w:line="240" w:lineRule="auto"/>
              <w:jc w:val="left"/>
              <w:rPr>
                <w:rFonts w:ascii="Times New Roman" w:hAnsi="Times New Roman" w:cs="Times New Roman"/>
                <w:b/>
                <w:bCs/>
                <w:color w:val="000000" w:themeColor="text1"/>
                <w:sz w:val="22"/>
                <w:szCs w:val="22"/>
              </w:rPr>
            </w:pPr>
            <w:r>
              <w:rPr>
                <w:rFonts w:ascii="Times New Roman" w:hAnsi="Times New Roman" w:cs="Times New Roman"/>
                <w:b/>
                <w:bCs/>
                <w:color w:val="000000" w:themeColor="text1"/>
                <w:sz w:val="22"/>
                <w:szCs w:val="22"/>
              </w:rPr>
              <w:t>Figure 6.7</w:t>
            </w:r>
          </w:p>
        </w:tc>
        <w:tc>
          <w:tcPr>
            <w:tcW w:w="6120" w:type="dxa"/>
          </w:tcPr>
          <w:p w14:paraId="0E5740D9" w14:textId="14435D04" w:rsidR="0064644B" w:rsidRPr="00A14E81" w:rsidRDefault="0064644B" w:rsidP="0064644B">
            <w:pPr>
              <w:spacing w:after="0" w:line="240" w:lineRule="auto"/>
              <w:rPr>
                <w:b/>
                <w:bCs/>
                <w:color w:val="000000" w:themeColor="text1"/>
                <w:sz w:val="22"/>
                <w:szCs w:val="22"/>
              </w:rPr>
            </w:pPr>
            <w:r w:rsidRPr="00A14E81">
              <w:rPr>
                <w:b/>
                <w:bCs/>
                <w:color w:val="000000" w:themeColor="text1"/>
                <w:sz w:val="22"/>
                <w:szCs w:val="22"/>
              </w:rPr>
              <w:t>SU1349 caused a significant increase in cytoplasmic β-catenin in osteoblast precursor cells</w:t>
            </w:r>
          </w:p>
        </w:tc>
        <w:tc>
          <w:tcPr>
            <w:tcW w:w="900" w:type="dxa"/>
          </w:tcPr>
          <w:p w14:paraId="445F8BA4" w14:textId="5302E118" w:rsidR="0064644B" w:rsidRPr="0064644B" w:rsidRDefault="0064644B" w:rsidP="0064644B">
            <w:pPr>
              <w:spacing w:after="0" w:line="240" w:lineRule="auto"/>
              <w:jc w:val="right"/>
              <w:rPr>
                <w:sz w:val="22"/>
                <w:szCs w:val="22"/>
              </w:rPr>
            </w:pPr>
            <w:r w:rsidRPr="0064644B">
              <w:rPr>
                <w:sz w:val="22"/>
                <w:szCs w:val="22"/>
              </w:rPr>
              <w:t>123</w:t>
            </w:r>
          </w:p>
        </w:tc>
      </w:tr>
      <w:tr w:rsidR="0064644B" w:rsidRPr="00A14E81" w14:paraId="7E3CACE3" w14:textId="77777777" w:rsidTr="00695190">
        <w:trPr>
          <w:trHeight w:hRule="exact" w:val="610"/>
        </w:trPr>
        <w:tc>
          <w:tcPr>
            <w:tcW w:w="1440" w:type="dxa"/>
          </w:tcPr>
          <w:p w14:paraId="11DF87D3" w14:textId="0ABA93D0" w:rsidR="0064644B" w:rsidRPr="00A14E81" w:rsidRDefault="0064644B" w:rsidP="0064644B">
            <w:pPr>
              <w:spacing w:after="0" w:line="240" w:lineRule="auto"/>
              <w:jc w:val="left"/>
              <w:rPr>
                <w:rFonts w:ascii="Times New Roman" w:hAnsi="Times New Roman" w:cs="Times New Roman"/>
                <w:b/>
                <w:bCs/>
                <w:color w:val="000000" w:themeColor="text1"/>
                <w:sz w:val="22"/>
                <w:szCs w:val="22"/>
              </w:rPr>
            </w:pPr>
            <w:r>
              <w:rPr>
                <w:rFonts w:ascii="Times New Roman" w:hAnsi="Times New Roman" w:cs="Times New Roman"/>
                <w:b/>
                <w:bCs/>
                <w:color w:val="000000" w:themeColor="text1"/>
                <w:sz w:val="22"/>
                <w:szCs w:val="22"/>
              </w:rPr>
              <w:t>Figure 6.8</w:t>
            </w:r>
          </w:p>
        </w:tc>
        <w:tc>
          <w:tcPr>
            <w:tcW w:w="6120" w:type="dxa"/>
          </w:tcPr>
          <w:p w14:paraId="476A5376" w14:textId="08EF4EC5" w:rsidR="0064644B" w:rsidRPr="00A14E81" w:rsidRDefault="0064644B" w:rsidP="0064644B">
            <w:pPr>
              <w:spacing w:after="0" w:line="240" w:lineRule="auto"/>
              <w:rPr>
                <w:b/>
                <w:bCs/>
                <w:color w:val="000000" w:themeColor="text1"/>
                <w:sz w:val="22"/>
                <w:szCs w:val="22"/>
              </w:rPr>
            </w:pPr>
            <w:r w:rsidRPr="00A14E81">
              <w:rPr>
                <w:b/>
                <w:bCs/>
                <w:color w:val="000000" w:themeColor="text1"/>
                <w:sz w:val="22"/>
                <w:szCs w:val="22"/>
              </w:rPr>
              <w:t>Pharmacological inhibition of IKKα reduced PC3 derived pro-inflammatory factors</w:t>
            </w:r>
          </w:p>
        </w:tc>
        <w:tc>
          <w:tcPr>
            <w:tcW w:w="900" w:type="dxa"/>
          </w:tcPr>
          <w:p w14:paraId="5510BD58" w14:textId="0E4A6868" w:rsidR="0064644B" w:rsidRPr="0064644B" w:rsidRDefault="0064644B" w:rsidP="0064644B">
            <w:pPr>
              <w:spacing w:after="0" w:line="240" w:lineRule="auto"/>
              <w:jc w:val="right"/>
              <w:rPr>
                <w:sz w:val="22"/>
                <w:szCs w:val="22"/>
              </w:rPr>
            </w:pPr>
            <w:r w:rsidRPr="0064644B">
              <w:rPr>
                <w:sz w:val="22"/>
                <w:szCs w:val="22"/>
              </w:rPr>
              <w:t>125</w:t>
            </w:r>
          </w:p>
        </w:tc>
      </w:tr>
      <w:tr w:rsidR="0064644B" w:rsidRPr="00A14E81" w14:paraId="4A018C9D" w14:textId="77777777" w:rsidTr="00695190">
        <w:trPr>
          <w:trHeight w:hRule="exact" w:val="610"/>
        </w:trPr>
        <w:tc>
          <w:tcPr>
            <w:tcW w:w="1440" w:type="dxa"/>
          </w:tcPr>
          <w:p w14:paraId="79B9841A" w14:textId="1F4C6D66" w:rsidR="0064644B" w:rsidRPr="00A14E81" w:rsidRDefault="0064644B" w:rsidP="0064644B">
            <w:pPr>
              <w:spacing w:after="0" w:line="240" w:lineRule="auto"/>
              <w:jc w:val="left"/>
              <w:rPr>
                <w:rFonts w:ascii="Times New Roman" w:hAnsi="Times New Roman" w:cs="Times New Roman"/>
                <w:b/>
                <w:bCs/>
                <w:color w:val="000000" w:themeColor="text1"/>
                <w:sz w:val="22"/>
                <w:szCs w:val="22"/>
              </w:rPr>
            </w:pPr>
            <w:r w:rsidRPr="00A14E81">
              <w:rPr>
                <w:rFonts w:ascii="Times New Roman" w:hAnsi="Times New Roman" w:cs="Times New Roman"/>
                <w:b/>
                <w:bCs/>
                <w:color w:val="000000" w:themeColor="text1"/>
                <w:sz w:val="22"/>
                <w:szCs w:val="22"/>
              </w:rPr>
              <w:t>Figure 7.1</w:t>
            </w:r>
          </w:p>
        </w:tc>
        <w:tc>
          <w:tcPr>
            <w:tcW w:w="6120" w:type="dxa"/>
          </w:tcPr>
          <w:p w14:paraId="5D0DDD65" w14:textId="6FC3A1D7" w:rsidR="0064644B" w:rsidRPr="00A14E81" w:rsidRDefault="0064644B" w:rsidP="0064644B">
            <w:pPr>
              <w:spacing w:after="0" w:line="240" w:lineRule="auto"/>
              <w:rPr>
                <w:b/>
                <w:bCs/>
                <w:color w:val="000000" w:themeColor="text1"/>
                <w:sz w:val="22"/>
                <w:szCs w:val="22"/>
              </w:rPr>
            </w:pPr>
            <w:r w:rsidRPr="00A14E81">
              <w:rPr>
                <w:b/>
                <w:bCs/>
                <w:color w:val="000000" w:themeColor="text1"/>
                <w:sz w:val="22"/>
                <w:szCs w:val="22"/>
              </w:rPr>
              <w:t xml:space="preserve">The IKKα inhibitor SU1349 showed a trend in reducing prostate tumour metastatic growth </w:t>
            </w:r>
            <w:r w:rsidRPr="00A14E81">
              <w:rPr>
                <w:b/>
                <w:bCs/>
                <w:i/>
                <w:color w:val="000000" w:themeColor="text1"/>
                <w:sz w:val="22"/>
                <w:szCs w:val="22"/>
              </w:rPr>
              <w:t>in vivo</w:t>
            </w:r>
          </w:p>
        </w:tc>
        <w:tc>
          <w:tcPr>
            <w:tcW w:w="900" w:type="dxa"/>
          </w:tcPr>
          <w:p w14:paraId="77F34095" w14:textId="6949A169" w:rsidR="0064644B" w:rsidRPr="0064644B" w:rsidRDefault="0064644B" w:rsidP="0064644B">
            <w:pPr>
              <w:spacing w:after="0" w:line="240" w:lineRule="auto"/>
              <w:jc w:val="right"/>
              <w:rPr>
                <w:color w:val="000000" w:themeColor="text1"/>
                <w:sz w:val="22"/>
                <w:szCs w:val="22"/>
              </w:rPr>
            </w:pPr>
            <w:r w:rsidRPr="0064644B">
              <w:rPr>
                <w:sz w:val="22"/>
                <w:szCs w:val="22"/>
              </w:rPr>
              <w:t>143</w:t>
            </w:r>
          </w:p>
        </w:tc>
      </w:tr>
      <w:tr w:rsidR="0064644B" w:rsidRPr="00A14E81" w14:paraId="30B5F416" w14:textId="77777777" w:rsidTr="00695190">
        <w:trPr>
          <w:trHeight w:hRule="exact" w:val="610"/>
        </w:trPr>
        <w:tc>
          <w:tcPr>
            <w:tcW w:w="1440" w:type="dxa"/>
          </w:tcPr>
          <w:p w14:paraId="387C3FDF" w14:textId="350EF1A7" w:rsidR="0064644B" w:rsidRPr="00A14E81" w:rsidRDefault="0064644B" w:rsidP="0064644B">
            <w:pPr>
              <w:spacing w:after="0" w:line="240" w:lineRule="auto"/>
              <w:jc w:val="left"/>
              <w:rPr>
                <w:rFonts w:ascii="Times New Roman" w:hAnsi="Times New Roman" w:cs="Times New Roman"/>
                <w:b/>
                <w:bCs/>
                <w:color w:val="000000" w:themeColor="text1"/>
                <w:sz w:val="22"/>
                <w:szCs w:val="22"/>
              </w:rPr>
            </w:pPr>
            <w:r w:rsidRPr="00A14E81">
              <w:rPr>
                <w:rFonts w:ascii="Times New Roman" w:hAnsi="Times New Roman" w:cs="Times New Roman"/>
                <w:b/>
                <w:bCs/>
                <w:color w:val="000000" w:themeColor="text1"/>
                <w:sz w:val="22"/>
                <w:szCs w:val="22"/>
              </w:rPr>
              <w:t>Figure 7.2</w:t>
            </w:r>
          </w:p>
        </w:tc>
        <w:tc>
          <w:tcPr>
            <w:tcW w:w="6120" w:type="dxa"/>
          </w:tcPr>
          <w:p w14:paraId="11AB29E1" w14:textId="13A60A1D" w:rsidR="0064644B" w:rsidRPr="00A14E81" w:rsidRDefault="0064644B" w:rsidP="0064644B">
            <w:pPr>
              <w:spacing w:after="0" w:line="240" w:lineRule="auto"/>
              <w:rPr>
                <w:b/>
                <w:bCs/>
                <w:color w:val="000000" w:themeColor="text1"/>
                <w:sz w:val="22"/>
                <w:szCs w:val="22"/>
              </w:rPr>
            </w:pPr>
            <w:r w:rsidRPr="00A14E81">
              <w:rPr>
                <w:b/>
                <w:bCs/>
                <w:color w:val="000000" w:themeColor="text1"/>
                <w:sz w:val="22"/>
                <w:szCs w:val="22"/>
              </w:rPr>
              <w:t>The IKKα inhibitor SU1349 increased trabecular bone volume in mice</w:t>
            </w:r>
          </w:p>
        </w:tc>
        <w:tc>
          <w:tcPr>
            <w:tcW w:w="900" w:type="dxa"/>
          </w:tcPr>
          <w:p w14:paraId="6E72445F" w14:textId="5A8FA600" w:rsidR="0064644B" w:rsidRPr="0064644B" w:rsidRDefault="0064644B" w:rsidP="0064644B">
            <w:pPr>
              <w:spacing w:after="0" w:line="240" w:lineRule="auto"/>
              <w:jc w:val="right"/>
              <w:rPr>
                <w:color w:val="000000" w:themeColor="text1"/>
                <w:sz w:val="22"/>
                <w:szCs w:val="22"/>
              </w:rPr>
            </w:pPr>
            <w:r w:rsidRPr="0064644B">
              <w:rPr>
                <w:sz w:val="22"/>
                <w:szCs w:val="22"/>
              </w:rPr>
              <w:t>145</w:t>
            </w:r>
          </w:p>
        </w:tc>
      </w:tr>
      <w:tr w:rsidR="0064644B" w:rsidRPr="00A14E81" w14:paraId="5D5D50C7" w14:textId="77777777" w:rsidTr="00695190">
        <w:trPr>
          <w:trHeight w:hRule="exact" w:val="610"/>
        </w:trPr>
        <w:tc>
          <w:tcPr>
            <w:tcW w:w="1440" w:type="dxa"/>
          </w:tcPr>
          <w:p w14:paraId="4F61C855" w14:textId="4214A0A1" w:rsidR="0064644B" w:rsidRPr="00A14E81" w:rsidRDefault="0064644B" w:rsidP="0064644B">
            <w:pPr>
              <w:spacing w:after="0" w:line="240" w:lineRule="auto"/>
              <w:jc w:val="left"/>
              <w:rPr>
                <w:rFonts w:ascii="Times New Roman" w:hAnsi="Times New Roman" w:cs="Times New Roman"/>
                <w:b/>
                <w:bCs/>
                <w:color w:val="000000" w:themeColor="text1"/>
                <w:sz w:val="22"/>
                <w:szCs w:val="22"/>
              </w:rPr>
            </w:pPr>
            <w:r w:rsidRPr="00A14E81">
              <w:rPr>
                <w:rFonts w:ascii="Times New Roman" w:hAnsi="Times New Roman" w:cs="Times New Roman"/>
                <w:b/>
                <w:bCs/>
                <w:color w:val="000000" w:themeColor="text1"/>
                <w:sz w:val="22"/>
                <w:szCs w:val="22"/>
              </w:rPr>
              <w:t>Figure 7.3</w:t>
            </w:r>
          </w:p>
        </w:tc>
        <w:tc>
          <w:tcPr>
            <w:tcW w:w="6120" w:type="dxa"/>
          </w:tcPr>
          <w:p w14:paraId="754F44A2" w14:textId="6F328E7D" w:rsidR="0064644B" w:rsidRPr="00A14E81" w:rsidRDefault="0064644B" w:rsidP="0064644B">
            <w:pPr>
              <w:spacing w:after="0" w:line="240" w:lineRule="auto"/>
              <w:rPr>
                <w:b/>
                <w:bCs/>
                <w:color w:val="000000" w:themeColor="text1"/>
                <w:sz w:val="22"/>
                <w:szCs w:val="22"/>
              </w:rPr>
            </w:pPr>
            <w:r w:rsidRPr="00A14E81">
              <w:rPr>
                <w:rFonts w:ascii="Times New Roman" w:hAnsi="Times New Roman" w:cs="Times New Roman"/>
                <w:b/>
                <w:bCs/>
                <w:sz w:val="22"/>
                <w:szCs w:val="22"/>
              </w:rPr>
              <w:t>The IKKα inhibitor SU1349 reduced cortical bone volume in mice</w:t>
            </w:r>
          </w:p>
        </w:tc>
        <w:tc>
          <w:tcPr>
            <w:tcW w:w="900" w:type="dxa"/>
          </w:tcPr>
          <w:p w14:paraId="7D09004C" w14:textId="59A1920F" w:rsidR="0064644B" w:rsidRPr="0064644B" w:rsidRDefault="0064644B" w:rsidP="0064644B">
            <w:pPr>
              <w:spacing w:after="0" w:line="240" w:lineRule="auto"/>
              <w:jc w:val="right"/>
              <w:rPr>
                <w:color w:val="000000" w:themeColor="text1"/>
                <w:sz w:val="22"/>
                <w:szCs w:val="22"/>
              </w:rPr>
            </w:pPr>
            <w:r w:rsidRPr="0064644B">
              <w:rPr>
                <w:sz w:val="22"/>
                <w:szCs w:val="22"/>
              </w:rPr>
              <w:t>147</w:t>
            </w:r>
          </w:p>
        </w:tc>
      </w:tr>
      <w:tr w:rsidR="0064644B" w:rsidRPr="00A14E81" w14:paraId="3E721BFD" w14:textId="77777777" w:rsidTr="003936B0">
        <w:trPr>
          <w:trHeight w:hRule="exact" w:val="838"/>
        </w:trPr>
        <w:tc>
          <w:tcPr>
            <w:tcW w:w="1440" w:type="dxa"/>
          </w:tcPr>
          <w:p w14:paraId="5FF0D528" w14:textId="0ED207ED" w:rsidR="0064644B" w:rsidRPr="00A14E81" w:rsidRDefault="0064644B" w:rsidP="0064644B">
            <w:pPr>
              <w:spacing w:after="0" w:line="240" w:lineRule="auto"/>
              <w:jc w:val="left"/>
              <w:rPr>
                <w:rFonts w:ascii="Times New Roman" w:hAnsi="Times New Roman" w:cs="Times New Roman"/>
                <w:b/>
                <w:bCs/>
                <w:color w:val="000000" w:themeColor="text1"/>
                <w:sz w:val="22"/>
                <w:szCs w:val="22"/>
              </w:rPr>
            </w:pPr>
            <w:r w:rsidRPr="00A14E81">
              <w:rPr>
                <w:rFonts w:ascii="Times New Roman" w:hAnsi="Times New Roman" w:cs="Times New Roman"/>
                <w:b/>
                <w:bCs/>
                <w:color w:val="000000" w:themeColor="text1"/>
                <w:sz w:val="22"/>
                <w:szCs w:val="22"/>
              </w:rPr>
              <w:t>Figure 7.4</w:t>
            </w:r>
          </w:p>
        </w:tc>
        <w:tc>
          <w:tcPr>
            <w:tcW w:w="6120" w:type="dxa"/>
          </w:tcPr>
          <w:p w14:paraId="352E4AD4" w14:textId="10A98A25" w:rsidR="0064644B" w:rsidRPr="00A14E81" w:rsidRDefault="0064644B" w:rsidP="0064644B">
            <w:pPr>
              <w:spacing w:after="0" w:line="240" w:lineRule="auto"/>
              <w:rPr>
                <w:b/>
                <w:bCs/>
                <w:color w:val="000000" w:themeColor="text1"/>
                <w:sz w:val="22"/>
                <w:szCs w:val="22"/>
              </w:rPr>
            </w:pPr>
            <w:r w:rsidRPr="00A14E81">
              <w:rPr>
                <w:rFonts w:ascii="Times New Roman" w:hAnsi="Times New Roman" w:cs="Times New Roman"/>
                <w:b/>
                <w:bCs/>
                <w:i/>
                <w:iCs/>
                <w:sz w:val="22"/>
                <w:szCs w:val="22"/>
              </w:rPr>
              <w:t>In vivo</w:t>
            </w:r>
            <w:r w:rsidRPr="00A14E81">
              <w:rPr>
                <w:rFonts w:ascii="Times New Roman" w:hAnsi="Times New Roman" w:cs="Times New Roman"/>
                <w:b/>
                <w:bCs/>
                <w:sz w:val="22"/>
                <w:szCs w:val="22"/>
              </w:rPr>
              <w:t xml:space="preserve"> the IKKα inhibitor SU1349 reduced osteoclasts and increased osteoblast in trabecular bone, whereas in cortical bone SU1349 reduced osteoblasts and increased osteoclasts</w:t>
            </w:r>
          </w:p>
        </w:tc>
        <w:tc>
          <w:tcPr>
            <w:tcW w:w="900" w:type="dxa"/>
          </w:tcPr>
          <w:p w14:paraId="4BF9850D" w14:textId="48258F0F" w:rsidR="0064644B" w:rsidRPr="0064644B" w:rsidRDefault="0064644B" w:rsidP="0064644B">
            <w:pPr>
              <w:spacing w:after="0" w:line="240" w:lineRule="auto"/>
              <w:jc w:val="right"/>
              <w:rPr>
                <w:color w:val="000000" w:themeColor="text1"/>
                <w:sz w:val="22"/>
                <w:szCs w:val="22"/>
              </w:rPr>
            </w:pPr>
            <w:r w:rsidRPr="0064644B">
              <w:rPr>
                <w:sz w:val="22"/>
                <w:szCs w:val="22"/>
              </w:rPr>
              <w:t>149</w:t>
            </w:r>
          </w:p>
        </w:tc>
      </w:tr>
      <w:tr w:rsidR="0064644B" w:rsidRPr="00A14E81" w14:paraId="7431B695" w14:textId="77777777" w:rsidTr="00613BA5">
        <w:trPr>
          <w:trHeight w:hRule="exact" w:val="652"/>
        </w:trPr>
        <w:tc>
          <w:tcPr>
            <w:tcW w:w="1440" w:type="dxa"/>
          </w:tcPr>
          <w:p w14:paraId="3AA891B3" w14:textId="6E790984" w:rsidR="0064644B" w:rsidRPr="00A14E81" w:rsidRDefault="0064644B" w:rsidP="0064644B">
            <w:pPr>
              <w:spacing w:after="0" w:line="240" w:lineRule="auto"/>
              <w:jc w:val="left"/>
              <w:rPr>
                <w:rFonts w:ascii="Times New Roman" w:hAnsi="Times New Roman" w:cs="Times New Roman"/>
                <w:b/>
                <w:bCs/>
                <w:color w:val="000000" w:themeColor="text1"/>
                <w:sz w:val="22"/>
                <w:szCs w:val="22"/>
              </w:rPr>
            </w:pPr>
            <w:r w:rsidRPr="00A14E81">
              <w:rPr>
                <w:rFonts w:ascii="Times New Roman" w:hAnsi="Times New Roman" w:cs="Times New Roman"/>
                <w:b/>
                <w:bCs/>
                <w:color w:val="000000" w:themeColor="text1"/>
                <w:sz w:val="22"/>
                <w:szCs w:val="22"/>
              </w:rPr>
              <w:t>Figure 7.5</w:t>
            </w:r>
          </w:p>
        </w:tc>
        <w:tc>
          <w:tcPr>
            <w:tcW w:w="6120" w:type="dxa"/>
          </w:tcPr>
          <w:p w14:paraId="6FEA633B" w14:textId="20814A13" w:rsidR="0064644B" w:rsidRPr="00A14E81" w:rsidRDefault="0064644B" w:rsidP="0064644B">
            <w:pPr>
              <w:spacing w:after="0" w:line="240" w:lineRule="auto"/>
              <w:rPr>
                <w:b/>
                <w:bCs/>
                <w:color w:val="000000" w:themeColor="text1"/>
                <w:sz w:val="22"/>
                <w:szCs w:val="22"/>
              </w:rPr>
            </w:pPr>
            <w:r w:rsidRPr="00A14E81">
              <w:rPr>
                <w:rFonts w:ascii="Times New Roman" w:hAnsi="Times New Roman" w:cs="Times New Roman"/>
                <w:b/>
                <w:bCs/>
                <w:sz w:val="22"/>
                <w:szCs w:val="22"/>
              </w:rPr>
              <w:t>Cachexia in mice was not significantly affected by the IKKα inhibitor SU1349</w:t>
            </w:r>
          </w:p>
        </w:tc>
        <w:tc>
          <w:tcPr>
            <w:tcW w:w="900" w:type="dxa"/>
          </w:tcPr>
          <w:p w14:paraId="0DEDBB28" w14:textId="3CA83815" w:rsidR="0064644B" w:rsidRPr="0064644B" w:rsidRDefault="0064644B" w:rsidP="0064644B">
            <w:pPr>
              <w:spacing w:after="0" w:line="240" w:lineRule="auto"/>
              <w:jc w:val="right"/>
              <w:rPr>
                <w:color w:val="000000" w:themeColor="text1"/>
                <w:sz w:val="22"/>
                <w:szCs w:val="22"/>
              </w:rPr>
            </w:pPr>
            <w:r w:rsidRPr="0064644B">
              <w:rPr>
                <w:sz w:val="22"/>
                <w:szCs w:val="22"/>
              </w:rPr>
              <w:t>151</w:t>
            </w:r>
          </w:p>
        </w:tc>
      </w:tr>
      <w:tr w:rsidR="003936B0" w:rsidRPr="00A14E81" w14:paraId="175FAD89" w14:textId="77777777" w:rsidTr="00613BA5">
        <w:trPr>
          <w:trHeight w:hRule="exact" w:val="718"/>
        </w:trPr>
        <w:tc>
          <w:tcPr>
            <w:tcW w:w="1440" w:type="dxa"/>
          </w:tcPr>
          <w:p w14:paraId="32367627" w14:textId="12943CEB" w:rsidR="003936B0" w:rsidRPr="00A14E81" w:rsidRDefault="003936B0" w:rsidP="007F0ABF">
            <w:pPr>
              <w:spacing w:after="0" w:line="240" w:lineRule="auto"/>
              <w:jc w:val="left"/>
              <w:rPr>
                <w:rFonts w:ascii="Times New Roman" w:hAnsi="Times New Roman" w:cs="Times New Roman"/>
                <w:b/>
                <w:bCs/>
                <w:color w:val="000000" w:themeColor="text1"/>
                <w:sz w:val="22"/>
                <w:szCs w:val="22"/>
              </w:rPr>
            </w:pPr>
          </w:p>
        </w:tc>
        <w:tc>
          <w:tcPr>
            <w:tcW w:w="6120" w:type="dxa"/>
          </w:tcPr>
          <w:p w14:paraId="6E5F921A" w14:textId="3A05FBA8" w:rsidR="003936B0" w:rsidRPr="00A14E81" w:rsidRDefault="003936B0" w:rsidP="007F0ABF">
            <w:pPr>
              <w:spacing w:after="0" w:line="240" w:lineRule="auto"/>
              <w:rPr>
                <w:b/>
                <w:bCs/>
                <w:color w:val="000000" w:themeColor="text1"/>
                <w:sz w:val="22"/>
                <w:szCs w:val="22"/>
              </w:rPr>
            </w:pPr>
          </w:p>
        </w:tc>
        <w:tc>
          <w:tcPr>
            <w:tcW w:w="900" w:type="dxa"/>
          </w:tcPr>
          <w:p w14:paraId="6374EAC7" w14:textId="1491D786" w:rsidR="003936B0" w:rsidRPr="00A14E81" w:rsidRDefault="003936B0" w:rsidP="007F0ABF">
            <w:pPr>
              <w:spacing w:after="0" w:line="240" w:lineRule="auto"/>
              <w:jc w:val="right"/>
              <w:rPr>
                <w:color w:val="000000" w:themeColor="text1"/>
                <w:sz w:val="22"/>
                <w:szCs w:val="22"/>
              </w:rPr>
            </w:pPr>
          </w:p>
        </w:tc>
      </w:tr>
      <w:tr w:rsidR="003936B0" w:rsidRPr="00A14E81" w14:paraId="2395A077" w14:textId="77777777" w:rsidTr="00695190">
        <w:trPr>
          <w:trHeight w:hRule="exact" w:val="814"/>
        </w:trPr>
        <w:tc>
          <w:tcPr>
            <w:tcW w:w="1440" w:type="dxa"/>
          </w:tcPr>
          <w:p w14:paraId="2AE744B4" w14:textId="0DFAF405" w:rsidR="003936B0" w:rsidRPr="00A14E81" w:rsidRDefault="003936B0" w:rsidP="00FB44E8">
            <w:pPr>
              <w:spacing w:after="0" w:line="240" w:lineRule="auto"/>
              <w:jc w:val="left"/>
              <w:rPr>
                <w:rFonts w:ascii="Times New Roman" w:hAnsi="Times New Roman" w:cs="Times New Roman"/>
                <w:b/>
                <w:bCs/>
                <w:color w:val="000000" w:themeColor="text1"/>
                <w:sz w:val="22"/>
                <w:szCs w:val="22"/>
              </w:rPr>
            </w:pPr>
          </w:p>
        </w:tc>
        <w:tc>
          <w:tcPr>
            <w:tcW w:w="6120" w:type="dxa"/>
          </w:tcPr>
          <w:p w14:paraId="0543891B" w14:textId="62345DAF" w:rsidR="003936B0" w:rsidRPr="00A14E81" w:rsidRDefault="003936B0" w:rsidP="00FB44E8">
            <w:pPr>
              <w:spacing w:after="0" w:line="240" w:lineRule="auto"/>
              <w:rPr>
                <w:rFonts w:ascii="Times New Roman" w:hAnsi="Times New Roman" w:cs="Times New Roman"/>
                <w:b/>
                <w:bCs/>
                <w:sz w:val="22"/>
                <w:szCs w:val="22"/>
                <w:highlight w:val="yellow"/>
              </w:rPr>
            </w:pPr>
          </w:p>
        </w:tc>
        <w:tc>
          <w:tcPr>
            <w:tcW w:w="900" w:type="dxa"/>
          </w:tcPr>
          <w:p w14:paraId="0AEF90E0" w14:textId="5BF1B187" w:rsidR="003936B0" w:rsidRPr="00A14E81" w:rsidRDefault="003936B0" w:rsidP="00FB44E8">
            <w:pPr>
              <w:spacing w:after="0" w:line="240" w:lineRule="auto"/>
              <w:jc w:val="right"/>
              <w:rPr>
                <w:sz w:val="22"/>
                <w:szCs w:val="22"/>
              </w:rPr>
            </w:pPr>
          </w:p>
        </w:tc>
      </w:tr>
      <w:tr w:rsidR="003936B0" w:rsidRPr="00A14E81" w14:paraId="37A25C5F" w14:textId="77777777" w:rsidTr="00613BA5">
        <w:trPr>
          <w:trHeight w:hRule="exact" w:val="584"/>
        </w:trPr>
        <w:tc>
          <w:tcPr>
            <w:tcW w:w="1440" w:type="dxa"/>
          </w:tcPr>
          <w:p w14:paraId="57F8F0DE" w14:textId="3A4029A9" w:rsidR="003936B0" w:rsidRPr="00A14E81" w:rsidRDefault="003936B0" w:rsidP="00FB44E8">
            <w:pPr>
              <w:spacing w:after="0" w:line="240" w:lineRule="auto"/>
              <w:jc w:val="left"/>
              <w:rPr>
                <w:rFonts w:ascii="Times New Roman" w:hAnsi="Times New Roman" w:cs="Times New Roman"/>
                <w:b/>
                <w:bCs/>
                <w:color w:val="000000" w:themeColor="text1"/>
                <w:sz w:val="22"/>
                <w:szCs w:val="22"/>
              </w:rPr>
            </w:pPr>
          </w:p>
        </w:tc>
        <w:tc>
          <w:tcPr>
            <w:tcW w:w="6120" w:type="dxa"/>
          </w:tcPr>
          <w:p w14:paraId="043D5D54" w14:textId="6F701770" w:rsidR="003936B0" w:rsidRPr="00A14E81" w:rsidRDefault="003936B0" w:rsidP="00FB44E8">
            <w:pPr>
              <w:spacing w:after="0" w:line="240" w:lineRule="auto"/>
              <w:rPr>
                <w:rFonts w:ascii="Times New Roman" w:hAnsi="Times New Roman" w:cs="Times New Roman"/>
                <w:b/>
                <w:bCs/>
                <w:sz w:val="22"/>
                <w:szCs w:val="22"/>
              </w:rPr>
            </w:pPr>
          </w:p>
        </w:tc>
        <w:tc>
          <w:tcPr>
            <w:tcW w:w="900" w:type="dxa"/>
          </w:tcPr>
          <w:p w14:paraId="4132097A" w14:textId="4862929C" w:rsidR="00F80E04" w:rsidRPr="00A14E81" w:rsidRDefault="00F80E04" w:rsidP="00FB44E8">
            <w:pPr>
              <w:spacing w:after="0" w:line="240" w:lineRule="auto"/>
              <w:jc w:val="right"/>
              <w:rPr>
                <w:sz w:val="22"/>
                <w:szCs w:val="22"/>
              </w:rPr>
            </w:pPr>
          </w:p>
        </w:tc>
      </w:tr>
      <w:tr w:rsidR="00F80E04" w:rsidRPr="00A14E81" w14:paraId="1BC53E6A" w14:textId="77777777" w:rsidTr="00613BA5">
        <w:trPr>
          <w:trHeight w:hRule="exact" w:val="584"/>
        </w:trPr>
        <w:tc>
          <w:tcPr>
            <w:tcW w:w="1440" w:type="dxa"/>
          </w:tcPr>
          <w:p w14:paraId="1B374296" w14:textId="77777777" w:rsidR="00F80E04" w:rsidRPr="00A14E81" w:rsidRDefault="00F80E04" w:rsidP="00FB44E8">
            <w:pPr>
              <w:spacing w:after="0" w:line="240" w:lineRule="auto"/>
              <w:jc w:val="left"/>
              <w:rPr>
                <w:rFonts w:ascii="Times New Roman" w:hAnsi="Times New Roman" w:cs="Times New Roman"/>
                <w:b/>
                <w:bCs/>
                <w:color w:val="000000" w:themeColor="text1"/>
                <w:sz w:val="22"/>
                <w:szCs w:val="22"/>
              </w:rPr>
            </w:pPr>
          </w:p>
        </w:tc>
        <w:tc>
          <w:tcPr>
            <w:tcW w:w="6120" w:type="dxa"/>
          </w:tcPr>
          <w:p w14:paraId="3202330F" w14:textId="77777777" w:rsidR="00F80E04" w:rsidRPr="00A14E81" w:rsidRDefault="00F80E04" w:rsidP="00FB44E8">
            <w:pPr>
              <w:spacing w:after="0" w:line="240" w:lineRule="auto"/>
              <w:rPr>
                <w:b/>
                <w:bCs/>
                <w:color w:val="000000" w:themeColor="text1"/>
                <w:sz w:val="22"/>
                <w:szCs w:val="22"/>
              </w:rPr>
            </w:pPr>
          </w:p>
        </w:tc>
        <w:tc>
          <w:tcPr>
            <w:tcW w:w="900" w:type="dxa"/>
          </w:tcPr>
          <w:p w14:paraId="196D93A1" w14:textId="77777777" w:rsidR="00F80E04" w:rsidRPr="00A14E81" w:rsidRDefault="00F80E04" w:rsidP="00FB44E8">
            <w:pPr>
              <w:spacing w:after="0" w:line="240" w:lineRule="auto"/>
              <w:jc w:val="right"/>
              <w:rPr>
                <w:sz w:val="22"/>
                <w:szCs w:val="22"/>
              </w:rPr>
            </w:pPr>
          </w:p>
        </w:tc>
      </w:tr>
      <w:tr w:rsidR="00F80E04" w:rsidRPr="00A14E81" w14:paraId="0B233ECD" w14:textId="77777777" w:rsidTr="00613BA5">
        <w:trPr>
          <w:trHeight w:hRule="exact" w:val="584"/>
        </w:trPr>
        <w:tc>
          <w:tcPr>
            <w:tcW w:w="1440" w:type="dxa"/>
          </w:tcPr>
          <w:p w14:paraId="66F8EA91" w14:textId="77777777" w:rsidR="00F80E04" w:rsidRPr="00A14E81" w:rsidRDefault="00F80E04" w:rsidP="00FB44E8">
            <w:pPr>
              <w:spacing w:after="0" w:line="240" w:lineRule="auto"/>
              <w:jc w:val="left"/>
              <w:rPr>
                <w:rFonts w:ascii="Times New Roman" w:hAnsi="Times New Roman" w:cs="Times New Roman"/>
                <w:b/>
                <w:bCs/>
                <w:color w:val="000000" w:themeColor="text1"/>
                <w:sz w:val="22"/>
                <w:szCs w:val="22"/>
              </w:rPr>
            </w:pPr>
          </w:p>
        </w:tc>
        <w:tc>
          <w:tcPr>
            <w:tcW w:w="6120" w:type="dxa"/>
          </w:tcPr>
          <w:p w14:paraId="764B990F" w14:textId="77777777" w:rsidR="00F80E04" w:rsidRPr="00A14E81" w:rsidRDefault="00F80E04" w:rsidP="00FB44E8">
            <w:pPr>
              <w:spacing w:after="0" w:line="240" w:lineRule="auto"/>
              <w:rPr>
                <w:b/>
                <w:bCs/>
                <w:color w:val="000000" w:themeColor="text1"/>
                <w:sz w:val="22"/>
                <w:szCs w:val="22"/>
              </w:rPr>
            </w:pPr>
          </w:p>
        </w:tc>
        <w:tc>
          <w:tcPr>
            <w:tcW w:w="900" w:type="dxa"/>
          </w:tcPr>
          <w:p w14:paraId="4D3BD33A" w14:textId="77777777" w:rsidR="00F80E04" w:rsidRPr="00A14E81" w:rsidRDefault="00F80E04" w:rsidP="00FB44E8">
            <w:pPr>
              <w:spacing w:after="0" w:line="240" w:lineRule="auto"/>
              <w:jc w:val="right"/>
              <w:rPr>
                <w:sz w:val="22"/>
                <w:szCs w:val="22"/>
              </w:rPr>
            </w:pPr>
          </w:p>
        </w:tc>
      </w:tr>
      <w:tr w:rsidR="00F80E04" w:rsidRPr="00A14E81" w14:paraId="7B1E41B0" w14:textId="77777777" w:rsidTr="00613BA5">
        <w:trPr>
          <w:trHeight w:hRule="exact" w:val="584"/>
        </w:trPr>
        <w:tc>
          <w:tcPr>
            <w:tcW w:w="1440" w:type="dxa"/>
          </w:tcPr>
          <w:p w14:paraId="41631CA7" w14:textId="77777777" w:rsidR="00F80E04" w:rsidRPr="00A14E81" w:rsidRDefault="00F80E04" w:rsidP="00FB44E8">
            <w:pPr>
              <w:spacing w:after="0" w:line="240" w:lineRule="auto"/>
              <w:jc w:val="left"/>
              <w:rPr>
                <w:rFonts w:ascii="Times New Roman" w:hAnsi="Times New Roman" w:cs="Times New Roman"/>
                <w:b/>
                <w:bCs/>
                <w:color w:val="000000" w:themeColor="text1"/>
                <w:sz w:val="22"/>
                <w:szCs w:val="22"/>
              </w:rPr>
            </w:pPr>
          </w:p>
        </w:tc>
        <w:tc>
          <w:tcPr>
            <w:tcW w:w="6120" w:type="dxa"/>
          </w:tcPr>
          <w:p w14:paraId="124F0684" w14:textId="77777777" w:rsidR="00F80E04" w:rsidRPr="00A14E81" w:rsidRDefault="00F80E04" w:rsidP="00FB44E8">
            <w:pPr>
              <w:spacing w:after="0" w:line="240" w:lineRule="auto"/>
              <w:rPr>
                <w:b/>
                <w:bCs/>
                <w:color w:val="000000" w:themeColor="text1"/>
                <w:sz w:val="22"/>
                <w:szCs w:val="22"/>
              </w:rPr>
            </w:pPr>
          </w:p>
        </w:tc>
        <w:tc>
          <w:tcPr>
            <w:tcW w:w="900" w:type="dxa"/>
          </w:tcPr>
          <w:p w14:paraId="7CB9B33E" w14:textId="77777777" w:rsidR="00F80E04" w:rsidRPr="00A14E81" w:rsidRDefault="00F80E04" w:rsidP="00FB44E8">
            <w:pPr>
              <w:spacing w:after="0" w:line="240" w:lineRule="auto"/>
              <w:jc w:val="right"/>
              <w:rPr>
                <w:sz w:val="22"/>
                <w:szCs w:val="22"/>
              </w:rPr>
            </w:pPr>
          </w:p>
        </w:tc>
      </w:tr>
      <w:tr w:rsidR="003936B0" w:rsidRPr="00A14E81" w14:paraId="1128D5EE" w14:textId="77777777" w:rsidTr="00F80E04">
        <w:trPr>
          <w:trHeight w:hRule="exact" w:val="580"/>
        </w:trPr>
        <w:tc>
          <w:tcPr>
            <w:tcW w:w="1440" w:type="dxa"/>
            <w:tcBorders>
              <w:bottom w:val="single" w:sz="4" w:space="0" w:color="auto"/>
            </w:tcBorders>
            <w:vAlign w:val="center"/>
          </w:tcPr>
          <w:p w14:paraId="4F7E1533" w14:textId="6375D20B" w:rsidR="003936B0" w:rsidRPr="00A14E81" w:rsidRDefault="003936B0" w:rsidP="00FB44E8">
            <w:pPr>
              <w:spacing w:after="0" w:line="240" w:lineRule="auto"/>
              <w:jc w:val="left"/>
              <w:rPr>
                <w:rFonts w:ascii="Times New Roman" w:hAnsi="Times New Roman" w:cs="Times New Roman"/>
                <w:b/>
                <w:bCs/>
                <w:color w:val="000000" w:themeColor="text1"/>
                <w:sz w:val="22"/>
                <w:szCs w:val="22"/>
              </w:rPr>
            </w:pPr>
            <w:r w:rsidRPr="00A14E81">
              <w:rPr>
                <w:rFonts w:ascii="Times New Roman" w:hAnsi="Times New Roman"/>
                <w:i/>
                <w:color w:val="000000" w:themeColor="text1"/>
              </w:rPr>
              <w:lastRenderedPageBreak/>
              <w:t>Figure #</w:t>
            </w:r>
          </w:p>
        </w:tc>
        <w:tc>
          <w:tcPr>
            <w:tcW w:w="6120" w:type="dxa"/>
            <w:tcBorders>
              <w:bottom w:val="single" w:sz="4" w:space="0" w:color="auto"/>
            </w:tcBorders>
            <w:vAlign w:val="center"/>
          </w:tcPr>
          <w:p w14:paraId="330037DE" w14:textId="3A07E689" w:rsidR="003936B0" w:rsidRPr="00A14E81" w:rsidRDefault="003936B0" w:rsidP="00FB44E8">
            <w:pPr>
              <w:spacing w:after="0" w:line="240" w:lineRule="auto"/>
              <w:rPr>
                <w:rFonts w:ascii="Times New Roman" w:hAnsi="Times New Roman" w:cs="Times New Roman"/>
                <w:b/>
                <w:bCs/>
                <w:sz w:val="22"/>
                <w:szCs w:val="22"/>
              </w:rPr>
            </w:pPr>
          </w:p>
        </w:tc>
        <w:tc>
          <w:tcPr>
            <w:tcW w:w="900" w:type="dxa"/>
            <w:tcBorders>
              <w:bottom w:val="single" w:sz="4" w:space="0" w:color="auto"/>
            </w:tcBorders>
            <w:vAlign w:val="center"/>
          </w:tcPr>
          <w:p w14:paraId="2A6C2088" w14:textId="67AF3C3B" w:rsidR="003936B0" w:rsidRPr="00A14E81" w:rsidRDefault="003936B0" w:rsidP="00FB44E8">
            <w:pPr>
              <w:spacing w:after="0" w:line="240" w:lineRule="auto"/>
              <w:jc w:val="right"/>
              <w:rPr>
                <w:sz w:val="22"/>
                <w:szCs w:val="22"/>
              </w:rPr>
            </w:pPr>
            <w:r w:rsidRPr="00A14E81">
              <w:rPr>
                <w:rFonts w:ascii="Times New Roman" w:hAnsi="Times New Roman"/>
                <w:i/>
                <w:color w:val="000000" w:themeColor="text1"/>
              </w:rPr>
              <w:t>Page</w:t>
            </w:r>
          </w:p>
        </w:tc>
      </w:tr>
      <w:tr w:rsidR="003535A7" w:rsidRPr="00A14E81" w14:paraId="0E2CE6AB" w14:textId="77777777" w:rsidTr="00F80E04">
        <w:trPr>
          <w:trHeight w:hRule="exact" w:val="580"/>
        </w:trPr>
        <w:tc>
          <w:tcPr>
            <w:tcW w:w="1440" w:type="dxa"/>
            <w:tcBorders>
              <w:top w:val="single" w:sz="4" w:space="0" w:color="auto"/>
            </w:tcBorders>
          </w:tcPr>
          <w:p w14:paraId="41661C84" w14:textId="225F19CC" w:rsidR="003535A7" w:rsidRPr="00A14E81" w:rsidRDefault="003535A7" w:rsidP="003535A7">
            <w:pPr>
              <w:spacing w:after="0" w:line="240" w:lineRule="auto"/>
              <w:jc w:val="left"/>
              <w:rPr>
                <w:rFonts w:ascii="Times New Roman" w:hAnsi="Times New Roman"/>
                <w:i/>
                <w:color w:val="000000" w:themeColor="text1"/>
              </w:rPr>
            </w:pPr>
            <w:r w:rsidRPr="00A14E81">
              <w:rPr>
                <w:rFonts w:ascii="Times New Roman" w:hAnsi="Times New Roman" w:cs="Times New Roman"/>
                <w:b/>
                <w:bCs/>
                <w:color w:val="000000" w:themeColor="text1"/>
                <w:sz w:val="22"/>
                <w:szCs w:val="22"/>
              </w:rPr>
              <w:t>Figure S3.1.1-5</w:t>
            </w:r>
          </w:p>
        </w:tc>
        <w:tc>
          <w:tcPr>
            <w:tcW w:w="6120" w:type="dxa"/>
            <w:tcBorders>
              <w:top w:val="single" w:sz="4" w:space="0" w:color="auto"/>
            </w:tcBorders>
          </w:tcPr>
          <w:p w14:paraId="0560CC26" w14:textId="356D6A40" w:rsidR="003535A7" w:rsidRPr="00A14E81" w:rsidRDefault="003535A7" w:rsidP="003535A7">
            <w:pPr>
              <w:spacing w:after="0" w:line="240" w:lineRule="auto"/>
              <w:rPr>
                <w:rFonts w:ascii="Times New Roman" w:hAnsi="Times New Roman" w:cs="Times New Roman"/>
                <w:b/>
                <w:bCs/>
                <w:sz w:val="22"/>
                <w:szCs w:val="22"/>
              </w:rPr>
            </w:pPr>
            <w:r w:rsidRPr="00A14E81">
              <w:rPr>
                <w:rFonts w:ascii="Times New Roman" w:hAnsi="Times New Roman" w:cs="Times New Roman"/>
                <w:b/>
                <w:bCs/>
                <w:sz w:val="22"/>
                <w:szCs w:val="22"/>
              </w:rPr>
              <w:t>Cell viability graphs for IKKα inhibitors used in IC50 calculations (table 3.1).</w:t>
            </w:r>
          </w:p>
        </w:tc>
        <w:tc>
          <w:tcPr>
            <w:tcW w:w="900" w:type="dxa"/>
            <w:tcBorders>
              <w:top w:val="single" w:sz="4" w:space="0" w:color="auto"/>
            </w:tcBorders>
          </w:tcPr>
          <w:p w14:paraId="6D847943" w14:textId="47BF4D55" w:rsidR="003535A7" w:rsidRPr="002F64FB" w:rsidRDefault="002F64FB" w:rsidP="003535A7">
            <w:pPr>
              <w:spacing w:after="0" w:line="240" w:lineRule="auto"/>
              <w:jc w:val="right"/>
              <w:rPr>
                <w:rFonts w:ascii="Times New Roman" w:hAnsi="Times New Roman"/>
                <w:i/>
                <w:color w:val="000000" w:themeColor="text1"/>
                <w:sz w:val="22"/>
                <w:szCs w:val="22"/>
              </w:rPr>
            </w:pPr>
            <w:r w:rsidRPr="002F64FB">
              <w:rPr>
                <w:rFonts w:ascii="Times New Roman" w:hAnsi="Times New Roman" w:cs="Times New Roman"/>
                <w:sz w:val="22"/>
                <w:szCs w:val="22"/>
              </w:rPr>
              <w:t>170</w:t>
            </w:r>
            <w:r w:rsidR="003535A7" w:rsidRPr="002F64FB">
              <w:rPr>
                <w:rFonts w:ascii="Times New Roman" w:hAnsi="Times New Roman" w:cs="Times New Roman"/>
                <w:sz w:val="22"/>
                <w:szCs w:val="22"/>
              </w:rPr>
              <w:t>-17</w:t>
            </w:r>
            <w:r w:rsidRPr="002F64FB">
              <w:rPr>
                <w:rFonts w:ascii="Times New Roman" w:hAnsi="Times New Roman" w:cs="Times New Roman"/>
                <w:sz w:val="22"/>
                <w:szCs w:val="22"/>
              </w:rPr>
              <w:t>4</w:t>
            </w:r>
          </w:p>
        </w:tc>
      </w:tr>
      <w:tr w:rsidR="002F64FB" w:rsidRPr="00A14E81" w14:paraId="2E11C45B" w14:textId="77777777" w:rsidTr="002F64FB">
        <w:trPr>
          <w:trHeight w:hRule="exact" w:val="580"/>
        </w:trPr>
        <w:tc>
          <w:tcPr>
            <w:tcW w:w="1440" w:type="dxa"/>
          </w:tcPr>
          <w:p w14:paraId="4DF0425D" w14:textId="612B63BC" w:rsidR="002F64FB" w:rsidRPr="00BB0349" w:rsidRDefault="002F64FB" w:rsidP="002F64FB">
            <w:pPr>
              <w:spacing w:after="0" w:line="240" w:lineRule="auto"/>
              <w:jc w:val="left"/>
              <w:rPr>
                <w:rFonts w:ascii="Times New Roman" w:hAnsi="Times New Roman" w:cs="Times New Roman"/>
                <w:b/>
                <w:bCs/>
                <w:color w:val="000000" w:themeColor="text1"/>
                <w:sz w:val="22"/>
                <w:szCs w:val="22"/>
              </w:rPr>
            </w:pPr>
            <w:r w:rsidRPr="00BB0349">
              <w:rPr>
                <w:b/>
                <w:bCs/>
                <w:sz w:val="22"/>
                <w:szCs w:val="22"/>
              </w:rPr>
              <w:t xml:space="preserve">Figure S3.2 </w:t>
            </w:r>
          </w:p>
        </w:tc>
        <w:tc>
          <w:tcPr>
            <w:tcW w:w="6120" w:type="dxa"/>
          </w:tcPr>
          <w:p w14:paraId="152EBD8F" w14:textId="383E9599" w:rsidR="002F64FB" w:rsidRPr="00BB0349" w:rsidRDefault="002F64FB" w:rsidP="002F64FB">
            <w:pPr>
              <w:spacing w:after="0" w:line="240" w:lineRule="auto"/>
              <w:rPr>
                <w:b/>
                <w:bCs/>
                <w:color w:val="000000" w:themeColor="text1"/>
                <w:sz w:val="22"/>
                <w:szCs w:val="22"/>
              </w:rPr>
            </w:pPr>
            <w:r w:rsidRPr="00BB0349">
              <w:rPr>
                <w:b/>
                <w:bCs/>
                <w:sz w:val="22"/>
                <w:szCs w:val="22"/>
              </w:rPr>
              <w:t xml:space="preserve">SU1349 suppressed the directed migration of PC3 cells pre-treated with mitomycin-C (10µg/L) </w:t>
            </w:r>
            <w:r w:rsidRPr="00BB0349">
              <w:rPr>
                <w:b/>
                <w:bCs/>
                <w:i/>
                <w:iCs/>
                <w:sz w:val="22"/>
                <w:szCs w:val="22"/>
              </w:rPr>
              <w:t>in vitro</w:t>
            </w:r>
            <w:r w:rsidRPr="00BB0349">
              <w:rPr>
                <w:b/>
                <w:bCs/>
                <w:sz w:val="22"/>
                <w:szCs w:val="22"/>
              </w:rPr>
              <w:t>.</w:t>
            </w:r>
            <w:r w:rsidRPr="00BB0349">
              <w:rPr>
                <w:sz w:val="22"/>
                <w:szCs w:val="22"/>
              </w:rPr>
              <w:t xml:space="preserve"> </w:t>
            </w:r>
          </w:p>
        </w:tc>
        <w:tc>
          <w:tcPr>
            <w:tcW w:w="900" w:type="dxa"/>
          </w:tcPr>
          <w:p w14:paraId="3D2ACD46" w14:textId="71E97407" w:rsidR="002F64FB" w:rsidRPr="002F64FB" w:rsidRDefault="002F64FB" w:rsidP="002F64FB">
            <w:pPr>
              <w:spacing w:after="0" w:line="240" w:lineRule="auto"/>
              <w:jc w:val="right"/>
              <w:rPr>
                <w:sz w:val="22"/>
                <w:szCs w:val="22"/>
              </w:rPr>
            </w:pPr>
            <w:r w:rsidRPr="002F64FB">
              <w:rPr>
                <w:sz w:val="22"/>
                <w:szCs w:val="22"/>
              </w:rPr>
              <w:t>175</w:t>
            </w:r>
          </w:p>
        </w:tc>
      </w:tr>
      <w:tr w:rsidR="002F64FB" w:rsidRPr="00A14E81" w14:paraId="7E0AC0AC" w14:textId="77777777" w:rsidTr="002F64FB">
        <w:trPr>
          <w:trHeight w:hRule="exact" w:val="580"/>
        </w:trPr>
        <w:tc>
          <w:tcPr>
            <w:tcW w:w="1440" w:type="dxa"/>
          </w:tcPr>
          <w:p w14:paraId="72DFC2BE" w14:textId="204AC7CE" w:rsidR="002F64FB" w:rsidRPr="00A14E81" w:rsidRDefault="002F64FB" w:rsidP="002F64FB">
            <w:pPr>
              <w:spacing w:after="0" w:line="240" w:lineRule="auto"/>
              <w:jc w:val="left"/>
              <w:rPr>
                <w:rFonts w:ascii="Times New Roman" w:hAnsi="Times New Roman"/>
                <w:i/>
                <w:color w:val="000000" w:themeColor="text1"/>
              </w:rPr>
            </w:pPr>
            <w:r>
              <w:rPr>
                <w:rFonts w:ascii="Times New Roman" w:hAnsi="Times New Roman" w:cs="Times New Roman"/>
                <w:b/>
                <w:bCs/>
                <w:color w:val="000000" w:themeColor="text1"/>
                <w:sz w:val="22"/>
                <w:szCs w:val="22"/>
              </w:rPr>
              <w:t>Figure S3.3</w:t>
            </w:r>
          </w:p>
        </w:tc>
        <w:tc>
          <w:tcPr>
            <w:tcW w:w="6120" w:type="dxa"/>
          </w:tcPr>
          <w:p w14:paraId="0D3ED99B" w14:textId="7175A757" w:rsidR="002F64FB" w:rsidRPr="00A14E81" w:rsidRDefault="002F64FB" w:rsidP="002F64FB">
            <w:pPr>
              <w:spacing w:after="0" w:line="240" w:lineRule="auto"/>
              <w:rPr>
                <w:rFonts w:ascii="Times New Roman" w:hAnsi="Times New Roman" w:cs="Times New Roman"/>
                <w:b/>
                <w:bCs/>
                <w:sz w:val="22"/>
                <w:szCs w:val="22"/>
              </w:rPr>
            </w:pPr>
            <w:r w:rsidRPr="00A14E81">
              <w:rPr>
                <w:b/>
                <w:bCs/>
                <w:color w:val="000000" w:themeColor="text1"/>
                <w:sz w:val="22"/>
                <w:szCs w:val="22"/>
              </w:rPr>
              <w:t xml:space="preserve">Concentration of SU1349 selected for invasion assay had no significant effects on PC3 viability </w:t>
            </w:r>
            <w:r w:rsidRPr="00A14E81">
              <w:rPr>
                <w:b/>
                <w:bCs/>
                <w:i/>
                <w:iCs/>
                <w:color w:val="000000" w:themeColor="text1"/>
                <w:sz w:val="22"/>
                <w:szCs w:val="22"/>
              </w:rPr>
              <w:t>in vitro</w:t>
            </w:r>
          </w:p>
        </w:tc>
        <w:tc>
          <w:tcPr>
            <w:tcW w:w="900" w:type="dxa"/>
          </w:tcPr>
          <w:p w14:paraId="3F2EB60C" w14:textId="5960FF23" w:rsidR="002F64FB" w:rsidRPr="002F64FB" w:rsidRDefault="002F64FB" w:rsidP="002F64FB">
            <w:pPr>
              <w:spacing w:after="0" w:line="240" w:lineRule="auto"/>
              <w:jc w:val="right"/>
              <w:rPr>
                <w:rFonts w:ascii="Times New Roman" w:hAnsi="Times New Roman"/>
                <w:i/>
                <w:color w:val="000000" w:themeColor="text1"/>
                <w:sz w:val="22"/>
                <w:szCs w:val="22"/>
              </w:rPr>
            </w:pPr>
            <w:r w:rsidRPr="002F64FB">
              <w:rPr>
                <w:sz w:val="22"/>
                <w:szCs w:val="22"/>
              </w:rPr>
              <w:t>176</w:t>
            </w:r>
          </w:p>
        </w:tc>
      </w:tr>
      <w:tr w:rsidR="002F64FB" w:rsidRPr="00A14E81" w14:paraId="19208344" w14:textId="77777777" w:rsidTr="002F64FB">
        <w:trPr>
          <w:trHeight w:hRule="exact" w:val="580"/>
        </w:trPr>
        <w:tc>
          <w:tcPr>
            <w:tcW w:w="1440" w:type="dxa"/>
          </w:tcPr>
          <w:p w14:paraId="0154DA79" w14:textId="5871DFAC" w:rsidR="002F64FB" w:rsidRPr="00A14E81" w:rsidRDefault="002F64FB" w:rsidP="002F64FB">
            <w:pPr>
              <w:spacing w:after="0" w:line="240" w:lineRule="auto"/>
              <w:jc w:val="left"/>
              <w:rPr>
                <w:rFonts w:ascii="Times New Roman" w:hAnsi="Times New Roman"/>
                <w:i/>
                <w:color w:val="000000" w:themeColor="text1"/>
              </w:rPr>
            </w:pPr>
            <w:r w:rsidRPr="00A14E81">
              <w:rPr>
                <w:rFonts w:ascii="Times New Roman" w:hAnsi="Times New Roman" w:cs="Times New Roman"/>
                <w:b/>
                <w:bCs/>
                <w:color w:val="000000" w:themeColor="text1"/>
                <w:sz w:val="22"/>
                <w:szCs w:val="22"/>
              </w:rPr>
              <w:t>Figure S4.1</w:t>
            </w:r>
          </w:p>
        </w:tc>
        <w:tc>
          <w:tcPr>
            <w:tcW w:w="6120" w:type="dxa"/>
          </w:tcPr>
          <w:p w14:paraId="2F4E0A5B" w14:textId="239EBD53" w:rsidR="002F64FB" w:rsidRPr="00A14E81" w:rsidRDefault="002F64FB" w:rsidP="002F64FB">
            <w:pPr>
              <w:spacing w:after="0" w:line="240" w:lineRule="auto"/>
              <w:rPr>
                <w:rFonts w:ascii="Times New Roman" w:hAnsi="Times New Roman" w:cs="Times New Roman"/>
                <w:b/>
                <w:bCs/>
                <w:sz w:val="22"/>
                <w:szCs w:val="22"/>
              </w:rPr>
            </w:pPr>
            <w:r w:rsidRPr="00A14E81">
              <w:rPr>
                <w:b/>
                <w:bCs/>
                <w:color w:val="000000" w:themeColor="text1"/>
                <w:sz w:val="22"/>
                <w:szCs w:val="22"/>
              </w:rPr>
              <w:t xml:space="preserve">PC3 conditioned supressed osteoclast formation </w:t>
            </w:r>
            <w:r w:rsidRPr="00A14E81">
              <w:rPr>
                <w:b/>
                <w:bCs/>
                <w:i/>
                <w:iCs/>
                <w:color w:val="000000" w:themeColor="text1"/>
                <w:sz w:val="22"/>
                <w:szCs w:val="22"/>
              </w:rPr>
              <w:t>in vitro</w:t>
            </w:r>
          </w:p>
        </w:tc>
        <w:tc>
          <w:tcPr>
            <w:tcW w:w="900" w:type="dxa"/>
          </w:tcPr>
          <w:p w14:paraId="5FF019F4" w14:textId="2B37222E" w:rsidR="002F64FB" w:rsidRPr="002F64FB" w:rsidRDefault="002F64FB" w:rsidP="002F64FB">
            <w:pPr>
              <w:spacing w:after="0" w:line="240" w:lineRule="auto"/>
              <w:jc w:val="right"/>
              <w:rPr>
                <w:rFonts w:ascii="Times New Roman" w:hAnsi="Times New Roman"/>
                <w:i/>
                <w:color w:val="000000" w:themeColor="text1"/>
                <w:sz w:val="22"/>
                <w:szCs w:val="22"/>
              </w:rPr>
            </w:pPr>
            <w:r w:rsidRPr="002F64FB">
              <w:rPr>
                <w:sz w:val="22"/>
                <w:szCs w:val="22"/>
              </w:rPr>
              <w:t>177</w:t>
            </w:r>
          </w:p>
        </w:tc>
      </w:tr>
      <w:tr w:rsidR="002F64FB" w:rsidRPr="00A14E81" w14:paraId="04BA6B82" w14:textId="77777777" w:rsidTr="002F64FB">
        <w:trPr>
          <w:trHeight w:hRule="exact" w:val="610"/>
        </w:trPr>
        <w:tc>
          <w:tcPr>
            <w:tcW w:w="1440" w:type="dxa"/>
          </w:tcPr>
          <w:p w14:paraId="4C91210F" w14:textId="3BE355C2" w:rsidR="002F64FB" w:rsidRPr="00A14E81" w:rsidRDefault="002F64FB" w:rsidP="002F64FB">
            <w:pPr>
              <w:spacing w:after="0" w:line="240" w:lineRule="auto"/>
              <w:jc w:val="left"/>
              <w:rPr>
                <w:rFonts w:ascii="Times New Roman" w:hAnsi="Times New Roman" w:cs="Times New Roman"/>
                <w:b/>
                <w:bCs/>
                <w:color w:val="000000" w:themeColor="text1"/>
                <w:sz w:val="22"/>
                <w:szCs w:val="22"/>
              </w:rPr>
            </w:pPr>
            <w:r w:rsidRPr="00A14E81">
              <w:rPr>
                <w:rFonts w:ascii="Times New Roman" w:hAnsi="Times New Roman" w:cs="Times New Roman"/>
                <w:b/>
                <w:bCs/>
                <w:color w:val="000000" w:themeColor="text1"/>
                <w:sz w:val="22"/>
                <w:szCs w:val="22"/>
              </w:rPr>
              <w:t>Figure S5.1</w:t>
            </w:r>
          </w:p>
        </w:tc>
        <w:tc>
          <w:tcPr>
            <w:tcW w:w="6120" w:type="dxa"/>
          </w:tcPr>
          <w:p w14:paraId="76AE1071" w14:textId="1B5DC8BF" w:rsidR="002F64FB" w:rsidRPr="00A14E81" w:rsidRDefault="002F64FB" w:rsidP="002F64FB">
            <w:pPr>
              <w:spacing w:after="0" w:line="240" w:lineRule="auto"/>
              <w:rPr>
                <w:b/>
                <w:bCs/>
                <w:i/>
                <w:iCs/>
                <w:color w:val="000000" w:themeColor="text1"/>
                <w:sz w:val="22"/>
                <w:szCs w:val="22"/>
              </w:rPr>
            </w:pPr>
            <w:r w:rsidRPr="00A14E81">
              <w:rPr>
                <w:b/>
                <w:bCs/>
                <w:color w:val="000000" w:themeColor="text1"/>
                <w:sz w:val="22"/>
                <w:szCs w:val="22"/>
              </w:rPr>
              <w:t xml:space="preserve">PC3 conditioned media stimulated osteoblastic differentiation, bone nodule formation activity and viability </w:t>
            </w:r>
            <w:r w:rsidRPr="00A14E81">
              <w:rPr>
                <w:b/>
                <w:bCs/>
                <w:i/>
                <w:iCs/>
                <w:color w:val="000000" w:themeColor="text1"/>
                <w:sz w:val="22"/>
                <w:szCs w:val="22"/>
              </w:rPr>
              <w:t>in vitro</w:t>
            </w:r>
          </w:p>
        </w:tc>
        <w:tc>
          <w:tcPr>
            <w:tcW w:w="900" w:type="dxa"/>
          </w:tcPr>
          <w:p w14:paraId="0EB9B0A5" w14:textId="63655AD5" w:rsidR="002F64FB" w:rsidRPr="002F64FB" w:rsidRDefault="002F64FB" w:rsidP="002F64FB">
            <w:pPr>
              <w:spacing w:after="0" w:line="240" w:lineRule="auto"/>
              <w:jc w:val="right"/>
              <w:rPr>
                <w:color w:val="000000" w:themeColor="text1"/>
                <w:sz w:val="22"/>
                <w:szCs w:val="22"/>
              </w:rPr>
            </w:pPr>
            <w:r w:rsidRPr="002F64FB">
              <w:rPr>
                <w:sz w:val="22"/>
                <w:szCs w:val="22"/>
              </w:rPr>
              <w:t>178</w:t>
            </w:r>
          </w:p>
        </w:tc>
      </w:tr>
      <w:tr w:rsidR="002F64FB" w:rsidRPr="00A14E81" w14:paraId="4111A94C" w14:textId="77777777" w:rsidTr="002F64FB">
        <w:trPr>
          <w:trHeight w:hRule="exact" w:val="472"/>
        </w:trPr>
        <w:tc>
          <w:tcPr>
            <w:tcW w:w="1440" w:type="dxa"/>
          </w:tcPr>
          <w:p w14:paraId="7EBB0B3A" w14:textId="0BD13352" w:rsidR="002F64FB" w:rsidRPr="00A14E81" w:rsidRDefault="002F64FB" w:rsidP="002F64FB">
            <w:pPr>
              <w:spacing w:after="0" w:line="240" w:lineRule="auto"/>
              <w:jc w:val="left"/>
              <w:rPr>
                <w:rFonts w:ascii="Times New Roman" w:hAnsi="Times New Roman" w:cs="Times New Roman"/>
                <w:b/>
                <w:bCs/>
                <w:color w:val="000000" w:themeColor="text1"/>
                <w:sz w:val="22"/>
                <w:szCs w:val="22"/>
              </w:rPr>
            </w:pPr>
            <w:r w:rsidRPr="00A14E81">
              <w:rPr>
                <w:rFonts w:ascii="Times New Roman" w:hAnsi="Times New Roman" w:cs="Times New Roman"/>
                <w:b/>
                <w:bCs/>
                <w:color w:val="000000" w:themeColor="text1"/>
                <w:sz w:val="22"/>
                <w:szCs w:val="22"/>
              </w:rPr>
              <w:t>Figure S5.2</w:t>
            </w:r>
          </w:p>
        </w:tc>
        <w:tc>
          <w:tcPr>
            <w:tcW w:w="6120" w:type="dxa"/>
          </w:tcPr>
          <w:p w14:paraId="68AAA854" w14:textId="71F11BBB" w:rsidR="002F64FB" w:rsidRPr="00A14E81" w:rsidRDefault="002F64FB" w:rsidP="002F64FB">
            <w:pPr>
              <w:spacing w:after="0" w:line="240" w:lineRule="auto"/>
              <w:rPr>
                <w:b/>
                <w:bCs/>
                <w:color w:val="000000" w:themeColor="text1"/>
                <w:sz w:val="22"/>
                <w:szCs w:val="22"/>
              </w:rPr>
            </w:pPr>
            <w:r w:rsidRPr="00A14E81">
              <w:rPr>
                <w:b/>
                <w:bCs/>
                <w:color w:val="000000" w:themeColor="text1"/>
                <w:sz w:val="22"/>
                <w:szCs w:val="22"/>
              </w:rPr>
              <w:t xml:space="preserve">PC3 conditioned media stimulated 3T3L1 adipocyte differentiation </w:t>
            </w:r>
            <w:r w:rsidRPr="00A14E81">
              <w:rPr>
                <w:b/>
                <w:bCs/>
                <w:i/>
                <w:iCs/>
                <w:color w:val="000000" w:themeColor="text1"/>
                <w:sz w:val="22"/>
                <w:szCs w:val="22"/>
              </w:rPr>
              <w:t>in vitro</w:t>
            </w:r>
          </w:p>
        </w:tc>
        <w:tc>
          <w:tcPr>
            <w:tcW w:w="900" w:type="dxa"/>
          </w:tcPr>
          <w:p w14:paraId="76088CE2" w14:textId="24FB213D" w:rsidR="002F64FB" w:rsidRPr="002F64FB" w:rsidRDefault="002F64FB" w:rsidP="002F64FB">
            <w:pPr>
              <w:spacing w:after="0" w:line="240" w:lineRule="auto"/>
              <w:jc w:val="right"/>
              <w:rPr>
                <w:color w:val="000000" w:themeColor="text1"/>
                <w:sz w:val="22"/>
                <w:szCs w:val="22"/>
              </w:rPr>
            </w:pPr>
            <w:r w:rsidRPr="002F64FB">
              <w:rPr>
                <w:sz w:val="22"/>
                <w:szCs w:val="22"/>
              </w:rPr>
              <w:t>179</w:t>
            </w:r>
          </w:p>
        </w:tc>
      </w:tr>
      <w:tr w:rsidR="002F64FB" w:rsidRPr="00A14E81" w14:paraId="5152EC38" w14:textId="77777777" w:rsidTr="002F64FB">
        <w:trPr>
          <w:trHeight w:hRule="exact" w:val="610"/>
        </w:trPr>
        <w:tc>
          <w:tcPr>
            <w:tcW w:w="1440" w:type="dxa"/>
          </w:tcPr>
          <w:p w14:paraId="431A408C" w14:textId="06229894" w:rsidR="002F64FB" w:rsidRPr="00A14E81" w:rsidRDefault="002F64FB" w:rsidP="002F64FB">
            <w:pPr>
              <w:spacing w:after="0" w:line="240" w:lineRule="auto"/>
              <w:jc w:val="left"/>
              <w:rPr>
                <w:rFonts w:ascii="Times New Roman" w:hAnsi="Times New Roman" w:cs="Times New Roman"/>
                <w:b/>
                <w:bCs/>
                <w:color w:val="000000" w:themeColor="text1"/>
                <w:sz w:val="22"/>
                <w:szCs w:val="22"/>
              </w:rPr>
            </w:pPr>
            <w:r w:rsidRPr="00A14E81">
              <w:rPr>
                <w:rFonts w:ascii="Times New Roman" w:hAnsi="Times New Roman" w:cs="Times New Roman"/>
                <w:b/>
                <w:bCs/>
                <w:color w:val="000000" w:themeColor="text1"/>
                <w:sz w:val="22"/>
                <w:szCs w:val="22"/>
              </w:rPr>
              <w:t>Figure S6.1</w:t>
            </w:r>
          </w:p>
        </w:tc>
        <w:tc>
          <w:tcPr>
            <w:tcW w:w="6120" w:type="dxa"/>
          </w:tcPr>
          <w:p w14:paraId="612B23E8" w14:textId="68FC0083" w:rsidR="002F64FB" w:rsidRPr="00A14E81" w:rsidRDefault="002F64FB" w:rsidP="002F64FB">
            <w:pPr>
              <w:spacing w:after="0" w:line="240" w:lineRule="auto"/>
              <w:rPr>
                <w:b/>
                <w:bCs/>
                <w:color w:val="000000" w:themeColor="text1"/>
                <w:sz w:val="22"/>
                <w:szCs w:val="22"/>
              </w:rPr>
            </w:pPr>
            <w:r w:rsidRPr="00A14E81">
              <w:rPr>
                <w:b/>
                <w:bCs/>
                <w:color w:val="000000" w:themeColor="text1"/>
                <w:sz w:val="22"/>
                <w:szCs w:val="22"/>
              </w:rPr>
              <w:t>Pharmacological IKKα inhibition reduced total β-catenin in PC3</w:t>
            </w:r>
          </w:p>
        </w:tc>
        <w:tc>
          <w:tcPr>
            <w:tcW w:w="900" w:type="dxa"/>
          </w:tcPr>
          <w:p w14:paraId="4F0D6E72" w14:textId="449B886E" w:rsidR="002F64FB" w:rsidRPr="002F64FB" w:rsidRDefault="002F64FB" w:rsidP="002F64FB">
            <w:pPr>
              <w:spacing w:after="0" w:line="240" w:lineRule="auto"/>
              <w:jc w:val="right"/>
              <w:rPr>
                <w:sz w:val="22"/>
                <w:szCs w:val="22"/>
              </w:rPr>
            </w:pPr>
            <w:r w:rsidRPr="002F64FB">
              <w:rPr>
                <w:sz w:val="22"/>
                <w:szCs w:val="22"/>
              </w:rPr>
              <w:t>180</w:t>
            </w:r>
          </w:p>
        </w:tc>
      </w:tr>
      <w:tr w:rsidR="002F64FB" w:rsidRPr="00A14E81" w14:paraId="41E3D19E" w14:textId="77777777" w:rsidTr="002F64FB">
        <w:trPr>
          <w:trHeight w:hRule="exact" w:val="610"/>
        </w:trPr>
        <w:tc>
          <w:tcPr>
            <w:tcW w:w="1440" w:type="dxa"/>
          </w:tcPr>
          <w:p w14:paraId="5D98915D" w14:textId="1BE8E28A" w:rsidR="002F64FB" w:rsidRPr="00A14E81" w:rsidRDefault="002F64FB" w:rsidP="002F64FB">
            <w:pPr>
              <w:spacing w:after="0" w:line="240" w:lineRule="auto"/>
              <w:jc w:val="left"/>
              <w:rPr>
                <w:rFonts w:ascii="Times New Roman" w:hAnsi="Times New Roman" w:cs="Times New Roman"/>
                <w:b/>
                <w:bCs/>
                <w:color w:val="000000" w:themeColor="text1"/>
                <w:sz w:val="22"/>
                <w:szCs w:val="22"/>
              </w:rPr>
            </w:pPr>
            <w:r>
              <w:rPr>
                <w:b/>
                <w:bCs/>
                <w:color w:val="000000" w:themeColor="text1"/>
                <w:sz w:val="22"/>
                <w:szCs w:val="22"/>
              </w:rPr>
              <w:t>Figure S7.1</w:t>
            </w:r>
          </w:p>
        </w:tc>
        <w:tc>
          <w:tcPr>
            <w:tcW w:w="6120" w:type="dxa"/>
          </w:tcPr>
          <w:p w14:paraId="410D84F0" w14:textId="639CC77A" w:rsidR="002F64FB" w:rsidRPr="00A14E81" w:rsidRDefault="002F64FB" w:rsidP="002F64FB">
            <w:pPr>
              <w:spacing w:after="0" w:line="240" w:lineRule="auto"/>
              <w:rPr>
                <w:b/>
                <w:bCs/>
                <w:color w:val="000000" w:themeColor="text1"/>
                <w:sz w:val="22"/>
                <w:szCs w:val="22"/>
              </w:rPr>
            </w:pPr>
            <w:r w:rsidRPr="00E80993">
              <w:rPr>
                <w:b/>
                <w:bCs/>
                <w:color w:val="000000" w:themeColor="text1"/>
                <w:sz w:val="22"/>
                <w:szCs w:val="22"/>
              </w:rPr>
              <w:t>Example of stained bone sections analysed for histomorphometry.</w:t>
            </w:r>
          </w:p>
        </w:tc>
        <w:tc>
          <w:tcPr>
            <w:tcW w:w="900" w:type="dxa"/>
          </w:tcPr>
          <w:p w14:paraId="3EB1B119" w14:textId="7B75566E" w:rsidR="002F64FB" w:rsidRPr="002F64FB" w:rsidRDefault="002F64FB" w:rsidP="002F64FB">
            <w:pPr>
              <w:spacing w:after="0" w:line="240" w:lineRule="auto"/>
              <w:jc w:val="right"/>
              <w:rPr>
                <w:color w:val="000000" w:themeColor="text1"/>
                <w:sz w:val="22"/>
                <w:szCs w:val="22"/>
              </w:rPr>
            </w:pPr>
            <w:r w:rsidRPr="002F64FB">
              <w:rPr>
                <w:sz w:val="22"/>
                <w:szCs w:val="22"/>
              </w:rPr>
              <w:t>187</w:t>
            </w:r>
          </w:p>
        </w:tc>
      </w:tr>
      <w:tr w:rsidR="002F64FB" w:rsidRPr="00A14E81" w14:paraId="6C20FB5F" w14:textId="77777777" w:rsidTr="002F64FB">
        <w:trPr>
          <w:trHeight w:hRule="exact" w:val="1037"/>
        </w:trPr>
        <w:tc>
          <w:tcPr>
            <w:tcW w:w="1440" w:type="dxa"/>
            <w:tcBorders>
              <w:bottom w:val="single" w:sz="4" w:space="0" w:color="auto"/>
            </w:tcBorders>
          </w:tcPr>
          <w:p w14:paraId="5BED6374" w14:textId="5E3C39B7" w:rsidR="002F64FB" w:rsidRPr="00A14E81" w:rsidRDefault="002F64FB" w:rsidP="002F64FB">
            <w:pPr>
              <w:spacing w:after="0" w:line="240" w:lineRule="auto"/>
              <w:jc w:val="left"/>
              <w:rPr>
                <w:rFonts w:ascii="Times New Roman" w:hAnsi="Times New Roman" w:cs="Times New Roman"/>
                <w:b/>
                <w:bCs/>
                <w:color w:val="000000" w:themeColor="text1"/>
                <w:sz w:val="22"/>
                <w:szCs w:val="22"/>
              </w:rPr>
            </w:pPr>
            <w:r>
              <w:rPr>
                <w:rFonts w:ascii="Times New Roman" w:hAnsi="Times New Roman" w:cs="Times New Roman"/>
                <w:b/>
                <w:bCs/>
                <w:color w:val="000000" w:themeColor="text1"/>
                <w:sz w:val="22"/>
                <w:szCs w:val="22"/>
              </w:rPr>
              <w:t>Figure S7.2</w:t>
            </w:r>
          </w:p>
        </w:tc>
        <w:tc>
          <w:tcPr>
            <w:tcW w:w="6120" w:type="dxa"/>
            <w:tcBorders>
              <w:bottom w:val="single" w:sz="4" w:space="0" w:color="auto"/>
            </w:tcBorders>
          </w:tcPr>
          <w:p w14:paraId="3D0D36CD" w14:textId="6D374D90" w:rsidR="002F64FB" w:rsidRPr="00A14E81" w:rsidRDefault="002F64FB" w:rsidP="002F64FB">
            <w:pPr>
              <w:spacing w:after="0" w:line="240" w:lineRule="auto"/>
              <w:rPr>
                <w:b/>
                <w:bCs/>
                <w:color w:val="000000" w:themeColor="text1"/>
                <w:sz w:val="22"/>
                <w:szCs w:val="22"/>
              </w:rPr>
            </w:pPr>
            <w:r w:rsidRPr="00A14E81">
              <w:rPr>
                <w:b/>
                <w:bCs/>
                <w:color w:val="000000" w:themeColor="text1"/>
                <w:sz w:val="22"/>
                <w:szCs w:val="22"/>
              </w:rPr>
              <w:t>Combined IKKα</w:t>
            </w:r>
            <w:r w:rsidRPr="00A14E81">
              <w:rPr>
                <w:b/>
                <w:color w:val="000000" w:themeColor="text1"/>
                <w:sz w:val="22"/>
                <w:szCs w:val="22"/>
              </w:rPr>
              <w:t xml:space="preserve"> inhibition and Docetaxel treatments showed synergistic effects on PC3 survival and favourable dose reduction potential for each drug</w:t>
            </w:r>
          </w:p>
        </w:tc>
        <w:tc>
          <w:tcPr>
            <w:tcW w:w="900" w:type="dxa"/>
            <w:tcBorders>
              <w:bottom w:val="single" w:sz="4" w:space="0" w:color="auto"/>
            </w:tcBorders>
          </w:tcPr>
          <w:p w14:paraId="3EFC3243" w14:textId="0F9EA5B2" w:rsidR="002F64FB" w:rsidRPr="002F64FB" w:rsidRDefault="002F64FB" w:rsidP="002F64FB">
            <w:pPr>
              <w:spacing w:after="0" w:line="240" w:lineRule="auto"/>
              <w:jc w:val="right"/>
              <w:rPr>
                <w:color w:val="000000" w:themeColor="text1"/>
                <w:sz w:val="22"/>
                <w:szCs w:val="22"/>
              </w:rPr>
            </w:pPr>
            <w:r w:rsidRPr="002F64FB">
              <w:rPr>
                <w:sz w:val="22"/>
                <w:szCs w:val="22"/>
              </w:rPr>
              <w:t>188</w:t>
            </w:r>
          </w:p>
        </w:tc>
      </w:tr>
    </w:tbl>
    <w:p w14:paraId="7C162946" w14:textId="2BF83CC9" w:rsidR="0062527C" w:rsidRPr="00A14E81" w:rsidRDefault="0062527C" w:rsidP="00E56632">
      <w:pPr>
        <w:pStyle w:val="Subtitle"/>
      </w:pPr>
      <w:r w:rsidRPr="00A14E81">
        <w:br w:type="page"/>
      </w:r>
    </w:p>
    <w:p w14:paraId="5DF91AB6" w14:textId="7AD6B686" w:rsidR="00091784" w:rsidRPr="00A14E81" w:rsidRDefault="0062527C" w:rsidP="00FA2FAF">
      <w:pPr>
        <w:pStyle w:val="Heading1"/>
        <w:rPr>
          <w:color w:val="auto"/>
        </w:rPr>
      </w:pPr>
      <w:bookmarkStart w:id="6" w:name="_Toc525834313"/>
      <w:r w:rsidRPr="00A14E81">
        <w:rPr>
          <w:color w:val="auto"/>
        </w:rPr>
        <w:lastRenderedPageBreak/>
        <w:t>List of Tables</w:t>
      </w:r>
      <w:bookmarkEnd w:id="6"/>
    </w:p>
    <w:tbl>
      <w:tblPr>
        <w:tblW w:w="8505" w:type="dxa"/>
        <w:tblInd w:w="108" w:type="dxa"/>
        <w:tblLook w:val="01E0" w:firstRow="1" w:lastRow="1" w:firstColumn="1" w:lastColumn="1" w:noHBand="0" w:noVBand="0"/>
      </w:tblPr>
      <w:tblGrid>
        <w:gridCol w:w="1452"/>
        <w:gridCol w:w="6108"/>
        <w:gridCol w:w="945"/>
      </w:tblGrid>
      <w:tr w:rsidR="00A22E29" w:rsidRPr="00A14E81" w14:paraId="329B54DA" w14:textId="77777777" w:rsidTr="0064644B">
        <w:trPr>
          <w:trHeight w:hRule="exact" w:val="454"/>
        </w:trPr>
        <w:tc>
          <w:tcPr>
            <w:tcW w:w="1452" w:type="dxa"/>
            <w:tcBorders>
              <w:top w:val="single" w:sz="18" w:space="0" w:color="auto"/>
              <w:bottom w:val="single" w:sz="18" w:space="0" w:color="auto"/>
            </w:tcBorders>
          </w:tcPr>
          <w:p w14:paraId="62E66100" w14:textId="77777777" w:rsidR="00A22E29" w:rsidRPr="00A14E81" w:rsidRDefault="00A22E29" w:rsidP="00251B71">
            <w:pPr>
              <w:spacing w:after="0" w:line="240" w:lineRule="auto"/>
              <w:rPr>
                <w:rFonts w:ascii="Times New Roman" w:hAnsi="Times New Roman"/>
                <w:i/>
                <w:color w:val="000000" w:themeColor="text1"/>
              </w:rPr>
            </w:pPr>
            <w:r w:rsidRPr="00A14E81">
              <w:rPr>
                <w:rFonts w:ascii="Times New Roman" w:hAnsi="Times New Roman"/>
                <w:i/>
                <w:color w:val="000000" w:themeColor="text1"/>
              </w:rPr>
              <w:t>Table #</w:t>
            </w:r>
          </w:p>
        </w:tc>
        <w:tc>
          <w:tcPr>
            <w:tcW w:w="6108" w:type="dxa"/>
            <w:tcBorders>
              <w:top w:val="single" w:sz="18" w:space="0" w:color="auto"/>
              <w:bottom w:val="single" w:sz="18" w:space="0" w:color="auto"/>
            </w:tcBorders>
          </w:tcPr>
          <w:p w14:paraId="3B2430C4" w14:textId="77777777" w:rsidR="00A22E29" w:rsidRPr="00A14E81" w:rsidRDefault="00A22E29" w:rsidP="00251B71">
            <w:pPr>
              <w:spacing w:after="0" w:line="240" w:lineRule="auto"/>
              <w:rPr>
                <w:rFonts w:ascii="Times New Roman" w:hAnsi="Times New Roman"/>
                <w:color w:val="000000" w:themeColor="text1"/>
              </w:rPr>
            </w:pPr>
          </w:p>
        </w:tc>
        <w:tc>
          <w:tcPr>
            <w:tcW w:w="945" w:type="dxa"/>
            <w:tcBorders>
              <w:top w:val="single" w:sz="18" w:space="0" w:color="auto"/>
              <w:bottom w:val="single" w:sz="18" w:space="0" w:color="auto"/>
            </w:tcBorders>
          </w:tcPr>
          <w:p w14:paraId="766F9B07" w14:textId="77777777" w:rsidR="00A22E29" w:rsidRPr="00A14E81" w:rsidRDefault="00A22E29" w:rsidP="00251B71">
            <w:pPr>
              <w:spacing w:after="0" w:line="240" w:lineRule="auto"/>
              <w:jc w:val="right"/>
              <w:rPr>
                <w:rFonts w:ascii="Times New Roman" w:hAnsi="Times New Roman"/>
                <w:i/>
                <w:color w:val="000000" w:themeColor="text1"/>
              </w:rPr>
            </w:pPr>
            <w:r w:rsidRPr="00A14E81">
              <w:rPr>
                <w:rFonts w:ascii="Times New Roman" w:hAnsi="Times New Roman"/>
                <w:i/>
                <w:color w:val="000000" w:themeColor="text1"/>
              </w:rPr>
              <w:t>Page</w:t>
            </w:r>
          </w:p>
        </w:tc>
      </w:tr>
      <w:tr w:rsidR="0064644B" w:rsidRPr="00A14E81" w14:paraId="5A12C77B" w14:textId="77777777" w:rsidTr="00233150">
        <w:trPr>
          <w:trHeight w:hRule="exact" w:val="521"/>
        </w:trPr>
        <w:tc>
          <w:tcPr>
            <w:tcW w:w="1452" w:type="dxa"/>
            <w:tcBorders>
              <w:top w:val="single" w:sz="18" w:space="0" w:color="auto"/>
            </w:tcBorders>
          </w:tcPr>
          <w:p w14:paraId="42EFBFD9" w14:textId="64E85A1B" w:rsidR="0064644B" w:rsidRPr="00A14E81" w:rsidRDefault="0064644B" w:rsidP="00251B71">
            <w:pPr>
              <w:spacing w:after="0" w:line="240" w:lineRule="auto"/>
              <w:rPr>
                <w:rFonts w:ascii="Times New Roman" w:eastAsia="SimSun" w:hAnsi="Times New Roman"/>
                <w:b/>
                <w:color w:val="000000" w:themeColor="text1"/>
                <w:lang w:eastAsia="zh-CN"/>
              </w:rPr>
            </w:pPr>
            <w:r>
              <w:rPr>
                <w:rFonts w:ascii="Times New Roman" w:eastAsia="SimSun" w:hAnsi="Times New Roman"/>
                <w:b/>
                <w:color w:val="000000" w:themeColor="text1"/>
                <w:lang w:eastAsia="zh-CN"/>
              </w:rPr>
              <w:t>Table 1.1</w:t>
            </w:r>
          </w:p>
        </w:tc>
        <w:tc>
          <w:tcPr>
            <w:tcW w:w="6108" w:type="dxa"/>
            <w:tcBorders>
              <w:top w:val="single" w:sz="18" w:space="0" w:color="auto"/>
            </w:tcBorders>
          </w:tcPr>
          <w:p w14:paraId="029FBD2E" w14:textId="3FA986C2" w:rsidR="0064644B" w:rsidRPr="00A14E81" w:rsidRDefault="0064644B" w:rsidP="00251B71">
            <w:pPr>
              <w:spacing w:after="0" w:line="240" w:lineRule="auto"/>
              <w:rPr>
                <w:rFonts w:ascii="Times New Roman" w:hAnsi="Times New Roman"/>
                <w:b/>
                <w:color w:val="000000" w:themeColor="text1"/>
              </w:rPr>
            </w:pPr>
            <w:r>
              <w:rPr>
                <w:rFonts w:ascii="Times New Roman" w:hAnsi="Times New Roman"/>
                <w:b/>
                <w:color w:val="000000" w:themeColor="text1"/>
              </w:rPr>
              <w:t>Gleason scoring and grading systems</w:t>
            </w:r>
          </w:p>
        </w:tc>
        <w:tc>
          <w:tcPr>
            <w:tcW w:w="945" w:type="dxa"/>
            <w:tcBorders>
              <w:top w:val="single" w:sz="18" w:space="0" w:color="auto"/>
            </w:tcBorders>
          </w:tcPr>
          <w:p w14:paraId="45293CEA" w14:textId="65A39345" w:rsidR="0064644B" w:rsidRPr="002F64FB" w:rsidRDefault="0064644B" w:rsidP="00251B71">
            <w:pPr>
              <w:spacing w:after="0" w:line="240" w:lineRule="auto"/>
              <w:jc w:val="right"/>
              <w:rPr>
                <w:rFonts w:ascii="Times New Roman" w:hAnsi="Times New Roman"/>
                <w:color w:val="000000" w:themeColor="text1"/>
                <w:sz w:val="22"/>
                <w:szCs w:val="22"/>
              </w:rPr>
            </w:pPr>
            <w:r w:rsidRPr="002F64FB">
              <w:rPr>
                <w:rFonts w:ascii="Times New Roman" w:hAnsi="Times New Roman"/>
                <w:color w:val="000000" w:themeColor="text1"/>
                <w:sz w:val="22"/>
                <w:szCs w:val="22"/>
              </w:rPr>
              <w:t>7</w:t>
            </w:r>
          </w:p>
        </w:tc>
      </w:tr>
      <w:tr w:rsidR="002F64FB" w:rsidRPr="00A14E81" w14:paraId="53F2F8E3" w14:textId="77777777" w:rsidTr="0064644B">
        <w:trPr>
          <w:trHeight w:hRule="exact" w:val="706"/>
        </w:trPr>
        <w:tc>
          <w:tcPr>
            <w:tcW w:w="1452" w:type="dxa"/>
          </w:tcPr>
          <w:p w14:paraId="0C130C09" w14:textId="37485734" w:rsidR="002F64FB" w:rsidRPr="00A14E81" w:rsidRDefault="002F64FB" w:rsidP="002F64FB">
            <w:pPr>
              <w:spacing w:after="0" w:line="240" w:lineRule="auto"/>
              <w:rPr>
                <w:rFonts w:ascii="Times New Roman" w:eastAsia="SimSun" w:hAnsi="Times New Roman"/>
                <w:b/>
                <w:color w:val="000000" w:themeColor="text1"/>
                <w:lang w:eastAsia="zh-CN"/>
              </w:rPr>
            </w:pPr>
            <w:r w:rsidRPr="00A14E81">
              <w:rPr>
                <w:rFonts w:ascii="Times New Roman" w:eastAsia="SimSun" w:hAnsi="Times New Roman"/>
                <w:b/>
                <w:color w:val="000000" w:themeColor="text1"/>
                <w:lang w:eastAsia="zh-CN"/>
              </w:rPr>
              <w:t>Table 1.</w:t>
            </w:r>
            <w:r>
              <w:rPr>
                <w:rFonts w:ascii="Times New Roman" w:eastAsia="SimSun" w:hAnsi="Times New Roman"/>
                <w:b/>
                <w:color w:val="000000" w:themeColor="text1"/>
                <w:lang w:eastAsia="zh-CN"/>
              </w:rPr>
              <w:t>2</w:t>
            </w:r>
          </w:p>
        </w:tc>
        <w:tc>
          <w:tcPr>
            <w:tcW w:w="6108" w:type="dxa"/>
          </w:tcPr>
          <w:p w14:paraId="51C16AC4" w14:textId="77777777" w:rsidR="002F64FB" w:rsidRPr="00A14E81" w:rsidRDefault="002F64FB" w:rsidP="002F64FB">
            <w:pPr>
              <w:spacing w:after="0" w:line="240" w:lineRule="auto"/>
              <w:rPr>
                <w:rFonts w:ascii="Times New Roman" w:eastAsia="SimSun" w:hAnsi="Times New Roman"/>
                <w:b/>
                <w:bCs/>
                <w:color w:val="000000" w:themeColor="text1"/>
                <w:lang w:eastAsia="zh-CN"/>
              </w:rPr>
            </w:pPr>
            <w:r w:rsidRPr="00A14E81">
              <w:rPr>
                <w:rFonts w:ascii="Times New Roman" w:hAnsi="Times New Roman"/>
                <w:b/>
                <w:color w:val="000000" w:themeColor="text1"/>
              </w:rPr>
              <w:t>A summary of some of the main factors that regulate PCa bone metastasis.</w:t>
            </w:r>
          </w:p>
        </w:tc>
        <w:tc>
          <w:tcPr>
            <w:tcW w:w="945" w:type="dxa"/>
          </w:tcPr>
          <w:p w14:paraId="0429D592" w14:textId="2752EC01" w:rsidR="002F64FB" w:rsidRPr="002F64FB" w:rsidRDefault="002F64FB" w:rsidP="002F64FB">
            <w:pPr>
              <w:spacing w:after="0" w:line="240" w:lineRule="auto"/>
              <w:jc w:val="right"/>
              <w:rPr>
                <w:rFonts w:ascii="Times New Roman" w:hAnsi="Times New Roman"/>
                <w:color w:val="000000" w:themeColor="text1"/>
                <w:sz w:val="22"/>
                <w:szCs w:val="22"/>
              </w:rPr>
            </w:pPr>
            <w:r w:rsidRPr="002F64FB">
              <w:rPr>
                <w:sz w:val="22"/>
                <w:szCs w:val="22"/>
              </w:rPr>
              <w:t>14</w:t>
            </w:r>
          </w:p>
        </w:tc>
      </w:tr>
      <w:tr w:rsidR="002F64FB" w:rsidRPr="00A14E81" w14:paraId="673CB711" w14:textId="77777777" w:rsidTr="00695190">
        <w:trPr>
          <w:trHeight w:hRule="exact" w:val="454"/>
        </w:trPr>
        <w:tc>
          <w:tcPr>
            <w:tcW w:w="1452" w:type="dxa"/>
          </w:tcPr>
          <w:p w14:paraId="2B42F4CF" w14:textId="77777777" w:rsidR="002F64FB" w:rsidRPr="00A14E81" w:rsidRDefault="002F64FB" w:rsidP="002F64FB">
            <w:pPr>
              <w:spacing w:after="0" w:line="240" w:lineRule="auto"/>
              <w:rPr>
                <w:rFonts w:ascii="Times New Roman" w:hAnsi="Times New Roman"/>
                <w:color w:val="000000" w:themeColor="text1"/>
              </w:rPr>
            </w:pPr>
            <w:r w:rsidRPr="00A14E81">
              <w:rPr>
                <w:rFonts w:ascii="Times New Roman" w:eastAsia="SimSun" w:hAnsi="Times New Roman"/>
                <w:b/>
                <w:color w:val="000000" w:themeColor="text1"/>
                <w:lang w:eastAsia="zh-CN"/>
              </w:rPr>
              <w:t>Table 2.1</w:t>
            </w:r>
          </w:p>
        </w:tc>
        <w:tc>
          <w:tcPr>
            <w:tcW w:w="6108" w:type="dxa"/>
          </w:tcPr>
          <w:p w14:paraId="42B66298" w14:textId="77777777" w:rsidR="002F64FB" w:rsidRPr="00A14E81" w:rsidRDefault="002F64FB" w:rsidP="002F64FB">
            <w:pPr>
              <w:spacing w:after="0" w:line="240" w:lineRule="auto"/>
              <w:rPr>
                <w:rFonts w:ascii="Times New Roman" w:hAnsi="Times New Roman"/>
                <w:b/>
                <w:color w:val="000000" w:themeColor="text1"/>
              </w:rPr>
            </w:pPr>
            <w:r w:rsidRPr="00A14E81">
              <w:rPr>
                <w:rFonts w:ascii="TimesNewRomanPSMT" w:hAnsi="TimesNewRomanPSMT"/>
                <w:b/>
                <w:color w:val="000000" w:themeColor="text1"/>
                <w:lang w:eastAsia="zh-CN"/>
              </w:rPr>
              <w:t>Reconstruction parameters used in NRecon software</w:t>
            </w:r>
          </w:p>
        </w:tc>
        <w:tc>
          <w:tcPr>
            <w:tcW w:w="945" w:type="dxa"/>
          </w:tcPr>
          <w:p w14:paraId="69F1404D" w14:textId="09196915" w:rsidR="002F64FB" w:rsidRPr="002F64FB" w:rsidRDefault="002F64FB" w:rsidP="002F64FB">
            <w:pPr>
              <w:spacing w:after="0" w:line="240" w:lineRule="auto"/>
              <w:jc w:val="right"/>
              <w:rPr>
                <w:rFonts w:ascii="Times New Roman" w:hAnsi="Times New Roman"/>
                <w:color w:val="000000" w:themeColor="text1"/>
                <w:sz w:val="22"/>
                <w:szCs w:val="22"/>
              </w:rPr>
            </w:pPr>
            <w:r w:rsidRPr="002F64FB">
              <w:rPr>
                <w:sz w:val="22"/>
                <w:szCs w:val="22"/>
              </w:rPr>
              <w:t>45</w:t>
            </w:r>
          </w:p>
        </w:tc>
      </w:tr>
      <w:tr w:rsidR="002F64FB" w:rsidRPr="00A14E81" w14:paraId="5836F157" w14:textId="77777777" w:rsidTr="00695190">
        <w:trPr>
          <w:trHeight w:hRule="exact" w:val="454"/>
        </w:trPr>
        <w:tc>
          <w:tcPr>
            <w:tcW w:w="1452" w:type="dxa"/>
          </w:tcPr>
          <w:p w14:paraId="1F47F300" w14:textId="77777777" w:rsidR="002F64FB" w:rsidRPr="00A14E81" w:rsidRDefault="002F64FB" w:rsidP="002F64FB">
            <w:pPr>
              <w:spacing w:after="0" w:line="240" w:lineRule="auto"/>
              <w:rPr>
                <w:rFonts w:ascii="Times New Roman" w:eastAsia="SimSun" w:hAnsi="Times New Roman"/>
                <w:b/>
                <w:color w:val="000000" w:themeColor="text1"/>
                <w:lang w:eastAsia="zh-CN"/>
              </w:rPr>
            </w:pPr>
            <w:r w:rsidRPr="00A14E81">
              <w:rPr>
                <w:rFonts w:ascii="Times New Roman" w:eastAsia="SimSun" w:hAnsi="Times New Roman"/>
                <w:b/>
                <w:color w:val="000000" w:themeColor="text1"/>
                <w:lang w:eastAsia="zh-CN"/>
              </w:rPr>
              <w:t>Table 2.2</w:t>
            </w:r>
          </w:p>
        </w:tc>
        <w:tc>
          <w:tcPr>
            <w:tcW w:w="6108" w:type="dxa"/>
          </w:tcPr>
          <w:p w14:paraId="26420917" w14:textId="77777777" w:rsidR="002F64FB" w:rsidRPr="00A14E81" w:rsidRDefault="002F64FB" w:rsidP="002F64FB">
            <w:pPr>
              <w:spacing w:after="0" w:line="240" w:lineRule="auto"/>
              <w:rPr>
                <w:rFonts w:ascii="TimesNewRomanPSMT" w:hAnsi="TimesNewRomanPSMT"/>
                <w:b/>
                <w:color w:val="000000" w:themeColor="text1"/>
                <w:lang w:eastAsia="zh-CN"/>
              </w:rPr>
            </w:pPr>
            <w:r w:rsidRPr="00A14E81">
              <w:rPr>
                <w:rFonts w:ascii="TimesNewRomanPSMT" w:hAnsi="TimesNewRomanPSMT"/>
                <w:b/>
                <w:color w:val="000000" w:themeColor="text1"/>
                <w:lang w:eastAsia="zh-CN"/>
              </w:rPr>
              <w:t>3D reconstruction parameters used in CTAn software</w:t>
            </w:r>
          </w:p>
        </w:tc>
        <w:tc>
          <w:tcPr>
            <w:tcW w:w="945" w:type="dxa"/>
          </w:tcPr>
          <w:p w14:paraId="4E6372C6" w14:textId="0AE847CF" w:rsidR="002F64FB" w:rsidRPr="002F64FB" w:rsidRDefault="002F64FB" w:rsidP="002F64FB">
            <w:pPr>
              <w:spacing w:after="0" w:line="240" w:lineRule="auto"/>
              <w:jc w:val="right"/>
              <w:rPr>
                <w:rFonts w:ascii="Times New Roman" w:hAnsi="Times New Roman"/>
                <w:color w:val="000000" w:themeColor="text1"/>
                <w:sz w:val="22"/>
                <w:szCs w:val="22"/>
              </w:rPr>
            </w:pPr>
            <w:r w:rsidRPr="002F64FB">
              <w:rPr>
                <w:sz w:val="22"/>
                <w:szCs w:val="22"/>
              </w:rPr>
              <w:t>46</w:t>
            </w:r>
          </w:p>
        </w:tc>
      </w:tr>
      <w:tr w:rsidR="002F64FB" w:rsidRPr="00A14E81" w14:paraId="1DF7FC5B" w14:textId="77777777" w:rsidTr="00695190">
        <w:trPr>
          <w:trHeight w:hRule="exact" w:val="454"/>
        </w:trPr>
        <w:tc>
          <w:tcPr>
            <w:tcW w:w="1452" w:type="dxa"/>
          </w:tcPr>
          <w:p w14:paraId="4ED58786" w14:textId="77777777" w:rsidR="002F64FB" w:rsidRPr="00A14E81" w:rsidRDefault="002F64FB" w:rsidP="002F64FB">
            <w:pPr>
              <w:spacing w:after="0" w:line="240" w:lineRule="auto"/>
              <w:rPr>
                <w:rFonts w:ascii="Times New Roman" w:eastAsia="SimSun" w:hAnsi="Times New Roman"/>
                <w:b/>
                <w:color w:val="000000" w:themeColor="text1"/>
                <w:lang w:eastAsia="zh-CN"/>
              </w:rPr>
            </w:pPr>
            <w:r w:rsidRPr="00A14E81">
              <w:rPr>
                <w:rFonts w:ascii="Times New Roman" w:eastAsia="SimSun" w:hAnsi="Times New Roman"/>
                <w:b/>
                <w:color w:val="000000" w:themeColor="text1"/>
                <w:lang w:eastAsia="zh-CN"/>
              </w:rPr>
              <w:t>Table 2.3</w:t>
            </w:r>
          </w:p>
        </w:tc>
        <w:tc>
          <w:tcPr>
            <w:tcW w:w="6108" w:type="dxa"/>
          </w:tcPr>
          <w:p w14:paraId="70BCEF40" w14:textId="77777777" w:rsidR="002F64FB" w:rsidRPr="00A14E81" w:rsidRDefault="002F64FB" w:rsidP="002F64FB">
            <w:pPr>
              <w:spacing w:after="0" w:line="240" w:lineRule="auto"/>
              <w:rPr>
                <w:rFonts w:ascii="TimesNewRomanPSMT" w:hAnsi="TimesNewRomanPSMT"/>
                <w:b/>
                <w:color w:val="000000" w:themeColor="text1"/>
                <w:lang w:eastAsia="zh-CN"/>
              </w:rPr>
            </w:pPr>
            <w:r w:rsidRPr="00A14E81">
              <w:rPr>
                <w:rFonts w:ascii="TimesNewRomanPSMT" w:hAnsi="TimesNewRomanPSMT"/>
                <w:b/>
                <w:color w:val="000000" w:themeColor="text1"/>
                <w:lang w:eastAsia="zh-CN"/>
              </w:rPr>
              <w:t xml:space="preserve">3D bone analysis parameters calculated by </w:t>
            </w:r>
            <w:r w:rsidRPr="00A14E81">
              <w:rPr>
                <w:b/>
                <w:color w:val="000000" w:themeColor="text1"/>
                <w:lang w:eastAsia="zh-CN"/>
              </w:rPr>
              <w:t>µ</w:t>
            </w:r>
            <w:r w:rsidRPr="00A14E81">
              <w:rPr>
                <w:rFonts w:ascii="TimesNewRomanPSMT" w:hAnsi="TimesNewRomanPSMT"/>
                <w:b/>
                <w:color w:val="000000" w:themeColor="text1"/>
                <w:lang w:eastAsia="zh-CN"/>
              </w:rPr>
              <w:t>CT</w:t>
            </w:r>
          </w:p>
        </w:tc>
        <w:tc>
          <w:tcPr>
            <w:tcW w:w="945" w:type="dxa"/>
          </w:tcPr>
          <w:p w14:paraId="1B3366B5" w14:textId="7D235584" w:rsidR="002F64FB" w:rsidRPr="002F64FB" w:rsidRDefault="002F64FB" w:rsidP="002F64FB">
            <w:pPr>
              <w:spacing w:after="0" w:line="240" w:lineRule="auto"/>
              <w:jc w:val="right"/>
              <w:rPr>
                <w:rFonts w:ascii="Times New Roman" w:hAnsi="Times New Roman"/>
                <w:color w:val="000000" w:themeColor="text1"/>
                <w:sz w:val="22"/>
                <w:szCs w:val="22"/>
              </w:rPr>
            </w:pPr>
            <w:r w:rsidRPr="002F64FB">
              <w:rPr>
                <w:sz w:val="22"/>
                <w:szCs w:val="22"/>
              </w:rPr>
              <w:t>47</w:t>
            </w:r>
          </w:p>
        </w:tc>
      </w:tr>
      <w:tr w:rsidR="002F64FB" w:rsidRPr="00A14E81" w14:paraId="7FA27871" w14:textId="77777777" w:rsidTr="00695190">
        <w:trPr>
          <w:trHeight w:hRule="exact" w:val="454"/>
        </w:trPr>
        <w:tc>
          <w:tcPr>
            <w:tcW w:w="1452" w:type="dxa"/>
          </w:tcPr>
          <w:p w14:paraId="4D98F74A" w14:textId="77777777" w:rsidR="002F64FB" w:rsidRPr="00A14E81" w:rsidRDefault="002F64FB" w:rsidP="002F64FB">
            <w:pPr>
              <w:spacing w:after="0" w:line="240" w:lineRule="auto"/>
              <w:rPr>
                <w:rFonts w:ascii="Times New Roman" w:eastAsia="SimSun" w:hAnsi="Times New Roman"/>
                <w:color w:val="000000" w:themeColor="text1"/>
                <w:lang w:eastAsia="zh-CN"/>
              </w:rPr>
            </w:pPr>
            <w:r w:rsidRPr="00A14E81">
              <w:rPr>
                <w:rFonts w:ascii="Times New Roman" w:eastAsia="SimSun" w:hAnsi="Times New Roman"/>
                <w:b/>
                <w:color w:val="000000" w:themeColor="text1"/>
                <w:lang w:eastAsia="zh-CN"/>
              </w:rPr>
              <w:t>Table 2.4</w:t>
            </w:r>
          </w:p>
        </w:tc>
        <w:tc>
          <w:tcPr>
            <w:tcW w:w="6108" w:type="dxa"/>
          </w:tcPr>
          <w:p w14:paraId="0053AF9F" w14:textId="77777777" w:rsidR="002F64FB" w:rsidRPr="00A14E81" w:rsidRDefault="002F64FB" w:rsidP="002F64FB">
            <w:pPr>
              <w:spacing w:after="0" w:line="240" w:lineRule="auto"/>
              <w:rPr>
                <w:rFonts w:ascii="TimesNewRomanPSMT" w:hAnsi="TimesNewRomanPSMT"/>
                <w:b/>
                <w:color w:val="000000" w:themeColor="text1"/>
                <w:lang w:eastAsia="zh-CN"/>
              </w:rPr>
            </w:pPr>
            <w:r w:rsidRPr="00A14E81">
              <w:rPr>
                <w:rStyle w:val="fontstyle21"/>
                <w:b/>
                <w:color w:val="000000" w:themeColor="text1"/>
                <w:sz w:val="22"/>
                <w:szCs w:val="22"/>
              </w:rPr>
              <w:t>Stages and reagents for Leica tissue processor programme</w:t>
            </w:r>
          </w:p>
        </w:tc>
        <w:tc>
          <w:tcPr>
            <w:tcW w:w="945" w:type="dxa"/>
          </w:tcPr>
          <w:p w14:paraId="25852328" w14:textId="1518F60F" w:rsidR="002F64FB" w:rsidRPr="002F64FB" w:rsidRDefault="002F64FB" w:rsidP="002F64FB">
            <w:pPr>
              <w:spacing w:after="0" w:line="240" w:lineRule="auto"/>
              <w:jc w:val="right"/>
              <w:rPr>
                <w:rFonts w:ascii="Times New Roman" w:hAnsi="Times New Roman"/>
                <w:color w:val="000000" w:themeColor="text1"/>
                <w:sz w:val="22"/>
                <w:szCs w:val="22"/>
              </w:rPr>
            </w:pPr>
            <w:r w:rsidRPr="002F64FB">
              <w:rPr>
                <w:sz w:val="22"/>
                <w:szCs w:val="22"/>
              </w:rPr>
              <w:t>49</w:t>
            </w:r>
          </w:p>
        </w:tc>
      </w:tr>
      <w:tr w:rsidR="002F64FB" w:rsidRPr="00A14E81" w14:paraId="4C154C46" w14:textId="77777777" w:rsidTr="00613BA5">
        <w:trPr>
          <w:trHeight w:hRule="exact" w:val="787"/>
        </w:trPr>
        <w:tc>
          <w:tcPr>
            <w:tcW w:w="1452" w:type="dxa"/>
          </w:tcPr>
          <w:p w14:paraId="16F37725" w14:textId="77777777" w:rsidR="002F64FB" w:rsidRPr="00A14E81" w:rsidRDefault="002F64FB" w:rsidP="002F64FB">
            <w:pPr>
              <w:spacing w:after="0" w:line="240" w:lineRule="auto"/>
              <w:rPr>
                <w:rFonts w:ascii="Times New Roman" w:eastAsia="SimSun" w:hAnsi="Times New Roman"/>
                <w:b/>
                <w:color w:val="000000" w:themeColor="text1"/>
                <w:lang w:eastAsia="zh-CN"/>
              </w:rPr>
            </w:pPr>
            <w:r w:rsidRPr="00A14E81">
              <w:rPr>
                <w:rFonts w:ascii="Times New Roman" w:eastAsia="SimSun" w:hAnsi="Times New Roman"/>
                <w:b/>
                <w:color w:val="000000" w:themeColor="text1"/>
                <w:lang w:eastAsia="zh-CN"/>
              </w:rPr>
              <w:t>Table 3.1</w:t>
            </w:r>
          </w:p>
        </w:tc>
        <w:tc>
          <w:tcPr>
            <w:tcW w:w="6108" w:type="dxa"/>
          </w:tcPr>
          <w:p w14:paraId="152E9618" w14:textId="77777777" w:rsidR="002F64FB" w:rsidRPr="00A14E81" w:rsidRDefault="002F64FB" w:rsidP="002F64FB">
            <w:pPr>
              <w:spacing w:after="0" w:line="240" w:lineRule="auto"/>
              <w:rPr>
                <w:rStyle w:val="fontstyle21"/>
                <w:b/>
                <w:color w:val="000000" w:themeColor="text1"/>
                <w:sz w:val="22"/>
                <w:szCs w:val="22"/>
              </w:rPr>
            </w:pPr>
            <w:r w:rsidRPr="00A14E81">
              <w:rPr>
                <w:b/>
                <w:bCs/>
                <w:color w:val="000000" w:themeColor="text1"/>
              </w:rPr>
              <w:t>Table compares calculated IC50 values for several novel IKKα inhibitors in different prostate cancer cell lines after 48hrs of treatment in complete media</w:t>
            </w:r>
          </w:p>
        </w:tc>
        <w:tc>
          <w:tcPr>
            <w:tcW w:w="945" w:type="dxa"/>
          </w:tcPr>
          <w:p w14:paraId="3740CD6B" w14:textId="2EB0520F" w:rsidR="002F64FB" w:rsidRPr="002F64FB" w:rsidRDefault="002F64FB" w:rsidP="002F64FB">
            <w:pPr>
              <w:spacing w:after="0" w:line="240" w:lineRule="auto"/>
              <w:jc w:val="right"/>
              <w:rPr>
                <w:rFonts w:ascii="Times New Roman" w:hAnsi="Times New Roman"/>
                <w:color w:val="000000" w:themeColor="text1"/>
                <w:sz w:val="22"/>
                <w:szCs w:val="22"/>
              </w:rPr>
            </w:pPr>
            <w:r w:rsidRPr="002F64FB">
              <w:rPr>
                <w:sz w:val="22"/>
                <w:szCs w:val="22"/>
              </w:rPr>
              <w:t>62</w:t>
            </w:r>
          </w:p>
        </w:tc>
      </w:tr>
      <w:tr w:rsidR="00A22E29" w:rsidRPr="00A14E81" w14:paraId="61FD1A45" w14:textId="77777777" w:rsidTr="00E80993">
        <w:trPr>
          <w:trHeight w:hRule="exact" w:val="868"/>
        </w:trPr>
        <w:tc>
          <w:tcPr>
            <w:tcW w:w="1452" w:type="dxa"/>
          </w:tcPr>
          <w:p w14:paraId="681C016E" w14:textId="076B5D3C" w:rsidR="00A22E29" w:rsidRPr="00A14E81" w:rsidRDefault="00FB44E8" w:rsidP="00251B71">
            <w:pPr>
              <w:spacing w:after="0" w:line="240" w:lineRule="auto"/>
              <w:rPr>
                <w:rFonts w:ascii="Times New Roman" w:eastAsia="SimSun" w:hAnsi="Times New Roman"/>
                <w:b/>
                <w:color w:val="000000" w:themeColor="text1"/>
                <w:lang w:eastAsia="zh-CN"/>
              </w:rPr>
            </w:pPr>
            <w:r w:rsidRPr="00A14E81">
              <w:rPr>
                <w:rFonts w:ascii="Times New Roman" w:eastAsia="SimSun" w:hAnsi="Times New Roman"/>
                <w:b/>
                <w:color w:val="000000" w:themeColor="text1"/>
                <w:lang w:eastAsia="zh-CN"/>
              </w:rPr>
              <w:t>Table 6</w:t>
            </w:r>
            <w:r w:rsidR="00A22E29" w:rsidRPr="00A14E81">
              <w:rPr>
                <w:rFonts w:ascii="Times New Roman" w:eastAsia="SimSun" w:hAnsi="Times New Roman"/>
                <w:b/>
                <w:color w:val="000000" w:themeColor="text1"/>
                <w:lang w:eastAsia="zh-CN"/>
              </w:rPr>
              <w:t>.1</w:t>
            </w:r>
          </w:p>
        </w:tc>
        <w:tc>
          <w:tcPr>
            <w:tcW w:w="6108" w:type="dxa"/>
          </w:tcPr>
          <w:p w14:paraId="156FB74C" w14:textId="77777777" w:rsidR="00A22E29" w:rsidRPr="00A14E81" w:rsidRDefault="00A22E29" w:rsidP="00251B71">
            <w:pPr>
              <w:spacing w:after="0" w:line="240" w:lineRule="auto"/>
              <w:rPr>
                <w:b/>
                <w:bCs/>
                <w:color w:val="000000" w:themeColor="text1"/>
              </w:rPr>
            </w:pPr>
            <w:r w:rsidRPr="00A14E81">
              <w:rPr>
                <w:b/>
                <w:bCs/>
                <w:color w:val="000000" w:themeColor="text1"/>
              </w:rPr>
              <w:t>Summary table for effects of SU1349 differentially regulated factors on prostate cancer cells, osteoclast, osteoblast and adipocytes</w:t>
            </w:r>
          </w:p>
        </w:tc>
        <w:tc>
          <w:tcPr>
            <w:tcW w:w="945" w:type="dxa"/>
          </w:tcPr>
          <w:p w14:paraId="79D7AC62" w14:textId="7D6ECC90" w:rsidR="00A22E29" w:rsidRPr="00A14E81" w:rsidRDefault="00A22E29" w:rsidP="008A3679">
            <w:pPr>
              <w:spacing w:after="0" w:line="240" w:lineRule="auto"/>
              <w:jc w:val="right"/>
              <w:rPr>
                <w:rFonts w:ascii="Times New Roman" w:hAnsi="Times New Roman"/>
                <w:color w:val="000000" w:themeColor="text1"/>
              </w:rPr>
            </w:pPr>
            <w:r w:rsidRPr="00A14E81">
              <w:rPr>
                <w:rFonts w:ascii="Times New Roman" w:hAnsi="Times New Roman"/>
                <w:color w:val="000000" w:themeColor="text1"/>
              </w:rPr>
              <w:t>1</w:t>
            </w:r>
            <w:r w:rsidR="00FB44E8" w:rsidRPr="00A14E81">
              <w:rPr>
                <w:rFonts w:ascii="Times New Roman" w:hAnsi="Times New Roman"/>
                <w:color w:val="000000" w:themeColor="text1"/>
              </w:rPr>
              <w:t>2</w:t>
            </w:r>
            <w:r w:rsidR="002F64FB">
              <w:rPr>
                <w:rFonts w:ascii="Times New Roman" w:hAnsi="Times New Roman"/>
                <w:color w:val="000000" w:themeColor="text1"/>
              </w:rPr>
              <w:t>6</w:t>
            </w:r>
            <w:r w:rsidR="00FB44E8" w:rsidRPr="00A14E81">
              <w:rPr>
                <w:rFonts w:ascii="Times New Roman" w:hAnsi="Times New Roman"/>
                <w:color w:val="000000" w:themeColor="text1"/>
              </w:rPr>
              <w:t>-</w:t>
            </w:r>
            <w:r w:rsidR="005E780E">
              <w:rPr>
                <w:rFonts w:ascii="Times New Roman" w:hAnsi="Times New Roman"/>
                <w:color w:val="000000" w:themeColor="text1"/>
              </w:rPr>
              <w:t>12</w:t>
            </w:r>
            <w:r w:rsidR="002F64FB">
              <w:rPr>
                <w:rFonts w:ascii="Times New Roman" w:hAnsi="Times New Roman"/>
                <w:color w:val="000000" w:themeColor="text1"/>
              </w:rPr>
              <w:t>7</w:t>
            </w:r>
          </w:p>
        </w:tc>
      </w:tr>
      <w:tr w:rsidR="00E80993" w:rsidRPr="00A14E81" w14:paraId="543E65C8" w14:textId="77777777" w:rsidTr="00613BA5">
        <w:trPr>
          <w:trHeight w:hRule="exact" w:val="868"/>
        </w:trPr>
        <w:tc>
          <w:tcPr>
            <w:tcW w:w="1452" w:type="dxa"/>
            <w:tcBorders>
              <w:bottom w:val="single" w:sz="4" w:space="0" w:color="auto"/>
            </w:tcBorders>
          </w:tcPr>
          <w:p w14:paraId="6B030615" w14:textId="04F9B521" w:rsidR="00E80993" w:rsidRPr="00A14E81" w:rsidRDefault="00E80993" w:rsidP="00251B71">
            <w:pPr>
              <w:spacing w:after="0" w:line="240" w:lineRule="auto"/>
              <w:rPr>
                <w:rFonts w:ascii="Times New Roman" w:eastAsia="SimSun" w:hAnsi="Times New Roman"/>
                <w:b/>
                <w:color w:val="000000" w:themeColor="text1"/>
                <w:lang w:eastAsia="zh-CN"/>
              </w:rPr>
            </w:pPr>
            <w:r w:rsidRPr="00E80993">
              <w:rPr>
                <w:b/>
                <w:bCs/>
                <w:color w:val="000000" w:themeColor="text1"/>
              </w:rPr>
              <w:t>Table S6.2</w:t>
            </w:r>
          </w:p>
        </w:tc>
        <w:tc>
          <w:tcPr>
            <w:tcW w:w="6108" w:type="dxa"/>
            <w:tcBorders>
              <w:bottom w:val="single" w:sz="4" w:space="0" w:color="auto"/>
            </w:tcBorders>
          </w:tcPr>
          <w:p w14:paraId="6E0D48F7" w14:textId="12515CBC" w:rsidR="00E80993" w:rsidRPr="00A14E81" w:rsidRDefault="00E80993" w:rsidP="00E80993">
            <w:pPr>
              <w:spacing w:after="0" w:line="240" w:lineRule="auto"/>
              <w:jc w:val="left"/>
              <w:rPr>
                <w:b/>
                <w:bCs/>
                <w:color w:val="000000" w:themeColor="text1"/>
              </w:rPr>
            </w:pPr>
            <w:r w:rsidRPr="00E80993">
              <w:rPr>
                <w:b/>
                <w:bCs/>
                <w:color w:val="000000" w:themeColor="text1"/>
              </w:rPr>
              <w:t xml:space="preserve">Raw data for human XL cytokine microarray used in section </w:t>
            </w:r>
            <w:r w:rsidRPr="00E80993">
              <w:rPr>
                <w:b/>
                <w:bCs/>
                <w:i/>
                <w:iCs/>
                <w:color w:val="000000" w:themeColor="text1"/>
              </w:rPr>
              <w:t>6.4.6.</w:t>
            </w:r>
          </w:p>
        </w:tc>
        <w:tc>
          <w:tcPr>
            <w:tcW w:w="945" w:type="dxa"/>
            <w:tcBorders>
              <w:bottom w:val="single" w:sz="4" w:space="0" w:color="auto"/>
            </w:tcBorders>
          </w:tcPr>
          <w:p w14:paraId="0EB516F5" w14:textId="41DC72BA" w:rsidR="00E80993" w:rsidRPr="00A14E81" w:rsidRDefault="002F64FB" w:rsidP="008A3679">
            <w:pPr>
              <w:spacing w:after="0" w:line="240" w:lineRule="auto"/>
              <w:jc w:val="right"/>
              <w:rPr>
                <w:rFonts w:ascii="Times New Roman" w:hAnsi="Times New Roman"/>
                <w:color w:val="000000" w:themeColor="text1"/>
              </w:rPr>
            </w:pPr>
            <w:r>
              <w:rPr>
                <w:rFonts w:ascii="Times New Roman" w:hAnsi="Times New Roman"/>
                <w:color w:val="000000" w:themeColor="text1"/>
              </w:rPr>
              <w:t>181</w:t>
            </w:r>
            <w:r w:rsidR="005E780E">
              <w:rPr>
                <w:rFonts w:ascii="Times New Roman" w:hAnsi="Times New Roman"/>
                <w:color w:val="000000" w:themeColor="text1"/>
              </w:rPr>
              <w:t>-18</w:t>
            </w:r>
            <w:r>
              <w:rPr>
                <w:rFonts w:ascii="Times New Roman" w:hAnsi="Times New Roman"/>
                <w:color w:val="000000" w:themeColor="text1"/>
              </w:rPr>
              <w:t>6</w:t>
            </w:r>
          </w:p>
        </w:tc>
      </w:tr>
    </w:tbl>
    <w:p w14:paraId="59245013" w14:textId="77777777" w:rsidR="00091784" w:rsidRPr="00A14E81" w:rsidRDefault="00091784" w:rsidP="002950C4"/>
    <w:p w14:paraId="73F2D0D4" w14:textId="77777777" w:rsidR="0062527C" w:rsidRPr="00A14E81" w:rsidRDefault="0062527C" w:rsidP="002950C4">
      <w:r w:rsidRPr="00A14E81">
        <w:br w:type="page"/>
      </w:r>
    </w:p>
    <w:p w14:paraId="4399F4D8" w14:textId="7E3EFCEA" w:rsidR="00385291" w:rsidRPr="00A14E81" w:rsidRDefault="00EA3A63" w:rsidP="00FA2FAF">
      <w:pPr>
        <w:pStyle w:val="Heading1"/>
        <w:rPr>
          <w:color w:val="auto"/>
        </w:rPr>
      </w:pPr>
      <w:bookmarkStart w:id="7" w:name="_Toc525834314"/>
      <w:r w:rsidRPr="00A14E81">
        <w:rPr>
          <w:color w:val="auto"/>
        </w:rPr>
        <w:lastRenderedPageBreak/>
        <w:t>Summary</w:t>
      </w:r>
      <w:bookmarkEnd w:id="7"/>
    </w:p>
    <w:p w14:paraId="03879E13" w14:textId="0F2A5B98" w:rsidR="006601A0" w:rsidRPr="00A14E81" w:rsidRDefault="00512038" w:rsidP="002950C4">
      <w:r w:rsidRPr="00A14E81">
        <w:t>IκB kinase subunit alpha (IKK</w:t>
      </w:r>
      <w:r w:rsidRPr="00A14E81">
        <w:sym w:font="Symbol" w:char="F061"/>
      </w:r>
      <w:r w:rsidRPr="00A14E81">
        <w:t>), a key component of the NFκB pathway, is implicated in prostate cancer progression and bone remodelling, but its role in the regulation of prostate cancer associated bone disease remains unknown. Here, we tested the effects of IKK</w:t>
      </w:r>
      <w:r w:rsidRPr="00A14E81">
        <w:sym w:font="Symbol" w:char="F061"/>
      </w:r>
      <w:r w:rsidRPr="00A14E81">
        <w:t xml:space="preserve"> manipulation on prostate cancer cell behaviour </w:t>
      </w:r>
      <w:r w:rsidRPr="00A14E81">
        <w:rPr>
          <w:i/>
          <w:iCs/>
        </w:rPr>
        <w:t>in vitro</w:t>
      </w:r>
      <w:r w:rsidRPr="00A14E81">
        <w:t xml:space="preserve"> and on osteolysis in a xenograft model of human prostate cancer bone metastasis. The pharmacological inhibition of IKK</w:t>
      </w:r>
      <w:r w:rsidRPr="00A14E81">
        <w:sym w:font="Symbol" w:char="F061"/>
      </w:r>
      <w:r w:rsidRPr="00A14E81">
        <w:t xml:space="preserve"> using the novel and highly selective IKK</w:t>
      </w:r>
      <w:r w:rsidRPr="00A14E81">
        <w:sym w:font="Symbol" w:char="F061"/>
      </w:r>
      <w:r w:rsidRPr="00A14E81">
        <w:t xml:space="preserve"> inhibitor SU1349 and stable knockdown of IKK</w:t>
      </w:r>
      <w:r w:rsidRPr="00A14E81">
        <w:sym w:font="Symbol" w:char="F061"/>
      </w:r>
      <w:r w:rsidRPr="00A14E81">
        <w:t xml:space="preserve"> in PC3 cells significantly reduced cell viability, migration and invasion, whereas IKK</w:t>
      </w:r>
      <w:r w:rsidRPr="00A14E81">
        <w:sym w:font="Symbol" w:char="F061"/>
      </w:r>
      <w:r w:rsidRPr="00A14E81">
        <w:t xml:space="preserve"> overexpression was stimulatory. In prostate cancer cell - osteoclast co-cultures, IKK</w:t>
      </w:r>
      <w:r w:rsidRPr="00A14E81">
        <w:sym w:font="Symbol" w:char="F061"/>
      </w:r>
      <w:r w:rsidRPr="00A14E81">
        <w:t xml:space="preserve"> overexpression in PC3 enhanced RANKL-induced osteoclastogenesis, whereas SU1349 treatment and IKK</w:t>
      </w:r>
      <w:r w:rsidRPr="00A14E81">
        <w:sym w:font="Symbol" w:char="F061"/>
      </w:r>
      <w:r w:rsidRPr="00A14E81">
        <w:t xml:space="preserve"> knockdown reduced these effects. Exposure of osteoblasts to SU1349 enhanced alkaline phosphatase activity and bone nodule formation. Protein microarray analysis of tumour-derived factors in PC3 conditioned medium showed that these effects were associated with significant inhibition of various NFκB-mediated pro-inflammatory factors and reduction in PC3 conditioned medium induced NFκB activation in osteoclast and osteoblast precursors.</w:t>
      </w:r>
      <w:r w:rsidR="000C655B" w:rsidRPr="00A14E81">
        <w:t xml:space="preserve"> </w:t>
      </w:r>
      <w:r w:rsidR="00E9352A" w:rsidRPr="00A14E81">
        <w:t>I</w:t>
      </w:r>
      <w:r w:rsidR="00BF2063" w:rsidRPr="00A14E81">
        <w:t xml:space="preserve">n osteoclast and osteoblast precursors </w:t>
      </w:r>
      <w:r w:rsidR="000C655B" w:rsidRPr="00A14E81">
        <w:t xml:space="preserve">SU1349 lead to inhibition of both canonical and non-canonical </w:t>
      </w:r>
      <w:r w:rsidR="00B02DAF" w:rsidRPr="00A14E81">
        <w:t>NFκB</w:t>
      </w:r>
      <w:r w:rsidR="000C655B" w:rsidRPr="00A14E81">
        <w:t xml:space="preserve"> signalling. </w:t>
      </w:r>
      <w:r w:rsidRPr="00A14E81">
        <w:t>Interestingly, NFκB inhibition in osteoblast</w:t>
      </w:r>
      <w:r w:rsidR="00E9352A" w:rsidRPr="00A14E81">
        <w:t>s</w:t>
      </w:r>
      <w:r w:rsidRPr="00A14E81">
        <w:t xml:space="preserve"> was accompanied by an increase in GSK3</w:t>
      </w:r>
      <w:r w:rsidR="000C655B" w:rsidRPr="00A14E81">
        <w:t>β</w:t>
      </w:r>
      <w:r w:rsidRPr="00A14E81">
        <w:t xml:space="preserve"> phosphorylation</w:t>
      </w:r>
      <w:r w:rsidR="000C655B" w:rsidRPr="00A14E81">
        <w:t xml:space="preserve"> </w:t>
      </w:r>
      <w:r w:rsidRPr="00A14E81">
        <w:t>indicative of activation of the Wnt/</w:t>
      </w:r>
      <w:r w:rsidR="00B02DAF" w:rsidRPr="00A14E81">
        <w:t>β-</w:t>
      </w:r>
      <w:r w:rsidR="006D03F4" w:rsidRPr="00A14E81">
        <w:t>catenin pathway</w:t>
      </w:r>
      <w:r w:rsidR="00CA15E2" w:rsidRPr="00A14E81">
        <w:t>, whereas the opposite occurred in osteoclast precursors</w:t>
      </w:r>
      <w:r w:rsidR="006D03F4" w:rsidRPr="00A14E81">
        <w:t>.</w:t>
      </w:r>
      <w:r w:rsidRPr="00A14E81">
        <w:t xml:space="preserve"> </w:t>
      </w:r>
      <w:r w:rsidRPr="00A14E81">
        <w:rPr>
          <w:i/>
        </w:rPr>
        <w:t>In vivo</w:t>
      </w:r>
      <w:r w:rsidRPr="00A14E81">
        <w:t>, administration of SU1349 (20mg/kg/3times-weekly) in immuno-deficient BALB/c mice after intra-cardiac injection with human PC3 cells enhanced trabecular bone volume and</w:t>
      </w:r>
      <w:r w:rsidR="0044548F" w:rsidRPr="00A14E81">
        <w:t xml:space="preserve"> this was associated</w:t>
      </w:r>
      <w:r w:rsidRPr="00A14E81">
        <w:t xml:space="preserve"> </w:t>
      </w:r>
      <w:r w:rsidR="0044548F" w:rsidRPr="00A14E81">
        <w:t xml:space="preserve">with </w:t>
      </w:r>
      <w:r w:rsidRPr="00A14E81">
        <w:t xml:space="preserve">reduced osteoclast and increased osteoblast numbers. Paradoxically, SU1349 treatment reduced cortical bone volume, </w:t>
      </w:r>
      <w:r w:rsidR="0044548F" w:rsidRPr="00A14E81">
        <w:t xml:space="preserve">and this was associated with </w:t>
      </w:r>
      <w:r w:rsidRPr="00A14E81">
        <w:t>increased osteoclast and reduced osteoblast numbers. Thus, the novel IKK</w:t>
      </w:r>
      <w:r w:rsidR="006D03F4" w:rsidRPr="00A14E81">
        <w:sym w:font="Symbol" w:char="F061"/>
      </w:r>
      <w:r w:rsidRPr="00A14E81">
        <w:t xml:space="preserve"> inhibitor SU1349 is of potential therapeutic value in protecting against prostate cancer-induced osteolysis. However, exacerbation of bone loss in the cortical compartment may limit its usefulness as a bone sparing agent</w:t>
      </w:r>
      <w:r w:rsidR="00D61C71" w:rsidRPr="00A14E81">
        <w:t>.</w:t>
      </w:r>
    </w:p>
    <w:p w14:paraId="5E3FC3B9" w14:textId="77777777" w:rsidR="006601A0" w:rsidRPr="00A14E81" w:rsidRDefault="006601A0" w:rsidP="002950C4">
      <w:r w:rsidRPr="00A14E81">
        <w:br w:type="page"/>
      </w:r>
    </w:p>
    <w:p w14:paraId="45775C87" w14:textId="77777777" w:rsidR="006601A0" w:rsidRPr="00A14E81" w:rsidRDefault="006601A0" w:rsidP="002950C4">
      <w:pPr>
        <w:sectPr w:rsidR="006601A0" w:rsidRPr="00A14E81" w:rsidSect="003B3318">
          <w:footerReference w:type="default" r:id="rId9"/>
          <w:footerReference w:type="first" r:id="rId10"/>
          <w:pgSz w:w="11900" w:h="16840"/>
          <w:pgMar w:top="1418" w:right="1418" w:bottom="2268" w:left="2268" w:header="709" w:footer="709" w:gutter="0"/>
          <w:pgNumType w:fmt="upperRoman"/>
          <w:cols w:space="708"/>
          <w:titlePg/>
          <w:docGrid w:linePitch="360"/>
        </w:sectPr>
      </w:pPr>
    </w:p>
    <w:p w14:paraId="71C64155" w14:textId="5FAACA92" w:rsidR="001614C8" w:rsidRPr="00A14E81" w:rsidRDefault="001614C8" w:rsidP="001614C8">
      <w:pPr>
        <w:pStyle w:val="Heading1"/>
        <w:rPr>
          <w:color w:val="auto"/>
        </w:rPr>
      </w:pPr>
      <w:bookmarkStart w:id="8" w:name="_Toc525834315"/>
      <w:r w:rsidRPr="00A14E81">
        <w:rPr>
          <w:b w:val="0"/>
          <w:noProof/>
          <w:sz w:val="22"/>
          <w:lang w:eastAsia="zh-CN"/>
        </w:rPr>
        <w:lastRenderedPageBreak/>
        <w:drawing>
          <wp:anchor distT="0" distB="0" distL="114300" distR="114300" simplePos="0" relativeHeight="251762688" behindDoc="0" locked="0" layoutInCell="1" allowOverlap="1" wp14:anchorId="06E8774D" wp14:editId="6A878B07">
            <wp:simplePos x="0" y="0"/>
            <wp:positionH relativeFrom="margin">
              <wp:align>center</wp:align>
            </wp:positionH>
            <wp:positionV relativeFrom="paragraph">
              <wp:posOffset>513052</wp:posOffset>
            </wp:positionV>
            <wp:extent cx="6032500" cy="4170045"/>
            <wp:effectExtent l="0" t="0" r="6350" b="0"/>
            <wp:wrapTopAndBottom/>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32500" cy="4170045"/>
                    </a:xfrm>
                    <a:prstGeom prst="rect">
                      <a:avLst/>
                    </a:prstGeom>
                    <a:noFill/>
                  </pic:spPr>
                </pic:pic>
              </a:graphicData>
            </a:graphic>
            <wp14:sizeRelH relativeFrom="margin">
              <wp14:pctWidth>0</wp14:pctWidth>
            </wp14:sizeRelH>
            <wp14:sizeRelV relativeFrom="margin">
              <wp14:pctHeight>0</wp14:pctHeight>
            </wp14:sizeRelV>
          </wp:anchor>
        </w:drawing>
      </w:r>
      <w:r w:rsidRPr="00A14E81">
        <w:rPr>
          <w:color w:val="auto"/>
        </w:rPr>
        <w:t>Graphical abstract</w:t>
      </w:r>
      <w:bookmarkEnd w:id="8"/>
    </w:p>
    <w:p w14:paraId="59B94408" w14:textId="01E815BF" w:rsidR="006601A0" w:rsidRPr="00A14E81" w:rsidRDefault="006601A0" w:rsidP="00A22E29">
      <w:pPr>
        <w:spacing w:line="240" w:lineRule="auto"/>
        <w:rPr>
          <w:b/>
          <w:bCs/>
          <w:sz w:val="22"/>
          <w:szCs w:val="22"/>
        </w:rPr>
      </w:pPr>
      <w:r w:rsidRPr="00A14E81">
        <w:rPr>
          <w:b/>
          <w:bCs/>
          <w:sz w:val="22"/>
          <w:szCs w:val="22"/>
        </w:rPr>
        <w:t>Schematic representation of the effects of the IKK</w:t>
      </w:r>
      <w:r w:rsidRPr="00A14E81">
        <w:rPr>
          <w:b/>
          <w:bCs/>
          <w:sz w:val="22"/>
          <w:szCs w:val="22"/>
        </w:rPr>
        <w:sym w:font="Symbol" w:char="F061"/>
      </w:r>
      <w:r w:rsidRPr="00A14E81">
        <w:rPr>
          <w:b/>
          <w:bCs/>
          <w:sz w:val="22"/>
          <w:szCs w:val="22"/>
        </w:rPr>
        <w:t xml:space="preserve"> inhibitor SU1349 in trabecular and cortical bone in a mouse model of prostate cancer bone metastasis</w:t>
      </w:r>
      <w:r w:rsidR="00224ECA" w:rsidRPr="00A14E81">
        <w:rPr>
          <w:b/>
          <w:bCs/>
          <w:sz w:val="22"/>
          <w:szCs w:val="22"/>
        </w:rPr>
        <w:t>.</w:t>
      </w:r>
    </w:p>
    <w:p w14:paraId="2F99EF93" w14:textId="77777777" w:rsidR="006601A0" w:rsidRPr="00A14E81" w:rsidRDefault="006601A0" w:rsidP="002950C4">
      <w:pPr>
        <w:sectPr w:rsidR="006601A0" w:rsidRPr="00A14E81" w:rsidSect="006601A0">
          <w:pgSz w:w="16840" w:h="11900" w:orient="landscape"/>
          <w:pgMar w:top="2268" w:right="1418" w:bottom="1418" w:left="2268" w:header="709" w:footer="709" w:gutter="0"/>
          <w:pgNumType w:fmt="upperRoman"/>
          <w:cols w:space="708"/>
          <w:titlePg/>
          <w:docGrid w:linePitch="360"/>
        </w:sectPr>
      </w:pPr>
    </w:p>
    <w:p w14:paraId="6581EDE8" w14:textId="77777777" w:rsidR="00C14694" w:rsidRPr="00A14E81" w:rsidRDefault="00C14694" w:rsidP="00C14694">
      <w:pPr>
        <w:rPr>
          <w:lang w:eastAsia="en-GB"/>
        </w:rPr>
      </w:pPr>
      <w:bookmarkStart w:id="9" w:name="_Toc521541101"/>
    </w:p>
    <w:p w14:paraId="4490C761" w14:textId="77777777" w:rsidR="00C14694" w:rsidRPr="00A14E81" w:rsidRDefault="00C14694" w:rsidP="00C14694">
      <w:pPr>
        <w:rPr>
          <w:lang w:eastAsia="en-GB"/>
        </w:rPr>
      </w:pPr>
    </w:p>
    <w:p w14:paraId="013DB5E0" w14:textId="77777777" w:rsidR="00C14694" w:rsidRPr="00A14E81" w:rsidRDefault="00C14694" w:rsidP="00C14694">
      <w:pPr>
        <w:rPr>
          <w:lang w:eastAsia="en-GB"/>
        </w:rPr>
      </w:pPr>
    </w:p>
    <w:p w14:paraId="3776F97D" w14:textId="77777777" w:rsidR="00C14694" w:rsidRPr="00A14E81" w:rsidRDefault="00C14694" w:rsidP="00C14694">
      <w:pPr>
        <w:rPr>
          <w:lang w:eastAsia="en-GB"/>
        </w:rPr>
      </w:pPr>
    </w:p>
    <w:p w14:paraId="6A4E0334" w14:textId="77777777" w:rsidR="00C14694" w:rsidRPr="00A14E81" w:rsidRDefault="00C14694" w:rsidP="00C14694">
      <w:pPr>
        <w:rPr>
          <w:lang w:eastAsia="en-GB"/>
        </w:rPr>
      </w:pPr>
    </w:p>
    <w:p w14:paraId="4DDDE28B" w14:textId="77777777" w:rsidR="00C14694" w:rsidRPr="00A14E81" w:rsidRDefault="00C14694" w:rsidP="00C14694">
      <w:pPr>
        <w:rPr>
          <w:lang w:eastAsia="en-GB"/>
        </w:rPr>
      </w:pPr>
    </w:p>
    <w:p w14:paraId="5448C39D" w14:textId="77777777" w:rsidR="00C14694" w:rsidRPr="00A14E81" w:rsidRDefault="00C14694" w:rsidP="00C14694">
      <w:pPr>
        <w:rPr>
          <w:lang w:eastAsia="en-GB"/>
        </w:rPr>
      </w:pPr>
    </w:p>
    <w:p w14:paraId="06854511" w14:textId="77777777" w:rsidR="00C14694" w:rsidRPr="00A14E81" w:rsidRDefault="00C14694" w:rsidP="00C14694">
      <w:pPr>
        <w:rPr>
          <w:lang w:eastAsia="en-GB"/>
        </w:rPr>
      </w:pPr>
    </w:p>
    <w:p w14:paraId="41B74749" w14:textId="77777777" w:rsidR="00C14694" w:rsidRPr="00A14E81" w:rsidRDefault="00C14694" w:rsidP="00C14694">
      <w:pPr>
        <w:rPr>
          <w:lang w:eastAsia="en-GB"/>
        </w:rPr>
      </w:pPr>
    </w:p>
    <w:p w14:paraId="072B04C5" w14:textId="77777777" w:rsidR="00A22E29" w:rsidRPr="00A14E81" w:rsidRDefault="00A22E29" w:rsidP="00A22E29">
      <w:pPr>
        <w:pStyle w:val="Title"/>
      </w:pPr>
      <w:bookmarkStart w:id="10" w:name="_Toc525834316"/>
      <w:r w:rsidRPr="00A14E81">
        <w:t>CHAPTER ONE</w:t>
      </w:r>
      <w:bookmarkEnd w:id="9"/>
      <w:bookmarkEnd w:id="10"/>
    </w:p>
    <w:p w14:paraId="1862A1BB" w14:textId="77777777" w:rsidR="00A22E29" w:rsidRPr="00A14E81" w:rsidRDefault="00A22E29" w:rsidP="00A22E29">
      <w:pPr>
        <w:spacing w:after="0" w:line="240" w:lineRule="auto"/>
        <w:jc w:val="center"/>
        <w:rPr>
          <w:rFonts w:ascii="Times New Roman" w:eastAsia="Times New Roman" w:hAnsi="Times New Roman" w:cs="Arial"/>
          <w:sz w:val="52"/>
          <w:szCs w:val="52"/>
          <w:lang w:eastAsia="en-GB"/>
        </w:rPr>
      </w:pPr>
    </w:p>
    <w:p w14:paraId="1AE34433" w14:textId="0FA0E29F" w:rsidR="00A22E29" w:rsidRPr="00A14E81" w:rsidRDefault="00251B71" w:rsidP="00E56632">
      <w:pPr>
        <w:pStyle w:val="Subtitle"/>
      </w:pPr>
      <w:bookmarkStart w:id="11" w:name="_Toc521541102"/>
      <w:bookmarkStart w:id="12" w:name="_Toc525834317"/>
      <w:r w:rsidRPr="00A14E81">
        <w:t xml:space="preserve">General </w:t>
      </w:r>
      <w:r w:rsidR="00A22E29" w:rsidRPr="00A14E81">
        <w:t>Introduction</w:t>
      </w:r>
      <w:bookmarkEnd w:id="11"/>
      <w:bookmarkEnd w:id="12"/>
    </w:p>
    <w:p w14:paraId="1BBC1406" w14:textId="77777777" w:rsidR="00A22E29" w:rsidRPr="00A14E81" w:rsidRDefault="00A22E29" w:rsidP="00A22E29">
      <w:pPr>
        <w:spacing w:after="0" w:line="240" w:lineRule="auto"/>
        <w:jc w:val="center"/>
        <w:rPr>
          <w:rFonts w:ascii="Times New Roman" w:eastAsia="Times New Roman" w:hAnsi="Times New Roman" w:cs="Arial"/>
          <w:bCs/>
          <w:sz w:val="44"/>
          <w:szCs w:val="44"/>
          <w:lang w:eastAsia="en-GB"/>
        </w:rPr>
      </w:pPr>
    </w:p>
    <w:p w14:paraId="1958E633" w14:textId="77777777" w:rsidR="00A22E29" w:rsidRPr="00A14E81" w:rsidRDefault="00A22E29" w:rsidP="00A22E29">
      <w:pPr>
        <w:spacing w:after="0" w:line="240" w:lineRule="auto"/>
        <w:jc w:val="center"/>
        <w:rPr>
          <w:rFonts w:ascii="Times New Roman" w:eastAsia="Times New Roman" w:hAnsi="Times New Roman" w:cs="Arial"/>
          <w:bCs/>
          <w:sz w:val="44"/>
          <w:szCs w:val="44"/>
          <w:lang w:eastAsia="en-GB"/>
        </w:rPr>
      </w:pPr>
    </w:p>
    <w:p w14:paraId="0283F8F7" w14:textId="77777777" w:rsidR="00A22E29" w:rsidRPr="00A14E81" w:rsidRDefault="00A22E29" w:rsidP="00A22E29">
      <w:pPr>
        <w:spacing w:after="0" w:line="240" w:lineRule="auto"/>
        <w:jc w:val="center"/>
        <w:rPr>
          <w:rFonts w:ascii="Times New Roman" w:eastAsia="Times New Roman" w:hAnsi="Times New Roman" w:cs="Arial"/>
          <w:bCs/>
          <w:sz w:val="44"/>
          <w:szCs w:val="44"/>
          <w:lang w:eastAsia="en-GB"/>
        </w:rPr>
      </w:pPr>
    </w:p>
    <w:p w14:paraId="3CEB3909" w14:textId="77777777" w:rsidR="00CC3CC6" w:rsidRPr="00A14E81" w:rsidRDefault="00CC3CC6" w:rsidP="002950C4">
      <w:pPr>
        <w:rPr>
          <w:lang w:eastAsia="en-GB"/>
        </w:rPr>
      </w:pPr>
    </w:p>
    <w:p w14:paraId="26F7D18F" w14:textId="77777777" w:rsidR="00CC3CC6" w:rsidRPr="00A14E81" w:rsidRDefault="00CC3CC6" w:rsidP="002950C4">
      <w:pPr>
        <w:rPr>
          <w:lang w:eastAsia="en-GB"/>
        </w:rPr>
      </w:pPr>
    </w:p>
    <w:p w14:paraId="0C2F12C6" w14:textId="77777777" w:rsidR="00CC3CC6" w:rsidRPr="00A14E81" w:rsidRDefault="00CC3CC6" w:rsidP="002950C4">
      <w:pPr>
        <w:rPr>
          <w:lang w:eastAsia="en-GB"/>
        </w:rPr>
      </w:pPr>
    </w:p>
    <w:p w14:paraId="04EFF5C6" w14:textId="77777777" w:rsidR="00CC3CC6" w:rsidRPr="00A14E81" w:rsidRDefault="00CC3CC6" w:rsidP="002950C4">
      <w:pPr>
        <w:rPr>
          <w:lang w:eastAsia="en-GB"/>
        </w:rPr>
      </w:pPr>
    </w:p>
    <w:p w14:paraId="04B4571E" w14:textId="77777777" w:rsidR="00CC3CC6" w:rsidRPr="00A14E81" w:rsidRDefault="00CC3CC6" w:rsidP="002950C4">
      <w:pPr>
        <w:rPr>
          <w:lang w:eastAsia="en-GB"/>
        </w:rPr>
      </w:pPr>
    </w:p>
    <w:p w14:paraId="157ED77E" w14:textId="77777777" w:rsidR="00CC3CC6" w:rsidRPr="00A14E81" w:rsidRDefault="00CC3CC6" w:rsidP="002950C4">
      <w:pPr>
        <w:rPr>
          <w:lang w:eastAsia="en-GB"/>
        </w:rPr>
      </w:pPr>
    </w:p>
    <w:p w14:paraId="3E1DBC17" w14:textId="77777777" w:rsidR="00CC3CC6" w:rsidRPr="00A14E81" w:rsidRDefault="00CC3CC6" w:rsidP="002950C4">
      <w:pPr>
        <w:rPr>
          <w:lang w:eastAsia="en-GB"/>
        </w:rPr>
      </w:pPr>
    </w:p>
    <w:p w14:paraId="0693CD25" w14:textId="4887FBCF" w:rsidR="009A047B" w:rsidRPr="00A14E81" w:rsidRDefault="00835CAB" w:rsidP="002950C4">
      <w:pPr>
        <w:pStyle w:val="Heading2"/>
      </w:pPr>
      <w:bookmarkStart w:id="13" w:name="_Toc525834318"/>
      <w:r w:rsidRPr="00A14E81">
        <w:lastRenderedPageBreak/>
        <w:t xml:space="preserve">1. </w:t>
      </w:r>
      <w:r w:rsidR="009A047B" w:rsidRPr="00A14E81">
        <w:t>Bone</w:t>
      </w:r>
      <w:bookmarkEnd w:id="13"/>
    </w:p>
    <w:p w14:paraId="0D8E6B73" w14:textId="41C9F2B0" w:rsidR="002E42F8" w:rsidRPr="00A14E81" w:rsidRDefault="000B2E37" w:rsidP="002950C4">
      <w:r w:rsidRPr="00A14E81">
        <w:t xml:space="preserve">Bone is a </w:t>
      </w:r>
      <w:r w:rsidR="002E42F8" w:rsidRPr="00A14E81">
        <w:t xml:space="preserve">highly dynamic and </w:t>
      </w:r>
      <w:r w:rsidRPr="00A14E81">
        <w:t xml:space="preserve">specialised connective tissue that together with cartilage </w:t>
      </w:r>
      <w:r w:rsidR="006B5576" w:rsidRPr="00A14E81">
        <w:t>forms</w:t>
      </w:r>
      <w:r w:rsidRPr="00A14E81">
        <w:t xml:space="preserve"> the skeleton. </w:t>
      </w:r>
      <w:r w:rsidR="00E14942" w:rsidRPr="00A14E81">
        <w:t>Bone</w:t>
      </w:r>
      <w:r w:rsidR="006A7CA8" w:rsidRPr="00A14E81">
        <w:t xml:space="preserve"> organic component is mainly composed of type I collagen fibres that represent </w:t>
      </w:r>
      <w:r w:rsidR="00E047E7" w:rsidRPr="00A14E81">
        <w:t xml:space="preserve">approximately </w:t>
      </w:r>
      <w:r w:rsidR="006A7CA8" w:rsidRPr="00A14E81">
        <w:t>90% of the proteins present in the bone matrix</w:t>
      </w:r>
      <w:r w:rsidR="00E047E7" w:rsidRPr="00A14E81">
        <w:t xml:space="preserve">. The remaining 10% of the organic matrix consists mainly of </w:t>
      </w:r>
      <w:r w:rsidR="00E54570" w:rsidRPr="00A14E81">
        <w:t>non-collagenous proteins</w:t>
      </w:r>
      <w:r w:rsidR="006A7CA8" w:rsidRPr="00A14E81">
        <w:t xml:space="preserve">. </w:t>
      </w:r>
      <w:r w:rsidR="00E14942" w:rsidRPr="00A14E81">
        <w:t>Bone</w:t>
      </w:r>
      <w:r w:rsidR="00746D23" w:rsidRPr="00A14E81">
        <w:t xml:space="preserve"> mineralised inorganic component is mainly comprised of crystals of hydroxyapatite</w:t>
      </w:r>
      <w:r w:rsidR="009010C7" w:rsidRPr="00A14E81">
        <w:t xml:space="preserve"> </w:t>
      </w:r>
      <w:r w:rsidR="00746D23" w:rsidRPr="00A14E81">
        <w:rPr>
          <w:rFonts w:eastAsiaTheme="minorEastAsia"/>
        </w:rPr>
        <w:t>[Ca</w:t>
      </w:r>
      <w:r w:rsidR="00746D23" w:rsidRPr="00A14E81">
        <w:rPr>
          <w:rFonts w:eastAsiaTheme="minorEastAsia"/>
          <w:vertAlign w:val="subscript"/>
        </w:rPr>
        <w:t>10</w:t>
      </w:r>
      <w:r w:rsidR="00746D23" w:rsidRPr="00A14E81">
        <w:rPr>
          <w:rFonts w:eastAsiaTheme="minorEastAsia"/>
        </w:rPr>
        <w:t>(PO</w:t>
      </w:r>
      <w:r w:rsidR="00746D23" w:rsidRPr="00A14E81">
        <w:rPr>
          <w:rFonts w:eastAsiaTheme="minorEastAsia"/>
          <w:vertAlign w:val="subscript"/>
        </w:rPr>
        <w:t>4</w:t>
      </w:r>
      <w:r w:rsidR="00746D23" w:rsidRPr="00A14E81">
        <w:rPr>
          <w:rFonts w:eastAsiaTheme="minorEastAsia"/>
        </w:rPr>
        <w:t>)</w:t>
      </w:r>
      <w:r w:rsidR="00746D23" w:rsidRPr="00A14E81">
        <w:rPr>
          <w:rFonts w:eastAsiaTheme="minorEastAsia"/>
          <w:vertAlign w:val="subscript"/>
        </w:rPr>
        <w:t>6</w:t>
      </w:r>
      <w:r w:rsidR="00746D23" w:rsidRPr="00A14E81">
        <w:rPr>
          <w:rFonts w:eastAsiaTheme="minorEastAsia"/>
        </w:rPr>
        <w:t>(OH)</w:t>
      </w:r>
      <w:r w:rsidR="00746D23" w:rsidRPr="00A14E81">
        <w:rPr>
          <w:rFonts w:eastAsiaTheme="minorEastAsia"/>
          <w:vertAlign w:val="subscript"/>
        </w:rPr>
        <w:t>2</w:t>
      </w:r>
      <w:r w:rsidR="00746D23" w:rsidRPr="00A14E81">
        <w:rPr>
          <w:rFonts w:eastAsiaTheme="minorEastAsia"/>
        </w:rPr>
        <w:t>]</w:t>
      </w:r>
      <w:r w:rsidR="00746D23" w:rsidRPr="00A14E81">
        <w:t xml:space="preserve"> which </w:t>
      </w:r>
      <w:r w:rsidR="00E14942" w:rsidRPr="00A14E81">
        <w:t>are</w:t>
      </w:r>
      <w:r w:rsidR="00746D23" w:rsidRPr="00A14E81">
        <w:t xml:space="preserve"> insoluble salt</w:t>
      </w:r>
      <w:r w:rsidR="00E14942" w:rsidRPr="00A14E81">
        <w:t>s</w:t>
      </w:r>
      <w:r w:rsidR="00746D23" w:rsidRPr="00A14E81">
        <w:t xml:space="preserve"> of calcium and phosphorus </w:t>
      </w:r>
      <w:r w:rsidR="00746D23" w:rsidRPr="00A14E81">
        <w:fldChar w:fldCharType="begin"/>
      </w:r>
      <w:r w:rsidR="00152272" w:rsidRPr="00A14E81">
        <w:instrText xml:space="preserve"> ADDIN EN.CITE &lt;EndNote&gt;&lt;Cite&gt;&lt;Author&gt;Favus&lt;/Author&gt;&lt;Year&gt;2006&lt;/Year&gt;&lt;RecNum&gt;16&lt;/RecNum&gt;&lt;DisplayText&gt;(Favus, 2006)&lt;/DisplayText&gt;&lt;record&gt;&lt;rec-number&gt;16&lt;/rec-number&gt;&lt;foreign-keys&gt;&lt;key app="EN" db-id="aw5d2e5sesttdkerserve2xzts9x0ax2f5et" timestamp="0"&gt;16&lt;/key&gt;&lt;/foreign-keys&gt;&lt;ref-type name="Book"&gt;6&lt;/ref-type&gt;&lt;contributors&gt;&lt;authors&gt;&lt;author&gt;Favus,  J.&lt;/author&gt;&lt;/authors&gt;&lt;/contributors&gt;&lt;titles&gt;&lt;title&gt;Primer on the metabolic bone diseases and disorders of mineral metabolism&lt;/title&gt;&lt;/titles&gt;&lt;pages&gt;xv, 514 p.&lt;/pages&gt;&lt;edition&gt;6th&lt;/edition&gt;&lt;keywords&gt;&lt;keyword&gt;Bones Metabolism Disorders.&lt;/keyword&gt;&lt;keyword&gt;Mineral metabolism Disorders.&lt;/keyword&gt;&lt;keyword&gt;Bones Diseases.&lt;/keyword&gt;&lt;keyword&gt;Bone Diseases, Metabolic.&lt;/keyword&gt;&lt;keyword&gt;Bone and Bones metabolism.&lt;/keyword&gt;&lt;keyword&gt;Minerals metabolism.&lt;/keyword&gt;&lt;/keywords&gt;&lt;dates&gt;&lt;year&gt;2006&lt;/year&gt;&lt;/dates&gt;&lt;pub-location&gt;Washington, DC&lt;/pub-location&gt;&lt;publisher&gt;American Society for Bone and Mineral Research&lt;/publisher&gt;&lt;isbn&gt;0977888207 (pbk. alk. paper)&amp;#xD;9780977888207&lt;/isbn&gt;&lt;accession-num&gt;14386390&lt;/accession-num&gt;&lt;urls&gt;&lt;related-urls&gt;&lt;url&gt;Table of contents http://www.loc.gov/catdir/toc/ecip0614/2006016950.html&lt;/url&gt;&lt;/related-urls&gt;&lt;/urls&gt;&lt;/record&gt;&lt;/Cite&gt;&lt;/EndNote&gt;</w:instrText>
      </w:r>
      <w:r w:rsidR="00746D23" w:rsidRPr="00A14E81">
        <w:fldChar w:fldCharType="separate"/>
      </w:r>
      <w:r w:rsidR="00F914A4" w:rsidRPr="00A14E81">
        <w:rPr>
          <w:noProof/>
        </w:rPr>
        <w:t>(Favus, 2006)</w:t>
      </w:r>
      <w:r w:rsidR="00746D23" w:rsidRPr="00A14E81">
        <w:fldChar w:fldCharType="end"/>
      </w:r>
      <w:r w:rsidR="00746D23" w:rsidRPr="00A14E81">
        <w:t>.</w:t>
      </w:r>
    </w:p>
    <w:p w14:paraId="6D9FD995" w14:textId="1D34DAC5" w:rsidR="00746D23" w:rsidRPr="00A14E81" w:rsidRDefault="00835CAB" w:rsidP="002950C4">
      <w:pPr>
        <w:pStyle w:val="Heading2"/>
      </w:pPr>
      <w:bookmarkStart w:id="14" w:name="_Toc525834319"/>
      <w:r w:rsidRPr="00A14E81">
        <w:t xml:space="preserve">1.1 </w:t>
      </w:r>
      <w:r w:rsidR="00746D23" w:rsidRPr="00A14E81">
        <w:t>Bone cells</w:t>
      </w:r>
      <w:bookmarkEnd w:id="14"/>
    </w:p>
    <w:p w14:paraId="286B163A" w14:textId="29CEDED2" w:rsidR="00746D23" w:rsidRPr="00A14E81" w:rsidRDefault="005A09D4" w:rsidP="00B561D3">
      <w:r w:rsidRPr="00A14E81">
        <w:t xml:space="preserve">The main cellular components of bone are </w:t>
      </w:r>
      <w:r w:rsidR="00B561D3" w:rsidRPr="00A14E81">
        <w:t xml:space="preserve">osteoclasts, </w:t>
      </w:r>
      <w:r w:rsidRPr="00A14E81">
        <w:t xml:space="preserve">osteoblasts, lining cells and osteocytes. </w:t>
      </w:r>
      <w:r w:rsidR="00321867" w:rsidRPr="00A14E81">
        <w:t>They</w:t>
      </w:r>
      <w:r w:rsidR="00B561D3">
        <w:t xml:space="preserve"> play a key </w:t>
      </w:r>
      <w:r w:rsidRPr="00A14E81">
        <w:t xml:space="preserve">role in the bone remodelling cycle, a process that maintains bone structural integrity through cycles of bone resorption and bone formation </w:t>
      </w:r>
      <w:r w:rsidRPr="00A14E81">
        <w:fldChar w:fldCharType="begin"/>
      </w:r>
      <w:r w:rsidR="00152272" w:rsidRPr="00A14E81">
        <w:instrText xml:space="preserve"> ADDIN EN.CITE &lt;EndNote&gt;&lt;Cite&gt;&lt;Author&gt;Favus&lt;/Author&gt;&lt;Year&gt;2006&lt;/Year&gt;&lt;RecNum&gt;16&lt;/RecNum&gt;&lt;DisplayText&gt;(Favus, 2006)&lt;/DisplayText&gt;&lt;record&gt;&lt;rec-number&gt;16&lt;/rec-number&gt;&lt;foreign-keys&gt;&lt;key app="EN" db-id="aw5d2e5sesttdkerserve2xzts9x0ax2f5et" timestamp="0"&gt;16&lt;/key&gt;&lt;/foreign-keys&gt;&lt;ref-type name="Book"&gt;6&lt;/ref-type&gt;&lt;contributors&gt;&lt;authors&gt;&lt;author&gt;Favus,  J.&lt;/author&gt;&lt;/authors&gt;&lt;/contributors&gt;&lt;titles&gt;&lt;title&gt;Primer on the metabolic bone diseases and disorders of mineral metabolism&lt;/title&gt;&lt;/titles&gt;&lt;pages&gt;xv, 514 p.&lt;/pages&gt;&lt;edition&gt;6th&lt;/edition&gt;&lt;keywords&gt;&lt;keyword&gt;Bones Metabolism Disorders.&lt;/keyword&gt;&lt;keyword&gt;Mineral metabolism Disorders.&lt;/keyword&gt;&lt;keyword&gt;Bones Diseases.&lt;/keyword&gt;&lt;keyword&gt;Bone Diseases, Metabolic.&lt;/keyword&gt;&lt;keyword&gt;Bone and Bones metabolism.&lt;/keyword&gt;&lt;keyword&gt;Minerals metabolism.&lt;/keyword&gt;&lt;/keywords&gt;&lt;dates&gt;&lt;year&gt;2006&lt;/year&gt;&lt;/dates&gt;&lt;pub-location&gt;Washington, DC&lt;/pub-location&gt;&lt;publisher&gt;American Society for Bone and Mineral Research&lt;/publisher&gt;&lt;isbn&gt;0977888207 (pbk. alk. paper)&amp;#xD;9780977888207&lt;/isbn&gt;&lt;accession-num&gt;14386390&lt;/accession-num&gt;&lt;urls&gt;&lt;related-urls&gt;&lt;url&gt;Table of contents http://www.loc.gov/catdir/toc/ecip0614/2006016950.html&lt;/url&gt;&lt;/related-urls&gt;&lt;/urls&gt;&lt;/record&gt;&lt;/Cite&gt;&lt;/EndNote&gt;</w:instrText>
      </w:r>
      <w:r w:rsidRPr="00A14E81">
        <w:fldChar w:fldCharType="separate"/>
      </w:r>
      <w:r w:rsidR="00F914A4" w:rsidRPr="00A14E81">
        <w:rPr>
          <w:noProof/>
        </w:rPr>
        <w:t>(Favus, 2006)</w:t>
      </w:r>
      <w:r w:rsidRPr="00A14E81">
        <w:fldChar w:fldCharType="end"/>
      </w:r>
      <w:r w:rsidRPr="00A14E81">
        <w:t xml:space="preserve">. </w:t>
      </w:r>
    </w:p>
    <w:p w14:paraId="228AFB15" w14:textId="0FB98A11" w:rsidR="005A09D4" w:rsidRPr="00A14E81" w:rsidRDefault="00835CAB" w:rsidP="002950C4">
      <w:pPr>
        <w:pStyle w:val="Heading3"/>
      </w:pPr>
      <w:bookmarkStart w:id="15" w:name="_Toc525834320"/>
      <w:r w:rsidRPr="00A14E81">
        <w:t xml:space="preserve">1.1.1 </w:t>
      </w:r>
      <w:r w:rsidR="005A09D4" w:rsidRPr="00A14E81">
        <w:t>Osteoblasts</w:t>
      </w:r>
      <w:bookmarkEnd w:id="15"/>
    </w:p>
    <w:p w14:paraId="1A1AD93B" w14:textId="440BFDBF" w:rsidR="00157EDC" w:rsidRPr="00A14E81" w:rsidRDefault="00E54570" w:rsidP="002950C4">
      <w:r w:rsidRPr="00A14E81">
        <w:t xml:space="preserve">Osteoblasts are </w:t>
      </w:r>
      <w:r w:rsidR="00E14942" w:rsidRPr="00A14E81">
        <w:t xml:space="preserve">cuboidal, </w:t>
      </w:r>
      <w:r w:rsidRPr="00A14E81">
        <w:t xml:space="preserve">mononuclear cells </w:t>
      </w:r>
      <w:r w:rsidR="00292010" w:rsidRPr="00A14E81">
        <w:t xml:space="preserve">and are </w:t>
      </w:r>
      <w:r w:rsidR="00E047E7" w:rsidRPr="00A14E81">
        <w:t>derived from mesenchymal stem cells (MSCs), which are pluripotent progenitor cells found in bone marrow</w:t>
      </w:r>
      <w:r w:rsidR="00E14942" w:rsidRPr="00A14E81">
        <w:t xml:space="preserve"> </w:t>
      </w:r>
      <w:r w:rsidR="00E14942" w:rsidRPr="00A14E81">
        <w:fldChar w:fldCharType="begin"/>
      </w:r>
      <w:r w:rsidR="00152272" w:rsidRPr="00A14E81">
        <w:instrText xml:space="preserve"> ADDIN EN.CITE &lt;EndNote&gt;&lt;Cite&gt;&lt;Author&gt;Favus&lt;/Author&gt;&lt;Year&gt;2006&lt;/Year&gt;&lt;RecNum&gt;16&lt;/RecNum&gt;&lt;DisplayText&gt;(Favus, 2006)&lt;/DisplayText&gt;&lt;record&gt;&lt;rec-number&gt;16&lt;/rec-number&gt;&lt;foreign-keys&gt;&lt;key app="EN" db-id="aw5d2e5sesttdkerserve2xzts9x0ax2f5et" timestamp="0"&gt;16&lt;/key&gt;&lt;/foreign-keys&gt;&lt;ref-type name="Book"&gt;6&lt;/ref-type&gt;&lt;contributors&gt;&lt;authors&gt;&lt;author&gt;Favus,  J.&lt;/author&gt;&lt;/authors&gt;&lt;/contributors&gt;&lt;titles&gt;&lt;title&gt;Primer on the metabolic bone diseases and disorders of mineral metabolism&lt;/title&gt;&lt;/titles&gt;&lt;pages&gt;xv, 514 p.&lt;/pages&gt;&lt;edition&gt;6th&lt;/edition&gt;&lt;keywords&gt;&lt;keyword&gt;Bones Metabolism Disorders.&lt;/keyword&gt;&lt;keyword&gt;Mineral metabolism Disorders.&lt;/keyword&gt;&lt;keyword&gt;Bones Diseases.&lt;/keyword&gt;&lt;keyword&gt;Bone Diseases, Metabolic.&lt;/keyword&gt;&lt;keyword&gt;Bone and Bones metabolism.&lt;/keyword&gt;&lt;keyword&gt;Minerals metabolism.&lt;/keyword&gt;&lt;/keywords&gt;&lt;dates&gt;&lt;year&gt;2006&lt;/year&gt;&lt;/dates&gt;&lt;pub-location&gt;Washington, DC&lt;/pub-location&gt;&lt;publisher&gt;American Society for Bone and Mineral Research&lt;/publisher&gt;&lt;isbn&gt;0977888207 (pbk. alk. paper)&amp;#xD;9780977888207&lt;/isbn&gt;&lt;accession-num&gt;14386390&lt;/accession-num&gt;&lt;urls&gt;&lt;related-urls&gt;&lt;url&gt;Table of contents http://www.loc.gov/catdir/toc/ecip0614/2006016950.html&lt;/url&gt;&lt;/related-urls&gt;&lt;/urls&gt;&lt;/record&gt;&lt;/Cite&gt;&lt;/EndNote&gt;</w:instrText>
      </w:r>
      <w:r w:rsidR="00E14942" w:rsidRPr="00A14E81">
        <w:fldChar w:fldCharType="separate"/>
      </w:r>
      <w:r w:rsidR="00F914A4" w:rsidRPr="00A14E81">
        <w:rPr>
          <w:noProof/>
        </w:rPr>
        <w:t>(Favus, 2006)</w:t>
      </w:r>
      <w:r w:rsidR="00E14942" w:rsidRPr="00A14E81">
        <w:fldChar w:fldCharType="end"/>
      </w:r>
      <w:r w:rsidRPr="00A14E81">
        <w:t xml:space="preserve">. </w:t>
      </w:r>
      <w:r w:rsidR="00732CD7" w:rsidRPr="00A14E81">
        <w:t>MSCs also differentiate into myocytes</w:t>
      </w:r>
      <w:r w:rsidR="009A40FF" w:rsidRPr="00A14E81">
        <w:t xml:space="preserve">, chondrocytes and adipocytes, the latter two cell types are implicated in pathological bone remodelling </w:t>
      </w:r>
      <w:r w:rsidR="00732CD7" w:rsidRPr="00A14E81">
        <w:fldChar w:fldCharType="begin">
          <w:fldData xml:space="preserve">PEVuZE5vdGU+PENpdGU+PEF1dGhvcj5LYXRhZ2lyaTwvQXV0aG9yPjxZZWFyPjIwMDI8L1llYXI+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</w:fldData>
        </w:fldChar>
      </w:r>
      <w:r w:rsidR="00152272" w:rsidRPr="00A14E81">
        <w:instrText xml:space="preserve"> ADDIN EN.CITE </w:instrText>
      </w:r>
      <w:r w:rsidR="00152272" w:rsidRPr="00A14E81">
        <w:fldChar w:fldCharType="begin">
          <w:fldData xml:space="preserve">PEVuZE5vdGU+PENpdGU+PEF1dGhvcj5LYXRhZ2lyaTwvQXV0aG9yPjxZZWFyPjIwMDI8L1llYXI+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</w:fldData>
        </w:fldChar>
      </w:r>
      <w:r w:rsidR="00152272" w:rsidRPr="00A14E81">
        <w:instrText xml:space="preserve"> ADDIN EN.CITE.DATA </w:instrText>
      </w:r>
      <w:r w:rsidR="00152272" w:rsidRPr="00A14E81">
        <w:fldChar w:fldCharType="end"/>
      </w:r>
      <w:r w:rsidR="00732CD7" w:rsidRPr="00A14E81">
        <w:fldChar w:fldCharType="separate"/>
      </w:r>
      <w:r w:rsidR="00732CD7" w:rsidRPr="00A14E81">
        <w:rPr>
          <w:noProof/>
        </w:rPr>
        <w:t>(Katagiri and Takahashi, 2002)</w:t>
      </w:r>
      <w:r w:rsidR="00732CD7" w:rsidRPr="00A14E81">
        <w:fldChar w:fldCharType="end"/>
      </w:r>
      <w:r w:rsidR="00292010" w:rsidRPr="00A14E81">
        <w:t xml:space="preserve">. </w:t>
      </w:r>
      <w:r w:rsidR="00732CD7" w:rsidRPr="00A14E81">
        <w:t xml:space="preserve">A variety of growth factors, hormones and transcription factors act together to control </w:t>
      </w:r>
      <w:r w:rsidR="009A40FF" w:rsidRPr="00A14E81">
        <w:t xml:space="preserve">mesenchymal progenitor differentiation toward </w:t>
      </w:r>
      <w:r w:rsidR="005640F1" w:rsidRPr="00A14E81">
        <w:t>osteoprogenitors, pre-osteoblast</w:t>
      </w:r>
      <w:r w:rsidR="00CA1663" w:rsidRPr="00A14E81">
        <w:t>s</w:t>
      </w:r>
      <w:r w:rsidR="005640F1" w:rsidRPr="00A14E81">
        <w:t>, mature osteoblasts, and finally osteocytes</w:t>
      </w:r>
      <w:r w:rsidR="004B0ECC" w:rsidRPr="00A14E81">
        <w:t xml:space="preserve"> or bone lining cells</w:t>
      </w:r>
      <w:r w:rsidR="0029112F" w:rsidRPr="00A14E81">
        <w:t>.</w:t>
      </w:r>
      <w:r w:rsidR="007C31E9" w:rsidRPr="00A14E81">
        <w:t xml:space="preserve"> </w:t>
      </w:r>
      <w:r w:rsidR="0029112F" w:rsidRPr="00A14E81">
        <w:t xml:space="preserve"> </w:t>
      </w:r>
      <w:r w:rsidR="00157EDC" w:rsidRPr="00A14E81">
        <w:t xml:space="preserve">Runt-related transcription factor 2 (Runx2) is the </w:t>
      </w:r>
      <w:r w:rsidR="00B561D3" w:rsidRPr="00A14E81">
        <w:t>main</w:t>
      </w:r>
      <w:r w:rsidR="00157EDC" w:rsidRPr="00A14E81">
        <w:t xml:space="preserve"> transcription factor responsible for the commitment of MSCs towards </w:t>
      </w:r>
      <w:r w:rsidR="009A40FF" w:rsidRPr="00A14E81">
        <w:t xml:space="preserve">cell of </w:t>
      </w:r>
      <w:r w:rsidR="00157EDC" w:rsidRPr="00A14E81">
        <w:t xml:space="preserve">the osteoblastic lineage </w:t>
      </w:r>
      <w:r w:rsidR="00157EDC" w:rsidRPr="00A14E81">
        <w:fldChar w:fldCharType="begin"/>
      </w:r>
      <w:r w:rsidR="00152272" w:rsidRPr="00A14E81">
        <w:instrText xml:space="preserve"> ADDIN EN.CITE &lt;EndNote&gt;&lt;Cite&gt;&lt;Author&gt;Karsenty&lt;/Author&gt;&lt;Year&gt;2002&lt;/Year&gt;&lt;RecNum&gt;19&lt;/RecNum&gt;&lt;DisplayText&gt;(Karsenty and Wagner, 2002)&lt;/DisplayText&gt;&lt;record&gt;&lt;rec-number&gt;19&lt;/rec-number&gt;&lt;foreign-keys&gt;&lt;key app="EN" db-id="aw5d2e5sesttdkerserve2xzts9x0ax2f5et" timestamp="1434383621"&gt;19&lt;/key&gt;&lt;/foreign-keys&gt;&lt;ref-type name="Journal Article"&gt;17&lt;/ref-type&gt;&lt;contributors&gt;&lt;authors&gt;&lt;author&gt;Karsenty, G.&lt;/author&gt;&lt;author&gt;Wagner, E. F.&lt;/author&gt;&lt;/authors&gt;&lt;/contributors&gt;&lt;auth-address&gt;Department of Molecular and Human Genetics, Baylor College of Medicine, Houston, TX 77030, USA. karsenty@bcm.tmc.edu&lt;/auth-address&gt;&lt;titles&gt;&lt;title&gt;Reaching a genetic and molecular understanding of skeletal development&lt;/title&gt;&lt;secondary-title&gt;Dev Cell&lt;/secondary-title&gt;&lt;alt-title&gt;Developmental cell&lt;/alt-title&gt;&lt;/titles&gt;&lt;periodical&gt;&lt;full-title&gt;Dev Cell&lt;/full-title&gt;&lt;abbr-1&gt;Developmental cell&lt;/abbr-1&gt;&lt;/periodical&gt;&lt;alt-periodical&gt;&lt;full-title&gt;Dev Cell&lt;/full-title&gt;&lt;abbr-1&gt;Developmental cell&lt;/abbr-1&gt;&lt;/alt-periodical&gt;&lt;pages&gt;389-406&lt;/pages&gt;&lt;volume&gt;2&lt;/volume&gt;&lt;number&gt;4&lt;/number&gt;&lt;edition&gt;2002/04/24&lt;/edition&gt;&lt;keywords&gt;&lt;keyword&gt;Animals&lt;/keyword&gt;&lt;keyword&gt;Bone Development/*genetics&lt;/keyword&gt;&lt;keyword&gt;Cell Differentiation/genetics&lt;/keyword&gt;&lt;keyword&gt;Chondrogenesis/*genetics&lt;/keyword&gt;&lt;/keywords&gt;&lt;dates&gt;&lt;year&gt;2002&lt;/year&gt;&lt;pub-dates&gt;&lt;date&gt;Apr&lt;/date&gt;&lt;/pub-dates&gt;&lt;/dates&gt;&lt;isbn&gt;1534-5807 (Print)&amp;#xD;1534-5807 (Linking)&lt;/isbn&gt;&lt;accession-num&gt;11970890&lt;/accession-num&gt;&lt;work-type&gt;Research Support, Non-U.S. Gov&amp;apos;t&amp;#xD;Research Support, U.S. Gov&amp;apos;t, P.H.S.&amp;#xD;Review&lt;/work-type&gt;&lt;urls&gt;&lt;related-urls&gt;&lt;url&gt;http://www.ncbi.nlm.nih.gov/pubmed/11970890&lt;/url&gt;&lt;/related-urls&gt;&lt;/urls&gt;&lt;language&gt;eng&lt;/language&gt;&lt;/record&gt;&lt;/Cite&gt;&lt;/EndNote&gt;</w:instrText>
      </w:r>
      <w:r w:rsidR="00157EDC" w:rsidRPr="00A14E81">
        <w:fldChar w:fldCharType="separate"/>
      </w:r>
      <w:r w:rsidR="00157EDC" w:rsidRPr="00A14E81">
        <w:rPr>
          <w:noProof/>
        </w:rPr>
        <w:t>(Karsenty and Wagner, 2002)</w:t>
      </w:r>
      <w:r w:rsidR="00157EDC" w:rsidRPr="00A14E81">
        <w:fldChar w:fldCharType="end"/>
      </w:r>
      <w:r w:rsidR="00157EDC" w:rsidRPr="00A14E81">
        <w:t>.</w:t>
      </w:r>
      <w:r w:rsidR="00157EDC" w:rsidRPr="00A14E81">
        <w:rPr>
          <w:color w:val="000000"/>
        </w:rPr>
        <w:t xml:space="preserve">  </w:t>
      </w:r>
      <w:r w:rsidR="009A40FF" w:rsidRPr="00A14E81">
        <w:rPr>
          <w:color w:val="000000"/>
        </w:rPr>
        <w:t xml:space="preserve">Together with </w:t>
      </w:r>
      <w:r w:rsidR="00DB60D3" w:rsidRPr="00A14E81">
        <w:rPr>
          <w:color w:val="000000"/>
        </w:rPr>
        <w:t>Osterix (Osx)</w:t>
      </w:r>
      <w:r w:rsidR="009A40FF" w:rsidRPr="00A14E81">
        <w:rPr>
          <w:color w:val="000000"/>
        </w:rPr>
        <w:t>,</w:t>
      </w:r>
      <w:r w:rsidR="00DB60D3" w:rsidRPr="00A14E81">
        <w:rPr>
          <w:color w:val="000000"/>
        </w:rPr>
        <w:t xml:space="preserve"> Runx2 is also involved in osteoblast</w:t>
      </w:r>
      <w:r w:rsidR="00275B8A" w:rsidRPr="00A14E81">
        <w:rPr>
          <w:color w:val="000000"/>
        </w:rPr>
        <w:t xml:space="preserve"> maturation</w:t>
      </w:r>
      <w:r w:rsidR="001D19E3" w:rsidRPr="00A14E81">
        <w:rPr>
          <w:color w:val="000000"/>
        </w:rPr>
        <w:t xml:space="preserve"> </w:t>
      </w:r>
      <w:r w:rsidR="001D19E3" w:rsidRPr="00A14E81">
        <w:rPr>
          <w:color w:val="000000"/>
        </w:rPr>
        <w:fldChar w:fldCharType="begin">
          <w:fldData xml:space="preserve">PEVuZE5vdGU+PENpdGU+PEF1dGhvcj5MZWNrYS1DemVybmlrPC9BdXRob3I+PFllYXI+MTk5OTwv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</w:fldData>
        </w:fldChar>
      </w:r>
      <w:r w:rsidR="00152272" w:rsidRPr="00A14E81">
        <w:rPr>
          <w:color w:val="000000"/>
        </w:rPr>
        <w:instrText xml:space="preserve"> ADDIN EN.CITE </w:instrText>
      </w:r>
      <w:r w:rsidR="00152272" w:rsidRPr="00A14E81">
        <w:rPr>
          <w:color w:val="000000"/>
        </w:rPr>
        <w:fldChar w:fldCharType="begin">
          <w:fldData xml:space="preserve">PEVuZE5vdGU+PENpdGU+PEF1dGhvcj5MZWNrYS1DemVybmlrPC9BdXRob3I+PFllYXI+MTk5OTwv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</w:fldData>
        </w:fldChar>
      </w:r>
      <w:r w:rsidR="00152272" w:rsidRPr="00A14E81">
        <w:rPr>
          <w:color w:val="000000"/>
        </w:rPr>
        <w:instrText xml:space="preserve"> ADDIN EN.CITE.DATA </w:instrText>
      </w:r>
      <w:r w:rsidR="00152272" w:rsidRPr="00A14E81">
        <w:rPr>
          <w:color w:val="000000"/>
        </w:rPr>
      </w:r>
      <w:r w:rsidR="00152272" w:rsidRPr="00A14E81">
        <w:rPr>
          <w:color w:val="000000"/>
        </w:rPr>
        <w:fldChar w:fldCharType="end"/>
      </w:r>
      <w:r w:rsidR="001D19E3" w:rsidRPr="00A14E81">
        <w:rPr>
          <w:color w:val="000000"/>
        </w:rPr>
      </w:r>
      <w:r w:rsidR="001D19E3" w:rsidRPr="00A14E81">
        <w:rPr>
          <w:color w:val="000000"/>
        </w:rPr>
        <w:fldChar w:fldCharType="separate"/>
      </w:r>
      <w:r w:rsidR="001D19E3" w:rsidRPr="00A14E81">
        <w:rPr>
          <w:noProof/>
          <w:color w:val="000000"/>
        </w:rPr>
        <w:t>(Lecka-Czernik et al., 1999)</w:t>
      </w:r>
      <w:r w:rsidR="001D19E3" w:rsidRPr="00A14E81">
        <w:rPr>
          <w:color w:val="000000"/>
        </w:rPr>
        <w:fldChar w:fldCharType="end"/>
      </w:r>
      <w:r w:rsidR="001D19E3" w:rsidRPr="00A14E81">
        <w:rPr>
          <w:color w:val="000000"/>
        </w:rPr>
        <w:t>.</w:t>
      </w:r>
      <w:r w:rsidR="00BE1962" w:rsidRPr="00A14E81">
        <w:rPr>
          <w:color w:val="000000"/>
        </w:rPr>
        <w:t xml:space="preserve"> </w:t>
      </w:r>
    </w:p>
    <w:p w14:paraId="0817C163" w14:textId="7C572C4E" w:rsidR="007562D5" w:rsidRPr="00A14E81" w:rsidRDefault="00275B8A" w:rsidP="002950C4">
      <w:r w:rsidRPr="00A14E81">
        <w:t>Mature o</w:t>
      </w:r>
      <w:r w:rsidR="007562D5" w:rsidRPr="00A14E81">
        <w:t xml:space="preserve">steoblasts </w:t>
      </w:r>
      <w:r w:rsidRPr="00A14E81">
        <w:t>express high level</w:t>
      </w:r>
      <w:r w:rsidR="00F064ED" w:rsidRPr="00A14E81">
        <w:t>s</w:t>
      </w:r>
      <w:r w:rsidRPr="00A14E81">
        <w:t xml:space="preserve"> of the enzyme alkaline phosphatase (ALP) and their </w:t>
      </w:r>
      <w:r w:rsidR="007562D5" w:rsidRPr="00A14E81">
        <w:t xml:space="preserve">main function is to synthesize and secrete osteoid, </w:t>
      </w:r>
      <w:r w:rsidR="00292010" w:rsidRPr="00A14E81">
        <w:t>which</w:t>
      </w:r>
      <w:r w:rsidR="007562D5" w:rsidRPr="00A14E81">
        <w:t xml:space="preserve"> </w:t>
      </w:r>
      <w:r w:rsidR="006F65C4" w:rsidRPr="00A14E81">
        <w:t>are proteins that make up</w:t>
      </w:r>
      <w:r w:rsidR="007562D5" w:rsidRPr="00A14E81">
        <w:t xml:space="preserve"> the unmineralised bone matrix </w:t>
      </w:r>
      <w:r w:rsidR="00081988" w:rsidRPr="00A14E81">
        <w:fldChar w:fldCharType="begin">
          <w:fldData xml:space="preserve">PEVuZE5vdGU+PENpdGU+PEF1dGhvcj5LYXRhZ2lyaTwvQXV0aG9yPjxZZWFyPjIwMDI8L1llYXI+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</w:fldData>
        </w:fldChar>
      </w:r>
      <w:r w:rsidR="00152272" w:rsidRPr="00A14E81">
        <w:instrText xml:space="preserve"> ADDIN EN.CITE </w:instrText>
      </w:r>
      <w:r w:rsidR="00152272" w:rsidRPr="00A14E81">
        <w:fldChar w:fldCharType="begin">
          <w:fldData xml:space="preserve">PEVuZE5vdGU+PENpdGU+PEF1dGhvcj5LYXRhZ2lyaTwvQXV0aG9yPjxZZWFyPjIwMDI8L1llYXI+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</w:fldData>
        </w:fldChar>
      </w:r>
      <w:r w:rsidR="00152272" w:rsidRPr="00A14E81">
        <w:instrText xml:space="preserve"> ADDIN EN.CITE.DATA </w:instrText>
      </w:r>
      <w:r w:rsidR="00152272" w:rsidRPr="00A14E81">
        <w:fldChar w:fldCharType="end"/>
      </w:r>
      <w:r w:rsidR="00081988" w:rsidRPr="00A14E81">
        <w:fldChar w:fldCharType="separate"/>
      </w:r>
      <w:r w:rsidR="00081988" w:rsidRPr="00A14E81">
        <w:rPr>
          <w:noProof/>
        </w:rPr>
        <w:t>(Katagiri and Takahashi, 2002)</w:t>
      </w:r>
      <w:r w:rsidR="00081988" w:rsidRPr="00A14E81">
        <w:fldChar w:fldCharType="end"/>
      </w:r>
      <w:r w:rsidRPr="00A14E81">
        <w:t xml:space="preserve">. </w:t>
      </w:r>
      <w:r w:rsidR="00081988" w:rsidRPr="00A14E81">
        <w:t xml:space="preserve">Osteoblasts </w:t>
      </w:r>
      <w:r w:rsidR="007A0235" w:rsidRPr="00A14E81">
        <w:t xml:space="preserve">also </w:t>
      </w:r>
      <w:r w:rsidRPr="00A14E81">
        <w:t>regulate</w:t>
      </w:r>
      <w:r w:rsidR="007A0235" w:rsidRPr="00A14E81">
        <w:t xml:space="preserve"> osteoclast formation and </w:t>
      </w:r>
      <w:r w:rsidRPr="00A14E81">
        <w:t xml:space="preserve">bone resorption </w:t>
      </w:r>
      <w:r w:rsidR="006F65C4" w:rsidRPr="00A14E81">
        <w:t xml:space="preserve">by producing </w:t>
      </w:r>
      <w:r w:rsidRPr="00A14E81">
        <w:t>osteolytic</w:t>
      </w:r>
      <w:r w:rsidR="005B2710" w:rsidRPr="00A14E81">
        <w:t xml:space="preserve"> </w:t>
      </w:r>
      <w:r w:rsidR="004F2143" w:rsidRPr="00A14E81">
        <w:t xml:space="preserve">cytokines, </w:t>
      </w:r>
      <w:r w:rsidR="005B2710" w:rsidRPr="00A14E81">
        <w:t>macrophage colony-stimulating factor (M-CSF)</w:t>
      </w:r>
      <w:r w:rsidR="006C2FB7" w:rsidRPr="00A14E81">
        <w:t>,</w:t>
      </w:r>
      <w:r w:rsidR="005B2710" w:rsidRPr="00A14E81">
        <w:t xml:space="preserve"> receptor activator of n</w:t>
      </w:r>
      <w:r w:rsidR="006F65C4" w:rsidRPr="00A14E81">
        <w:t xml:space="preserve">uclear factor </w:t>
      </w:r>
      <w:r w:rsidR="006F65C4" w:rsidRPr="00A14E81">
        <w:lastRenderedPageBreak/>
        <w:t xml:space="preserve">κB ligand (RANKL), </w:t>
      </w:r>
      <w:r w:rsidR="006C2FB7" w:rsidRPr="00A14E81">
        <w:t>and the</w:t>
      </w:r>
      <w:r w:rsidR="005B2710" w:rsidRPr="00A14E81">
        <w:t xml:space="preserve"> decoy receptor for RANKL</w:t>
      </w:r>
      <w:r w:rsidR="006C2FB7" w:rsidRPr="00A14E81">
        <w:t>: osteoprotegerin (OPG)</w:t>
      </w:r>
      <w:r w:rsidR="005B2710" w:rsidRPr="00A14E81">
        <w:t xml:space="preserve"> </w:t>
      </w:r>
      <w:r w:rsidR="005B2710" w:rsidRPr="00A14E81">
        <w:fldChar w:fldCharType="begin"/>
      </w:r>
      <w:r w:rsidR="00152272" w:rsidRPr="00A14E81">
        <w:instrText xml:space="preserve"> ADDIN EN.CITE &lt;EndNote&gt;&lt;Cite&gt;&lt;Author&gt;Troen&lt;/Author&gt;&lt;Year&gt;2003&lt;/Year&gt;&lt;RecNum&gt;36&lt;/RecNum&gt;&lt;DisplayText&gt;(Troen, 2003)&lt;/DisplayText&gt;&lt;record&gt;&lt;rec-number&gt;36&lt;/rec-number&gt;&lt;foreign-keys&gt;&lt;key app="EN" db-id="aw5d2e5sesttdkerserve2xzts9x0ax2f5et" timestamp="1434449719"&gt;36&lt;/key&gt;&lt;/foreign-keys&gt;&lt;ref-type name="Journal Article"&gt;17&lt;/ref-type&gt;&lt;contributors&gt;&lt;authors&gt;&lt;author&gt;Troen, B. R.&lt;/author&gt;&lt;/authors&gt;&lt;/contributors&gt;&lt;auth-address&gt;Geriatric Research Education and Clinical Center, Miami Veterans Administration Medical Center, Miami, FL 33125, USA. troen@troen.org&lt;/auth-address&gt;&lt;titles&gt;&lt;title&gt;Molecular mechanisms underlying osteoclast formation and activation&lt;/title&gt;&lt;secondary-title&gt;Exp Gerontol&lt;/secondary-title&gt;&lt;alt-title&gt;Experimental gerontology&lt;/alt-title&gt;&lt;/titles&gt;&lt;periodical&gt;&lt;full-title&gt;Exp Gerontol&lt;/full-title&gt;&lt;abbr-1&gt;Experimental gerontology&lt;/abbr-1&gt;&lt;/periodical&gt;&lt;alt-periodical&gt;&lt;full-title&gt;Exp Gerontol&lt;/full-title&gt;&lt;abbr-1&gt;Experimental gerontology&lt;/abbr-1&gt;&lt;/alt-periodical&gt;&lt;pages&gt;605-14&lt;/pages&gt;&lt;volume&gt;38&lt;/volume&gt;&lt;number&gt;6&lt;/number&gt;&lt;keywords&gt;&lt;keyword&gt;Aged&lt;/keyword&gt;&lt;keyword&gt;Aging/physiology&lt;/keyword&gt;&lt;keyword&gt;Bone Remodeling/*physiology&lt;/keyword&gt;&lt;keyword&gt;Cathepsin K&lt;/keyword&gt;&lt;keyword&gt;Cathepsins/physiology&lt;/keyword&gt;&lt;keyword&gt;Estrogens/physiology&lt;/keyword&gt;&lt;keyword&gt;Humans&lt;/keyword&gt;&lt;keyword&gt;Osteoblasts/physiology&lt;/keyword&gt;&lt;keyword&gt;Osteoclasts/*physiology&lt;/keyword&gt;&lt;keyword&gt;Osteogenesis/physiology&lt;/keyword&gt;&lt;/keywords&gt;&lt;dates&gt;&lt;year&gt;2003&lt;/year&gt;&lt;pub-dates&gt;&lt;date&gt;Jun&lt;/date&gt;&lt;/pub-dates&gt;&lt;/dates&gt;&lt;isbn&gt;0531-5565 (Print)&amp;#xD;0531-5565 (Linking)&lt;/isbn&gt;&lt;accession-num&gt;12814795&lt;/accession-num&gt;&lt;urls&gt;&lt;related-urls&gt;&lt;url&gt;http://www.ncbi.nlm.nih.gov/pubmed/12814795&lt;/url&gt;&lt;/related-urls&gt;&lt;/urls&gt;&lt;/record&gt;&lt;/Cite&gt;&lt;/EndNote&gt;</w:instrText>
      </w:r>
      <w:r w:rsidR="005B2710" w:rsidRPr="00A14E81">
        <w:fldChar w:fldCharType="separate"/>
      </w:r>
      <w:r w:rsidR="005B2710" w:rsidRPr="00A14E81">
        <w:rPr>
          <w:noProof/>
        </w:rPr>
        <w:t>(Troen, 2003)</w:t>
      </w:r>
      <w:r w:rsidR="005B2710" w:rsidRPr="00A14E81">
        <w:fldChar w:fldCharType="end"/>
      </w:r>
      <w:r w:rsidR="005B2710" w:rsidRPr="00A14E81">
        <w:t>.</w:t>
      </w:r>
    </w:p>
    <w:p w14:paraId="7D38840D" w14:textId="5BF26120" w:rsidR="00EC7E4E" w:rsidRPr="00A14E81" w:rsidRDefault="00835CAB" w:rsidP="002950C4">
      <w:pPr>
        <w:pStyle w:val="Heading3"/>
      </w:pPr>
      <w:bookmarkStart w:id="16" w:name="_Toc525834321"/>
      <w:r w:rsidRPr="00A14E81">
        <w:t xml:space="preserve">1.1.2 </w:t>
      </w:r>
      <w:r w:rsidR="00FD1156" w:rsidRPr="00A14E81">
        <w:t>Osteoclasts</w:t>
      </w:r>
      <w:bookmarkEnd w:id="16"/>
    </w:p>
    <w:p w14:paraId="23131634" w14:textId="02B39DBD" w:rsidR="005B2710" w:rsidRPr="00A14E81" w:rsidRDefault="0000738E" w:rsidP="002950C4">
      <w:r w:rsidRPr="00A14E81">
        <w:t>Osteoclasts are</w:t>
      </w:r>
      <w:r w:rsidR="006F65C4" w:rsidRPr="00A14E81">
        <w:t xml:space="preserve"> terminally differentiated</w:t>
      </w:r>
      <w:r w:rsidR="006B5576" w:rsidRPr="00A14E81">
        <w:t xml:space="preserve"> </w:t>
      </w:r>
      <w:r w:rsidRPr="00A14E81">
        <w:t>multinucleated</w:t>
      </w:r>
      <w:r w:rsidR="00CA1663" w:rsidRPr="00A14E81">
        <w:t xml:space="preserve"> </w:t>
      </w:r>
      <w:r w:rsidRPr="00A14E81">
        <w:t>cells</w:t>
      </w:r>
      <w:r w:rsidR="00EF1CE1" w:rsidRPr="00A14E81">
        <w:t xml:space="preserve"> of a </w:t>
      </w:r>
      <w:r w:rsidR="00CA1663" w:rsidRPr="00A14E81">
        <w:t>hematopoietic origin</w:t>
      </w:r>
      <w:r w:rsidR="00EF1CE1" w:rsidRPr="00A14E81">
        <w:t>. Osteoclasts</w:t>
      </w:r>
      <w:r w:rsidR="00CA1663" w:rsidRPr="00A14E81">
        <w:t xml:space="preserve"> a</w:t>
      </w:r>
      <w:r w:rsidR="001B7CFB" w:rsidRPr="00A14E81">
        <w:t>re</w:t>
      </w:r>
      <w:r w:rsidR="00CA1663" w:rsidRPr="00A14E81">
        <w:t xml:space="preserve"> </w:t>
      </w:r>
      <w:r w:rsidR="00B85292" w:rsidRPr="00A14E81">
        <w:t>formed by the fusion of multiple mononuclear precursors</w:t>
      </w:r>
      <w:r w:rsidR="00EF1CE1" w:rsidRPr="00A14E81">
        <w:t xml:space="preserve"> in response to the action of</w:t>
      </w:r>
      <w:r w:rsidR="00282C12" w:rsidRPr="00A14E81">
        <w:t xml:space="preserve"> </w:t>
      </w:r>
      <w:r w:rsidR="001B7CFB" w:rsidRPr="00A14E81">
        <w:t>M-CSF and R</w:t>
      </w:r>
      <w:r w:rsidR="00EF1CE1" w:rsidRPr="00A14E81">
        <w:t>A</w:t>
      </w:r>
      <w:r w:rsidR="001B7CFB" w:rsidRPr="00A14E81">
        <w:t xml:space="preserve">NKL </w:t>
      </w:r>
      <w:r w:rsidR="00F02E3D" w:rsidRPr="00A14E81">
        <w:fldChar w:fldCharType="begin">
          <w:fldData xml:space="preserve">PEVuZE5vdGU+PENpdGU+PEF1dGhvcj5WYWFuYW5lbjwvQXV0aG9yPjxZZWFyPjIwMDg8L1llYXI+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</w:fldData>
        </w:fldChar>
      </w:r>
      <w:r w:rsidR="00152272" w:rsidRPr="00A14E81">
        <w:instrText xml:space="preserve"> ADDIN EN.CITE </w:instrText>
      </w:r>
      <w:r w:rsidR="00152272" w:rsidRPr="00A14E81">
        <w:fldChar w:fldCharType="begin">
          <w:fldData xml:space="preserve">PEVuZE5vdGU+PENpdGU+PEF1dGhvcj5WYWFuYW5lbjwvQXV0aG9yPjxZZWFyPjIwMDg8L1llYXI+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</w:fldData>
        </w:fldChar>
      </w:r>
      <w:r w:rsidR="00152272" w:rsidRPr="00A14E81">
        <w:instrText xml:space="preserve"> ADDIN EN.CITE.DATA </w:instrText>
      </w:r>
      <w:r w:rsidR="00152272" w:rsidRPr="00A14E81">
        <w:fldChar w:fldCharType="end"/>
      </w:r>
      <w:r w:rsidR="00F02E3D" w:rsidRPr="00A14E81">
        <w:fldChar w:fldCharType="separate"/>
      </w:r>
      <w:r w:rsidR="00F02E3D" w:rsidRPr="00A14E81">
        <w:rPr>
          <w:noProof/>
        </w:rPr>
        <w:t>(Vaananen and Laitala-Leinonen, 2008)</w:t>
      </w:r>
      <w:r w:rsidR="00F02E3D" w:rsidRPr="00A14E81">
        <w:fldChar w:fldCharType="end"/>
      </w:r>
      <w:r w:rsidR="001B7CFB" w:rsidRPr="00A14E81">
        <w:t xml:space="preserve">.  </w:t>
      </w:r>
    </w:p>
    <w:p w14:paraId="25F87F94" w14:textId="665B1802" w:rsidR="00CA3D3A" w:rsidRPr="00A14E81" w:rsidRDefault="00F02E3D" w:rsidP="002950C4">
      <w:r w:rsidRPr="00A14E81">
        <w:t xml:space="preserve">M-CSF produced by osteoblasts binds to </w:t>
      </w:r>
      <w:r w:rsidR="006F65C4" w:rsidRPr="00A14E81">
        <w:t xml:space="preserve">the </w:t>
      </w:r>
      <w:r w:rsidRPr="00A14E81">
        <w:t>c-Fms receptor</w:t>
      </w:r>
      <w:r w:rsidR="00333093" w:rsidRPr="00A14E81">
        <w:t>,</w:t>
      </w:r>
      <w:r w:rsidRPr="00A14E81">
        <w:t xml:space="preserve"> </w:t>
      </w:r>
      <w:r w:rsidR="00CA0172" w:rsidRPr="00A14E81">
        <w:t>expressed by osteoclast pre</w:t>
      </w:r>
      <w:r w:rsidRPr="00A14E81">
        <w:t>cursors</w:t>
      </w:r>
      <w:r w:rsidR="002E250F" w:rsidRPr="00A14E81">
        <w:t xml:space="preserve"> </w:t>
      </w:r>
      <w:r w:rsidR="006C2FB7" w:rsidRPr="00A14E81">
        <w:t>and</w:t>
      </w:r>
      <w:r w:rsidR="002E250F" w:rsidRPr="00A14E81">
        <w:t xml:space="preserve"> mature osteoclasts</w:t>
      </w:r>
      <w:r w:rsidR="00F77118" w:rsidRPr="00A14E81">
        <w:t xml:space="preserve"> </w:t>
      </w:r>
      <w:r w:rsidRPr="00A14E81">
        <w:fldChar w:fldCharType="begin">
          <w:fldData xml:space="preserve">PEVuZE5vdGU+PENpdGU+PEF1dGhvcj5XZWlyPC9BdXRob3I+PFllYXI+MTk5MzwvWWVhcj48UmVj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</w:fldData>
        </w:fldChar>
      </w:r>
      <w:r w:rsidR="00152272" w:rsidRPr="00A14E81">
        <w:instrText xml:space="preserve"> ADDIN EN.CITE </w:instrText>
      </w:r>
      <w:r w:rsidR="00152272" w:rsidRPr="00A14E81">
        <w:fldChar w:fldCharType="begin">
          <w:fldData xml:space="preserve">PEVuZE5vdGU+PENpdGU+PEF1dGhvcj5XZWlyPC9BdXRob3I+PFllYXI+MTk5MzwvWWVhcj48UmVj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</w:fldData>
        </w:fldChar>
      </w:r>
      <w:r w:rsidR="00152272" w:rsidRPr="00A14E81">
        <w:instrText xml:space="preserve"> ADDIN EN.CITE.DATA </w:instrText>
      </w:r>
      <w:r w:rsidR="00152272" w:rsidRPr="00A14E81">
        <w:fldChar w:fldCharType="end"/>
      </w:r>
      <w:r w:rsidRPr="00A14E81">
        <w:fldChar w:fldCharType="separate"/>
      </w:r>
      <w:r w:rsidRPr="00A14E81">
        <w:rPr>
          <w:noProof/>
        </w:rPr>
        <w:t>(Weir et al., 1993)</w:t>
      </w:r>
      <w:r w:rsidRPr="00A14E81">
        <w:fldChar w:fldCharType="end"/>
      </w:r>
      <w:r w:rsidR="002E250F" w:rsidRPr="00A14E81">
        <w:t>.  T</w:t>
      </w:r>
      <w:r w:rsidR="007202F0" w:rsidRPr="00A14E81">
        <w:t>his binding</w:t>
      </w:r>
      <w:r w:rsidR="00CA3D3A" w:rsidRPr="00A14E81">
        <w:t xml:space="preserve"> commits pre-cursors cells towards osteoclastogensis </w:t>
      </w:r>
      <w:r w:rsidR="006F65C4" w:rsidRPr="00A14E81">
        <w:t>and is</w:t>
      </w:r>
      <w:r w:rsidR="00CA3D3A" w:rsidRPr="00A14E81">
        <w:t xml:space="preserve"> important for osteoclast survival</w:t>
      </w:r>
      <w:r w:rsidR="00F90139" w:rsidRPr="00A14E81">
        <w:t xml:space="preserve"> </w:t>
      </w:r>
      <w:r w:rsidR="00F90139" w:rsidRPr="00A14E81">
        <w:fldChar w:fldCharType="begin">
          <w:fldData xml:space="preserve">PEVuZE5vdGU+PENpdGU+PEF1dGhvcj5UZWl0ZWxiYXVtPC9BdXRob3I+PFllYXI+MjAwMDwvWWVh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</w:fldData>
        </w:fldChar>
      </w:r>
      <w:r w:rsidR="00152272" w:rsidRPr="00A14E81">
        <w:instrText xml:space="preserve"> ADDIN EN.CITE </w:instrText>
      </w:r>
      <w:r w:rsidR="00152272" w:rsidRPr="00A14E81">
        <w:fldChar w:fldCharType="begin">
          <w:fldData xml:space="preserve">PEVuZE5vdGU+PENpdGU+PEF1dGhvcj5UZWl0ZWxiYXVtPC9BdXRob3I+PFllYXI+MjAwMDwvWWVh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</w:fldData>
        </w:fldChar>
      </w:r>
      <w:r w:rsidR="00152272" w:rsidRPr="00A14E81">
        <w:instrText xml:space="preserve"> ADDIN EN.CITE.DATA </w:instrText>
      </w:r>
      <w:r w:rsidR="00152272" w:rsidRPr="00A14E81">
        <w:fldChar w:fldCharType="end"/>
      </w:r>
      <w:r w:rsidR="00F90139" w:rsidRPr="00A14E81">
        <w:fldChar w:fldCharType="separate"/>
      </w:r>
      <w:r w:rsidR="00F90139" w:rsidRPr="00A14E81">
        <w:rPr>
          <w:noProof/>
        </w:rPr>
        <w:t>(Teitelbaum, 2000, Takayanagi, 2005)</w:t>
      </w:r>
      <w:r w:rsidR="00F90139" w:rsidRPr="00A14E81">
        <w:fldChar w:fldCharType="end"/>
      </w:r>
      <w:r w:rsidR="00CA3D3A" w:rsidRPr="00A14E81">
        <w:t xml:space="preserve">. RANKL </w:t>
      </w:r>
      <w:r w:rsidR="00C60620" w:rsidRPr="00A14E81">
        <w:t xml:space="preserve">is produced by </w:t>
      </w:r>
      <w:r w:rsidR="006B5576" w:rsidRPr="00A14E81">
        <w:t>various</w:t>
      </w:r>
      <w:r w:rsidR="00C60620" w:rsidRPr="00A14E81">
        <w:t xml:space="preserve"> cells including osteoblasts, osteocytes</w:t>
      </w:r>
      <w:r w:rsidR="00EF1CE1" w:rsidRPr="00A14E81">
        <w:t xml:space="preserve"> and</w:t>
      </w:r>
      <w:r w:rsidR="00C60620" w:rsidRPr="00A14E81">
        <w:t xml:space="preserve"> immune cells</w:t>
      </w:r>
      <w:r w:rsidR="00DD14A5" w:rsidRPr="00A14E81">
        <w:t xml:space="preserve"> </w:t>
      </w:r>
      <w:r w:rsidR="00EF1CE1" w:rsidRPr="00A14E81">
        <w:t xml:space="preserve">namely T – lymphocytes and dendritic cells </w:t>
      </w:r>
      <w:r w:rsidR="00C60620" w:rsidRPr="00A14E81">
        <w:fldChar w:fldCharType="begin"/>
      </w:r>
      <w:r w:rsidR="00152272" w:rsidRPr="00A14E81">
        <w:instrText xml:space="preserve"> ADDIN EN.CITE &lt;EndNote&gt;&lt;Cite&gt;&lt;Author&gt;Jones&lt;/Author&gt;&lt;Year&gt;2002&lt;/Year&gt;&lt;RecNum&gt;41&lt;/RecNum&gt;&lt;DisplayText&gt;(Jones et al., 2002)&lt;/DisplayText&gt;&lt;record&gt;&lt;rec-number&gt;41&lt;/rec-number&gt;&lt;foreign-keys&gt;&lt;key app="EN" db-id="aw5d2e5sesttdkerserve2xzts9x0ax2f5et" timestamp="1434470176"&gt;41&lt;/key&gt;&lt;/foreign-keys&gt;&lt;ref-type name="Journal Article"&gt;17&lt;/ref-type&gt;&lt;contributors&gt;&lt;authors&gt;&lt;author&gt;Jones, D. H.&lt;/author&gt;&lt;author&gt;Kong, Y. Y.&lt;/author&gt;&lt;author&gt;Penninger, J. M.&lt;/author&gt;&lt;/authors&gt;&lt;/contributors&gt;&lt;auth-address&gt;Institute for Molecular Biotechnology of the Austrian Academy of Sciences, Vienna, Austria.&lt;/auth-address&gt;&lt;titles&gt;&lt;title&gt;Role of RANKL and RANK in bone loss and arthritis&lt;/title&gt;&lt;secondary-title&gt;Ann Rheum Dis&lt;/secondary-title&gt;&lt;alt-title&gt;Annals of the rheumatic diseases&lt;/alt-title&gt;&lt;/titles&gt;&lt;periodical&gt;&lt;full-title&gt;Ann Rheum Dis&lt;/full-title&gt;&lt;abbr-1&gt;Annals of the rheumatic diseases&lt;/abbr-1&gt;&lt;/periodical&gt;&lt;alt-periodical&gt;&lt;full-title&gt;Ann Rheum Dis&lt;/full-title&gt;&lt;abbr-1&gt;Annals of the rheumatic diseases&lt;/abbr-1&gt;&lt;/alt-periodical&gt;&lt;pages&gt;ii32-9&lt;/pages&gt;&lt;volume&gt;61 Suppl 2&lt;/volume&gt;&lt;keywords&gt;&lt;keyword&gt;Animals&lt;/keyword&gt;&lt;keyword&gt;Arthritis/*physiopathology&lt;/keyword&gt;&lt;keyword&gt;Carrier Proteins/*physiology&lt;/keyword&gt;&lt;keyword&gt;Glycoproteins/*physiology&lt;/keyword&gt;&lt;keyword&gt;Humans&lt;/keyword&gt;&lt;keyword&gt;Immune System/physiology&lt;/keyword&gt;&lt;keyword&gt;Membrane Glycoproteins/*physiology&lt;/keyword&gt;&lt;keyword&gt;Osteoclasts/physiology&lt;/keyword&gt;&lt;keyword&gt;Osteoporosis/*physiopathology&lt;/keyword&gt;&lt;keyword&gt;Osteoprotegerin&lt;/keyword&gt;&lt;keyword&gt;RANK Ligand&lt;/keyword&gt;&lt;keyword&gt;Receptor Activator of Nuclear Factor-kappa B&lt;/keyword&gt;&lt;keyword&gt;Receptors, Cytoplasmic and Nuclear/*physiology&lt;/keyword&gt;&lt;keyword&gt;Receptors, Tumor Necrosis Factor&lt;/keyword&gt;&lt;keyword&gt;T-Lymphocytes/immunology&lt;/keyword&gt;&lt;/keywords&gt;&lt;dates&gt;&lt;year&gt;2002&lt;/year&gt;&lt;pub-dates&gt;&lt;date&gt;Nov&lt;/date&gt;&lt;/pub-dates&gt;&lt;/dates&gt;&lt;isbn&gt;0003-4967 (Print)&amp;#xD;0003-4967 (Linking)&lt;/isbn&gt;&lt;accession-num&gt;12379618&lt;/accession-num&gt;&lt;urls&gt;&lt;related-urls&gt;&lt;url&gt;http://www.ncbi.nlm.nih.gov/pubmed/12379618&lt;/url&gt;&lt;/related-urls&gt;&lt;/urls&gt;&lt;custom2&gt;1766717&lt;/custom2&gt;&lt;/record&gt;&lt;/Cite&gt;&lt;/EndNote&gt;</w:instrText>
      </w:r>
      <w:r w:rsidR="00C60620" w:rsidRPr="00A14E81">
        <w:fldChar w:fldCharType="separate"/>
      </w:r>
      <w:r w:rsidR="00C60620" w:rsidRPr="00A14E81">
        <w:rPr>
          <w:noProof/>
        </w:rPr>
        <w:t>(Jones et al., 2002)</w:t>
      </w:r>
      <w:r w:rsidR="00C60620" w:rsidRPr="00A14E81">
        <w:fldChar w:fldCharType="end"/>
      </w:r>
      <w:r w:rsidR="00DD14A5" w:rsidRPr="00A14E81">
        <w:t xml:space="preserve">. RANKL </w:t>
      </w:r>
      <w:r w:rsidR="008D2911" w:rsidRPr="00A14E81">
        <w:t>binds to</w:t>
      </w:r>
      <w:r w:rsidR="00DD14A5" w:rsidRPr="00A14E81">
        <w:t xml:space="preserve"> </w:t>
      </w:r>
      <w:r w:rsidR="006F65C4" w:rsidRPr="00A14E81">
        <w:t>the</w:t>
      </w:r>
      <w:r w:rsidR="00DD14A5" w:rsidRPr="00A14E81">
        <w:t xml:space="preserve"> receptor activator of nuclear factor </w:t>
      </w:r>
      <w:r w:rsidR="00DD14A5" w:rsidRPr="00A14E81">
        <w:sym w:font="Symbol" w:char="F06B"/>
      </w:r>
      <w:r w:rsidR="00DD14A5" w:rsidRPr="00A14E81">
        <w:t>B (RANK)</w:t>
      </w:r>
      <w:r w:rsidR="008D2911" w:rsidRPr="00A14E81">
        <w:t xml:space="preserve"> to </w:t>
      </w:r>
      <w:r w:rsidR="005B6C82" w:rsidRPr="00A14E81">
        <w:t>stimulate differentiation</w:t>
      </w:r>
      <w:r w:rsidR="008D2911" w:rsidRPr="00A14E81">
        <w:t xml:space="preserve"> of precursors</w:t>
      </w:r>
      <w:r w:rsidR="005B6C82" w:rsidRPr="00A14E81">
        <w:t xml:space="preserve"> and fusion into mature multinucleated osteoclasts</w:t>
      </w:r>
      <w:r w:rsidR="00A93B8B" w:rsidRPr="00A14E81">
        <w:t xml:space="preserve"> </w:t>
      </w:r>
      <w:r w:rsidR="005B6C82" w:rsidRPr="00A14E81">
        <w:fldChar w:fldCharType="begin">
          <w:fldData xml:space="preserve">PEVuZE5vdGU+PENpdGU+PEF1dGhvcj5UZWl0ZWxiYXVtPC9BdXRob3I+PFllYXI+MjAwMDwvWWVh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</w:fldData>
        </w:fldChar>
      </w:r>
      <w:r w:rsidR="00152272" w:rsidRPr="00A14E81">
        <w:instrText xml:space="preserve"> ADDIN EN.CITE </w:instrText>
      </w:r>
      <w:r w:rsidR="00152272" w:rsidRPr="00A14E81">
        <w:fldChar w:fldCharType="begin">
          <w:fldData xml:space="preserve">PEVuZE5vdGU+PENpdGU+PEF1dGhvcj5UZWl0ZWxiYXVtPC9BdXRob3I+PFllYXI+MjAwMDwvWWVh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</w:fldData>
        </w:fldChar>
      </w:r>
      <w:r w:rsidR="00152272" w:rsidRPr="00A14E81">
        <w:instrText xml:space="preserve"> ADDIN EN.CITE.DATA </w:instrText>
      </w:r>
      <w:r w:rsidR="00152272" w:rsidRPr="00A14E81">
        <w:fldChar w:fldCharType="end"/>
      </w:r>
      <w:r w:rsidR="005B6C82" w:rsidRPr="00A14E81">
        <w:fldChar w:fldCharType="separate"/>
      </w:r>
      <w:r w:rsidR="005B6C82" w:rsidRPr="00A14E81">
        <w:rPr>
          <w:noProof/>
        </w:rPr>
        <w:t>(Teitelbaum, 2000, Takayanagi, 2005)</w:t>
      </w:r>
      <w:r w:rsidR="005B6C82" w:rsidRPr="00A14E81">
        <w:fldChar w:fldCharType="end"/>
      </w:r>
      <w:r w:rsidR="005B6C82" w:rsidRPr="00A14E81">
        <w:t>.</w:t>
      </w:r>
      <w:r w:rsidR="004B3A71" w:rsidRPr="00A14E81">
        <w:t xml:space="preserve"> </w:t>
      </w:r>
      <w:r w:rsidR="00222F4B" w:rsidRPr="00A14E81">
        <w:t>The main function of mature osteoclasts is bone resorption.</w:t>
      </w:r>
      <w:r w:rsidR="005B6C82" w:rsidRPr="00A14E81">
        <w:t xml:space="preserve">  </w:t>
      </w:r>
    </w:p>
    <w:p w14:paraId="57809145" w14:textId="7C84F63E" w:rsidR="004725D7" w:rsidRPr="00A14E81" w:rsidRDefault="00835CAB" w:rsidP="002950C4">
      <w:pPr>
        <w:pStyle w:val="Heading2"/>
      </w:pPr>
      <w:bookmarkStart w:id="17" w:name="_Toc525834322"/>
      <w:r w:rsidRPr="00A14E81">
        <w:t xml:space="preserve">1.2 </w:t>
      </w:r>
      <w:r w:rsidR="004725D7" w:rsidRPr="00A14E81">
        <w:t>Bone remodelling</w:t>
      </w:r>
      <w:bookmarkEnd w:id="17"/>
    </w:p>
    <w:p w14:paraId="09C7F8C2" w14:textId="4DBF4B9A" w:rsidR="00B70C45" w:rsidRPr="00A14E81" w:rsidRDefault="00EF1CE1" w:rsidP="002950C4">
      <w:r w:rsidRPr="00A14E81">
        <w:t>Normal b</w:t>
      </w:r>
      <w:r w:rsidR="004725D7" w:rsidRPr="00A14E81">
        <w:t xml:space="preserve">one remodelling </w:t>
      </w:r>
      <w:r w:rsidR="0043782C" w:rsidRPr="00A14E81">
        <w:t>is a</w:t>
      </w:r>
      <w:r w:rsidR="004725D7" w:rsidRPr="00A14E81">
        <w:t xml:space="preserve"> highly dynamic and coordinated </w:t>
      </w:r>
      <w:r w:rsidR="0043782C" w:rsidRPr="00A14E81">
        <w:t xml:space="preserve">process </w:t>
      </w:r>
      <w:r w:rsidR="008D2911" w:rsidRPr="00A14E81">
        <w:t>that</w:t>
      </w:r>
      <w:r w:rsidR="0043782C" w:rsidRPr="00A14E81">
        <w:t xml:space="preserve"> consists of </w:t>
      </w:r>
      <w:r w:rsidRPr="00A14E81">
        <w:t>two distinct phases</w:t>
      </w:r>
      <w:r w:rsidR="0043782C" w:rsidRPr="00A14E81">
        <w:t>: bone resorption</w:t>
      </w:r>
      <w:r w:rsidRPr="00A14E81">
        <w:t xml:space="preserve"> and </w:t>
      </w:r>
      <w:r w:rsidR="00B97618" w:rsidRPr="00A14E81">
        <w:t xml:space="preserve">bone </w:t>
      </w:r>
      <w:r w:rsidR="0043782C" w:rsidRPr="00A14E81">
        <w:t xml:space="preserve">formation. </w:t>
      </w:r>
      <w:r w:rsidR="00B70C45" w:rsidRPr="00A14E81">
        <w:t xml:space="preserve">Dysregulation of the bone remodelling </w:t>
      </w:r>
      <w:r w:rsidRPr="00A14E81">
        <w:t xml:space="preserve">cycle </w:t>
      </w:r>
      <w:r w:rsidR="00B70C45" w:rsidRPr="00A14E81">
        <w:t xml:space="preserve">is the </w:t>
      </w:r>
      <w:r w:rsidRPr="00A14E81">
        <w:t xml:space="preserve">main </w:t>
      </w:r>
      <w:r w:rsidR="00B70C45" w:rsidRPr="00A14E81">
        <w:t xml:space="preserve">cause of many diseases including osteoporosis, </w:t>
      </w:r>
      <w:r w:rsidR="008D2911" w:rsidRPr="00A14E81">
        <w:t>Paget’s</w:t>
      </w:r>
      <w:r w:rsidR="00B70C45" w:rsidRPr="00A14E81">
        <w:t xml:space="preserve"> disease, rheumatoid arthritis and cancer</w:t>
      </w:r>
      <w:r w:rsidRPr="00A14E81">
        <w:t xml:space="preserve"> associated bone disease</w:t>
      </w:r>
      <w:r w:rsidR="00B70C45" w:rsidRPr="00A14E81">
        <w:t xml:space="preserve">. </w:t>
      </w:r>
    </w:p>
    <w:p w14:paraId="2EBF0BE5" w14:textId="13E79EC3" w:rsidR="0043782C" w:rsidRPr="00A14E81" w:rsidRDefault="00835CAB" w:rsidP="002950C4">
      <w:pPr>
        <w:pStyle w:val="Heading3"/>
      </w:pPr>
      <w:bookmarkStart w:id="18" w:name="_Toc525834323"/>
      <w:r w:rsidRPr="00A14E81">
        <w:t xml:space="preserve">1.2.1 </w:t>
      </w:r>
      <w:r w:rsidR="0043782C" w:rsidRPr="00A14E81">
        <w:t>Bone resorption</w:t>
      </w:r>
      <w:bookmarkEnd w:id="18"/>
    </w:p>
    <w:p w14:paraId="75B4AB32" w14:textId="45D0E3A3" w:rsidR="005D64BB" w:rsidRPr="00A14E81" w:rsidRDefault="008D2911" w:rsidP="002950C4">
      <w:r w:rsidRPr="00A14E81">
        <w:t>After a period of quiescence and in response to micro damage,</w:t>
      </w:r>
      <w:r w:rsidR="005D64BB" w:rsidRPr="00A14E81">
        <w:t xml:space="preserve"> bone resorption is initiated by the recruitment of osteoclasts and their precursors to </w:t>
      </w:r>
      <w:r w:rsidRPr="00A14E81">
        <w:t>sites of bone to be remodelled</w:t>
      </w:r>
      <w:r w:rsidR="005D64BB" w:rsidRPr="00A14E81">
        <w:t>. It is thought that osteocytes instruct osteoblasts and bone lining cells to secrete various proteolytic enzymes to dissolve the osteoid layer</w:t>
      </w:r>
      <w:r w:rsidRPr="00A14E81">
        <w:t xml:space="preserve"> in order for osteoclasts to access the underlying mineralised layer</w:t>
      </w:r>
      <w:r w:rsidR="005D64BB" w:rsidRPr="00A14E81">
        <w:t xml:space="preserve"> </w:t>
      </w:r>
      <w:r w:rsidR="005D64BB" w:rsidRPr="00A14E81">
        <w:fldChar w:fldCharType="begin">
          <w:fldData xml:space="preserve">PEVuZE5vdGU+PENpdGU+PEF1dGhvcj5Ucm9lbjwvQXV0aG9yPjxZZWFyPjIwMDM8L1llYXI+PFJl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</w:fldData>
        </w:fldChar>
      </w:r>
      <w:r w:rsidR="00152272" w:rsidRPr="00A14E81">
        <w:instrText xml:space="preserve"> ADDIN EN.CITE </w:instrText>
      </w:r>
      <w:r w:rsidR="00152272" w:rsidRPr="00A14E81">
        <w:fldChar w:fldCharType="begin">
          <w:fldData xml:space="preserve">PEVuZE5vdGU+PENpdGU+PEF1dGhvcj5Ucm9lbjwvQXV0aG9yPjxZZWFyPjIwMDM8L1llYXI+PFJl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</w:fldData>
        </w:fldChar>
      </w:r>
      <w:r w:rsidR="00152272" w:rsidRPr="00A14E81">
        <w:instrText xml:space="preserve"> ADDIN EN.CITE.DATA </w:instrText>
      </w:r>
      <w:r w:rsidR="00152272" w:rsidRPr="00A14E81">
        <w:fldChar w:fldCharType="end"/>
      </w:r>
      <w:r w:rsidR="005D64BB" w:rsidRPr="00A14E81">
        <w:fldChar w:fldCharType="separate"/>
      </w:r>
      <w:r w:rsidR="005D64BB" w:rsidRPr="00A14E81">
        <w:rPr>
          <w:noProof/>
        </w:rPr>
        <w:t>(Troen, 2003, Hadjidakis and Androulakis, 2006)</w:t>
      </w:r>
      <w:r w:rsidR="005D64BB" w:rsidRPr="00A14E81">
        <w:fldChar w:fldCharType="end"/>
      </w:r>
      <w:r w:rsidR="005D64BB" w:rsidRPr="00A14E81">
        <w:t xml:space="preserve">. Furthermore, osteocytes together with osteoblasts and </w:t>
      </w:r>
      <w:r w:rsidR="00025759" w:rsidRPr="00A14E81">
        <w:t xml:space="preserve">other </w:t>
      </w:r>
      <w:r w:rsidR="005D64BB" w:rsidRPr="00A14E81">
        <w:t xml:space="preserve">bone </w:t>
      </w:r>
      <w:r w:rsidR="00025759" w:rsidRPr="00A14E81">
        <w:t xml:space="preserve">marrow </w:t>
      </w:r>
      <w:r w:rsidR="005D64BB" w:rsidRPr="00A14E81">
        <w:t xml:space="preserve">cells, release M-CSF and RANKL, which causes osteoclasts precursors to differentiate into mature osteoclasts </w:t>
      </w:r>
      <w:r w:rsidR="005A3CAE" w:rsidRPr="00A14E81">
        <w:fldChar w:fldCharType="begin"/>
      </w:r>
      <w:r w:rsidR="00152272" w:rsidRPr="00A14E81">
        <w:instrText xml:space="preserve"> ADDIN EN.CITE &lt;EndNote&gt;&lt;Cite&gt;&lt;Author&gt;Proff&lt;/Author&gt;&lt;Year&gt;2009&lt;/Year&gt;&lt;RecNum&gt;44&lt;/RecNum&gt;&lt;DisplayText&gt;(Proff and Romer, 2009)&lt;/DisplayText&gt;&lt;record&gt;&lt;rec-number&gt;44&lt;/rec-number&gt;&lt;foreign-keys&gt;&lt;key app="EN" db-id="aw5d2e5sesttdkerserve2xzts9x0ax2f5et" timestamp="1434541917"&gt;44&lt;/key&gt;&lt;/foreign-keys&gt;&lt;ref-type name="Journal Article"&gt;17&lt;/ref-type&gt;&lt;contributors&gt;&lt;authors&gt;&lt;author&gt;Proff, P.&lt;/author&gt;&lt;author&gt;Romer, P.&lt;/author&gt;&lt;/authors&gt;&lt;/contributors&gt;&lt;auth-address&gt;Department of Orthodontics, Dental School, University of Regensburg, Franz-Josef-Strauss-Allee 11, 93053 Regensburg, Germany. peter.proff@klinik.uni-regensburg.de&lt;/auth-address&gt;&lt;titles&gt;&lt;title&gt;The molecular mechanism behind bone remodelling: a review&lt;/title&gt;&lt;secondary-title&gt;Clin Oral Investig&lt;/secondary-title&gt;&lt;alt-title&gt;Clinical oral investigations&lt;/alt-title&gt;&lt;/titles&gt;&lt;periodical&gt;&lt;full-title&gt;Clin Oral Investig&lt;/full-title&gt;&lt;abbr-1&gt;Clinical oral investigations&lt;/abbr-1&gt;&lt;/periodical&gt;&lt;alt-periodical&gt;&lt;full-title&gt;Clin Oral Investig&lt;/full-title&gt;&lt;abbr-1&gt;Clinical oral investigations&lt;/abbr-1&gt;&lt;/alt-periodical&gt;&lt;pages&gt;355-62&lt;/pages&gt;&lt;volume&gt;13&lt;/volume&gt;&lt;number&gt;4&lt;/number&gt;&lt;edition&gt;2009/03/26&lt;/edition&gt;&lt;keywords&gt;&lt;keyword&gt;Bone Remodeling/*genetics&lt;/keyword&gt;&lt;keyword&gt;Bone Resorption/genetics&lt;/keyword&gt;&lt;keyword&gt;Bone and Bones/anatomy &amp;amp; histology/physiology&lt;/keyword&gt;&lt;keyword&gt;Humans&lt;/keyword&gt;&lt;keyword&gt;Osteoblasts/physiology&lt;/keyword&gt;&lt;keyword&gt;Osteoclasts/physiology&lt;/keyword&gt;&lt;keyword&gt;Osteogenesis/genetics&lt;/keyword&gt;&lt;keyword&gt;Signal Transduction/genetics&lt;/keyword&gt;&lt;/keywords&gt;&lt;dates&gt;&lt;year&gt;2009&lt;/year&gt;&lt;pub-dates&gt;&lt;date&gt;Dec&lt;/date&gt;&lt;/pub-dates&gt;&lt;/dates&gt;&lt;isbn&gt;1436-3771 (Electronic)&amp;#xD;1432-6981 (Linking)&lt;/isbn&gt;&lt;accession-num&gt;19319579&lt;/accession-num&gt;&lt;work-type&gt;Review&lt;/work-type&gt;&lt;urls&gt;&lt;related-urls&gt;&lt;url&gt;http://www.ncbi.nlm.nih.gov/pubmed/19319579&lt;/url&gt;&lt;/related-urls&gt;&lt;/urls&gt;&lt;electronic-resource-num&gt;10.1007/s00784-009-0268-2&lt;/electronic-resource-num&gt;&lt;language&gt;eng&lt;/language&gt;&lt;/record&gt;&lt;/Cite&gt;&lt;/EndNote&gt;</w:instrText>
      </w:r>
      <w:r w:rsidR="005A3CAE" w:rsidRPr="00A14E81">
        <w:fldChar w:fldCharType="separate"/>
      </w:r>
      <w:r w:rsidR="005A3CAE" w:rsidRPr="00A14E81">
        <w:rPr>
          <w:noProof/>
        </w:rPr>
        <w:t>(Proff and Romer, 2009)</w:t>
      </w:r>
      <w:r w:rsidR="005A3CAE" w:rsidRPr="00A14E81">
        <w:fldChar w:fldCharType="end"/>
      </w:r>
      <w:r w:rsidR="005A3CAE" w:rsidRPr="00A14E81">
        <w:t xml:space="preserve">. </w:t>
      </w:r>
    </w:p>
    <w:p w14:paraId="0FA6AF65" w14:textId="2D65EDB0" w:rsidR="005A3CAE" w:rsidRPr="00A14E81" w:rsidRDefault="005A3CAE" w:rsidP="00014618">
      <w:r w:rsidRPr="00A14E81">
        <w:lastRenderedPageBreak/>
        <w:t xml:space="preserve">Mature osteoclasts </w:t>
      </w:r>
      <w:r w:rsidR="006B5576" w:rsidRPr="00A14E81">
        <w:t>adhere</w:t>
      </w:r>
      <w:r w:rsidRPr="00A14E81">
        <w:t xml:space="preserve"> to the bone surface</w:t>
      </w:r>
      <w:r w:rsidR="00025759" w:rsidRPr="00A14E81">
        <w:t xml:space="preserve">, </w:t>
      </w:r>
      <w:r w:rsidRPr="00A14E81">
        <w:t xml:space="preserve">polarise </w:t>
      </w:r>
      <w:r w:rsidR="00025759" w:rsidRPr="00A14E81">
        <w:t>and release protons and chloride ions, which demineralise the bone matrix by converting hydroxyapatite into Ca</w:t>
      </w:r>
      <w:r w:rsidR="00025759" w:rsidRPr="00A14E81">
        <w:rPr>
          <w:vertAlign w:val="superscript"/>
        </w:rPr>
        <w:t>2+</w:t>
      </w:r>
      <w:r w:rsidR="00025759" w:rsidRPr="00A14E81">
        <w:t>, HPO</w:t>
      </w:r>
      <w:r w:rsidR="00025759" w:rsidRPr="00A14E81">
        <w:rPr>
          <w:vertAlign w:val="subscript"/>
        </w:rPr>
        <w:t>4</w:t>
      </w:r>
      <w:r w:rsidR="00025759" w:rsidRPr="00A14E81">
        <w:rPr>
          <w:vertAlign w:val="superscript"/>
        </w:rPr>
        <w:t>2-</w:t>
      </w:r>
      <w:r w:rsidR="00025759" w:rsidRPr="00A14E81">
        <w:t xml:space="preserve"> and H</w:t>
      </w:r>
      <w:r w:rsidR="00025759" w:rsidRPr="00A14E81">
        <w:rPr>
          <w:vertAlign w:val="subscript"/>
        </w:rPr>
        <w:t>2</w:t>
      </w:r>
      <w:r w:rsidR="00025759" w:rsidRPr="00A14E81">
        <w:t xml:space="preserve">O </w:t>
      </w:r>
      <w:r w:rsidR="00025759" w:rsidRPr="00A14E81">
        <w:fldChar w:fldCharType="begin">
          <w:fldData xml:space="preserve">PEVuZE5vdGU+PENpdGU+PEF1dGhvcj5CYXItU2hhdml0PC9BdXRob3I+PFllYXI+MjAwNzwvWWVh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</w:fldData>
        </w:fldChar>
      </w:r>
      <w:r w:rsidR="00152272" w:rsidRPr="00A14E81">
        <w:instrText xml:space="preserve"> ADDIN EN.CITE </w:instrText>
      </w:r>
      <w:r w:rsidR="00152272" w:rsidRPr="00A14E81">
        <w:fldChar w:fldCharType="begin">
          <w:fldData xml:space="preserve">PEVuZE5vdGU+PENpdGU+PEF1dGhvcj5CYXItU2hhdml0PC9BdXRob3I+PFllYXI+MjAwNzwvWWVh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</w:fldData>
        </w:fldChar>
      </w:r>
      <w:r w:rsidR="00152272" w:rsidRPr="00A14E81">
        <w:instrText xml:space="preserve"> ADDIN EN.CITE.DATA </w:instrText>
      </w:r>
      <w:r w:rsidR="00152272" w:rsidRPr="00A14E81">
        <w:fldChar w:fldCharType="end"/>
      </w:r>
      <w:r w:rsidR="00025759" w:rsidRPr="00A14E81">
        <w:fldChar w:fldCharType="separate"/>
      </w:r>
      <w:r w:rsidR="00282C12" w:rsidRPr="00A14E81">
        <w:rPr>
          <w:noProof/>
        </w:rPr>
        <w:t>(Bar-Shavit, 2007, Hill, 1998)</w:t>
      </w:r>
      <w:r w:rsidR="00025759" w:rsidRPr="00A14E81">
        <w:fldChar w:fldCharType="end"/>
      </w:r>
      <w:r w:rsidRPr="00A14E81">
        <w:t xml:space="preserve">. </w:t>
      </w:r>
      <w:r w:rsidR="0078136E" w:rsidRPr="00A14E81">
        <w:t xml:space="preserve">This </w:t>
      </w:r>
      <w:r w:rsidR="00014618">
        <w:t>uncovers</w:t>
      </w:r>
      <w:r w:rsidR="0078136E" w:rsidRPr="00A14E81">
        <w:t xml:space="preserve"> the u</w:t>
      </w:r>
      <w:r w:rsidR="003A7EAD" w:rsidRPr="00A14E81">
        <w:t>nderlying organic matrix</w:t>
      </w:r>
      <w:r w:rsidR="00025759" w:rsidRPr="00A14E81">
        <w:t xml:space="preserve"> </w:t>
      </w:r>
      <w:r w:rsidR="00014618">
        <w:t>that</w:t>
      </w:r>
      <w:r w:rsidR="006E0ED6" w:rsidRPr="00A14E81">
        <w:t xml:space="preserve"> is</w:t>
      </w:r>
      <w:r w:rsidR="0078136E" w:rsidRPr="00A14E81">
        <w:t xml:space="preserve"> in turn</w:t>
      </w:r>
      <w:r w:rsidR="003A7EAD" w:rsidRPr="00A14E81">
        <w:t xml:space="preserve"> </w:t>
      </w:r>
      <w:r w:rsidR="0078136E" w:rsidRPr="00A14E81">
        <w:t>degraded by</w:t>
      </w:r>
      <w:r w:rsidR="003A7EAD" w:rsidRPr="00A14E81">
        <w:t xml:space="preserve"> osteoclast</w:t>
      </w:r>
      <w:r w:rsidR="00025759" w:rsidRPr="00A14E81">
        <w:t xml:space="preserve">-derived </w:t>
      </w:r>
      <w:r w:rsidR="003A7EAD" w:rsidRPr="00A14E81">
        <w:t xml:space="preserve">cathepsin K and MMP9 </w:t>
      </w:r>
      <w:r w:rsidR="006E0ED6" w:rsidRPr="00A14E81">
        <w:fldChar w:fldCharType="begin">
          <w:fldData xml:space="preserve">PEVuZE5vdGU+PENpdGU+PEF1dGhvcj5UZWl0ZWxiYXVtPC9BdXRob3I+PFllYXI+MjAwMDwvWWVh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</w:fldData>
        </w:fldChar>
      </w:r>
      <w:r w:rsidR="00152272" w:rsidRPr="00A14E81">
        <w:instrText xml:space="preserve"> ADDIN EN.CITE </w:instrText>
      </w:r>
      <w:r w:rsidR="00152272" w:rsidRPr="00A14E81">
        <w:fldChar w:fldCharType="begin">
          <w:fldData xml:space="preserve">PEVuZE5vdGU+PENpdGU+PEF1dGhvcj5UZWl0ZWxiYXVtPC9BdXRob3I+PFllYXI+MjAwMDwvWWVh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</w:fldData>
        </w:fldChar>
      </w:r>
      <w:r w:rsidR="00152272" w:rsidRPr="00A14E81">
        <w:instrText xml:space="preserve"> ADDIN EN.CITE.DATA </w:instrText>
      </w:r>
      <w:r w:rsidR="00152272" w:rsidRPr="00A14E81">
        <w:fldChar w:fldCharType="end"/>
      </w:r>
      <w:r w:rsidR="006E0ED6" w:rsidRPr="00A14E81">
        <w:fldChar w:fldCharType="separate"/>
      </w:r>
      <w:r w:rsidR="006E0ED6" w:rsidRPr="00A14E81">
        <w:rPr>
          <w:noProof/>
        </w:rPr>
        <w:t>(Teitelbaum, 2000)</w:t>
      </w:r>
      <w:r w:rsidR="006E0ED6" w:rsidRPr="00A14E81">
        <w:fldChar w:fldCharType="end"/>
      </w:r>
      <w:r w:rsidR="006E0ED6" w:rsidRPr="00A14E81">
        <w:t xml:space="preserve">. </w:t>
      </w:r>
      <w:r w:rsidR="00C57422" w:rsidRPr="00A14E81">
        <w:t xml:space="preserve">Both organic and inorganic degradation products are </w:t>
      </w:r>
      <w:r w:rsidR="006B5576" w:rsidRPr="00A14E81">
        <w:t>engulfed</w:t>
      </w:r>
      <w:r w:rsidR="00C57422" w:rsidRPr="00A14E81">
        <w:t xml:space="preserve"> by osteoclasts and are </w:t>
      </w:r>
      <w:r w:rsidR="00A45744" w:rsidRPr="00A14E81">
        <w:t>secreted</w:t>
      </w:r>
      <w:r w:rsidR="00C57422" w:rsidRPr="00A14E81">
        <w:t xml:space="preserve"> into the extracellular space </w:t>
      </w:r>
      <w:r w:rsidR="00C57422" w:rsidRPr="00A14E81">
        <w:fldChar w:fldCharType="begin">
          <w:fldData xml:space="preserve">PEVuZE5vdGU+PENpdGU+PEF1dGhvcj5WYWFuYW5lbjwvQXV0aG9yPjxZZWFyPjIwMDg8L1llYXI+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</w:fldData>
        </w:fldChar>
      </w:r>
      <w:r w:rsidR="00152272" w:rsidRPr="00A14E81">
        <w:instrText xml:space="preserve"> ADDIN EN.CITE </w:instrText>
      </w:r>
      <w:r w:rsidR="00152272" w:rsidRPr="00A14E81">
        <w:fldChar w:fldCharType="begin">
          <w:fldData xml:space="preserve">PEVuZE5vdGU+PENpdGU+PEF1dGhvcj5WYWFuYW5lbjwvQXV0aG9yPjxZZWFyPjIwMDg8L1llYXI+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</w:fldData>
        </w:fldChar>
      </w:r>
      <w:r w:rsidR="00152272" w:rsidRPr="00A14E81">
        <w:instrText xml:space="preserve"> ADDIN EN.CITE.DATA </w:instrText>
      </w:r>
      <w:r w:rsidR="00152272" w:rsidRPr="00A14E81">
        <w:fldChar w:fldCharType="end"/>
      </w:r>
      <w:r w:rsidR="00C57422" w:rsidRPr="00A14E81">
        <w:fldChar w:fldCharType="separate"/>
      </w:r>
      <w:r w:rsidR="00C57422" w:rsidRPr="00A14E81">
        <w:rPr>
          <w:noProof/>
        </w:rPr>
        <w:t>(Vaananen and Laitala-Leinonen, 2008)</w:t>
      </w:r>
      <w:r w:rsidR="00C57422" w:rsidRPr="00A14E81">
        <w:fldChar w:fldCharType="end"/>
      </w:r>
      <w:r w:rsidR="00C57422" w:rsidRPr="00A14E81">
        <w:t xml:space="preserve">. </w:t>
      </w:r>
      <w:r w:rsidR="00333093" w:rsidRPr="00A14E81">
        <w:t xml:space="preserve">In </w:t>
      </w:r>
      <w:r w:rsidR="00025759" w:rsidRPr="00A14E81">
        <w:t>healthy human adult</w:t>
      </w:r>
      <w:r w:rsidR="00333093" w:rsidRPr="00A14E81">
        <w:t>s</w:t>
      </w:r>
      <w:r w:rsidR="00025759" w:rsidRPr="00A14E81">
        <w:t>, the</w:t>
      </w:r>
      <w:r w:rsidR="00C57422" w:rsidRPr="00A14E81">
        <w:t xml:space="preserve"> bone resorption </w:t>
      </w:r>
      <w:r w:rsidR="00025759" w:rsidRPr="00A14E81">
        <w:t xml:space="preserve">phase </w:t>
      </w:r>
      <w:r w:rsidR="00C57422" w:rsidRPr="00A14E81">
        <w:t xml:space="preserve">lasts </w:t>
      </w:r>
      <w:r w:rsidR="008E55F6" w:rsidRPr="00A14E81">
        <w:t>for</w:t>
      </w:r>
      <w:r w:rsidR="00025759" w:rsidRPr="00A14E81">
        <w:t xml:space="preserve"> </w:t>
      </w:r>
      <w:r w:rsidR="00C57422" w:rsidRPr="00A14E81">
        <w:t xml:space="preserve">ten days </w:t>
      </w:r>
      <w:r w:rsidR="00025759" w:rsidRPr="00A14E81">
        <w:t>after</w:t>
      </w:r>
      <w:r w:rsidR="00C57422" w:rsidRPr="00A14E81">
        <w:t xml:space="preserve"> which osteoclasts undergo apoptosis </w:t>
      </w:r>
      <w:r w:rsidR="00C57422" w:rsidRPr="00A14E81">
        <w:fldChar w:fldCharType="begin"/>
      </w:r>
      <w:r w:rsidR="00152272" w:rsidRPr="00A14E81">
        <w:instrText xml:space="preserve"> ADDIN EN.CITE &lt;EndNote&gt;&lt;Cite&gt;&lt;Author&gt;Hill&lt;/Author&gt;&lt;Year&gt;1998&lt;/Year&gt;&lt;RecNum&gt;45&lt;/RecNum&gt;&lt;DisplayText&gt;(Hill, 1998)&lt;/DisplayText&gt;&lt;record&gt;&lt;rec-number&gt;45&lt;/rec-number&gt;&lt;foreign-keys&gt;&lt;key app="EN" db-id="aw5d2e5sesttdkerserve2xzts9x0ax2f5et" timestamp="1434543412"&gt;45&lt;/key&gt;&lt;/foreign-keys&gt;&lt;ref-type name="Journal Article"&gt;17&lt;/ref-type&gt;&lt;contributors&gt;&lt;authors&gt;&lt;author&gt;Hill, P. A.&lt;/author&gt;&lt;/authors&gt;&lt;/contributors&gt;&lt;auth-address&gt;Department of Orthodontics and Paediatric Dentistry, UMDS of Guy&amp;apos;s and St. Thomas&amp;apos; Hospitals, London.&lt;/auth-address&gt;&lt;titles&gt;&lt;title&gt;Bone remodelling&lt;/title&gt;&lt;secondary-title&gt;Br J Orthod&lt;/secondary-title&gt;&lt;alt-title&gt;British journal of orthodontics&lt;/alt-title&gt;&lt;/titles&gt;&lt;periodical&gt;&lt;full-title&gt;Br J Orthod&lt;/full-title&gt;&lt;abbr-1&gt;British journal of orthodontics&lt;/abbr-1&gt;&lt;/periodical&gt;&lt;alt-periodical&gt;&lt;full-title&gt;Br J Orthod&lt;/full-title&gt;&lt;abbr-1&gt;British journal of orthodontics&lt;/abbr-1&gt;&lt;/alt-periodical&gt;&lt;pages&gt;101-7&lt;/pages&gt;&lt;volume&gt;25&lt;/volume&gt;&lt;number&gt;2&lt;/number&gt;&lt;edition&gt;1998/07/21&lt;/edition&gt;&lt;keywords&gt;&lt;keyword&gt;Bone Remodeling/*physiology&lt;/keyword&gt;&lt;keyword&gt;Bone Resorption/physiopathology&lt;/keyword&gt;&lt;keyword&gt;Bone and Bones/anatomy &amp;amp; histology/physiology&lt;/keyword&gt;&lt;keyword&gt;Extracellular Matrix Proteins/physiology&lt;/keyword&gt;&lt;keyword&gt;Growth Substances/physiology&lt;/keyword&gt;&lt;keyword&gt;Humans&lt;/keyword&gt;&lt;keyword&gt;Metalloendopeptidases/physiology&lt;/keyword&gt;&lt;keyword&gt;Osteoblasts/physiology&lt;/keyword&gt;&lt;keyword&gt;Osteoclasts/physiology&lt;/keyword&gt;&lt;keyword&gt;Osteogenesis/physiology&lt;/keyword&gt;&lt;keyword&gt;Stress, Mechanical&lt;/keyword&gt;&lt;keyword&gt;Transforming Growth Factor beta/physiology&lt;/keyword&gt;&lt;keyword&gt;Weight-Bearing/physiology&lt;/keyword&gt;&lt;/keywords&gt;&lt;dates&gt;&lt;year&gt;1998&lt;/year&gt;&lt;pub-dates&gt;&lt;date&gt;May&lt;/date&gt;&lt;/pub-dates&gt;&lt;/dates&gt;&lt;isbn&gt;0301-228X (Print)&amp;#xD;0301-228X (Linking)&lt;/isbn&gt;&lt;accession-num&gt;9668992&lt;/accession-num&gt;&lt;work-type&gt;Review&lt;/work-type&gt;&lt;urls&gt;&lt;related-urls&gt;&lt;url&gt;http://www.ncbi.nlm.nih.gov/pubmed/9668992&lt;/url&gt;&lt;/related-urls&gt;&lt;/urls&gt;&lt;language&gt;eng&lt;/language&gt;&lt;/record&gt;&lt;/Cite&gt;&lt;/EndNote&gt;</w:instrText>
      </w:r>
      <w:r w:rsidR="00C57422" w:rsidRPr="00A14E81">
        <w:fldChar w:fldCharType="separate"/>
      </w:r>
      <w:r w:rsidR="00C57422" w:rsidRPr="00A14E81">
        <w:rPr>
          <w:noProof/>
        </w:rPr>
        <w:t>(Hill, 1998)</w:t>
      </w:r>
      <w:r w:rsidR="00C57422" w:rsidRPr="00A14E81">
        <w:fldChar w:fldCharType="end"/>
      </w:r>
      <w:r w:rsidR="00C57422" w:rsidRPr="00A14E81">
        <w:t>.</w:t>
      </w:r>
    </w:p>
    <w:p w14:paraId="4BA6C2A2" w14:textId="37C26A98" w:rsidR="00550E93" w:rsidRPr="00A14E81" w:rsidRDefault="00835CAB" w:rsidP="002950C4">
      <w:pPr>
        <w:pStyle w:val="Heading3"/>
      </w:pPr>
      <w:bookmarkStart w:id="19" w:name="_Toc525834324"/>
      <w:r w:rsidRPr="00A14E81">
        <w:t xml:space="preserve">1.2.2 </w:t>
      </w:r>
      <w:r w:rsidR="00550E93" w:rsidRPr="00A14E81">
        <w:t>The reversal phase</w:t>
      </w:r>
      <w:bookmarkEnd w:id="19"/>
    </w:p>
    <w:p w14:paraId="5C99B379" w14:textId="5354987C" w:rsidR="00550E93" w:rsidRPr="00A14E81" w:rsidRDefault="00550E93" w:rsidP="002950C4">
      <w:r w:rsidRPr="00A14E81">
        <w:t>The reversal phase is characterised by</w:t>
      </w:r>
      <w:r w:rsidR="004A690B" w:rsidRPr="00A14E81">
        <w:t>:</w:t>
      </w:r>
      <w:r w:rsidRPr="00A14E81">
        <w:t xml:space="preserve"> o</w:t>
      </w:r>
      <w:r w:rsidR="004A690B" w:rsidRPr="00A14E81">
        <w:t>steoclasts undergoing apoptosis;</w:t>
      </w:r>
      <w:r w:rsidR="008D2911" w:rsidRPr="00A14E81">
        <w:t xml:space="preserve"> </w:t>
      </w:r>
      <w:r w:rsidRPr="00A14E81">
        <w:t>migration of osteoblast precursors to the newly resorbed bone</w:t>
      </w:r>
      <w:r w:rsidR="004A690B" w:rsidRPr="00A14E81">
        <w:t>;</w:t>
      </w:r>
      <w:r w:rsidR="008D2911" w:rsidRPr="00A14E81">
        <w:t xml:space="preserve"> and appearance of </w:t>
      </w:r>
      <w:r w:rsidRPr="00A14E81">
        <w:t>mononuclear macrophage-like cells</w:t>
      </w:r>
      <w:r w:rsidR="00B97618" w:rsidRPr="00A14E81">
        <w:t>.</w:t>
      </w:r>
      <w:r w:rsidR="003766EC" w:rsidRPr="00A14E81">
        <w:t xml:space="preserve"> </w:t>
      </w:r>
      <w:r w:rsidR="00B97618" w:rsidRPr="00A14E81">
        <w:t>The macrophage-like cells</w:t>
      </w:r>
      <w:r w:rsidR="008D2911" w:rsidRPr="00A14E81">
        <w:t xml:space="preserve"> </w:t>
      </w:r>
      <w:r w:rsidR="00423C61" w:rsidRPr="00A14E81">
        <w:t>remove</w:t>
      </w:r>
      <w:r w:rsidRPr="00A14E81">
        <w:t xml:space="preserve"> </w:t>
      </w:r>
      <w:r w:rsidR="00423C61" w:rsidRPr="00A14E81">
        <w:t xml:space="preserve">the residual organic matrix </w:t>
      </w:r>
      <w:r w:rsidR="004A690B" w:rsidRPr="00A14E81">
        <w:t>to</w:t>
      </w:r>
      <w:r w:rsidR="00423C61" w:rsidRPr="00A14E81">
        <w:t xml:space="preserve"> </w:t>
      </w:r>
      <w:r w:rsidR="003766EC" w:rsidRPr="00A14E81">
        <w:t>form a</w:t>
      </w:r>
      <w:r w:rsidR="00423C61" w:rsidRPr="00A14E81">
        <w:t xml:space="preserve"> </w:t>
      </w:r>
      <w:r w:rsidR="003766EC" w:rsidRPr="00A14E81">
        <w:t>‘</w:t>
      </w:r>
      <w:r w:rsidR="00423C61" w:rsidRPr="00A14E81">
        <w:t>cement line</w:t>
      </w:r>
      <w:r w:rsidR="003766EC" w:rsidRPr="00A14E81">
        <w:t>’</w:t>
      </w:r>
      <w:r w:rsidR="00423C61" w:rsidRPr="00A14E81">
        <w:t xml:space="preserve"> </w:t>
      </w:r>
      <w:r w:rsidR="004A690B" w:rsidRPr="00A14E81">
        <w:t>that</w:t>
      </w:r>
      <w:r w:rsidR="00333093" w:rsidRPr="00A14E81">
        <w:t xml:space="preserve"> </w:t>
      </w:r>
      <w:r w:rsidR="00B97618" w:rsidRPr="00A14E81">
        <w:t>demarcates</w:t>
      </w:r>
      <w:r w:rsidR="00423C61" w:rsidRPr="00A14E81">
        <w:t xml:space="preserve"> the boundary of bone resorption and joins old bone to new </w:t>
      </w:r>
      <w:r w:rsidR="00423C61" w:rsidRPr="00A14E81">
        <w:fldChar w:fldCharType="begin">
          <w:fldData xml:space="preserve">PEVuZE5vdGU+PENpdGU+PEF1dGhvcj5IaWxsPC9BdXRob3I+PFllYXI+MTk5ODwvWWVhcj48UmVj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</w:fldData>
        </w:fldChar>
      </w:r>
      <w:r w:rsidR="00152272" w:rsidRPr="00A14E81">
        <w:instrText xml:space="preserve"> ADDIN EN.CITE </w:instrText>
      </w:r>
      <w:r w:rsidR="00152272" w:rsidRPr="00A14E81">
        <w:fldChar w:fldCharType="begin">
          <w:fldData xml:space="preserve">PEVuZE5vdGU+PENpdGU+PEF1dGhvcj5IaWxsPC9BdXRob3I+PFllYXI+MTk5ODwvWWVhcj48UmVj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</w:fldData>
        </w:fldChar>
      </w:r>
      <w:r w:rsidR="00152272" w:rsidRPr="00A14E81">
        <w:instrText xml:space="preserve"> ADDIN EN.CITE.DATA </w:instrText>
      </w:r>
      <w:r w:rsidR="00152272" w:rsidRPr="00A14E81">
        <w:fldChar w:fldCharType="end"/>
      </w:r>
      <w:r w:rsidR="00423C61" w:rsidRPr="00A14E81">
        <w:fldChar w:fldCharType="separate"/>
      </w:r>
      <w:r w:rsidR="00423C61" w:rsidRPr="00A14E81">
        <w:rPr>
          <w:noProof/>
        </w:rPr>
        <w:t>(Hill, 1998, Lerner, 2006)</w:t>
      </w:r>
      <w:r w:rsidR="00423C61" w:rsidRPr="00A14E81">
        <w:fldChar w:fldCharType="end"/>
      </w:r>
      <w:r w:rsidR="00423C61" w:rsidRPr="00A14E81">
        <w:t xml:space="preserve">.  </w:t>
      </w:r>
    </w:p>
    <w:p w14:paraId="43610FCB" w14:textId="38801532" w:rsidR="00B1136F" w:rsidRPr="00A14E81" w:rsidRDefault="00835CAB" w:rsidP="002950C4">
      <w:pPr>
        <w:pStyle w:val="Heading3"/>
      </w:pPr>
      <w:bookmarkStart w:id="20" w:name="_Toc525834325"/>
      <w:r w:rsidRPr="00A14E81">
        <w:t xml:space="preserve">1.2.3 </w:t>
      </w:r>
      <w:r w:rsidR="00B1136F" w:rsidRPr="00A14E81">
        <w:t>Bone formation</w:t>
      </w:r>
      <w:bookmarkEnd w:id="20"/>
    </w:p>
    <w:p w14:paraId="45DF1505" w14:textId="6F6AAE14" w:rsidR="001A0A37" w:rsidRPr="00A14E81" w:rsidRDefault="00425F46" w:rsidP="002950C4">
      <w:r w:rsidRPr="00A14E81">
        <w:t>The recruitment of osteoblast</w:t>
      </w:r>
      <w:r w:rsidR="007C2A62" w:rsidRPr="00A14E81">
        <w:t>s and their</w:t>
      </w:r>
      <w:r w:rsidRPr="00A14E81">
        <w:t xml:space="preserve"> precursors to </w:t>
      </w:r>
      <w:r w:rsidR="00025759" w:rsidRPr="00A14E81">
        <w:t xml:space="preserve">the newly </w:t>
      </w:r>
      <w:r w:rsidR="008A7BAF" w:rsidRPr="00A14E81">
        <w:t>resor</w:t>
      </w:r>
      <w:r w:rsidR="00025759" w:rsidRPr="00A14E81">
        <w:t xml:space="preserve">bed </w:t>
      </w:r>
      <w:r w:rsidRPr="00A14E81">
        <w:t xml:space="preserve">site </w:t>
      </w:r>
      <w:r w:rsidR="00025759" w:rsidRPr="00A14E81">
        <w:t xml:space="preserve">is </w:t>
      </w:r>
      <w:r w:rsidRPr="00A14E81">
        <w:t>initiate</w:t>
      </w:r>
      <w:r w:rsidR="00025759" w:rsidRPr="00A14E81">
        <w:t>d</w:t>
      </w:r>
      <w:r w:rsidRPr="00A14E81">
        <w:t xml:space="preserve"> by the release of </w:t>
      </w:r>
      <w:r w:rsidR="00025759" w:rsidRPr="00A14E81">
        <w:t>systemic and bone-derived factors such as</w:t>
      </w:r>
      <w:r w:rsidRPr="00A14E81">
        <w:t xml:space="preserve"> </w:t>
      </w:r>
      <w:r w:rsidR="00025759" w:rsidRPr="00A14E81">
        <w:t>TGF</w:t>
      </w:r>
      <w:r w:rsidR="00025759" w:rsidRPr="00A14E81">
        <w:sym w:font="Symbol" w:char="F062"/>
      </w:r>
      <w:r w:rsidR="00025759" w:rsidRPr="00A14E81">
        <w:t xml:space="preserve">, BMP2, IGFs, FGFs, and PDGFs </w:t>
      </w:r>
      <w:r w:rsidRPr="00A14E81">
        <w:fldChar w:fldCharType="begin">
          <w:fldData xml:space="preserve">PEVuZE5vdGU+PENpdGU+PEF1dGhvcj5NdW5keTwvQXV0aG9yPjxZZWFyPjE5ODI8L1llYXI+PFJl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</w:fldData>
        </w:fldChar>
      </w:r>
      <w:r w:rsidR="00152272" w:rsidRPr="00A14E81">
        <w:instrText xml:space="preserve"> ADDIN EN.CITE </w:instrText>
      </w:r>
      <w:r w:rsidR="00152272" w:rsidRPr="00A14E81">
        <w:fldChar w:fldCharType="begin">
          <w:fldData xml:space="preserve">PEVuZE5vdGU+PENpdGU+PEF1dGhvcj5NdW5keTwvQXV0aG9yPjxZZWFyPjE5ODI8L1llYXI+PFJl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</w:fldData>
        </w:fldChar>
      </w:r>
      <w:r w:rsidR="00152272" w:rsidRPr="00A14E81">
        <w:instrText xml:space="preserve"> ADDIN EN.CITE.DATA </w:instrText>
      </w:r>
      <w:r w:rsidR="00152272" w:rsidRPr="00A14E81">
        <w:fldChar w:fldCharType="end"/>
      </w:r>
      <w:r w:rsidRPr="00A14E81">
        <w:fldChar w:fldCharType="separate"/>
      </w:r>
      <w:r w:rsidR="001B05DB" w:rsidRPr="00A14E81">
        <w:rPr>
          <w:noProof/>
        </w:rPr>
        <w:t>(Mundy et al., 1982, Hill, 1998, Lerner, 2006)</w:t>
      </w:r>
      <w:r w:rsidRPr="00A14E81">
        <w:fldChar w:fldCharType="end"/>
      </w:r>
      <w:r w:rsidR="008A7BAF" w:rsidRPr="00A14E81">
        <w:t xml:space="preserve">. </w:t>
      </w:r>
      <w:r w:rsidR="009C0C53" w:rsidRPr="00A14E81">
        <w:t>Mature osteoblasts initiate the production of new bone by producing type I collagen that together with</w:t>
      </w:r>
      <w:r w:rsidR="003766EC" w:rsidRPr="00A14E81">
        <w:t xml:space="preserve"> </w:t>
      </w:r>
      <w:r w:rsidR="002E029A" w:rsidRPr="00A14E81">
        <w:t>various</w:t>
      </w:r>
      <w:r w:rsidR="009C0C53" w:rsidRPr="00A14E81">
        <w:t xml:space="preserve"> non-collagenous proteins form the osteoid </w:t>
      </w:r>
      <w:r w:rsidR="009C0C53" w:rsidRPr="00A14E81">
        <w:fldChar w:fldCharType="begin">
          <w:fldData xml:space="preserve">PEVuZE5vdGU+PENpdGU+PEF1dGhvcj5LYXRhZ2lyaTwvQXV0aG9yPjxZZWFyPjIwMDI8L1llYXI+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</w:fldData>
        </w:fldChar>
      </w:r>
      <w:r w:rsidR="00152272" w:rsidRPr="00A14E81">
        <w:instrText xml:space="preserve"> ADDIN EN.CITE </w:instrText>
      </w:r>
      <w:r w:rsidR="00152272" w:rsidRPr="00A14E81">
        <w:fldChar w:fldCharType="begin">
          <w:fldData xml:space="preserve">PEVuZE5vdGU+PENpdGU+PEF1dGhvcj5LYXRhZ2lyaTwvQXV0aG9yPjxZZWFyPjIwMDI8L1llYXI+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</w:fldData>
        </w:fldChar>
      </w:r>
      <w:r w:rsidR="00152272" w:rsidRPr="00A14E81">
        <w:instrText xml:space="preserve"> ADDIN EN.CITE.DATA </w:instrText>
      </w:r>
      <w:r w:rsidR="00152272" w:rsidRPr="00A14E81">
        <w:fldChar w:fldCharType="end"/>
      </w:r>
      <w:r w:rsidR="009C0C53" w:rsidRPr="00A14E81">
        <w:fldChar w:fldCharType="separate"/>
      </w:r>
      <w:r w:rsidR="009C0C53" w:rsidRPr="00A14E81">
        <w:rPr>
          <w:noProof/>
        </w:rPr>
        <w:t>(Katagiri and Takahashi, 2002)</w:t>
      </w:r>
      <w:r w:rsidR="009C0C53" w:rsidRPr="00A14E81">
        <w:fldChar w:fldCharType="end"/>
      </w:r>
      <w:r w:rsidR="009C0C53" w:rsidRPr="00A14E81">
        <w:t xml:space="preserve">. </w:t>
      </w:r>
      <w:r w:rsidR="00686BBC" w:rsidRPr="00A14E81">
        <w:t>Osteoblasts initiate the transformation of</w:t>
      </w:r>
      <w:r w:rsidR="0068680C" w:rsidRPr="00A14E81">
        <w:t xml:space="preserve"> </w:t>
      </w:r>
      <w:r w:rsidR="00686BBC" w:rsidRPr="00A14E81">
        <w:t xml:space="preserve">osteoid into mineralised bone by producing ALP, which </w:t>
      </w:r>
      <w:r w:rsidR="0068680C" w:rsidRPr="00A14E81">
        <w:t xml:space="preserve">breaks down pyrophosphate </w:t>
      </w:r>
      <w:r w:rsidR="00686BBC" w:rsidRPr="00A14E81">
        <w:t>an</w:t>
      </w:r>
      <w:r w:rsidR="001A0A37" w:rsidRPr="00A14E81">
        <w:t xml:space="preserve"> inhibitor</w:t>
      </w:r>
      <w:r w:rsidR="0068680C" w:rsidRPr="00A14E81">
        <w:t xml:space="preserve"> </w:t>
      </w:r>
      <w:r w:rsidR="001A0A37" w:rsidRPr="00A14E81">
        <w:t xml:space="preserve">of </w:t>
      </w:r>
      <w:r w:rsidR="0068680C" w:rsidRPr="00A14E81">
        <w:t>mineralization</w:t>
      </w:r>
      <w:r w:rsidR="00686BBC" w:rsidRPr="00A14E81">
        <w:t xml:space="preserve">, and by releasing membrane bound bodies, known </w:t>
      </w:r>
      <w:r w:rsidR="001A0A37" w:rsidRPr="00A14E81">
        <w:t xml:space="preserve">as matrix vehicles, throughout the collagen scaffold. </w:t>
      </w:r>
      <w:r w:rsidR="003766EC" w:rsidRPr="00A14E81">
        <w:t xml:space="preserve">These matrix vehicles contain </w:t>
      </w:r>
      <w:r w:rsidR="001A0A37" w:rsidRPr="00A14E81">
        <w:t>calcium</w:t>
      </w:r>
      <w:r w:rsidR="00A80449" w:rsidRPr="00A14E81">
        <w:t>,</w:t>
      </w:r>
      <w:r w:rsidR="001A0A37" w:rsidRPr="00A14E81">
        <w:t xml:space="preserve"> phosphate</w:t>
      </w:r>
      <w:r w:rsidR="00CA0172" w:rsidRPr="00A14E81">
        <w:t>, phospholipids</w:t>
      </w:r>
      <w:r w:rsidR="001A0A37" w:rsidRPr="00A14E81">
        <w:t xml:space="preserve"> </w:t>
      </w:r>
      <w:r w:rsidR="00A80449" w:rsidRPr="00A14E81">
        <w:t>and</w:t>
      </w:r>
      <w:r w:rsidR="001A0A37" w:rsidRPr="00A14E81">
        <w:t xml:space="preserve"> various protein</w:t>
      </w:r>
      <w:r w:rsidR="00A80449" w:rsidRPr="00A14E81">
        <w:t>s</w:t>
      </w:r>
      <w:r w:rsidR="001A0A37" w:rsidRPr="00A14E81">
        <w:t xml:space="preserve"> and that together induce the formation of hydroxyapatite</w:t>
      </w:r>
      <w:r w:rsidR="00B70C45" w:rsidRPr="00A14E81">
        <w:t xml:space="preserve"> giving rise to mature mineralised bone</w:t>
      </w:r>
      <w:r w:rsidR="008E46FD" w:rsidRPr="00A14E81">
        <w:t xml:space="preserve"> </w:t>
      </w:r>
      <w:r w:rsidR="00333093" w:rsidRPr="00A14E81">
        <w:fldChar w:fldCharType="begin">
          <w:fldData xml:space="preserve">PEVuZE5vdGU+PENpdGU+PEF1dGhvcj5GYXZ1czwvQXV0aG9yPjxZZWFyPjIwMDY8L1llYXI+PFJl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==
</w:fldData>
        </w:fldChar>
      </w:r>
      <w:r w:rsidR="00152272" w:rsidRPr="00A14E81">
        <w:instrText xml:space="preserve"> ADDIN EN.CITE </w:instrText>
      </w:r>
      <w:r w:rsidR="00152272" w:rsidRPr="00A14E81">
        <w:fldChar w:fldCharType="begin">
          <w:fldData xml:space="preserve">PEVuZE5vdGU+PENpdGU+PEF1dGhvcj5GYXZ1czwvQXV0aG9yPjxZZWFyPjIwMDY8L1llYXI+PFJl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==
</w:fldData>
        </w:fldChar>
      </w:r>
      <w:r w:rsidR="00152272" w:rsidRPr="00A14E81">
        <w:instrText xml:space="preserve"> ADDIN EN.CITE.DATA </w:instrText>
      </w:r>
      <w:r w:rsidR="00152272" w:rsidRPr="00A14E81">
        <w:fldChar w:fldCharType="end"/>
      </w:r>
      <w:r w:rsidR="00333093" w:rsidRPr="00A14E81">
        <w:fldChar w:fldCharType="separate"/>
      </w:r>
      <w:r w:rsidR="00333093" w:rsidRPr="00A14E81">
        <w:rPr>
          <w:noProof/>
        </w:rPr>
        <w:t>(Favus, 2006, Katagiri and Takahashi, 2002)</w:t>
      </w:r>
      <w:r w:rsidR="00333093" w:rsidRPr="00A14E81">
        <w:fldChar w:fldCharType="end"/>
      </w:r>
      <w:r w:rsidR="00333093" w:rsidRPr="00A14E81">
        <w:t>.</w:t>
      </w:r>
      <w:r w:rsidR="001A0A37" w:rsidRPr="00A14E81">
        <w:t xml:space="preserve"> The bone formation </w:t>
      </w:r>
      <w:r w:rsidR="00F004E2" w:rsidRPr="00A14E81">
        <w:t>phase lasts for three months</w:t>
      </w:r>
      <w:r w:rsidR="007C2A62" w:rsidRPr="00A14E81">
        <w:t xml:space="preserve"> in a healthy adult human</w:t>
      </w:r>
      <w:r w:rsidR="00CA0172" w:rsidRPr="00A14E81">
        <w:t>. A</w:t>
      </w:r>
      <w:r w:rsidR="00F004E2" w:rsidRPr="00A14E81">
        <w:t>t the end of which</w:t>
      </w:r>
      <w:r w:rsidR="007C2A62" w:rsidRPr="00A14E81">
        <w:t xml:space="preserve"> </w:t>
      </w:r>
      <w:r w:rsidR="00F004E2" w:rsidRPr="00A14E81">
        <w:t xml:space="preserve">65% of osteoblasts undergo </w:t>
      </w:r>
      <w:r w:rsidR="007C2A62" w:rsidRPr="00A14E81">
        <w:t>apoptosis</w:t>
      </w:r>
      <w:r w:rsidR="00F004E2" w:rsidRPr="00A14E81">
        <w:t xml:space="preserve"> </w:t>
      </w:r>
      <w:r w:rsidR="008E46FD" w:rsidRPr="00A14E81">
        <w:fldChar w:fldCharType="begin"/>
      </w:r>
      <w:r w:rsidR="00152272" w:rsidRPr="00A14E81">
        <w:instrText xml:space="preserve"> ADDIN EN.CITE &lt;EndNote&gt;&lt;Cite&gt;&lt;Author&gt;Jilka&lt;/Author&gt;&lt;Year&gt;1998&lt;/Year&gt;&lt;RecNum&gt;267&lt;/RecNum&gt;&lt;DisplayText&gt;(Jilka, 1998)&lt;/DisplayText&gt;&lt;record&gt;&lt;rec-number&gt;267&lt;/rec-number&gt;&lt;foreign-keys&gt;&lt;key app="EN" db-id="aw5d2e5sesttdkerserve2xzts9x0ax2f5et" timestamp="1435875347"&gt;267&lt;/key&gt;&lt;/foreign-keys&gt;&lt;ref-type name="Journal Article"&gt;17&lt;/ref-type&gt;&lt;contributors&gt;&lt;authors&gt;&lt;author&gt;Jilka, R. L.&lt;/author&gt;&lt;/authors&gt;&lt;/contributors&gt;&lt;auth-address&gt;Division of Endocrinology and Metabolism, the UAMS Center for Osteoporosis and Metabolic Bone Diseases, and the VA Medical Center, University of Arkansas for Medical Sciences, Little Rock 72205, USA. rljilka@life.uams.edu&lt;/auth-address&gt;&lt;titles&gt;&lt;title&gt;Cytokines, bone remodeling, and estrogen deficiency: a 1998 update&lt;/title&gt;&lt;secondary-title&gt;Bone&lt;/secondary-title&gt;&lt;alt-title&gt;Bone&lt;/alt-title&gt;&lt;/titles&gt;&lt;periodical&gt;&lt;full-title&gt;Bone&lt;/full-title&gt;&lt;abbr-1&gt;Bone&lt;/abbr-1&gt;&lt;/periodical&gt;&lt;alt-periodical&gt;&lt;full-title&gt;Bone&lt;/full-title&gt;&lt;abbr-1&gt;Bone&lt;/abbr-1&gt;&lt;/alt-periodical&gt;&lt;pages&gt;75-81&lt;/pages&gt;&lt;volume&gt;23&lt;/volume&gt;&lt;number&gt;2&lt;/number&gt;&lt;keywords&gt;&lt;keyword&gt;Apoptosis/physiology&lt;/keyword&gt;&lt;keyword&gt;Bone Diseases, Metabolic/*etiology&lt;/keyword&gt;&lt;keyword&gt;Bone Remodeling/*physiology&lt;/keyword&gt;&lt;keyword&gt;Cytokines/*biosynthesis&lt;/keyword&gt;&lt;keyword&gt;Estrogens/*deficiency&lt;/keyword&gt;&lt;keyword&gt;Female&lt;/keyword&gt;&lt;keyword&gt;Humans&lt;/keyword&gt;&lt;keyword&gt;Osteoblasts/physiology&lt;/keyword&gt;&lt;keyword&gt;Osteoclasts/physiology&lt;/keyword&gt;&lt;/keywords&gt;&lt;dates&gt;&lt;year&gt;1998&lt;/year&gt;&lt;pub-dates&gt;&lt;date&gt;Aug&lt;/date&gt;&lt;/pub-dates&gt;&lt;/dates&gt;&lt;isbn&gt;8756-3282 (Print)&amp;#xD;1873-2763 (Linking)&lt;/isbn&gt;&lt;accession-num&gt;9701464&lt;/accession-num&gt;&lt;urls&gt;&lt;related-urls&gt;&lt;url&gt;http://www.ncbi.nlm.nih.gov/pubmed/9701464&lt;/url&gt;&lt;/related-urls&gt;&lt;/urls&gt;&lt;/record&gt;&lt;/Cite&gt;&lt;/EndNote&gt;</w:instrText>
      </w:r>
      <w:r w:rsidR="008E46FD" w:rsidRPr="00A14E81">
        <w:fldChar w:fldCharType="separate"/>
      </w:r>
      <w:r w:rsidR="008E46FD" w:rsidRPr="00A14E81">
        <w:rPr>
          <w:noProof/>
        </w:rPr>
        <w:t>(Jilka, 1998)</w:t>
      </w:r>
      <w:r w:rsidR="008E46FD" w:rsidRPr="00A14E81">
        <w:fldChar w:fldCharType="end"/>
      </w:r>
      <w:r w:rsidR="00CA0172" w:rsidRPr="00A14E81">
        <w:t xml:space="preserve">. </w:t>
      </w:r>
      <w:r w:rsidR="00F004E2" w:rsidRPr="00A14E81">
        <w:t>the remainder</w:t>
      </w:r>
      <w:r w:rsidR="007C2A62" w:rsidRPr="00A14E81">
        <w:t xml:space="preserve"> either differentiate into </w:t>
      </w:r>
      <w:r w:rsidR="00F004E2" w:rsidRPr="00A14E81">
        <w:t>bone lining cells</w:t>
      </w:r>
      <w:r w:rsidR="007C2A62" w:rsidRPr="00A14E81">
        <w:t xml:space="preserve"> or transform into osteocytes </w:t>
      </w:r>
      <w:r w:rsidR="008E46FD" w:rsidRPr="00A14E81">
        <w:fldChar w:fldCharType="begin"/>
      </w:r>
      <w:r w:rsidR="00152272" w:rsidRPr="00A14E81">
        <w:instrText xml:space="preserve"> ADDIN EN.CITE &lt;EndNote&gt;&lt;Cite&gt;&lt;Author&gt;Favus&lt;/Author&gt;&lt;Year&gt;2006&lt;/Year&gt;&lt;RecNum&gt;16&lt;/RecNum&gt;&lt;DisplayText&gt;(Favus, 2006)&lt;/DisplayText&gt;&lt;record&gt;&lt;rec-number&gt;16&lt;/rec-number&gt;&lt;foreign-keys&gt;&lt;key app="EN" db-id="aw5d2e5sesttdkerserve2xzts9x0ax2f5et" timestamp="0"&gt;16&lt;/key&gt;&lt;/foreign-keys&gt;&lt;ref-type name="Book"&gt;6&lt;/ref-type&gt;&lt;contributors&gt;&lt;authors&gt;&lt;author&gt;Favus,  J.&lt;/author&gt;&lt;/authors&gt;&lt;/contributors&gt;&lt;titles&gt;&lt;title&gt;Primer on the metabolic bone diseases and disorders of mineral metabolism&lt;/title&gt;&lt;/titles&gt;&lt;pages&gt;xv, 514 p.&lt;/pages&gt;&lt;edition&gt;6th&lt;/edition&gt;&lt;keywords&gt;&lt;keyword&gt;Bones Metabolism Disorders.&lt;/keyword&gt;&lt;keyword&gt;Mineral metabolism Disorders.&lt;/keyword&gt;&lt;keyword&gt;Bones Diseases.&lt;/keyword&gt;&lt;keyword&gt;Bone Diseases, Metabolic.&lt;/keyword&gt;&lt;keyword&gt;Bone and Bones metabolism.&lt;/keyword&gt;&lt;keyword&gt;Minerals metabolism.&lt;/keyword&gt;&lt;/keywords&gt;&lt;dates&gt;&lt;year&gt;2006&lt;/year&gt;&lt;/dates&gt;&lt;pub-location&gt;Washington, DC&lt;/pub-location&gt;&lt;publisher&gt;American Society for Bone and Mineral Research&lt;/publisher&gt;&lt;isbn&gt;0977888207 (pbk. alk. paper)&amp;#xD;9780977888207&lt;/isbn&gt;&lt;accession-num&gt;14386390&lt;/accession-num&gt;&lt;urls&gt;&lt;related-urls&gt;&lt;url&gt;Table of contents http://www.loc.gov/catdir/toc/ecip0614/2006016950.html&lt;/url&gt;&lt;/related-urls&gt;&lt;/urls&gt;&lt;/record&gt;&lt;/Cite&gt;&lt;/EndNote&gt;</w:instrText>
      </w:r>
      <w:r w:rsidR="008E46FD" w:rsidRPr="00A14E81">
        <w:fldChar w:fldCharType="separate"/>
      </w:r>
      <w:r w:rsidR="008E46FD" w:rsidRPr="00A14E81">
        <w:rPr>
          <w:noProof/>
        </w:rPr>
        <w:t>(Favus, 2006)</w:t>
      </w:r>
      <w:r w:rsidR="008E46FD" w:rsidRPr="00A14E81">
        <w:fldChar w:fldCharType="end"/>
      </w:r>
      <w:r w:rsidR="00F004E2" w:rsidRPr="00A14E81">
        <w:t xml:space="preserve">. </w:t>
      </w:r>
    </w:p>
    <w:p w14:paraId="78A57EDE" w14:textId="77777777" w:rsidR="00467FB4" w:rsidRPr="00A14E81" w:rsidRDefault="00467FB4" w:rsidP="002950C4">
      <w:pPr>
        <w:pStyle w:val="Heading1"/>
        <w:sectPr w:rsidR="00467FB4" w:rsidRPr="00A14E81" w:rsidSect="002C1B18">
          <w:headerReference w:type="default" r:id="rId12"/>
          <w:headerReference w:type="first" r:id="rId13"/>
          <w:footerReference w:type="first" r:id="rId14"/>
          <w:pgSz w:w="11900" w:h="16840" w:code="9"/>
          <w:pgMar w:top="1418" w:right="1418" w:bottom="2268" w:left="2268" w:header="709" w:footer="709" w:gutter="0"/>
          <w:pgNumType w:start="1" w:chapStyle="1"/>
          <w:cols w:space="708"/>
          <w:vAlign w:val="center"/>
          <w:titlePg/>
          <w:docGrid w:linePitch="360"/>
        </w:sectPr>
      </w:pPr>
    </w:p>
    <w:p w14:paraId="5C7F289E" w14:textId="3AFAD9CA" w:rsidR="0056797B" w:rsidRPr="00A14E81" w:rsidRDefault="00835CAB" w:rsidP="002950C4">
      <w:pPr>
        <w:pStyle w:val="Heading1"/>
      </w:pPr>
      <w:bookmarkStart w:id="21" w:name="_Toc525834326"/>
      <w:r w:rsidRPr="00A14E81">
        <w:lastRenderedPageBreak/>
        <w:t xml:space="preserve">2. </w:t>
      </w:r>
      <w:r w:rsidR="0056797B" w:rsidRPr="00A14E81">
        <w:t>Prostate Cancer</w:t>
      </w:r>
      <w:bookmarkEnd w:id="21"/>
    </w:p>
    <w:p w14:paraId="01858231" w14:textId="3216FD73" w:rsidR="002B403E" w:rsidRPr="00A14E81" w:rsidRDefault="00675ACE" w:rsidP="002950C4">
      <w:pPr>
        <w:pStyle w:val="Heading2"/>
      </w:pPr>
      <w:bookmarkStart w:id="22" w:name="_Toc525834327"/>
      <w:r w:rsidRPr="00A14E81">
        <w:t>2.1</w:t>
      </w:r>
      <w:r w:rsidR="00835CAB" w:rsidRPr="00A14E81">
        <w:t xml:space="preserve"> </w:t>
      </w:r>
      <w:r w:rsidR="005B6021" w:rsidRPr="00A14E81">
        <w:t>Epidemiology</w:t>
      </w:r>
      <w:bookmarkEnd w:id="22"/>
    </w:p>
    <w:p w14:paraId="7B3C5207" w14:textId="3B2DEBF7" w:rsidR="009B372C" w:rsidRPr="00A14E81" w:rsidRDefault="0056797B" w:rsidP="002950C4">
      <w:pPr>
        <w:rPr>
          <w:color w:val="FF0000"/>
        </w:rPr>
      </w:pPr>
      <w:r w:rsidRPr="00A14E81">
        <w:t xml:space="preserve">Prostate cancer (PCa) is the second most common cause of cancer and the sixth leading cause of cancer death among men worldwide </w:t>
      </w:r>
      <w:r w:rsidR="008E46FD" w:rsidRPr="00A14E81">
        <w:fldChar w:fldCharType="begin"/>
      </w:r>
      <w:r w:rsidR="00152272" w:rsidRPr="00A14E81">
        <w:instrText xml:space="preserve"> ADDIN EN.CITE &lt;EndNote&gt;&lt;Cite&gt;&lt;Author&gt;Center&lt;/Author&gt;&lt;Year&gt;2012&lt;/Year&gt;&lt;RecNum&gt;3&lt;/RecNum&gt;&lt;DisplayText&gt;(Center et al., 2012)&lt;/DisplayText&gt;&lt;record&gt;&lt;rec-number&gt;3&lt;/rec-number&gt;&lt;foreign-keys&gt;&lt;key app="EN" db-id="aw5d2e5sesttdkerserve2xzts9x0ax2f5et" timestamp="0"&gt;3&lt;/key&gt;&lt;/foreign-keys&gt;&lt;ref-type name="Journal Article"&gt;17&lt;/ref-type&gt;&lt;contributors&gt;&lt;authors&gt;&lt;author&gt;Center, M. M.&lt;/author&gt;&lt;author&gt;Jemal, A.&lt;/author&gt;&lt;author&gt;Lortet-Tieulent, J.&lt;/author&gt;&lt;author&gt;Ward, E.&lt;/author&gt;&lt;author&gt;Ferlay, J.&lt;/author&gt;&lt;author&gt;Brawley, O.&lt;/author&gt;&lt;author&gt;Bray, F.&lt;/author&gt;&lt;/authors&gt;&lt;/contributors&gt;&lt;auth-address&gt;Intramural Research, American Cancer Society, Atlanta, GA 30303-1002, USA.&lt;/auth-address&gt;&lt;titles&gt;&lt;title&gt;International variation in prostate cancer incidence and mortality rates&lt;/title&gt;&lt;secondary-title&gt;Eur Urol&lt;/secondary-title&gt;&lt;/titles&gt;&lt;pages&gt;1079-92&lt;/pages&gt;&lt;volume&gt;61&lt;/volume&gt;&lt;number&gt;6&lt;/number&gt;&lt;keywords&gt;&lt;keyword&gt;Africa/epidemiology&lt;/keyword&gt;&lt;keyword&gt;Asia/epidemiology&lt;/keyword&gt;&lt;keyword&gt;Developing Countries/economics/*statistics &amp;amp; numerical data&lt;/keyword&gt;&lt;keyword&gt;Epidemiology/trends&lt;/keyword&gt;&lt;keyword&gt;Europe/epidemiology&lt;/keyword&gt;&lt;keyword&gt;Humans&lt;/keyword&gt;&lt;keyword&gt;Incidence&lt;/keyword&gt;&lt;keyword&gt;Male&lt;/keyword&gt;&lt;keyword&gt;North America/epidemiology&lt;/keyword&gt;&lt;keyword&gt;Oceania/epidemiology&lt;/keyword&gt;&lt;keyword&gt;Prognosis&lt;/keyword&gt;&lt;keyword&gt;Prostatic Neoplasms/diagnosis/economics/*epidemiology/mortality/therapy&lt;/keyword&gt;&lt;keyword&gt;Registries&lt;/keyword&gt;&lt;keyword&gt;South America/epidemiology&lt;/keyword&gt;&lt;keyword&gt;Time Factors&lt;/keyword&gt;&lt;/keywords&gt;&lt;dates&gt;&lt;year&gt;2012&lt;/year&gt;&lt;pub-dates&gt;&lt;date&gt;Jun&lt;/date&gt;&lt;/pub-dates&gt;&lt;/dates&gt;&lt;isbn&gt;1873-7560 (Electronic)&amp;#xD;0302-2838 (Linking)&lt;/isbn&gt;&lt;accession-num&gt;22424666&lt;/accession-num&gt;&lt;urls&gt;&lt;related-urls&gt;&lt;url&gt;http://www.ncbi.nlm.nih.gov/pubmed/22424666&lt;/url&gt;&lt;/related-urls&gt;&lt;/urls&gt;&lt;electronic-resource-num&gt;10.1016/j.eururo.2012.02.054&lt;/electronic-resource-num&gt;&lt;/record&gt;&lt;/Cite&gt;&lt;/EndNote&gt;</w:instrText>
      </w:r>
      <w:r w:rsidR="008E46FD" w:rsidRPr="00A14E81">
        <w:fldChar w:fldCharType="separate"/>
      </w:r>
      <w:r w:rsidR="008E46FD" w:rsidRPr="00A14E81">
        <w:rPr>
          <w:noProof/>
        </w:rPr>
        <w:t>(Center et al., 2012)</w:t>
      </w:r>
      <w:r w:rsidR="008E46FD" w:rsidRPr="00A14E81">
        <w:fldChar w:fldCharType="end"/>
      </w:r>
      <w:r w:rsidRPr="00A14E81">
        <w:t xml:space="preserve">. </w:t>
      </w:r>
      <w:r w:rsidR="008D55A5" w:rsidRPr="00A14E81">
        <w:t xml:space="preserve">The disease usually appears in men over the age of 60 and is more common in western countries than in developing countries </w:t>
      </w:r>
      <w:r w:rsidR="008D55A5" w:rsidRPr="00A14E81">
        <w:fldChar w:fldCharType="begin">
          <w:fldData xml:space="preserve">PEVuZE5vdGU+PENpdGU+PEF1dGhvcj5NYXJ1Z2FtZTwvQXV0aG9yPjxZZWFyPjIwMDY8L1llYXI+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</w:fldData>
        </w:fldChar>
      </w:r>
      <w:r w:rsidR="00152272" w:rsidRPr="00A14E81">
        <w:instrText xml:space="preserve"> ADDIN EN.CITE </w:instrText>
      </w:r>
      <w:r w:rsidR="00152272" w:rsidRPr="00A14E81">
        <w:fldChar w:fldCharType="begin">
          <w:fldData xml:space="preserve">PEVuZE5vdGU+PENpdGU+PEF1dGhvcj5NYXJ1Z2FtZTwvQXV0aG9yPjxZZWFyPjIwMDY8L1llYXI+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</w:fldData>
        </w:fldChar>
      </w:r>
      <w:r w:rsidR="00152272" w:rsidRPr="00A14E81">
        <w:instrText xml:space="preserve"> ADDIN EN.CITE.DATA </w:instrText>
      </w:r>
      <w:r w:rsidR="00152272" w:rsidRPr="00A14E81">
        <w:fldChar w:fldCharType="end"/>
      </w:r>
      <w:r w:rsidR="008D55A5" w:rsidRPr="00A14E81">
        <w:fldChar w:fldCharType="separate"/>
      </w:r>
      <w:r w:rsidR="008D55A5" w:rsidRPr="00A14E81">
        <w:rPr>
          <w:noProof/>
        </w:rPr>
        <w:t>(Marugame and Katanoda, 2006)</w:t>
      </w:r>
      <w:r w:rsidR="008D55A5" w:rsidRPr="00A14E81">
        <w:fldChar w:fldCharType="end"/>
      </w:r>
      <w:r w:rsidR="008D55A5" w:rsidRPr="00A14E81">
        <w:t xml:space="preserve">. </w:t>
      </w:r>
      <w:r w:rsidR="002D5378" w:rsidRPr="00A14E81">
        <w:t>I</w:t>
      </w:r>
      <w:r w:rsidR="008D55A5" w:rsidRPr="00A14E81">
        <w:t xml:space="preserve">n the US the incidence of </w:t>
      </w:r>
      <w:r w:rsidR="004B3BDB" w:rsidRPr="00A14E81">
        <w:t>PCa</w:t>
      </w:r>
      <w:r w:rsidR="008D55A5" w:rsidRPr="00A14E81">
        <w:t xml:space="preserve"> is highest amongst African American</w:t>
      </w:r>
      <w:r w:rsidR="009B372C" w:rsidRPr="00A14E81">
        <w:t>s</w:t>
      </w:r>
      <w:r w:rsidR="008D55A5" w:rsidRPr="00A14E81">
        <w:t xml:space="preserve"> and lowest amongst Asian Americans </w:t>
      </w:r>
      <w:r w:rsidR="008D55A5" w:rsidRPr="00A14E81">
        <w:fldChar w:fldCharType="begin">
          <w:fldData xml:space="preserve">PEVuZE5vdGU+PENpdGU+PEF1dGhvcj5aZWlnbGVyLUpvaG5zb248L0F1dGhvcj48WWVhcj4yMDA4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</w:fldData>
        </w:fldChar>
      </w:r>
      <w:r w:rsidR="00152272" w:rsidRPr="00A14E81">
        <w:instrText xml:space="preserve"> ADDIN EN.CITE </w:instrText>
      </w:r>
      <w:r w:rsidR="00152272" w:rsidRPr="00A14E81">
        <w:fldChar w:fldCharType="begin">
          <w:fldData xml:space="preserve">PEVuZE5vdGU+PENpdGU+PEF1dGhvcj5aZWlnbGVyLUpvaG5zb248L0F1dGhvcj48WWVhcj4yMDA4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</w:fldData>
        </w:fldChar>
      </w:r>
      <w:r w:rsidR="00152272" w:rsidRPr="00A14E81">
        <w:instrText xml:space="preserve"> ADDIN EN.CITE.DATA </w:instrText>
      </w:r>
      <w:r w:rsidR="00152272" w:rsidRPr="00A14E81">
        <w:fldChar w:fldCharType="end"/>
      </w:r>
      <w:r w:rsidR="008D55A5" w:rsidRPr="00A14E81">
        <w:fldChar w:fldCharType="separate"/>
      </w:r>
      <w:r w:rsidR="008D55A5" w:rsidRPr="00A14E81">
        <w:rPr>
          <w:noProof/>
        </w:rPr>
        <w:t>(Zeigler-Johnson et al., 2008)</w:t>
      </w:r>
      <w:r w:rsidR="008D55A5" w:rsidRPr="00A14E81">
        <w:fldChar w:fldCharType="end"/>
      </w:r>
      <w:r w:rsidR="008D55A5" w:rsidRPr="00A14E81">
        <w:t>.</w:t>
      </w:r>
      <w:r w:rsidR="009B372C" w:rsidRPr="00A14E81">
        <w:t xml:space="preserve"> </w:t>
      </w:r>
    </w:p>
    <w:p w14:paraId="51210FF5" w14:textId="65BF4F94" w:rsidR="0013642F" w:rsidRPr="00A14E81" w:rsidRDefault="0013642F" w:rsidP="002950C4">
      <w:r w:rsidRPr="00A14E81">
        <w:t xml:space="preserve">Early detection and treatment of locoregional PCa has a 5 year relative survival rate that is almost 100%, while in PCa with distant metastasis the survival rate drops to 30% </w:t>
      </w:r>
      <w:r w:rsidR="008E46FD" w:rsidRPr="00A14E81">
        <w:fldChar w:fldCharType="begin"/>
      </w:r>
      <w:r w:rsidR="00152272" w:rsidRPr="00A14E81">
        <w:instrText xml:space="preserve"> ADDIN EN.CITE &lt;EndNote&gt;&lt;Cite&gt;&lt;Author&gt;Jemal&lt;/Author&gt;&lt;Year&gt;2008&lt;/Year&gt;&lt;RecNum&gt;9&lt;/RecNum&gt;&lt;DisplayText&gt;(Jemal et al., 2008)&lt;/DisplayText&gt;&lt;record&gt;&lt;rec-number&gt;9&lt;/rec-number&gt;&lt;foreign-keys&gt;&lt;key app="EN" db-id="aw5d2e5sesttdkerserve2xzts9x0ax2f5et" timestamp="0"&gt;9&lt;/key&gt;&lt;/foreign-keys&gt;&lt;ref-type name="Journal Article"&gt;17&lt;/ref-type&gt;&lt;contributors&gt;&lt;authors&gt;&lt;author&gt;Jemal, A.&lt;/author&gt;&lt;author&gt;Siegel, R.&lt;/author&gt;&lt;author&gt;Ward, E.&lt;/author&gt;&lt;author&gt;Hao, Y.&lt;/author&gt;&lt;author&gt;Xu, J.&lt;/author&gt;&lt;author&gt;Murray, T.&lt;/author&gt;&lt;author&gt;Thun, M. J.&lt;/author&gt;&lt;/authors&gt;&lt;/contributors&gt;&lt;auth-address&gt;Department of Epidemiology and Surveillance Research, American Cancer Society, Atlanta, GA, USA.&lt;/auth-address&gt;&lt;titles&gt;&lt;title&gt;Cancer statistics, 2008&lt;/title&gt;&lt;secondary-title&gt;CA Cancer J Clin&lt;/secondary-title&gt;&lt;/titles&gt;&lt;pages&gt;71-96&lt;/pages&gt;&lt;volume&gt;58&lt;/volume&gt;&lt;number&gt;2&lt;/number&gt;&lt;keywords&gt;&lt;keyword&gt;Continental Population Groups/statistics &amp;amp; numerical data&lt;/keyword&gt;&lt;keyword&gt;Educational Status&lt;/keyword&gt;&lt;keyword&gt;Ethnic Groups/statistics &amp;amp; numerical data&lt;/keyword&gt;&lt;keyword&gt;Female&lt;/keyword&gt;&lt;keyword&gt;Humans&lt;/keyword&gt;&lt;keyword&gt;Incidence&lt;/keyword&gt;&lt;keyword&gt;Male&lt;/keyword&gt;&lt;keyword&gt;Neoplasm Staging&lt;/keyword&gt;&lt;keyword&gt;Neoplasms/*epidemiology/etiology/mortality/pathology&lt;/keyword&gt;&lt;keyword&gt;Risk Assessment&lt;/keyword&gt;&lt;keyword&gt;Risk Factors&lt;/keyword&gt;&lt;keyword&gt;Sex Factors&lt;/keyword&gt;&lt;keyword&gt;Survival Rate/trends&lt;/keyword&gt;&lt;keyword&gt;United States/epidemiology&lt;/keyword&gt;&lt;/keywords&gt;&lt;dates&gt;&lt;year&gt;2008&lt;/year&gt;&lt;pub-dates&gt;&lt;date&gt;Mar-Apr&lt;/date&gt;&lt;/pub-dates&gt;&lt;/dates&gt;&lt;isbn&gt;0007-9235 (Print)&amp;#xD;0007-9235 (Linking)&lt;/isbn&gt;&lt;accession-num&gt;18287387&lt;/accession-num&gt;&lt;urls&gt;&lt;related-urls&gt;&lt;url&gt;http://www.ncbi.nlm.nih.gov/pubmed/18287387&lt;/url&gt;&lt;/related-urls&gt;&lt;/urls&gt;&lt;electronic-resource-num&gt;10.3322/CA.2007.0010&lt;/electronic-resource-num&gt;&lt;/record&gt;&lt;/Cite&gt;&lt;/EndNote&gt;</w:instrText>
      </w:r>
      <w:r w:rsidR="008E46FD" w:rsidRPr="00A14E81">
        <w:fldChar w:fldCharType="separate"/>
      </w:r>
      <w:r w:rsidR="008E46FD" w:rsidRPr="00A14E81">
        <w:rPr>
          <w:noProof/>
        </w:rPr>
        <w:t>(Jemal et al., 2008)</w:t>
      </w:r>
      <w:r w:rsidR="008E46FD" w:rsidRPr="00A14E81">
        <w:fldChar w:fldCharType="end"/>
      </w:r>
      <w:r w:rsidRPr="00A14E81">
        <w:t xml:space="preserve">. </w:t>
      </w:r>
      <w:r w:rsidR="00A45DFD" w:rsidRPr="00A14E81">
        <w:t>I</w:t>
      </w:r>
      <w:r w:rsidRPr="00A14E81">
        <w:t xml:space="preserve">n a </w:t>
      </w:r>
      <w:r w:rsidR="000E0D42" w:rsidRPr="00A14E81">
        <w:t>large-scale</w:t>
      </w:r>
      <w:r w:rsidRPr="00A14E81">
        <w:t xml:space="preserve"> autopsy study of patients with PCa, 90% of metastases involved bone </w:t>
      </w:r>
      <w:r w:rsidR="008E46FD" w:rsidRPr="00A14E81">
        <w:fldChar w:fldCharType="begin"/>
      </w:r>
      <w:r w:rsidR="00152272" w:rsidRPr="00A14E81">
        <w:instrText xml:space="preserve"> ADDIN EN.CITE &lt;EndNote&gt;&lt;Cite&gt;&lt;Author&gt;Bubendorf&lt;/Author&gt;&lt;Year&gt;2000&lt;/Year&gt;&lt;RecNum&gt;12&lt;/RecNum&gt;&lt;DisplayText&gt;(Bubendorf et al., 2000)&lt;/DisplayText&gt;&lt;record&gt;&lt;rec-number&gt;12&lt;/rec-number&gt;&lt;foreign-keys&gt;&lt;key app="EN" db-id="aw5d2e5sesttdkerserve2xzts9x0ax2f5et" timestamp="0"&gt;12&lt;/key&gt;&lt;/foreign-keys&gt;&lt;ref-type name="Journal Article"&gt;17&lt;/ref-type&gt;&lt;contributors&gt;&lt;authors&gt;&lt;author&gt;Bubendorf, L.&lt;/author&gt;&lt;author&gt;Schopfer, A.&lt;/author&gt;&lt;author&gt;Wagner, U.&lt;/author&gt;&lt;author&gt;Sauter, G.&lt;/author&gt;&lt;author&gt;Moch, H.&lt;/author&gt;&lt;author&gt;Willi, N.&lt;/author&gt;&lt;author&gt;Gasser, T. C.&lt;/author&gt;&lt;author&gt;Mihatsch, M. J.&lt;/author&gt;&lt;/authors&gt;&lt;/contributors&gt;&lt;auth-address&gt;Institute of Pathology and Urologic Clinics, University of Basel, Switzerland.&lt;/auth-address&gt;&lt;titles&gt;&lt;title&gt;Metastatic patterns of prostate cancer: an autopsy study of 1,589 patients&lt;/title&gt;&lt;secondary-title&gt;Hum Pathol&lt;/secondary-title&gt;&lt;/titles&gt;&lt;pages&gt;578-83&lt;/pages&gt;&lt;volume&gt;31&lt;/volume&gt;&lt;number&gt;5&lt;/number&gt;&lt;keywords&gt;&lt;keyword&gt;Adult&lt;/keyword&gt;&lt;keyword&gt;Aged&lt;/keyword&gt;&lt;keyword&gt;Aged, 80 and over&lt;/keyword&gt;&lt;keyword&gt;Bone Neoplasms/secondary&lt;/keyword&gt;&lt;keyword&gt;Cadaver&lt;/keyword&gt;&lt;keyword&gt;Humans&lt;/keyword&gt;&lt;keyword&gt;Liver Neoplasms/secondary&lt;/keyword&gt;&lt;keyword&gt;Lung Neoplasms/secondary&lt;/keyword&gt;&lt;keyword&gt;Lymphatic Metastasis&lt;/keyword&gt;&lt;keyword&gt;Male&lt;/keyword&gt;&lt;keyword&gt;Middle Aged&lt;/keyword&gt;&lt;keyword&gt;Prostatic Neoplasms/*secondary&lt;/keyword&gt;&lt;keyword&gt;Spinal Neoplasms/secondary&lt;/keyword&gt;&lt;/keywords&gt;&lt;dates&gt;&lt;year&gt;2000&lt;/year&gt;&lt;pub-dates&gt;&lt;date&gt;May&lt;/date&gt;&lt;/pub-dates&gt;&lt;/dates&gt;&lt;isbn&gt;0046-8177 (Print)&amp;#xD;0046-8177 (Linking)&lt;/isbn&gt;&lt;accession-num&gt;10836297&lt;/accession-num&gt;&lt;urls&gt;&lt;related-urls&gt;&lt;url&gt;http://www.ncbi.nlm.nih.gov/pubmed/10836297&lt;/url&gt;&lt;/related-urls&gt;&lt;/urls&gt;&lt;/record&gt;&lt;/Cite&gt;&lt;/EndNote&gt;</w:instrText>
      </w:r>
      <w:r w:rsidR="008E46FD" w:rsidRPr="00A14E81">
        <w:fldChar w:fldCharType="separate"/>
      </w:r>
      <w:r w:rsidR="008E46FD" w:rsidRPr="00A14E81">
        <w:rPr>
          <w:noProof/>
        </w:rPr>
        <w:t>(Bubendorf et al., 2000)</w:t>
      </w:r>
      <w:r w:rsidR="008E46FD" w:rsidRPr="00A14E81">
        <w:fldChar w:fldCharType="end"/>
      </w:r>
      <w:r w:rsidRPr="00A14E81">
        <w:t>.</w:t>
      </w:r>
      <w:r w:rsidR="000E0D42" w:rsidRPr="00A14E81">
        <w:t xml:space="preserve"> Although only a minority of men with PCa develop metastasis most of PCa related deaths are due to metastatic progression</w:t>
      </w:r>
      <w:r w:rsidR="00627389" w:rsidRPr="00A14E81">
        <w:t xml:space="preserve"> </w:t>
      </w:r>
      <w:r w:rsidR="00627389" w:rsidRPr="00A14E81">
        <w:fldChar w:fldCharType="begin"/>
      </w:r>
      <w:r w:rsidR="00627389" w:rsidRPr="00A14E81">
        <w:instrText xml:space="preserve"> ADDIN EN.CITE &lt;EndNote&gt;&lt;Cite&gt;&lt;Author&gt;Thobe&lt;/Author&gt;&lt;Year&gt;2011&lt;/Year&gt;&lt;RecNum&gt;11&lt;/RecNum&gt;&lt;DisplayText&gt;(Thobe et al., 2011)&lt;/DisplayText&gt;&lt;record&gt;&lt;rec-number&gt;11&lt;/rec-number&gt;&lt;foreign-keys&gt;&lt;key app="EN" db-id="aw5d2e5sesttdkerserve2xzts9x0ax2f5et" timestamp="0"&gt;11&lt;/key&gt;&lt;/foreign-keys&gt;&lt;ref-type name="Journal Article"&gt;17&lt;/ref-type&gt;&lt;contributors&gt;&lt;authors&gt;&lt;author&gt;Thobe, M. N.&lt;/author&gt;&lt;author&gt;Clark, R. J.&lt;/author&gt;&lt;author&gt;Bainer, R. O.&lt;/author&gt;&lt;author&gt;Prasad, S. M.&lt;/author&gt;&lt;author&gt;Rinker-Schaeffer, C. W.&lt;/author&gt;&lt;/authors&gt;&lt;/contributors&gt;&lt;auth-address&gt;Section of Urology, Department of Surgery, The University of Chicago, Chicago, IL 60637, USA; Thobemn@uchicago.edu (M.N.T.); sprasad1@surgery.bsd.uchicago.edu (S.M.P.).&lt;/auth-address&gt;&lt;titles&gt;&lt;title&gt;From prostate to bone: key players in prostate cancer bone metastasis&lt;/title&gt;&lt;secondary-title&gt;Cancers (Basel)&lt;/secondary-title&gt;&lt;/titles&gt;&lt;pages&gt;478-93&lt;/pages&gt;&lt;volume&gt;3&lt;/volume&gt;&lt;number&gt;1&lt;/number&gt;&lt;dates&gt;&lt;year&gt;2011&lt;/year&gt;&lt;/dates&gt;&lt;isbn&gt;2072-6694 (Electronic)&amp;#xD;2072-6694 (Linking)&lt;/isbn&gt;&lt;accession-num&gt;21603150&lt;/accession-num&gt;&lt;urls&gt;&lt;related-urls&gt;&lt;url&gt;http://www.ncbi.nlm.nih.gov/pubmed/21603150&lt;/url&gt;&lt;/related-urls&gt;&lt;/urls&gt;&lt;custom2&gt;3096870&lt;/custom2&gt;&lt;electronic-resource-num&gt;10.3390/cancers3010478&lt;/electronic-resource-num&gt;&lt;/record&gt;&lt;/Cite&gt;&lt;/EndNote&gt;</w:instrText>
      </w:r>
      <w:r w:rsidR="00627389" w:rsidRPr="00A14E81">
        <w:fldChar w:fldCharType="separate"/>
      </w:r>
      <w:r w:rsidR="00627389" w:rsidRPr="00A14E81">
        <w:rPr>
          <w:noProof/>
        </w:rPr>
        <w:t>(Thobe et al., 2011)</w:t>
      </w:r>
      <w:r w:rsidR="00627389" w:rsidRPr="00A14E81">
        <w:fldChar w:fldCharType="end"/>
      </w:r>
      <w:r w:rsidR="000E0D42" w:rsidRPr="00A14E81">
        <w:t xml:space="preserve">. </w:t>
      </w:r>
      <w:r w:rsidRPr="00A14E81">
        <w:t xml:space="preserve"> </w:t>
      </w:r>
    </w:p>
    <w:p w14:paraId="2CF97905" w14:textId="6F1CF8E7" w:rsidR="002B403E" w:rsidRPr="00A14E81" w:rsidRDefault="00675ACE" w:rsidP="002950C4">
      <w:pPr>
        <w:pStyle w:val="Heading2"/>
      </w:pPr>
      <w:bookmarkStart w:id="23" w:name="_Toc525834328"/>
      <w:r w:rsidRPr="00A14E81">
        <w:t>2.2</w:t>
      </w:r>
      <w:r w:rsidR="00914AC6" w:rsidRPr="00A14E81">
        <w:t xml:space="preserve"> </w:t>
      </w:r>
      <w:r w:rsidR="002B403E" w:rsidRPr="00A14E81">
        <w:t>Genetics</w:t>
      </w:r>
      <w:bookmarkEnd w:id="23"/>
    </w:p>
    <w:p w14:paraId="5B991724" w14:textId="777236BB" w:rsidR="00ED35AD" w:rsidRPr="00A14E81" w:rsidRDefault="00835CAB" w:rsidP="002950C4">
      <w:r w:rsidRPr="00A14E81">
        <w:t>In addition to environment</w:t>
      </w:r>
      <w:r w:rsidR="00351A8E" w:rsidRPr="00A14E81">
        <w:t>al</w:t>
      </w:r>
      <w:r w:rsidRPr="00A14E81">
        <w:t xml:space="preserve"> and lifestyle </w:t>
      </w:r>
      <w:r w:rsidR="00351A8E" w:rsidRPr="00A14E81">
        <w:t xml:space="preserve">related </w:t>
      </w:r>
      <w:r w:rsidRPr="00A14E81">
        <w:t xml:space="preserve">factors </w:t>
      </w:r>
      <w:r w:rsidRPr="00A14E81">
        <w:fldChar w:fldCharType="begin">
          <w:fldData xml:space="preserve">PEVuZE5vdGU+PENpdGU+PEF1dGhvcj5BdHRhcmQ8L0F1dGhvcj48WWVhcj4yMDE1PC9ZZWFyPjxS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</w:fldData>
        </w:fldChar>
      </w:r>
      <w:r w:rsidR="00152272" w:rsidRPr="00A14E81">
        <w:instrText xml:space="preserve"> ADDIN EN.CITE </w:instrText>
      </w:r>
      <w:r w:rsidR="00152272" w:rsidRPr="00A14E81">
        <w:fldChar w:fldCharType="begin">
          <w:fldData xml:space="preserve">PEVuZE5vdGU+PENpdGU+PEF1dGhvcj5BdHRhcmQ8L0F1dGhvcj48WWVhcj4yMDE1PC9ZZWFyPjxS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</w:fldData>
        </w:fldChar>
      </w:r>
      <w:r w:rsidR="00152272" w:rsidRPr="00A14E81">
        <w:instrText xml:space="preserve"> ADDIN EN.CITE.DATA </w:instrText>
      </w:r>
      <w:r w:rsidR="00152272" w:rsidRPr="00A14E81">
        <w:fldChar w:fldCharType="end"/>
      </w:r>
      <w:r w:rsidRPr="00A14E81">
        <w:fldChar w:fldCharType="separate"/>
      </w:r>
      <w:r w:rsidR="008E46FD" w:rsidRPr="00A14E81">
        <w:rPr>
          <w:noProof/>
        </w:rPr>
        <w:t>(Attard et al., 2015)</w:t>
      </w:r>
      <w:r w:rsidRPr="00A14E81">
        <w:fldChar w:fldCharType="end"/>
      </w:r>
      <w:r w:rsidRPr="00A14E81">
        <w:t xml:space="preserve">, </w:t>
      </w:r>
      <w:r w:rsidR="00B6185D" w:rsidRPr="00A14E81">
        <w:t xml:space="preserve">42% of the risk of developing </w:t>
      </w:r>
      <w:r w:rsidR="004B3BDB" w:rsidRPr="00A14E81">
        <w:t>PCa</w:t>
      </w:r>
      <w:r w:rsidR="00B6185D" w:rsidRPr="00A14E81">
        <w:t xml:space="preserve"> has been attributed to genetic factors </w:t>
      </w:r>
      <w:r w:rsidR="00B6185D" w:rsidRPr="00A14E81">
        <w:fldChar w:fldCharType="begin">
          <w:fldData xml:space="preserve">PEVuZE5vdGU+PENpdGU+PEF1dGhvcj5FZWxlczwvQXV0aG9yPjxZZWFyPjIwMTQ8L1llYXI+PFJl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</w:fldData>
        </w:fldChar>
      </w:r>
      <w:r w:rsidR="00152272" w:rsidRPr="00A14E81">
        <w:instrText xml:space="preserve"> ADDIN EN.CITE </w:instrText>
      </w:r>
      <w:r w:rsidR="00152272" w:rsidRPr="00A14E81">
        <w:fldChar w:fldCharType="begin">
          <w:fldData xml:space="preserve">PEVuZE5vdGU+PENpdGU+PEF1dGhvcj5FZWxlczwvQXV0aG9yPjxZZWFyPjIwMTQ8L1llYXI+PFJl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</w:fldData>
        </w:fldChar>
      </w:r>
      <w:r w:rsidR="00152272" w:rsidRPr="00A14E81">
        <w:instrText xml:space="preserve"> ADDIN EN.CITE.DATA </w:instrText>
      </w:r>
      <w:r w:rsidR="00152272" w:rsidRPr="00A14E81">
        <w:fldChar w:fldCharType="end"/>
      </w:r>
      <w:r w:rsidR="00B6185D" w:rsidRPr="00A14E81">
        <w:fldChar w:fldCharType="separate"/>
      </w:r>
      <w:r w:rsidR="008E46FD" w:rsidRPr="00A14E81">
        <w:rPr>
          <w:noProof/>
        </w:rPr>
        <w:t>(Eeles et al., 2014)</w:t>
      </w:r>
      <w:r w:rsidR="00B6185D" w:rsidRPr="00A14E81">
        <w:fldChar w:fldCharType="end"/>
      </w:r>
      <w:r w:rsidR="00B6185D" w:rsidRPr="00A14E81">
        <w:t>.</w:t>
      </w:r>
      <w:r w:rsidR="00FD1A8C" w:rsidRPr="00A14E81">
        <w:t xml:space="preserve"> </w:t>
      </w:r>
      <w:r w:rsidR="00436AEE" w:rsidRPr="00A14E81">
        <w:t xml:space="preserve">Genome-wide association studies have associated 76 genetic loci of low </w:t>
      </w:r>
      <w:r w:rsidR="00773DDA" w:rsidRPr="00A14E81">
        <w:t xml:space="preserve">penetrance with </w:t>
      </w:r>
      <w:r w:rsidR="004B3BDB" w:rsidRPr="00A14E81">
        <w:t>PCa</w:t>
      </w:r>
      <w:r w:rsidR="00436AEE" w:rsidRPr="00A14E81">
        <w:t xml:space="preserve"> </w:t>
      </w:r>
      <w:r w:rsidR="00773DDA" w:rsidRPr="00A14E81">
        <w:fldChar w:fldCharType="begin">
          <w:fldData xml:space="preserve">PEVuZE5vdGU+PENpdGU+PEF1dGhvcj5FZWxlczwvQXV0aG9yPjxZZWFyPjIwMTQ8L1llYXI+PFJl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</w:fldData>
        </w:fldChar>
      </w:r>
      <w:r w:rsidR="00152272" w:rsidRPr="00A14E81">
        <w:instrText xml:space="preserve"> ADDIN EN.CITE </w:instrText>
      </w:r>
      <w:r w:rsidR="00152272" w:rsidRPr="00A14E81">
        <w:fldChar w:fldCharType="begin">
          <w:fldData xml:space="preserve">PEVuZE5vdGU+PENpdGU+PEF1dGhvcj5FZWxlczwvQXV0aG9yPjxZZWFyPjIwMTQ8L1llYXI+PFJl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</w:fldData>
        </w:fldChar>
      </w:r>
      <w:r w:rsidR="00152272" w:rsidRPr="00A14E81">
        <w:instrText xml:space="preserve"> ADDIN EN.CITE.DATA </w:instrText>
      </w:r>
      <w:r w:rsidR="00152272" w:rsidRPr="00A14E81">
        <w:fldChar w:fldCharType="end"/>
      </w:r>
      <w:r w:rsidR="00773DDA" w:rsidRPr="00A14E81">
        <w:fldChar w:fldCharType="separate"/>
      </w:r>
      <w:r w:rsidR="00773DDA" w:rsidRPr="00A14E81">
        <w:rPr>
          <w:noProof/>
        </w:rPr>
        <w:t>(Eeles et al., 2014)</w:t>
      </w:r>
      <w:r w:rsidR="00773DDA" w:rsidRPr="00A14E81">
        <w:fldChar w:fldCharType="end"/>
      </w:r>
      <w:r w:rsidR="00773DDA" w:rsidRPr="00A14E81">
        <w:t xml:space="preserve">. In addition, a number of genes with rare but highly penetrant mutations have been implicated in </w:t>
      </w:r>
      <w:r w:rsidR="004B3BDB" w:rsidRPr="00A14E81">
        <w:t>PCa</w:t>
      </w:r>
      <w:r w:rsidR="00773DDA" w:rsidRPr="00A14E81">
        <w:t xml:space="preserve"> disposition, these include: </w:t>
      </w:r>
      <w:r w:rsidR="00773DDA" w:rsidRPr="00A14E81">
        <w:rPr>
          <w:i/>
          <w:iCs/>
        </w:rPr>
        <w:t>BRAC1/2</w:t>
      </w:r>
      <w:r w:rsidR="00351A8E" w:rsidRPr="00A14E81">
        <w:t>,</w:t>
      </w:r>
      <w:r w:rsidR="00773DDA" w:rsidRPr="00A14E81">
        <w:t xml:space="preserve"> </w:t>
      </w:r>
      <w:r w:rsidR="00ED35AD" w:rsidRPr="00A14E81">
        <w:rPr>
          <w:i/>
          <w:iCs/>
        </w:rPr>
        <w:t>HOXB13</w:t>
      </w:r>
      <w:r w:rsidR="00773DDA" w:rsidRPr="00A14E81">
        <w:t>,</w:t>
      </w:r>
      <w:r w:rsidR="00F939EC" w:rsidRPr="00A14E81">
        <w:rPr>
          <w:rFonts w:eastAsiaTheme="minorEastAsia"/>
          <w:i/>
          <w:iCs/>
        </w:rPr>
        <w:t xml:space="preserve"> </w:t>
      </w:r>
      <w:r w:rsidR="00F939EC" w:rsidRPr="00A14E81">
        <w:rPr>
          <w:i/>
          <w:iCs/>
        </w:rPr>
        <w:t>CHEK2</w:t>
      </w:r>
      <w:r w:rsidR="00F939EC" w:rsidRPr="00A14E81">
        <w:t xml:space="preserve">, </w:t>
      </w:r>
      <w:r w:rsidR="00F939EC" w:rsidRPr="00A14E81">
        <w:rPr>
          <w:i/>
          <w:iCs/>
        </w:rPr>
        <w:t>PALB2</w:t>
      </w:r>
      <w:r w:rsidR="00F939EC" w:rsidRPr="00A14E81">
        <w:t xml:space="preserve">, </w:t>
      </w:r>
      <w:r w:rsidR="00F939EC" w:rsidRPr="00A14E81">
        <w:rPr>
          <w:i/>
          <w:iCs/>
        </w:rPr>
        <w:t>BRIP1</w:t>
      </w:r>
      <w:r w:rsidR="00F939EC" w:rsidRPr="00A14E81">
        <w:t xml:space="preserve"> and </w:t>
      </w:r>
      <w:r w:rsidR="00F939EC" w:rsidRPr="00A14E81">
        <w:rPr>
          <w:i/>
          <w:iCs/>
        </w:rPr>
        <w:t>NBS1</w:t>
      </w:r>
      <w:r w:rsidR="00627389" w:rsidRPr="00A14E81">
        <w:fldChar w:fldCharType="begin">
          <w:fldData xml:space="preserve">PEVuZE5vdGU+PENpdGU+PEF1dGhvcj5Lb3RlLUphcmFpPC9BdXRob3I+PFllYXI+MjAxMTwvWWVh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</w:fldData>
        </w:fldChar>
      </w:r>
      <w:r w:rsidR="00C25671" w:rsidRPr="00A14E81">
        <w:instrText xml:space="preserve"> ADDIN EN.CITE </w:instrText>
      </w:r>
      <w:r w:rsidR="00C25671" w:rsidRPr="00A14E81">
        <w:fldChar w:fldCharType="begin">
          <w:fldData xml:space="preserve">PEVuZE5vdGU+PENpdGU+PEF1dGhvcj5Lb3RlLUphcmFpPC9BdXRob3I+PFllYXI+MjAxMTwvWWVh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</w:fldData>
        </w:fldChar>
      </w:r>
      <w:r w:rsidR="00C25671" w:rsidRPr="00A14E81">
        <w:instrText xml:space="preserve"> ADDIN EN.CITE.DATA </w:instrText>
      </w:r>
      <w:r w:rsidR="00C25671" w:rsidRPr="00A14E81">
        <w:fldChar w:fldCharType="end"/>
      </w:r>
      <w:r w:rsidR="00627389" w:rsidRPr="00A14E81">
        <w:fldChar w:fldCharType="separate"/>
      </w:r>
      <w:r w:rsidR="00C25671" w:rsidRPr="00A14E81">
        <w:rPr>
          <w:noProof/>
        </w:rPr>
        <w:t>(Kote-Jarai et al., 2011, Leongamornlert et al., 2012, Ewing et al., 2012, Cybulski et al., 2004, Erkko et al., 2007, Kote-Jarai et al., 2009, Hebbring et al., 2006)</w:t>
      </w:r>
      <w:r w:rsidR="00627389" w:rsidRPr="00A14E81">
        <w:fldChar w:fldCharType="end"/>
      </w:r>
      <w:r w:rsidR="00F939EC" w:rsidRPr="00A14E81">
        <w:t>.</w:t>
      </w:r>
      <w:r w:rsidR="00773DDA" w:rsidRPr="00A14E81">
        <w:t xml:space="preserve"> </w:t>
      </w:r>
    </w:p>
    <w:p w14:paraId="315EFF92" w14:textId="655AD085" w:rsidR="00B70316" w:rsidRPr="00A14E81" w:rsidRDefault="00675ACE" w:rsidP="002950C4">
      <w:pPr>
        <w:pStyle w:val="Heading2"/>
      </w:pPr>
      <w:bookmarkStart w:id="24" w:name="_Toc525834329"/>
      <w:r w:rsidRPr="00A14E81">
        <w:t>2.3</w:t>
      </w:r>
      <w:r w:rsidR="00914AC6" w:rsidRPr="00A14E81">
        <w:t xml:space="preserve"> </w:t>
      </w:r>
      <w:r w:rsidR="00952652" w:rsidRPr="00A14E81">
        <w:t>Pathophysiology</w:t>
      </w:r>
      <w:bookmarkEnd w:id="24"/>
    </w:p>
    <w:p w14:paraId="3CE9A51E" w14:textId="24439FCD" w:rsidR="00914AC6" w:rsidRPr="00A14E81" w:rsidRDefault="00675ACE" w:rsidP="002950C4">
      <w:pPr>
        <w:pStyle w:val="Heading3"/>
      </w:pPr>
      <w:bookmarkStart w:id="25" w:name="_Toc525834330"/>
      <w:r w:rsidRPr="00A14E81">
        <w:t>2</w:t>
      </w:r>
      <w:r w:rsidR="00914AC6" w:rsidRPr="00A14E81">
        <w:t>.3.1 Tumorigenesis</w:t>
      </w:r>
      <w:bookmarkEnd w:id="25"/>
    </w:p>
    <w:p w14:paraId="65E7492D" w14:textId="7E4D992B" w:rsidR="007C3C3E" w:rsidRDefault="007C3C3E" w:rsidP="007C3C3E">
      <w:r w:rsidRPr="002F64FB">
        <w:t xml:space="preserve">The cell origin of prostate cancer cells has not been fully established, however, it is thought to be primarily derived from basal or luminal epithelial cells within the </w:t>
      </w:r>
      <w:r w:rsidRPr="002F64FB">
        <w:lastRenderedPageBreak/>
        <w:t xml:space="preserve">glandular pits of the prostate, </w:t>
      </w:r>
      <w:r w:rsidR="00EF2259" w:rsidRPr="002F64FB">
        <w:t>although</w:t>
      </w:r>
      <w:r w:rsidRPr="002F64FB">
        <w:t xml:space="preserve"> </w:t>
      </w:r>
      <w:r w:rsidR="00F04EAA" w:rsidRPr="002F64FB">
        <w:t>a rarer and more aggressive form</w:t>
      </w:r>
      <w:r w:rsidRPr="002F64FB">
        <w:t xml:space="preserve"> of </w:t>
      </w:r>
      <w:r w:rsidR="00EF2259" w:rsidRPr="002F64FB">
        <w:t>prostate cancer</w:t>
      </w:r>
      <w:r w:rsidRPr="002F64FB">
        <w:t xml:space="preserve"> </w:t>
      </w:r>
      <w:r w:rsidR="00F04EAA" w:rsidRPr="002F64FB">
        <w:t>is</w:t>
      </w:r>
      <w:r w:rsidRPr="002F64FB">
        <w:t xml:space="preserve"> derived from neuroendocrine cells </w:t>
      </w:r>
      <w:r w:rsidRPr="002F64FB">
        <w:fldChar w:fldCharType="begin">
          <w:fldData xml:space="preserve">PEVuZE5vdGU+PENpdGU+PEF1dGhvcj5BdHRhcmQ8L0F1dGhvcj48WWVhcj4yMDE1PC9ZZWFyPjxS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</w:fldData>
        </w:fldChar>
      </w:r>
      <w:r w:rsidRPr="002F64FB">
        <w:instrText xml:space="preserve"> ADDIN EN.CITE </w:instrText>
      </w:r>
      <w:r w:rsidRPr="002F64FB">
        <w:fldChar w:fldCharType="begin">
          <w:fldData xml:space="preserve">PEVuZE5vdGU+PENpdGU+PEF1dGhvcj5BdHRhcmQ8L0F1dGhvcj48WWVhcj4yMDE1PC9ZZWFyPjxS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</w:fldData>
        </w:fldChar>
      </w:r>
      <w:r w:rsidRPr="002F64FB">
        <w:instrText xml:space="preserve"> ADDIN EN.CITE.DATA </w:instrText>
      </w:r>
      <w:r w:rsidRPr="002F64FB">
        <w:fldChar w:fldCharType="end"/>
      </w:r>
      <w:r w:rsidRPr="002F64FB">
        <w:fldChar w:fldCharType="separate"/>
      </w:r>
      <w:r w:rsidRPr="002F64FB">
        <w:rPr>
          <w:noProof/>
        </w:rPr>
        <w:t>(Attard et al., 2015, Berish et al., 2018)</w:t>
      </w:r>
      <w:r w:rsidRPr="002F64FB">
        <w:fldChar w:fldCharType="end"/>
      </w:r>
      <w:r w:rsidRPr="002F64FB">
        <w:t>.</w:t>
      </w:r>
      <w:r>
        <w:t xml:space="preserve"> </w:t>
      </w:r>
    </w:p>
    <w:p w14:paraId="5703DC00" w14:textId="694DF6B0" w:rsidR="00312B95" w:rsidRDefault="004B3BDB" w:rsidP="007C3C3E">
      <w:r w:rsidRPr="00A14E81">
        <w:t>PCa</w:t>
      </w:r>
      <w:r w:rsidR="00A423A9" w:rsidRPr="00A14E81">
        <w:t xml:space="preserve"> is thought to progress from a pre-malignant c</w:t>
      </w:r>
      <w:r w:rsidR="00A36DFD" w:rsidRPr="00A14E81">
        <w:t xml:space="preserve">ondition of the prostatic gland, </w:t>
      </w:r>
      <w:r w:rsidR="00A423A9" w:rsidRPr="00A14E81">
        <w:t xml:space="preserve">known as prostatic intraepithelial neoplasia (PIN) </w:t>
      </w:r>
      <w:r w:rsidR="00A423A9" w:rsidRPr="00A14E81">
        <w:rPr>
          <w:noProof/>
        </w:rPr>
        <w:fldChar w:fldCharType="begin">
          <w:fldData xml:space="preserve">PEVuZE5vdGU+PENpdGU+PEF1dGhvcj5EZSBNYXJ6bzwvQXV0aG9yPjxZZWFyPjIwMDc8L1llYXI+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</w:fldData>
        </w:fldChar>
      </w:r>
      <w:r w:rsidR="00152272" w:rsidRPr="00A14E81">
        <w:rPr>
          <w:noProof/>
        </w:rPr>
        <w:instrText xml:space="preserve"> ADDIN EN.CITE </w:instrText>
      </w:r>
      <w:r w:rsidR="00152272" w:rsidRPr="00A14E81">
        <w:rPr>
          <w:noProof/>
        </w:rPr>
        <w:fldChar w:fldCharType="begin">
          <w:fldData xml:space="preserve">PEVuZE5vdGU+PENpdGU+PEF1dGhvcj5EZSBNYXJ6bzwvQXV0aG9yPjxZZWFyPjIwMDc8L1llYXI+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</w:fldData>
        </w:fldChar>
      </w:r>
      <w:r w:rsidR="00152272" w:rsidRPr="00A14E81">
        <w:rPr>
          <w:noProof/>
        </w:rPr>
        <w:instrText xml:space="preserve"> ADDIN EN.CITE.DATA </w:instrText>
      </w:r>
      <w:r w:rsidR="00152272" w:rsidRPr="00A14E81">
        <w:rPr>
          <w:noProof/>
        </w:rPr>
      </w:r>
      <w:r w:rsidR="00152272" w:rsidRPr="00A14E81">
        <w:rPr>
          <w:noProof/>
        </w:rPr>
        <w:fldChar w:fldCharType="end"/>
      </w:r>
      <w:r w:rsidR="00A423A9" w:rsidRPr="00A14E81">
        <w:rPr>
          <w:noProof/>
        </w:rPr>
      </w:r>
      <w:r w:rsidR="00A423A9" w:rsidRPr="00A14E81">
        <w:rPr>
          <w:noProof/>
        </w:rPr>
        <w:fldChar w:fldCharType="separate"/>
      </w:r>
      <w:r w:rsidR="00A423A9" w:rsidRPr="00A14E81">
        <w:rPr>
          <w:noProof/>
        </w:rPr>
        <w:t>(De Marzo et al., 2007)</w:t>
      </w:r>
      <w:r w:rsidR="00A423A9" w:rsidRPr="00A14E81">
        <w:rPr>
          <w:noProof/>
        </w:rPr>
        <w:fldChar w:fldCharType="end"/>
      </w:r>
      <w:r w:rsidR="00351A8E" w:rsidRPr="00A14E81">
        <w:rPr>
          <w:noProof/>
        </w:rPr>
        <w:t>.</w:t>
      </w:r>
      <w:r w:rsidR="00351A8E" w:rsidRPr="00A14E81">
        <w:t xml:space="preserve"> PIN</w:t>
      </w:r>
      <w:r w:rsidR="00A36DFD" w:rsidRPr="00A14E81">
        <w:t xml:space="preserve"> is </w:t>
      </w:r>
      <w:r w:rsidR="00A423A9" w:rsidRPr="00A14E81">
        <w:t xml:space="preserve">characterised by multiple lesions that show a dysplasia of prostate epithelial cells and a reduction in basal layer cells </w:t>
      </w:r>
      <w:r w:rsidR="00A423A9" w:rsidRPr="00A14E81">
        <w:fldChar w:fldCharType="begin">
          <w:fldData xml:space="preserve">PEVuZE5vdGU+PENpdGU+PEF1dGhvcj5TY2hyZWNlbmdvc3Q8L0F1dGhvcj48WWVhcj4yMDEzPC9Z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</w:fldData>
        </w:fldChar>
      </w:r>
      <w:r w:rsidR="00152272" w:rsidRPr="00A14E81">
        <w:instrText xml:space="preserve"> ADDIN EN.CITE </w:instrText>
      </w:r>
      <w:r w:rsidR="00152272" w:rsidRPr="00A14E81">
        <w:fldChar w:fldCharType="begin">
          <w:fldData xml:space="preserve">PEVuZE5vdGU+PENpdGU+PEF1dGhvcj5TY2hyZWNlbmdvc3Q8L0F1dGhvcj48WWVhcj4yMDEzPC9Z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</w:fldData>
        </w:fldChar>
      </w:r>
      <w:r w:rsidR="00152272" w:rsidRPr="00A14E81">
        <w:instrText xml:space="preserve"> ADDIN EN.CITE.DATA </w:instrText>
      </w:r>
      <w:r w:rsidR="00152272" w:rsidRPr="00A14E81">
        <w:fldChar w:fldCharType="end"/>
      </w:r>
      <w:r w:rsidR="00A423A9" w:rsidRPr="00A14E81">
        <w:fldChar w:fldCharType="separate"/>
      </w:r>
      <w:r w:rsidR="00A423A9" w:rsidRPr="00A14E81">
        <w:rPr>
          <w:noProof/>
        </w:rPr>
        <w:t>(Schrecengost and Knudsen, 2013)</w:t>
      </w:r>
      <w:r w:rsidR="00A423A9" w:rsidRPr="00A14E81">
        <w:fldChar w:fldCharType="end"/>
      </w:r>
      <w:r w:rsidR="00A423A9" w:rsidRPr="00A14E81">
        <w:t xml:space="preserve">. </w:t>
      </w:r>
      <w:r w:rsidR="00351A8E" w:rsidRPr="00A14E81">
        <w:t xml:space="preserve">PCa </w:t>
      </w:r>
      <w:r w:rsidR="00A423A9" w:rsidRPr="00A14E81">
        <w:t xml:space="preserve">lesions can then develop into locally invasive adenocarcinoma and eventually into metastatic carcinoma. </w:t>
      </w:r>
    </w:p>
    <w:p w14:paraId="6E338D8E" w14:textId="3CE89A4C" w:rsidR="007C3C3E" w:rsidRDefault="007C3C3E" w:rsidP="007C3C3E">
      <w:pPr>
        <w:rPr>
          <w:noProof/>
        </w:rPr>
      </w:pPr>
      <w:r w:rsidRPr="002F64FB">
        <w:rPr>
          <w:color w:val="000000" w:themeColor="text1"/>
        </w:rPr>
        <w:t xml:space="preserve">Serum prostate-specific antigen (PSA) is used in patients and population screening, as a predictive, diagnostic and prognostic marker </w:t>
      </w:r>
      <w:r w:rsidRPr="002F64FB">
        <w:rPr>
          <w:color w:val="000000" w:themeColor="text1"/>
        </w:rPr>
        <w:fldChar w:fldCharType="begin">
          <w:fldData xml:space="preserve">PEVuZE5vdGU+PENpdGU+PEF1dGhvcj5BdHRhcmQ8L0F1dGhvcj48WWVhcj4yMDE1PC9ZZWFyPjxS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</w:fldData>
        </w:fldChar>
      </w:r>
      <w:r w:rsidRPr="002F64FB">
        <w:rPr>
          <w:color w:val="000000" w:themeColor="text1"/>
        </w:rPr>
        <w:instrText xml:space="preserve"> ADDIN EN.CITE </w:instrText>
      </w:r>
      <w:r w:rsidRPr="002F64FB">
        <w:rPr>
          <w:color w:val="000000" w:themeColor="text1"/>
        </w:rPr>
        <w:fldChar w:fldCharType="begin">
          <w:fldData xml:space="preserve">PEVuZE5vdGU+PENpdGU+PEF1dGhvcj5BdHRhcmQ8L0F1dGhvcj48WWVhcj4yMDE1PC9ZZWFyPjxS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</w:fldData>
        </w:fldChar>
      </w:r>
      <w:r w:rsidRPr="002F64FB">
        <w:rPr>
          <w:color w:val="000000" w:themeColor="text1"/>
        </w:rPr>
        <w:instrText xml:space="preserve"> ADDIN EN.CITE.DATA </w:instrText>
      </w:r>
      <w:r w:rsidRPr="002F64FB">
        <w:rPr>
          <w:color w:val="000000" w:themeColor="text1"/>
        </w:rPr>
      </w:r>
      <w:r w:rsidRPr="002F64FB">
        <w:rPr>
          <w:color w:val="000000" w:themeColor="text1"/>
        </w:rPr>
        <w:fldChar w:fldCharType="end"/>
      </w:r>
      <w:r w:rsidRPr="002F64FB">
        <w:rPr>
          <w:color w:val="000000" w:themeColor="text1"/>
        </w:rPr>
      </w:r>
      <w:r w:rsidRPr="002F64FB">
        <w:rPr>
          <w:color w:val="000000" w:themeColor="text1"/>
        </w:rPr>
        <w:fldChar w:fldCharType="separate"/>
      </w:r>
      <w:r w:rsidRPr="002F64FB">
        <w:rPr>
          <w:noProof/>
          <w:color w:val="000000" w:themeColor="text1"/>
        </w:rPr>
        <w:t>(Attard et al., 2015)</w:t>
      </w:r>
      <w:r w:rsidRPr="002F64FB">
        <w:rPr>
          <w:color w:val="000000" w:themeColor="text1"/>
        </w:rPr>
        <w:fldChar w:fldCharType="end"/>
      </w:r>
      <w:r w:rsidRPr="002F64FB">
        <w:rPr>
          <w:color w:val="000000" w:themeColor="text1"/>
        </w:rPr>
        <w:t xml:space="preserve">. PSA is used to monitor progression, response to therapy and relapse. However, since PSA is prostate specific it can also indicate damage to the prostate due to inflammatory disease </w:t>
      </w:r>
      <w:r w:rsidRPr="002F64FB">
        <w:rPr>
          <w:noProof/>
        </w:rPr>
        <w:fldChar w:fldCharType="begin">
          <w:fldData xml:space="preserve">PEVuZE5vdGU+PENpdGU+PEF1dGhvcj5EZSBNYXJ6bzwvQXV0aG9yPjxZZWFyPjIwMDc8L1llYXI+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</w:fldData>
        </w:fldChar>
      </w:r>
      <w:r w:rsidRPr="002F64FB">
        <w:rPr>
          <w:noProof/>
        </w:rPr>
        <w:instrText xml:space="preserve"> ADDIN EN.CITE </w:instrText>
      </w:r>
      <w:r w:rsidRPr="002F64FB">
        <w:rPr>
          <w:noProof/>
        </w:rPr>
        <w:fldChar w:fldCharType="begin">
          <w:fldData xml:space="preserve">PEVuZE5vdGU+PENpdGU+PEF1dGhvcj5EZSBNYXJ6bzwvQXV0aG9yPjxZZWFyPjIwMDc8L1llYXI+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</w:fldData>
        </w:fldChar>
      </w:r>
      <w:r w:rsidRPr="002F64FB">
        <w:rPr>
          <w:noProof/>
        </w:rPr>
        <w:instrText xml:space="preserve"> ADDIN EN.CITE.DATA </w:instrText>
      </w:r>
      <w:r w:rsidRPr="002F64FB">
        <w:rPr>
          <w:noProof/>
        </w:rPr>
      </w:r>
      <w:r w:rsidRPr="002F64FB">
        <w:rPr>
          <w:noProof/>
        </w:rPr>
        <w:fldChar w:fldCharType="end"/>
      </w:r>
      <w:r w:rsidRPr="002F64FB">
        <w:rPr>
          <w:noProof/>
        </w:rPr>
      </w:r>
      <w:r w:rsidRPr="002F64FB">
        <w:rPr>
          <w:noProof/>
        </w:rPr>
        <w:fldChar w:fldCharType="separate"/>
      </w:r>
      <w:r w:rsidRPr="002F64FB">
        <w:rPr>
          <w:noProof/>
        </w:rPr>
        <w:t>(De Marzo et al., 2007)</w:t>
      </w:r>
      <w:r w:rsidRPr="002F64FB">
        <w:rPr>
          <w:noProof/>
        </w:rPr>
        <w:fldChar w:fldCharType="end"/>
      </w:r>
      <w:r w:rsidRPr="002F64FB">
        <w:rPr>
          <w:noProof/>
        </w:rPr>
        <w:t>. Therefore, prostate cancer diagnosis and prognosis, also requires histological grading of primary prostate cancer biopsies using the Gleason score system, which assess the level of differentiation of glandular prostatic tissue and pattern of growth into the stroma to asses the pathological stage, predict aggressiveness of prostate cancer progression and the likelihood of developing metastasis</w:t>
      </w:r>
      <w:r w:rsidR="0064644B" w:rsidRPr="002F64FB">
        <w:rPr>
          <w:noProof/>
        </w:rPr>
        <w:t xml:space="preserve"> (see Table 1.1)</w:t>
      </w:r>
      <w:r w:rsidRPr="002F64FB">
        <w:rPr>
          <w:noProof/>
        </w:rPr>
        <w:t xml:space="preserve"> </w:t>
      </w:r>
      <w:r w:rsidRPr="002F64FB">
        <w:rPr>
          <w:noProof/>
        </w:rPr>
        <w:fldChar w:fldCharType="begin">
          <w:fldData xml:space="preserve">PEVuZE5vdGU+PENpdGU+PEF1dGhvcj5TYXRoaWFuYXRoZW48L0F1dGhvcj48WWVhcj4yMDE4PC9Z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</w:fldData>
        </w:fldChar>
      </w:r>
      <w:r w:rsidRPr="002F64FB">
        <w:rPr>
          <w:noProof/>
        </w:rPr>
        <w:instrText xml:space="preserve"> ADDIN EN.CITE </w:instrText>
      </w:r>
      <w:r w:rsidRPr="002F64FB">
        <w:rPr>
          <w:noProof/>
        </w:rPr>
        <w:fldChar w:fldCharType="begin">
          <w:fldData xml:space="preserve">PEVuZE5vdGU+PENpdGU+PEF1dGhvcj5TYXRoaWFuYXRoZW48L0F1dGhvcj48WWVhcj4yMDE4PC9Z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</w:fldData>
        </w:fldChar>
      </w:r>
      <w:r w:rsidRPr="002F64FB">
        <w:rPr>
          <w:noProof/>
        </w:rPr>
        <w:instrText xml:space="preserve"> ADDIN EN.CITE.DATA </w:instrText>
      </w:r>
      <w:r w:rsidRPr="002F64FB">
        <w:rPr>
          <w:noProof/>
        </w:rPr>
      </w:r>
      <w:r w:rsidRPr="002F64FB">
        <w:rPr>
          <w:noProof/>
        </w:rPr>
        <w:fldChar w:fldCharType="end"/>
      </w:r>
      <w:r w:rsidRPr="002F64FB">
        <w:rPr>
          <w:noProof/>
        </w:rPr>
      </w:r>
      <w:r w:rsidRPr="002F64FB">
        <w:rPr>
          <w:noProof/>
        </w:rPr>
        <w:fldChar w:fldCharType="separate"/>
      </w:r>
      <w:r w:rsidRPr="002F64FB">
        <w:rPr>
          <w:noProof/>
        </w:rPr>
        <w:t>(Sathianathen et al., 2018)</w:t>
      </w:r>
      <w:r w:rsidRPr="002F64FB">
        <w:rPr>
          <w:noProof/>
        </w:rPr>
        <w:fldChar w:fldCharType="end"/>
      </w:r>
      <w:r w:rsidRPr="002F64FB">
        <w:rPr>
          <w:noProof/>
        </w:rPr>
        <w:t>.</w:t>
      </w:r>
    </w:p>
    <w:p w14:paraId="6D575255" w14:textId="77777777" w:rsidR="00A2006C" w:rsidRDefault="00A2006C" w:rsidP="00A2006C">
      <w:r w:rsidRPr="00A14E81">
        <w:t xml:space="preserve">The initiation and progression of PCa is associated with mutations in a number of key genes, notably: NKX3.1, FOXA1, Myc, TMPRSS2:ERG and the AR gene </w:t>
      </w:r>
      <w:r w:rsidRPr="00A14E81">
        <w:fldChar w:fldCharType="begin">
          <w:fldData xml:space="preserve">PEVuZE5vdGU+PENpdGU+PEF1dGhvcj5TY2hyZWNlbmdvc3Q8L0F1dGhvcj48WWVhcj4yMDEzPC9Z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</w:fldData>
        </w:fldChar>
      </w:r>
      <w:r w:rsidRPr="00A14E81">
        <w:instrText xml:space="preserve"> ADDIN EN.CITE </w:instrText>
      </w:r>
      <w:r w:rsidRPr="00A14E81">
        <w:fldChar w:fldCharType="begin">
          <w:fldData xml:space="preserve">PEVuZE5vdGU+PENpdGU+PEF1dGhvcj5TY2hyZWNlbmdvc3Q8L0F1dGhvcj48WWVhcj4yMDEzPC9Z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</w:fldData>
        </w:fldChar>
      </w:r>
      <w:r w:rsidRPr="00A14E81">
        <w:instrText xml:space="preserve"> ADDIN EN.CITE.DATA </w:instrText>
      </w:r>
      <w:r w:rsidRPr="00A14E81">
        <w:fldChar w:fldCharType="end"/>
      </w:r>
      <w:r w:rsidRPr="00A14E81">
        <w:fldChar w:fldCharType="separate"/>
      </w:r>
      <w:r w:rsidRPr="00A14E81">
        <w:rPr>
          <w:noProof/>
        </w:rPr>
        <w:t>(Schrecengost and Knudsen, 2013, Gil et al., 2005, Gallucci et al., 2009, Jenkins et al., 1997, Mosquera et al., 2008, Ganguly et al., 2014)</w:t>
      </w:r>
      <w:r w:rsidRPr="00A14E81">
        <w:fldChar w:fldCharType="end"/>
      </w:r>
      <w:r w:rsidRPr="00A14E81">
        <w:t xml:space="preserve">. Additionally, the expression of tumour suppressors such as PTEN, p53 and less frequently RB is commonly lost in PCa </w:t>
      </w:r>
      <w:r w:rsidRPr="00A14E81">
        <w:fldChar w:fldCharType="begin">
          <w:fldData xml:space="preserve">PEVuZE5vdGU+PENpdGU+PEF1dGhvcj5TY2hyZWNlbmdvc3Q8L0F1dGhvcj48WWVhcj4yMDEzPC9Z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</w:fldData>
        </w:fldChar>
      </w:r>
      <w:r w:rsidRPr="00A14E81">
        <w:instrText xml:space="preserve"> ADDIN EN.CITE </w:instrText>
      </w:r>
      <w:r w:rsidRPr="00A14E81">
        <w:fldChar w:fldCharType="begin">
          <w:fldData xml:space="preserve">PEVuZE5vdGU+PENpdGU+PEF1dGhvcj5TY2hyZWNlbmdvc3Q8L0F1dGhvcj48WWVhcj4yMDEzPC9Z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</w:fldData>
        </w:fldChar>
      </w:r>
      <w:r w:rsidRPr="00A14E81">
        <w:instrText xml:space="preserve"> ADDIN EN.CITE.DATA </w:instrText>
      </w:r>
      <w:r w:rsidRPr="00A14E81">
        <w:fldChar w:fldCharType="end"/>
      </w:r>
      <w:r w:rsidRPr="00A14E81">
        <w:fldChar w:fldCharType="separate"/>
      </w:r>
      <w:r w:rsidRPr="00A14E81">
        <w:rPr>
          <w:noProof/>
        </w:rPr>
        <w:t>(Schrecengost and Knudsen, 2013, Attard et al., 2015, Sharma et al., 2010)</w:t>
      </w:r>
      <w:r w:rsidRPr="00A14E81">
        <w:fldChar w:fldCharType="end"/>
      </w:r>
      <w:r w:rsidRPr="00A14E81">
        <w:t>.</w:t>
      </w:r>
    </w:p>
    <w:p w14:paraId="555BF214" w14:textId="4362CA73" w:rsidR="00A2006C" w:rsidRDefault="00A2006C" w:rsidP="007C3C3E">
      <w:pPr>
        <w:rPr>
          <w:noProof/>
        </w:rPr>
      </w:pPr>
    </w:p>
    <w:p w14:paraId="3FFD67CF" w14:textId="7784355B" w:rsidR="00A2006C" w:rsidRDefault="00A2006C" w:rsidP="007C3C3E">
      <w:pPr>
        <w:rPr>
          <w:noProof/>
        </w:rPr>
      </w:pPr>
    </w:p>
    <w:p w14:paraId="7E585690" w14:textId="109FB720" w:rsidR="00A2006C" w:rsidRDefault="00A2006C" w:rsidP="007C3C3E">
      <w:pPr>
        <w:rPr>
          <w:noProof/>
        </w:rPr>
      </w:pPr>
    </w:p>
    <w:p w14:paraId="5A410F74" w14:textId="77777777" w:rsidR="00A2006C" w:rsidRDefault="00A2006C" w:rsidP="007C3C3E">
      <w:pPr>
        <w:rPr>
          <w:noProof/>
        </w:rPr>
      </w:pPr>
    </w:p>
    <w:p w14:paraId="7962298F" w14:textId="7BE5C8D3" w:rsidR="00A2006C" w:rsidRPr="00A2006C" w:rsidRDefault="00A2006C" w:rsidP="00A2006C">
      <w:pPr>
        <w:spacing w:line="240" w:lineRule="auto"/>
        <w:rPr>
          <w:sz w:val="22"/>
          <w:szCs w:val="22"/>
        </w:rPr>
      </w:pPr>
      <w:r w:rsidRPr="00A2006C">
        <w:rPr>
          <w:b/>
          <w:sz w:val="22"/>
          <w:szCs w:val="22"/>
        </w:rPr>
        <w:lastRenderedPageBreak/>
        <w:t>Table 1.1</w:t>
      </w:r>
      <w:r w:rsidRPr="00A2006C">
        <w:rPr>
          <w:sz w:val="22"/>
          <w:szCs w:val="22"/>
        </w:rPr>
        <w:t xml:space="preserve">: </w:t>
      </w:r>
      <w:r w:rsidRPr="007B2424">
        <w:rPr>
          <w:sz w:val="22"/>
          <w:szCs w:val="22"/>
        </w:rPr>
        <w:t>Gleason scoring and grading system</w:t>
      </w:r>
      <w:r w:rsidRPr="00A2006C">
        <w:rPr>
          <w:sz w:val="22"/>
          <w:szCs w:val="22"/>
        </w:rPr>
        <w:t xml:space="preserve">. </w:t>
      </w:r>
      <w:r w:rsidR="002F64FB">
        <w:rPr>
          <w:sz w:val="22"/>
          <w:szCs w:val="22"/>
        </w:rPr>
        <w:t>T</w:t>
      </w:r>
      <w:r w:rsidRPr="00A2006C">
        <w:rPr>
          <w:sz w:val="22"/>
          <w:szCs w:val="22"/>
        </w:rPr>
        <w:t>raditional Gleason scoring system is made up of a total of two scores: one for the predominate histological appearance of biopsied tissue followed by a score for the second most common appearance of tissue</w:t>
      </w:r>
      <w:r w:rsidR="007B2424">
        <w:rPr>
          <w:sz w:val="22"/>
          <w:szCs w:val="22"/>
        </w:rPr>
        <w:t xml:space="preserve"> (the two scores separated by the sum sign is shown in brackets)</w:t>
      </w:r>
      <w:r w:rsidRPr="00A2006C">
        <w:rPr>
          <w:sz w:val="22"/>
          <w:szCs w:val="22"/>
        </w:rPr>
        <w:t xml:space="preserve">. </w:t>
      </w:r>
      <w:r w:rsidR="007B2424">
        <w:rPr>
          <w:sz w:val="22"/>
          <w:szCs w:val="22"/>
        </w:rPr>
        <w:t>Gle</w:t>
      </w:r>
      <w:r w:rsidR="00D568B9">
        <w:rPr>
          <w:sz w:val="22"/>
          <w:szCs w:val="22"/>
        </w:rPr>
        <w:t xml:space="preserve">ason scores below 6 are uncommon as biopsies are usually taken after disease progression </w:t>
      </w:r>
      <w:bookmarkStart w:id="26" w:name="_GoBack"/>
      <w:bookmarkEnd w:id="26"/>
      <w:r w:rsidR="007B2424">
        <w:rPr>
          <w:sz w:val="22"/>
          <w:szCs w:val="22"/>
        </w:rPr>
        <w:t xml:space="preserve">(Sathianathen et al., 2018).  </w:t>
      </w:r>
    </w:p>
    <w:tbl>
      <w:tblPr>
        <w:tblStyle w:val="TableGrid"/>
        <w:tblW w:w="0" w:type="auto"/>
        <w:tblLook w:val="04A0" w:firstRow="1" w:lastRow="0" w:firstColumn="1" w:lastColumn="0" w:noHBand="0" w:noVBand="1"/>
      </w:tblPr>
      <w:tblGrid>
        <w:gridCol w:w="2223"/>
        <w:gridCol w:w="1702"/>
        <w:gridCol w:w="4231"/>
        <w:gridCol w:w="12"/>
      </w:tblGrid>
      <w:tr w:rsidR="00A2006C" w:rsidRPr="00A2006C" w14:paraId="2590ACC9" w14:textId="77777777" w:rsidTr="002F64FB">
        <w:trPr>
          <w:gridAfter w:val="1"/>
          <w:wAfter w:w="13" w:type="dxa"/>
        </w:trPr>
        <w:tc>
          <w:tcPr>
            <w:tcW w:w="2405" w:type="dxa"/>
            <w:tcBorders>
              <w:top w:val="single" w:sz="18" w:space="0" w:color="auto"/>
              <w:left w:val="single" w:sz="18" w:space="0" w:color="auto"/>
              <w:bottom w:val="single" w:sz="18" w:space="0" w:color="auto"/>
              <w:right w:val="single" w:sz="2" w:space="0" w:color="auto"/>
            </w:tcBorders>
          </w:tcPr>
          <w:p w14:paraId="4B3730B8" w14:textId="77777777" w:rsidR="00A2006C" w:rsidRPr="00A2006C" w:rsidRDefault="00A2006C" w:rsidP="0064644B">
            <w:pPr>
              <w:spacing w:line="240" w:lineRule="auto"/>
              <w:jc w:val="left"/>
              <w:rPr>
                <w:b/>
              </w:rPr>
            </w:pPr>
            <w:r w:rsidRPr="00A2006C">
              <w:rPr>
                <w:b/>
              </w:rPr>
              <w:t>Traditional Gleason score system</w:t>
            </w:r>
          </w:p>
        </w:tc>
        <w:tc>
          <w:tcPr>
            <w:tcW w:w="1843" w:type="dxa"/>
            <w:tcBorders>
              <w:top w:val="single" w:sz="18" w:space="0" w:color="auto"/>
              <w:left w:val="single" w:sz="2" w:space="0" w:color="auto"/>
              <w:bottom w:val="single" w:sz="18" w:space="0" w:color="auto"/>
              <w:right w:val="single" w:sz="2" w:space="0" w:color="auto"/>
            </w:tcBorders>
          </w:tcPr>
          <w:p w14:paraId="1F54ED78" w14:textId="77777777" w:rsidR="00A2006C" w:rsidRPr="00A2006C" w:rsidRDefault="00A2006C" w:rsidP="0064644B">
            <w:pPr>
              <w:spacing w:line="240" w:lineRule="auto"/>
              <w:jc w:val="left"/>
              <w:rPr>
                <w:b/>
              </w:rPr>
            </w:pPr>
            <w:r w:rsidRPr="00A2006C">
              <w:rPr>
                <w:b/>
              </w:rPr>
              <w:t>New Gleason grade system</w:t>
            </w:r>
          </w:p>
        </w:tc>
        <w:tc>
          <w:tcPr>
            <w:tcW w:w="4762" w:type="dxa"/>
            <w:tcBorders>
              <w:top w:val="single" w:sz="18" w:space="0" w:color="auto"/>
              <w:left w:val="single" w:sz="2" w:space="0" w:color="auto"/>
              <w:bottom w:val="single" w:sz="18" w:space="0" w:color="auto"/>
              <w:right w:val="single" w:sz="18" w:space="0" w:color="auto"/>
            </w:tcBorders>
          </w:tcPr>
          <w:p w14:paraId="1826DA48" w14:textId="1C93D72E" w:rsidR="00A2006C" w:rsidRPr="00A2006C" w:rsidRDefault="00A2006C" w:rsidP="0064644B">
            <w:pPr>
              <w:spacing w:line="240" w:lineRule="auto"/>
              <w:jc w:val="left"/>
              <w:rPr>
                <w:b/>
              </w:rPr>
            </w:pPr>
            <w:r w:rsidRPr="00A2006C">
              <w:rPr>
                <w:b/>
              </w:rPr>
              <w:t>Histolog</w:t>
            </w:r>
            <w:r w:rsidR="0064644B">
              <w:rPr>
                <w:b/>
              </w:rPr>
              <w:t xml:space="preserve">ical </w:t>
            </w:r>
            <w:r w:rsidR="007B2424">
              <w:rPr>
                <w:b/>
              </w:rPr>
              <w:t>appearance</w:t>
            </w:r>
          </w:p>
        </w:tc>
      </w:tr>
      <w:tr w:rsidR="00A2006C" w:rsidRPr="00A2006C" w14:paraId="7B7DE815" w14:textId="77777777" w:rsidTr="00A2006C">
        <w:trPr>
          <w:gridAfter w:val="1"/>
          <w:wAfter w:w="13" w:type="dxa"/>
        </w:trPr>
        <w:tc>
          <w:tcPr>
            <w:tcW w:w="2405" w:type="dxa"/>
            <w:tcBorders>
              <w:top w:val="single" w:sz="18" w:space="0" w:color="auto"/>
              <w:left w:val="single" w:sz="18" w:space="0" w:color="auto"/>
              <w:bottom w:val="single" w:sz="2" w:space="0" w:color="auto"/>
              <w:right w:val="single" w:sz="2" w:space="0" w:color="auto"/>
            </w:tcBorders>
            <w:vAlign w:val="center"/>
          </w:tcPr>
          <w:p w14:paraId="3A417070" w14:textId="77777777" w:rsidR="00A2006C" w:rsidRPr="00A2006C" w:rsidRDefault="00A2006C" w:rsidP="00A2006C">
            <w:pPr>
              <w:spacing w:line="240" w:lineRule="auto"/>
              <w:jc w:val="center"/>
            </w:pPr>
            <w:r w:rsidRPr="00A2006C">
              <w:t xml:space="preserve">≤ </w:t>
            </w:r>
            <w:r w:rsidRPr="00A2006C">
              <w:rPr>
                <w:b/>
              </w:rPr>
              <w:t xml:space="preserve">6 </w:t>
            </w:r>
            <w:r w:rsidRPr="00A2006C">
              <w:t>(3+3)</w:t>
            </w:r>
          </w:p>
        </w:tc>
        <w:tc>
          <w:tcPr>
            <w:tcW w:w="1843" w:type="dxa"/>
            <w:tcBorders>
              <w:top w:val="single" w:sz="18" w:space="0" w:color="auto"/>
              <w:left w:val="single" w:sz="2" w:space="0" w:color="auto"/>
              <w:bottom w:val="single" w:sz="2" w:space="0" w:color="auto"/>
              <w:right w:val="single" w:sz="2" w:space="0" w:color="auto"/>
            </w:tcBorders>
            <w:vAlign w:val="center"/>
          </w:tcPr>
          <w:p w14:paraId="7B835538" w14:textId="77777777" w:rsidR="00A2006C" w:rsidRPr="00A2006C" w:rsidRDefault="00A2006C" w:rsidP="00A2006C">
            <w:pPr>
              <w:spacing w:line="240" w:lineRule="auto"/>
              <w:jc w:val="center"/>
              <w:rPr>
                <w:b/>
              </w:rPr>
            </w:pPr>
            <w:r w:rsidRPr="00A2006C">
              <w:rPr>
                <w:b/>
              </w:rPr>
              <w:t>1</w:t>
            </w:r>
          </w:p>
        </w:tc>
        <w:tc>
          <w:tcPr>
            <w:tcW w:w="4762" w:type="dxa"/>
            <w:tcBorders>
              <w:top w:val="single" w:sz="18" w:space="0" w:color="auto"/>
              <w:left w:val="single" w:sz="2" w:space="0" w:color="auto"/>
              <w:bottom w:val="single" w:sz="2" w:space="0" w:color="auto"/>
              <w:right w:val="single" w:sz="18" w:space="0" w:color="auto"/>
            </w:tcBorders>
          </w:tcPr>
          <w:p w14:paraId="7869520E" w14:textId="77777777" w:rsidR="00A2006C" w:rsidRPr="00A2006C" w:rsidRDefault="00A2006C" w:rsidP="00A2006C">
            <w:pPr>
              <w:spacing w:line="240" w:lineRule="auto"/>
            </w:pPr>
            <w:r w:rsidRPr="00A2006C">
              <w:t>Glands are well differentiated, small and closely packed. Tumour cells are likely to grow slowly.</w:t>
            </w:r>
          </w:p>
        </w:tc>
      </w:tr>
      <w:tr w:rsidR="00A2006C" w:rsidRPr="00A2006C" w14:paraId="309635D3" w14:textId="77777777" w:rsidTr="00A2006C">
        <w:tc>
          <w:tcPr>
            <w:tcW w:w="2405" w:type="dxa"/>
            <w:tcBorders>
              <w:top w:val="single" w:sz="2" w:space="0" w:color="auto"/>
              <w:left w:val="single" w:sz="18" w:space="0" w:color="auto"/>
              <w:bottom w:val="single" w:sz="2" w:space="0" w:color="auto"/>
              <w:right w:val="single" w:sz="2" w:space="0" w:color="auto"/>
            </w:tcBorders>
            <w:vAlign w:val="center"/>
          </w:tcPr>
          <w:p w14:paraId="283D575B" w14:textId="77777777" w:rsidR="00A2006C" w:rsidRPr="00A2006C" w:rsidRDefault="00A2006C" w:rsidP="00A2006C">
            <w:pPr>
              <w:spacing w:line="240" w:lineRule="auto"/>
              <w:jc w:val="center"/>
            </w:pPr>
            <w:r w:rsidRPr="00A2006C">
              <w:rPr>
                <w:b/>
              </w:rPr>
              <w:t xml:space="preserve">7 </w:t>
            </w:r>
            <w:r w:rsidRPr="00A2006C">
              <w:t>(3+4)</w:t>
            </w:r>
          </w:p>
        </w:tc>
        <w:tc>
          <w:tcPr>
            <w:tcW w:w="1843" w:type="dxa"/>
            <w:tcBorders>
              <w:top w:val="single" w:sz="2" w:space="0" w:color="auto"/>
              <w:left w:val="single" w:sz="2" w:space="0" w:color="auto"/>
              <w:bottom w:val="single" w:sz="2" w:space="0" w:color="auto"/>
              <w:right w:val="single" w:sz="2" w:space="0" w:color="auto"/>
            </w:tcBorders>
            <w:vAlign w:val="center"/>
          </w:tcPr>
          <w:p w14:paraId="544CFCEC" w14:textId="77777777" w:rsidR="00A2006C" w:rsidRPr="00A2006C" w:rsidRDefault="00A2006C" w:rsidP="00A2006C">
            <w:pPr>
              <w:spacing w:line="240" w:lineRule="auto"/>
              <w:jc w:val="center"/>
              <w:rPr>
                <w:b/>
              </w:rPr>
            </w:pPr>
            <w:r w:rsidRPr="00A2006C">
              <w:rPr>
                <w:b/>
              </w:rPr>
              <w:t>2</w:t>
            </w:r>
          </w:p>
        </w:tc>
        <w:tc>
          <w:tcPr>
            <w:tcW w:w="4762" w:type="dxa"/>
            <w:gridSpan w:val="2"/>
            <w:tcBorders>
              <w:top w:val="single" w:sz="2" w:space="0" w:color="auto"/>
              <w:left w:val="single" w:sz="2" w:space="0" w:color="auto"/>
              <w:bottom w:val="single" w:sz="2" w:space="0" w:color="auto"/>
              <w:right w:val="single" w:sz="18" w:space="0" w:color="auto"/>
            </w:tcBorders>
          </w:tcPr>
          <w:p w14:paraId="288FD2C9" w14:textId="77777777" w:rsidR="00A2006C" w:rsidRPr="00A2006C" w:rsidRDefault="00A2006C" w:rsidP="00A2006C">
            <w:pPr>
              <w:spacing w:line="240" w:lineRule="auto"/>
            </w:pPr>
            <w:r w:rsidRPr="00A2006C">
              <w:t>Predominately well differentiated glands and tumour cells that are likely to grow slowly. Some poorly differentiated glands (hypertrophic) with more stroma in between glands and tumour cells that are likely to grow moderately</w:t>
            </w:r>
          </w:p>
        </w:tc>
      </w:tr>
      <w:tr w:rsidR="00A2006C" w:rsidRPr="00A2006C" w14:paraId="2815061B" w14:textId="77777777" w:rsidTr="00A2006C">
        <w:tc>
          <w:tcPr>
            <w:tcW w:w="2405" w:type="dxa"/>
            <w:tcBorders>
              <w:top w:val="single" w:sz="2" w:space="0" w:color="auto"/>
              <w:left w:val="single" w:sz="18" w:space="0" w:color="auto"/>
              <w:bottom w:val="single" w:sz="2" w:space="0" w:color="auto"/>
              <w:right w:val="single" w:sz="2" w:space="0" w:color="auto"/>
            </w:tcBorders>
            <w:vAlign w:val="center"/>
          </w:tcPr>
          <w:p w14:paraId="0D9B9A1A" w14:textId="77777777" w:rsidR="00A2006C" w:rsidRPr="00A2006C" w:rsidRDefault="00A2006C" w:rsidP="00A2006C">
            <w:pPr>
              <w:spacing w:line="240" w:lineRule="auto"/>
              <w:jc w:val="center"/>
            </w:pPr>
            <w:r w:rsidRPr="00A2006C">
              <w:rPr>
                <w:b/>
              </w:rPr>
              <w:t xml:space="preserve">7 </w:t>
            </w:r>
            <w:r w:rsidRPr="00A2006C">
              <w:t>(4+3)</w:t>
            </w:r>
          </w:p>
        </w:tc>
        <w:tc>
          <w:tcPr>
            <w:tcW w:w="1843" w:type="dxa"/>
            <w:tcBorders>
              <w:top w:val="single" w:sz="2" w:space="0" w:color="auto"/>
              <w:left w:val="single" w:sz="2" w:space="0" w:color="auto"/>
              <w:bottom w:val="single" w:sz="2" w:space="0" w:color="auto"/>
              <w:right w:val="single" w:sz="2" w:space="0" w:color="auto"/>
            </w:tcBorders>
            <w:vAlign w:val="center"/>
          </w:tcPr>
          <w:p w14:paraId="25737EA2" w14:textId="77777777" w:rsidR="00A2006C" w:rsidRPr="00A2006C" w:rsidRDefault="00A2006C" w:rsidP="00A2006C">
            <w:pPr>
              <w:spacing w:line="240" w:lineRule="auto"/>
              <w:jc w:val="center"/>
              <w:rPr>
                <w:b/>
              </w:rPr>
            </w:pPr>
            <w:r w:rsidRPr="00A2006C">
              <w:rPr>
                <w:b/>
              </w:rPr>
              <w:t>3</w:t>
            </w:r>
          </w:p>
        </w:tc>
        <w:tc>
          <w:tcPr>
            <w:tcW w:w="4762" w:type="dxa"/>
            <w:gridSpan w:val="2"/>
            <w:tcBorders>
              <w:top w:val="single" w:sz="2" w:space="0" w:color="auto"/>
              <w:left w:val="single" w:sz="2" w:space="0" w:color="auto"/>
              <w:bottom w:val="single" w:sz="2" w:space="0" w:color="auto"/>
              <w:right w:val="single" w:sz="18" w:space="0" w:color="auto"/>
            </w:tcBorders>
          </w:tcPr>
          <w:p w14:paraId="5ACDE69D" w14:textId="77777777" w:rsidR="00A2006C" w:rsidRPr="00A2006C" w:rsidRDefault="00A2006C" w:rsidP="00A2006C">
            <w:pPr>
              <w:spacing w:line="240" w:lineRule="auto"/>
            </w:pPr>
            <w:r w:rsidRPr="00A2006C">
              <w:t>Predominately poorly differentiated glands with more stroma in between glands and tumour cells that are likely to grow moderately, also some infiltration of glands at margins. Some well differentiated glands with tumour cells that are likely to grow slowly.</w:t>
            </w:r>
          </w:p>
        </w:tc>
      </w:tr>
      <w:tr w:rsidR="00A2006C" w:rsidRPr="00A2006C" w14:paraId="184C3FF7" w14:textId="77777777" w:rsidTr="00A2006C">
        <w:tc>
          <w:tcPr>
            <w:tcW w:w="2405" w:type="dxa"/>
            <w:tcBorders>
              <w:top w:val="single" w:sz="2" w:space="0" w:color="auto"/>
              <w:left w:val="single" w:sz="18" w:space="0" w:color="auto"/>
              <w:bottom w:val="single" w:sz="2" w:space="0" w:color="auto"/>
              <w:right w:val="single" w:sz="2" w:space="0" w:color="auto"/>
            </w:tcBorders>
            <w:vAlign w:val="center"/>
          </w:tcPr>
          <w:p w14:paraId="4997F0F5" w14:textId="77777777" w:rsidR="00A2006C" w:rsidRPr="00A2006C" w:rsidRDefault="00A2006C" w:rsidP="00A2006C">
            <w:pPr>
              <w:spacing w:line="240" w:lineRule="auto"/>
              <w:jc w:val="center"/>
            </w:pPr>
            <w:r w:rsidRPr="00A2006C">
              <w:rPr>
                <w:b/>
              </w:rPr>
              <w:t>8</w:t>
            </w:r>
            <w:r w:rsidRPr="00A2006C">
              <w:t xml:space="preserve"> (3+5; 4+4; 5+3)</w:t>
            </w:r>
          </w:p>
        </w:tc>
        <w:tc>
          <w:tcPr>
            <w:tcW w:w="1843" w:type="dxa"/>
            <w:tcBorders>
              <w:top w:val="single" w:sz="2" w:space="0" w:color="auto"/>
              <w:left w:val="single" w:sz="2" w:space="0" w:color="auto"/>
              <w:bottom w:val="single" w:sz="2" w:space="0" w:color="auto"/>
              <w:right w:val="single" w:sz="2" w:space="0" w:color="auto"/>
            </w:tcBorders>
            <w:vAlign w:val="center"/>
          </w:tcPr>
          <w:p w14:paraId="6503B4DA" w14:textId="77777777" w:rsidR="00A2006C" w:rsidRPr="00A2006C" w:rsidRDefault="00A2006C" w:rsidP="00A2006C">
            <w:pPr>
              <w:spacing w:line="240" w:lineRule="auto"/>
              <w:jc w:val="center"/>
              <w:rPr>
                <w:b/>
              </w:rPr>
            </w:pPr>
            <w:r w:rsidRPr="00A2006C">
              <w:rPr>
                <w:b/>
              </w:rPr>
              <w:t>4</w:t>
            </w:r>
          </w:p>
        </w:tc>
        <w:tc>
          <w:tcPr>
            <w:tcW w:w="4762" w:type="dxa"/>
            <w:gridSpan w:val="2"/>
            <w:tcBorders>
              <w:top w:val="single" w:sz="2" w:space="0" w:color="auto"/>
              <w:left w:val="single" w:sz="2" w:space="0" w:color="auto"/>
              <w:bottom w:val="single" w:sz="2" w:space="0" w:color="auto"/>
              <w:right w:val="single" w:sz="18" w:space="0" w:color="auto"/>
            </w:tcBorders>
          </w:tcPr>
          <w:p w14:paraId="5A3E04D5" w14:textId="77777777" w:rsidR="00A2006C" w:rsidRPr="00A2006C" w:rsidRDefault="00A2006C" w:rsidP="00A2006C">
            <w:pPr>
              <w:spacing w:line="240" w:lineRule="auto"/>
            </w:pPr>
            <w:r w:rsidRPr="00A2006C">
              <w:t>Few glands left. Poorly differentiated tissue. Most Tumour cells are likely to grow moderately and/or quickly.</w:t>
            </w:r>
          </w:p>
        </w:tc>
      </w:tr>
      <w:tr w:rsidR="00A2006C" w:rsidRPr="00A2006C" w14:paraId="7920449F" w14:textId="77777777" w:rsidTr="00A2006C">
        <w:tc>
          <w:tcPr>
            <w:tcW w:w="2405" w:type="dxa"/>
            <w:tcBorders>
              <w:top w:val="single" w:sz="2" w:space="0" w:color="auto"/>
              <w:left w:val="single" w:sz="18" w:space="0" w:color="auto"/>
              <w:bottom w:val="single" w:sz="18" w:space="0" w:color="auto"/>
              <w:right w:val="single" w:sz="2" w:space="0" w:color="auto"/>
            </w:tcBorders>
            <w:vAlign w:val="center"/>
          </w:tcPr>
          <w:p w14:paraId="403E9F60" w14:textId="77777777" w:rsidR="00A2006C" w:rsidRPr="00A2006C" w:rsidRDefault="00A2006C" w:rsidP="00A2006C">
            <w:pPr>
              <w:spacing w:line="240" w:lineRule="auto"/>
              <w:jc w:val="center"/>
            </w:pPr>
            <w:r w:rsidRPr="00A2006C">
              <w:rPr>
                <w:b/>
              </w:rPr>
              <w:t>9</w:t>
            </w:r>
            <w:r w:rsidRPr="00A2006C">
              <w:t xml:space="preserve"> (4+5; 5+4)-</w:t>
            </w:r>
            <w:r w:rsidRPr="00A2006C">
              <w:rPr>
                <w:b/>
              </w:rPr>
              <w:t>10</w:t>
            </w:r>
            <w:r w:rsidRPr="00A2006C">
              <w:t xml:space="preserve"> (5+5)</w:t>
            </w:r>
          </w:p>
        </w:tc>
        <w:tc>
          <w:tcPr>
            <w:tcW w:w="1843" w:type="dxa"/>
            <w:tcBorders>
              <w:top w:val="single" w:sz="2" w:space="0" w:color="auto"/>
              <w:left w:val="single" w:sz="2" w:space="0" w:color="auto"/>
              <w:bottom w:val="single" w:sz="18" w:space="0" w:color="auto"/>
              <w:right w:val="single" w:sz="2" w:space="0" w:color="auto"/>
            </w:tcBorders>
            <w:vAlign w:val="center"/>
          </w:tcPr>
          <w:p w14:paraId="3D750C01" w14:textId="77777777" w:rsidR="00A2006C" w:rsidRPr="00A2006C" w:rsidRDefault="00A2006C" w:rsidP="00A2006C">
            <w:pPr>
              <w:spacing w:line="240" w:lineRule="auto"/>
              <w:jc w:val="center"/>
              <w:rPr>
                <w:b/>
              </w:rPr>
            </w:pPr>
            <w:r w:rsidRPr="00A2006C">
              <w:rPr>
                <w:b/>
              </w:rPr>
              <w:t>5</w:t>
            </w:r>
          </w:p>
        </w:tc>
        <w:tc>
          <w:tcPr>
            <w:tcW w:w="4762" w:type="dxa"/>
            <w:gridSpan w:val="2"/>
            <w:tcBorders>
              <w:top w:val="single" w:sz="2" w:space="0" w:color="auto"/>
              <w:left w:val="single" w:sz="2" w:space="0" w:color="auto"/>
              <w:bottom w:val="single" w:sz="18" w:space="0" w:color="auto"/>
              <w:right w:val="single" w:sz="18" w:space="0" w:color="auto"/>
            </w:tcBorders>
          </w:tcPr>
          <w:p w14:paraId="4E5A4BF1" w14:textId="77777777" w:rsidR="00A2006C" w:rsidRPr="00A2006C" w:rsidRDefault="00A2006C" w:rsidP="00A2006C">
            <w:pPr>
              <w:spacing w:line="240" w:lineRule="auto"/>
            </w:pPr>
            <w:r w:rsidRPr="00A2006C">
              <w:t xml:space="preserve">Rare or no glands are present. Extremely poorly differentiated tissues. Tumour cells are likely to grow quickly. </w:t>
            </w:r>
          </w:p>
        </w:tc>
      </w:tr>
    </w:tbl>
    <w:p w14:paraId="330DBDF9" w14:textId="313DBBC5" w:rsidR="00A2006C" w:rsidRDefault="00A2006C" w:rsidP="007C3C3E">
      <w:pPr>
        <w:rPr>
          <w:noProof/>
        </w:rPr>
      </w:pPr>
    </w:p>
    <w:p w14:paraId="2B8AD64E" w14:textId="78DFF22B" w:rsidR="002B403E" w:rsidRDefault="00295080" w:rsidP="00315A16">
      <w:pPr>
        <w:rPr>
          <w:color w:val="000000" w:themeColor="text1"/>
        </w:rPr>
      </w:pPr>
      <w:r w:rsidRPr="00A14E81">
        <w:t xml:space="preserve">Androgen and androgen receptor (AR) signalling is important in prostate </w:t>
      </w:r>
      <w:r w:rsidR="005D49FC" w:rsidRPr="00A14E81">
        <w:t>development</w:t>
      </w:r>
      <w:r w:rsidRPr="00A14E81">
        <w:t xml:space="preserve"> </w:t>
      </w:r>
      <w:r w:rsidR="00104A16" w:rsidRPr="00A14E81">
        <w:t>and in</w:t>
      </w:r>
      <w:r w:rsidRPr="00A14E81">
        <w:t xml:space="preserve"> cancer progression</w:t>
      </w:r>
      <w:r w:rsidR="00FB14DD" w:rsidRPr="00A14E81">
        <w:t xml:space="preserve"> </w:t>
      </w:r>
      <w:r w:rsidR="00FB14DD" w:rsidRPr="00A14E81">
        <w:fldChar w:fldCharType="begin">
          <w:fldData xml:space="preserve">PEVuZE5vdGU+PENpdGU+PEF1dGhvcj5TY2hyZWNlbmdvc3Q8L0F1dGhvcj48WWVhcj4yMDEzPC9Z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</w:fldData>
        </w:fldChar>
      </w:r>
      <w:r w:rsidR="00FB14DD" w:rsidRPr="00A14E81">
        <w:instrText xml:space="preserve"> ADDIN EN.CITE </w:instrText>
      </w:r>
      <w:r w:rsidR="00FB14DD" w:rsidRPr="00A14E81">
        <w:fldChar w:fldCharType="begin">
          <w:fldData xml:space="preserve">PEVuZE5vdGU+PENpdGU+PEF1dGhvcj5TY2hyZWNlbmdvc3Q8L0F1dGhvcj48WWVhcj4yMDEzPC9Z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</w:fldData>
        </w:fldChar>
      </w:r>
      <w:r w:rsidR="00FB14DD" w:rsidRPr="00A14E81">
        <w:instrText xml:space="preserve"> ADDIN EN.CITE.DATA </w:instrText>
      </w:r>
      <w:r w:rsidR="00FB14DD" w:rsidRPr="00A14E81">
        <w:fldChar w:fldCharType="end"/>
      </w:r>
      <w:r w:rsidR="00FB14DD" w:rsidRPr="00A14E81">
        <w:fldChar w:fldCharType="separate"/>
      </w:r>
      <w:r w:rsidR="00FB14DD" w:rsidRPr="00A14E81">
        <w:rPr>
          <w:noProof/>
        </w:rPr>
        <w:t>(Schrecengost and Knudsen, 2013)</w:t>
      </w:r>
      <w:r w:rsidR="00FB14DD" w:rsidRPr="00A14E81">
        <w:fldChar w:fldCharType="end"/>
      </w:r>
      <w:r w:rsidRPr="00A14E81">
        <w:t>.</w:t>
      </w:r>
      <w:r w:rsidR="00AF58A5">
        <w:t xml:space="preserve"> </w:t>
      </w:r>
      <w:r w:rsidR="00FC0F19" w:rsidRPr="002F64FB">
        <w:t>Synthesis of a</w:t>
      </w:r>
      <w:r w:rsidR="00AF58A5" w:rsidRPr="002F64FB">
        <w:t>ndrogens</w:t>
      </w:r>
      <w:r w:rsidR="00FC0F19" w:rsidRPr="002F64FB">
        <w:t xml:space="preserve"> is primarily regulated by the hypothalamic-pituitary-testicular axis</w:t>
      </w:r>
      <w:r w:rsidR="003E4868" w:rsidRPr="002F64FB">
        <w:t xml:space="preserve"> with androgen synthesis</w:t>
      </w:r>
      <w:r w:rsidR="00315A16" w:rsidRPr="002F64FB">
        <w:t xml:space="preserve"> by the adrenal glands</w:t>
      </w:r>
      <w:r w:rsidR="003E4868" w:rsidRPr="002F64FB">
        <w:t xml:space="preserve"> being a secondary source</w:t>
      </w:r>
      <w:r w:rsidR="00315A16" w:rsidRPr="002F64FB">
        <w:t xml:space="preserve"> </w:t>
      </w:r>
      <w:r w:rsidR="00315A16" w:rsidRPr="002F64FB">
        <w:fldChar w:fldCharType="begin"/>
      </w:r>
      <w:r w:rsidR="00315A16" w:rsidRPr="002F64FB">
        <w:instrText xml:space="preserve"> ADDIN EN.CITE &lt;EndNote&gt;&lt;Cite&gt;&lt;Author&gt;Watson&lt;/Author&gt;&lt;Year&gt;2015&lt;/Year&gt;&lt;RecNum&gt;592&lt;/RecNum&gt;&lt;DisplayText&gt;(Watson et al., 2015)&lt;/DisplayText&gt;&lt;record&gt;&lt;rec-number&gt;592&lt;/rec-number&gt;&lt;foreign-keys&gt;&lt;key app="EN" db-id="aw5d2e5sesttdkerserve2xzts9x0ax2f5et" timestamp="1527035100"&gt;592&lt;/key&gt;&lt;/foreign-keys&gt;&lt;ref-type name="Journal Article"&gt;17&lt;/ref-type&gt;&lt;contributors&gt;&lt;authors&gt;&lt;author&gt;Watson, P. A.&lt;/author&gt;&lt;author&gt;Arora, V. K.&lt;/author&gt;&lt;author&gt;Sawyers, C. L.&lt;/author&gt;&lt;/authors&gt;&lt;/contributors&gt;&lt;auth-address&gt;Human Oncology and Pathogenesis Program, Memorial Sloan Kettering Cancer Center, New York, New York 10065, USA.&amp;#xD;Division of Medical Oncology, Washington University School of Medicine, St Louis, Missouri 63130, USA.&amp;#xD;Howard Hughes Medical Institute, Chevy Chase, Maryland 20815, USA.&lt;/auth-address&gt;&lt;titles&gt;&lt;title&gt;Emerging mechanisms of resistance to androgen receptor inhibitors in prostate cancer&lt;/title&gt;&lt;secondary-title&gt;Nat Rev Cancer&lt;/secondary-title&gt;&lt;/titles&gt;&lt;periodical&gt;&lt;full-title&gt;Nat Rev Cancer&lt;/full-title&gt;&lt;abbr-1&gt;Nature reviews. Cancer&lt;/abbr-1&gt;&lt;/periodical&gt;&lt;pages&gt;701-11&lt;/pages&gt;&lt;volume&gt;15&lt;/volume&gt;&lt;number&gt;12&lt;/number&gt;&lt;edition&gt;2015/11/14&lt;/edition&gt;&lt;keywords&gt;&lt;keyword&gt;Androgen Receptor Antagonists/*therapeutic use&lt;/keyword&gt;&lt;keyword&gt;Animals&lt;/keyword&gt;&lt;keyword&gt;*Drug Resistance, Neoplasm&lt;/keyword&gt;&lt;keyword&gt;Gene Expression Regulation, Neoplastic/*genetics&lt;/keyword&gt;&lt;keyword&gt;Humans&lt;/keyword&gt;&lt;keyword&gt;Male&lt;/keyword&gt;&lt;keyword&gt;Prostatic Neoplasms/*drug therapy/*genetics&lt;/keyword&gt;&lt;/keywords&gt;&lt;dates&gt;&lt;year&gt;2015&lt;/year&gt;&lt;pub-dates&gt;&lt;date&gt;Dec&lt;/date&gt;&lt;/pub-dates&gt;&lt;/dates&gt;&lt;isbn&gt;1474-1768 (Electronic)&amp;#xD;1474-175X (Linking)&lt;/isbn&gt;&lt;accession-num&gt;26563462&lt;/accession-num&gt;&lt;urls&gt;&lt;related-urls&gt;&lt;url&gt;https://www.ncbi.nlm.nih.gov/pubmed/26563462&lt;/url&gt;&lt;/related-urls&gt;&lt;/urls&gt;&lt;custom2&gt;PMC4771416&lt;/custom2&gt;&lt;electronic-resource-num&gt;10.1038/nrc4016&lt;/electronic-resource-num&gt;&lt;/record&gt;&lt;/Cite&gt;&lt;/EndNote&gt;</w:instrText>
      </w:r>
      <w:r w:rsidR="00315A16" w:rsidRPr="002F64FB">
        <w:fldChar w:fldCharType="separate"/>
      </w:r>
      <w:r w:rsidR="00315A16" w:rsidRPr="002F64FB">
        <w:rPr>
          <w:noProof/>
        </w:rPr>
        <w:t>(Watson et al., 2015)</w:t>
      </w:r>
      <w:r w:rsidR="00315A16" w:rsidRPr="002F64FB">
        <w:fldChar w:fldCharType="end"/>
      </w:r>
      <w:r w:rsidR="00315A16" w:rsidRPr="002F64FB">
        <w:t>.</w:t>
      </w:r>
      <w:r w:rsidR="003E4868" w:rsidRPr="002F64FB">
        <w:t xml:space="preserve"> T</w:t>
      </w:r>
      <w:r w:rsidR="00FC0F19" w:rsidRPr="002F64FB">
        <w:t xml:space="preserve">he hypothalamus produced </w:t>
      </w:r>
      <w:r w:rsidR="003E4868" w:rsidRPr="002F64FB">
        <w:t>g</w:t>
      </w:r>
      <w:r w:rsidR="00FC0F19" w:rsidRPr="002F64FB">
        <w:t>onadotropin-releasing hormone (GnRH) signals to the pituitary gland to produce</w:t>
      </w:r>
      <w:r w:rsidR="003E4868" w:rsidRPr="002F64FB">
        <w:t xml:space="preserve"> l</w:t>
      </w:r>
      <w:r w:rsidR="00FC0F19" w:rsidRPr="002F64FB">
        <w:t xml:space="preserve">uteinizing </w:t>
      </w:r>
      <w:r w:rsidR="00510152" w:rsidRPr="002F64FB">
        <w:t>hormone, which</w:t>
      </w:r>
      <w:r w:rsidR="00FC0F19" w:rsidRPr="002F64FB">
        <w:t xml:space="preserve"> in turn stimulates</w:t>
      </w:r>
      <w:r w:rsidR="003E4868" w:rsidRPr="002F64FB">
        <w:t xml:space="preserve"> testosterone production in the testis. In the prostate</w:t>
      </w:r>
      <w:r w:rsidR="00510152" w:rsidRPr="002F64FB">
        <w:t>,</w:t>
      </w:r>
      <w:r w:rsidR="003E4868" w:rsidRPr="002F64FB">
        <w:t xml:space="preserve"> androgen</w:t>
      </w:r>
      <w:r w:rsidR="00510152" w:rsidRPr="002F64FB">
        <w:t>s such as testosterone and adrenal androgens</w:t>
      </w:r>
      <w:r w:rsidR="003E4868" w:rsidRPr="002F64FB">
        <w:t xml:space="preserve"> are converted to dihydrotestosterone which binds to AR</w:t>
      </w:r>
      <w:r w:rsidR="00510152" w:rsidRPr="002F64FB">
        <w:t xml:space="preserve"> to activate AR signalling</w:t>
      </w:r>
      <w:r w:rsidR="00315A16" w:rsidRPr="002F64FB">
        <w:t xml:space="preserve"> </w:t>
      </w:r>
      <w:r w:rsidR="00FC0F19" w:rsidRPr="002F64FB">
        <w:fldChar w:fldCharType="begin"/>
      </w:r>
      <w:r w:rsidR="00FC0F19" w:rsidRPr="002F64FB">
        <w:instrText xml:space="preserve"> ADDIN EN.CITE &lt;EndNote&gt;&lt;Cite&gt;&lt;Author&gt;Watson&lt;/Author&gt;&lt;Year&gt;2015&lt;/Year&gt;&lt;RecNum&gt;592&lt;/RecNum&gt;&lt;DisplayText&gt;(Watson et al., 2015)&lt;/DisplayText&gt;&lt;record&gt;&lt;rec-number&gt;592&lt;/rec-number&gt;&lt;foreign-keys&gt;&lt;key app="EN" db-id="aw5d2e5sesttdkerserve2xzts9x0ax2f5et" timestamp="1527035100"&gt;592&lt;/key&gt;&lt;/foreign-keys&gt;&lt;ref-type name="Journal Article"&gt;17&lt;/ref-type&gt;&lt;contributors&gt;&lt;authors&gt;&lt;author&gt;Watson, P. A.&lt;/author&gt;&lt;author&gt;Arora, V. K.&lt;/author&gt;&lt;author&gt;Sawyers, C. L.&lt;/author&gt;&lt;/authors&gt;&lt;/contributors&gt;&lt;auth-address&gt;Human Oncology and Pathogenesis Program, Memorial Sloan Kettering Cancer Center, New York, New York 10065, USA.&amp;#xD;Division of Medical Oncology, Washington University School of Medicine, St Louis, Missouri 63130, USA.&amp;#xD;Howard Hughes Medical Institute, Chevy Chase, Maryland 20815, USA.&lt;/auth-address&gt;&lt;titles&gt;&lt;title&gt;Emerging mechanisms of resistance to androgen receptor inhibitors in prostate cancer&lt;/title&gt;&lt;secondary-title&gt;Nat Rev Cancer&lt;/secondary-title&gt;&lt;/titles&gt;&lt;periodical&gt;&lt;full-title&gt;Nat Rev Cancer&lt;/full-title&gt;&lt;abbr-1&gt;Nature reviews. Cancer&lt;/abbr-1&gt;&lt;/periodical&gt;&lt;pages&gt;701-11&lt;/pages&gt;&lt;volume&gt;15&lt;/volume&gt;&lt;number&gt;12&lt;/number&gt;&lt;edition&gt;2015/11/14&lt;/edition&gt;&lt;keywords&gt;&lt;keyword&gt;Androgen Receptor Antagonists/*therapeutic use&lt;/keyword&gt;&lt;keyword&gt;Animals&lt;/keyword&gt;&lt;keyword&gt;*Drug Resistance, Neoplasm&lt;/keyword&gt;&lt;keyword&gt;Gene Expression Regulation, Neoplastic/*genetics&lt;/keyword&gt;&lt;keyword&gt;Humans&lt;/keyword&gt;&lt;keyword&gt;Male&lt;/keyword&gt;&lt;keyword&gt;Prostatic Neoplasms/*drug therapy/*genetics&lt;/keyword&gt;&lt;/keywords&gt;&lt;dates&gt;&lt;year&gt;2015&lt;/year&gt;&lt;pub-dates&gt;&lt;date&gt;Dec&lt;/date&gt;&lt;/pub-dates&gt;&lt;/dates&gt;&lt;isbn&gt;1474-1768 (Electronic)&amp;#xD;1474-175X (Linking)&lt;/isbn&gt;&lt;accession-num&gt;26563462&lt;/accession-num&gt;&lt;urls&gt;&lt;related-urls&gt;&lt;url&gt;https://www.ncbi.nlm.nih.gov/pubmed/26563462&lt;/url&gt;&lt;/related-urls&gt;&lt;/urls&gt;&lt;custom2&gt;PMC4771416&lt;/custom2&gt;&lt;electronic-resource-num&gt;10.1038/nrc4016&lt;/electronic-resource-num&gt;&lt;/record&gt;&lt;/Cite&gt;&lt;/EndNote&gt;</w:instrText>
      </w:r>
      <w:r w:rsidR="00FC0F19" w:rsidRPr="002F64FB">
        <w:fldChar w:fldCharType="separate"/>
      </w:r>
      <w:r w:rsidR="00FC0F19" w:rsidRPr="002F64FB">
        <w:rPr>
          <w:noProof/>
        </w:rPr>
        <w:t>(Watson et al., 2015)</w:t>
      </w:r>
      <w:r w:rsidR="00FC0F19" w:rsidRPr="002F64FB">
        <w:fldChar w:fldCharType="end"/>
      </w:r>
      <w:r w:rsidR="00FC0F19" w:rsidRPr="002F64FB">
        <w:t>.</w:t>
      </w:r>
      <w:r w:rsidRPr="00A14E81">
        <w:t xml:space="preserve"> P</w:t>
      </w:r>
      <w:r w:rsidR="000E0A5D" w:rsidRPr="00A14E81">
        <w:t>atients diagnosed with</w:t>
      </w:r>
      <w:r w:rsidRPr="00A14E81">
        <w:t xml:space="preserve"> early stage</w:t>
      </w:r>
      <w:r w:rsidR="000E0A5D" w:rsidRPr="00A14E81">
        <w:t xml:space="preserve"> </w:t>
      </w:r>
      <w:r w:rsidR="004B3BDB" w:rsidRPr="00A14E81">
        <w:t>PCa</w:t>
      </w:r>
      <w:r w:rsidR="000E0A5D" w:rsidRPr="00A14E81">
        <w:t xml:space="preserve"> are </w:t>
      </w:r>
      <w:r w:rsidR="000E0A5D" w:rsidRPr="00A14E81">
        <w:lastRenderedPageBreak/>
        <w:t>responsive to androgen deprivation therapy (ADT)</w:t>
      </w:r>
      <w:r w:rsidR="00AF0F56" w:rsidRPr="00A14E81">
        <w:t xml:space="preserve"> </w:t>
      </w:r>
      <w:r w:rsidR="00AF0F56" w:rsidRPr="00A14E81">
        <w:rPr>
          <w:color w:val="000000" w:themeColor="text1"/>
        </w:rPr>
        <w:t>through</w:t>
      </w:r>
      <w:r w:rsidR="00315A16">
        <w:rPr>
          <w:color w:val="000000" w:themeColor="text1"/>
        </w:rPr>
        <w:t xml:space="preserve"> chemical or surgical castration. </w:t>
      </w:r>
      <w:r w:rsidR="00315A16" w:rsidRPr="002F64FB">
        <w:rPr>
          <w:color w:val="000000" w:themeColor="text1"/>
        </w:rPr>
        <w:t>M</w:t>
      </w:r>
      <w:r w:rsidR="00FC0F19" w:rsidRPr="002F64FB">
        <w:rPr>
          <w:color w:val="000000" w:themeColor="text1"/>
        </w:rPr>
        <w:t xml:space="preserve">ost commonly agonists or antagonists of </w:t>
      </w:r>
      <w:r w:rsidR="00510152" w:rsidRPr="002F64FB">
        <w:t>GnRH are used to downregulate testosterone production by the testis</w:t>
      </w:r>
      <w:r w:rsidR="00FC0F19" w:rsidRPr="002F64FB">
        <w:rPr>
          <w:color w:val="000000" w:themeColor="text1"/>
        </w:rPr>
        <w:t xml:space="preserve">, </w:t>
      </w:r>
      <w:r w:rsidR="001B4C9A" w:rsidRPr="002F64FB">
        <w:rPr>
          <w:color w:val="000000" w:themeColor="text1"/>
        </w:rPr>
        <w:t xml:space="preserve"> h</w:t>
      </w:r>
      <w:r w:rsidR="000E0A5D" w:rsidRPr="002F64FB">
        <w:rPr>
          <w:color w:val="000000" w:themeColor="text1"/>
        </w:rPr>
        <w:t xml:space="preserve">owever, </w:t>
      </w:r>
      <w:r w:rsidR="00510152" w:rsidRPr="002F64FB">
        <w:rPr>
          <w:color w:val="000000" w:themeColor="text1"/>
        </w:rPr>
        <w:t xml:space="preserve">as residual androgen </w:t>
      </w:r>
      <w:r w:rsidR="00315A16" w:rsidRPr="002F64FB">
        <w:rPr>
          <w:color w:val="000000" w:themeColor="text1"/>
        </w:rPr>
        <w:t>are</w:t>
      </w:r>
      <w:r w:rsidR="00510152" w:rsidRPr="002F64FB">
        <w:rPr>
          <w:color w:val="000000" w:themeColor="text1"/>
        </w:rPr>
        <w:t xml:space="preserve"> </w:t>
      </w:r>
      <w:r w:rsidR="00315A16" w:rsidRPr="002F64FB">
        <w:rPr>
          <w:color w:val="000000" w:themeColor="text1"/>
        </w:rPr>
        <w:t>still</w:t>
      </w:r>
      <w:r w:rsidR="00510152" w:rsidRPr="002F64FB">
        <w:rPr>
          <w:color w:val="000000" w:themeColor="text1"/>
        </w:rPr>
        <w:t xml:space="preserve"> produced by the adrenal glands, ADT is augmented by combing with Abiraterone which blocks androgen synthesis by the CYP17A1 (Cytochrome P450 family 17 subfamily A polypeptide 1) enzyme</w:t>
      </w:r>
      <w:r w:rsidR="00312B95" w:rsidRPr="002F64FB">
        <w:rPr>
          <w:color w:val="000000" w:themeColor="text1"/>
        </w:rPr>
        <w:t xml:space="preserve"> </w:t>
      </w:r>
      <w:r w:rsidR="00312B95" w:rsidRPr="002F64FB">
        <w:fldChar w:fldCharType="begin"/>
      </w:r>
      <w:r w:rsidR="00312B95" w:rsidRPr="002F64FB">
        <w:instrText xml:space="preserve"> ADDIN EN.CITE &lt;EndNote&gt;&lt;Cite&gt;&lt;Author&gt;Watson&lt;/Author&gt;&lt;Year&gt;2015&lt;/Year&gt;&lt;RecNum&gt;592&lt;/RecNum&gt;&lt;DisplayText&gt;(Watson et al., 2015)&lt;/DisplayText&gt;&lt;record&gt;&lt;rec-number&gt;592&lt;/rec-number&gt;&lt;foreign-keys&gt;&lt;key app="EN" db-id="aw5d2e5sesttdkerserve2xzts9x0ax2f5et" timestamp="1527035100"&gt;592&lt;/key&gt;&lt;/foreign-keys&gt;&lt;ref-type name="Journal Article"&gt;17&lt;/ref-type&gt;&lt;contributors&gt;&lt;authors&gt;&lt;author&gt;Watson, P. A.&lt;/author&gt;&lt;author&gt;Arora, V. K.&lt;/author&gt;&lt;author&gt;Sawyers, C. L.&lt;/author&gt;&lt;/authors&gt;&lt;/contributors&gt;&lt;auth-address&gt;Human Oncology and Pathogenesis Program, Memorial Sloan Kettering Cancer Center, New York, New York 10065, USA.&amp;#xD;Division of Medical Oncology, Washington University School of Medicine, St Louis, Missouri 63130, USA.&amp;#xD;Howard Hughes Medical Institute, Chevy Chase, Maryland 20815, USA.&lt;/auth-address&gt;&lt;titles&gt;&lt;title&gt;Emerging mechanisms of resistance to androgen receptor inhibitors in prostate cancer&lt;/title&gt;&lt;secondary-title&gt;Nat Rev Cancer&lt;/secondary-title&gt;&lt;/titles&gt;&lt;periodical&gt;&lt;full-title&gt;Nat Rev Cancer&lt;/full-title&gt;&lt;abbr-1&gt;Nature reviews. Cancer&lt;/abbr-1&gt;&lt;/periodical&gt;&lt;pages&gt;701-11&lt;/pages&gt;&lt;volume&gt;15&lt;/volume&gt;&lt;number&gt;12&lt;/number&gt;&lt;edition&gt;2015/11/14&lt;/edition&gt;&lt;keywords&gt;&lt;keyword&gt;Androgen Receptor Antagonists/*therapeutic use&lt;/keyword&gt;&lt;keyword&gt;Animals&lt;/keyword&gt;&lt;keyword&gt;*Drug Resistance, Neoplasm&lt;/keyword&gt;&lt;keyword&gt;Gene Expression Regulation, Neoplastic/*genetics&lt;/keyword&gt;&lt;keyword&gt;Humans&lt;/keyword&gt;&lt;keyword&gt;Male&lt;/keyword&gt;&lt;keyword&gt;Prostatic Neoplasms/*drug therapy/*genetics&lt;/keyword&gt;&lt;/keywords&gt;&lt;dates&gt;&lt;year&gt;2015&lt;/year&gt;&lt;pub-dates&gt;&lt;date&gt;Dec&lt;/date&gt;&lt;/pub-dates&gt;&lt;/dates&gt;&lt;isbn&gt;1474-1768 (Electronic)&amp;#xD;1474-175X (Linking)&lt;/isbn&gt;&lt;accession-num&gt;26563462&lt;/accession-num&gt;&lt;urls&gt;&lt;related-urls&gt;&lt;url&gt;https://www.ncbi.nlm.nih.gov/pubmed/26563462&lt;/url&gt;&lt;/related-urls&gt;&lt;/urls&gt;&lt;custom2&gt;PMC4771416&lt;/custom2&gt;&lt;electronic-resource-num&gt;10.1038/nrc4016&lt;/electronic-resource-num&gt;&lt;/record&gt;&lt;/Cite&gt;&lt;/EndNote&gt;</w:instrText>
      </w:r>
      <w:r w:rsidR="00312B95" w:rsidRPr="002F64FB">
        <w:fldChar w:fldCharType="separate"/>
      </w:r>
      <w:r w:rsidR="00312B95" w:rsidRPr="002F64FB">
        <w:rPr>
          <w:noProof/>
        </w:rPr>
        <w:t>(Watson et al., 2015)</w:t>
      </w:r>
      <w:r w:rsidR="00312B95" w:rsidRPr="002F64FB">
        <w:fldChar w:fldCharType="end"/>
      </w:r>
      <w:r w:rsidR="00510152" w:rsidRPr="002F64FB">
        <w:rPr>
          <w:color w:val="000000" w:themeColor="text1"/>
        </w:rPr>
        <w:t>.</w:t>
      </w:r>
      <w:r w:rsidR="00510152">
        <w:rPr>
          <w:color w:val="000000" w:themeColor="text1"/>
        </w:rPr>
        <w:t xml:space="preserve"> E</w:t>
      </w:r>
      <w:r w:rsidR="000E0A5D" w:rsidRPr="00A14E81">
        <w:rPr>
          <w:color w:val="000000" w:themeColor="text1"/>
        </w:rPr>
        <w:t xml:space="preserve">ventually some </w:t>
      </w:r>
      <w:r w:rsidR="00315A16">
        <w:rPr>
          <w:color w:val="000000" w:themeColor="text1"/>
        </w:rPr>
        <w:t xml:space="preserve">patients </w:t>
      </w:r>
      <w:r w:rsidR="000E0A5D" w:rsidRPr="00A14E81">
        <w:rPr>
          <w:color w:val="000000" w:themeColor="text1"/>
        </w:rPr>
        <w:t xml:space="preserve">relapse and become </w:t>
      </w:r>
      <w:r w:rsidR="005D49FC" w:rsidRPr="00A14E81">
        <w:rPr>
          <w:color w:val="000000" w:themeColor="text1"/>
        </w:rPr>
        <w:t>un</w:t>
      </w:r>
      <w:r w:rsidR="000E0A5D" w:rsidRPr="00A14E81">
        <w:rPr>
          <w:color w:val="000000" w:themeColor="text1"/>
        </w:rPr>
        <w:t>responsive to ADT,</w:t>
      </w:r>
      <w:r w:rsidRPr="00A14E81">
        <w:rPr>
          <w:color w:val="000000" w:themeColor="text1"/>
        </w:rPr>
        <w:t xml:space="preserve"> </w:t>
      </w:r>
      <w:r w:rsidR="00315A16">
        <w:rPr>
          <w:color w:val="000000" w:themeColor="text1"/>
        </w:rPr>
        <w:t xml:space="preserve">and </w:t>
      </w:r>
      <w:r w:rsidRPr="00A14E81">
        <w:rPr>
          <w:color w:val="000000" w:themeColor="text1"/>
        </w:rPr>
        <w:t>their tum</w:t>
      </w:r>
      <w:r w:rsidR="00930FD2" w:rsidRPr="00A14E81">
        <w:rPr>
          <w:color w:val="000000" w:themeColor="text1"/>
        </w:rPr>
        <w:t xml:space="preserve">ours exhibit aberrant AR </w:t>
      </w:r>
      <w:r w:rsidRPr="00A14E81">
        <w:rPr>
          <w:color w:val="000000" w:themeColor="text1"/>
        </w:rPr>
        <w:t xml:space="preserve">activation </w:t>
      </w:r>
      <w:r w:rsidR="00A45DFD" w:rsidRPr="00A14E81">
        <w:rPr>
          <w:color w:val="000000" w:themeColor="text1"/>
        </w:rPr>
        <w:t xml:space="preserve">that is </w:t>
      </w:r>
      <w:r w:rsidR="00930FD2" w:rsidRPr="00A14E81">
        <w:rPr>
          <w:color w:val="000000" w:themeColor="text1"/>
        </w:rPr>
        <w:t>largely</w:t>
      </w:r>
      <w:r w:rsidRPr="00A14E81">
        <w:rPr>
          <w:color w:val="000000" w:themeColor="text1"/>
        </w:rPr>
        <w:t xml:space="preserve"> independent of circulating </w:t>
      </w:r>
      <w:r w:rsidR="00930FD2" w:rsidRPr="00A14E81">
        <w:rPr>
          <w:color w:val="000000" w:themeColor="text1"/>
        </w:rPr>
        <w:t xml:space="preserve">androgen, </w:t>
      </w:r>
      <w:r w:rsidR="000E0A5D" w:rsidRPr="00A14E81">
        <w:rPr>
          <w:color w:val="000000" w:themeColor="text1"/>
        </w:rPr>
        <w:t xml:space="preserve">this is known as castration resistant </w:t>
      </w:r>
      <w:r w:rsidR="004B3BDB" w:rsidRPr="00A14E81">
        <w:rPr>
          <w:color w:val="000000" w:themeColor="text1"/>
        </w:rPr>
        <w:t>PCa</w:t>
      </w:r>
      <w:r w:rsidR="00104A16" w:rsidRPr="00A14E81">
        <w:rPr>
          <w:color w:val="000000" w:themeColor="text1"/>
        </w:rPr>
        <w:t xml:space="preserve"> (CRPC)</w:t>
      </w:r>
      <w:r w:rsidR="00930FD2" w:rsidRPr="00A14E81">
        <w:rPr>
          <w:color w:val="000000" w:themeColor="text1"/>
        </w:rPr>
        <w:t xml:space="preserve"> </w:t>
      </w:r>
      <w:r w:rsidR="000E0A5D" w:rsidRPr="00A14E81">
        <w:rPr>
          <w:color w:val="000000" w:themeColor="text1"/>
        </w:rPr>
        <w:fldChar w:fldCharType="begin"/>
      </w:r>
      <w:r w:rsidR="00152272" w:rsidRPr="00A14E81">
        <w:rPr>
          <w:color w:val="000000" w:themeColor="text1"/>
        </w:rPr>
        <w:instrText xml:space="preserve"> ADDIN EN.CITE &lt;EndNote&gt;&lt;Cite&gt;&lt;Author&gt;Ganguly&lt;/Author&gt;&lt;Year&gt;2014&lt;/Year&gt;&lt;RecNum&gt;1&lt;/RecNum&gt;&lt;DisplayText&gt;(Ganguly et al., 2014)&lt;/DisplayText&gt;&lt;record&gt;&lt;rec-number&gt;1&lt;/rec-number&gt;&lt;foreign-keys&gt;&lt;key app="EN" db-id="aw5d2e5sesttdkerserve2xzts9x0ax2f5et" timestamp="0"&gt;1&lt;/key&gt;&lt;/foreign-keys&gt;&lt;ref-type name="Journal Article"&gt;17&lt;/ref-type&gt;&lt;contributors&gt;&lt;authors&gt;&lt;author&gt;Ganguly, S. S.&lt;/author&gt;&lt;author&gt;Li, X.&lt;/author&gt;&lt;author&gt;Miranti, C. K.&lt;/author&gt;&lt;/authors&gt;&lt;/contributors&gt;&lt;auth-address&gt;Program for Skeletal Disease and Tumor Metastasis, Laboratory of Tumor Microenvironment and Metastasis, Center for Cancer and Cell Biology, Van Andel Research Institute , Grand Rapids, MI , USA ; Program for Skeletal Disease and Tumor Metastasis, Laboratory of Integrin Signaling and Tumorigenesis, Center for Cancer and Cell Biology, Van Andel Research Institute , Grand Rapids, MI , USA.&amp;#xD;Program for Skeletal Disease and Tumor Metastasis, Laboratory of Tumor Microenvironment and Metastasis, Center for Cancer and Cell Biology, Van Andel Research Institute , Grand Rapids, MI , USA.&amp;#xD;Program for Skeletal Disease and Tumor Metastasis, Laboratory of Integrin Signaling and Tumorigenesis, Center for Cancer and Cell Biology, Van Andel Research Institute , Grand Rapids, MI , USA.&lt;/auth-address&gt;&lt;titles&gt;&lt;title&gt;The host microenvironment influences prostate cancer invasion, systemic spread, bone colonization, and osteoblastic metastasis&lt;/title&gt;&lt;secondary-title&gt;Front Oncol&lt;/secondary-title&gt;&lt;/titles&gt;&lt;pages&gt;364&lt;/pages&gt;&lt;volume&gt;4&lt;/volume&gt;&lt;keywords&gt;&lt;keyword&gt;Emt&lt;/keyword&gt;&lt;keyword&gt;bone metastasis&lt;/keyword&gt;&lt;keyword&gt;cancer&lt;/keyword&gt;&lt;keyword&gt;prostate&lt;/keyword&gt;&lt;keyword&gt;tumor microenvironment&lt;/keyword&gt;&lt;/keywords&gt;&lt;dates&gt;&lt;year&gt;2014&lt;/year&gt;&lt;/dates&gt;&lt;isbn&gt;2234-943X (Electronic)&amp;#xD;2234-943X (Linking)&lt;/isbn&gt;&lt;accession-num&gt;25566502&lt;/accession-num&gt;&lt;urls&gt;&lt;related-urls&gt;&lt;url&gt;http://www.ncbi.nlm.nih.gov/pubmed/25566502&lt;/url&gt;&lt;/related-urls&gt;&lt;/urls&gt;&lt;custom2&gt;4266028&lt;/custom2&gt;&lt;electronic-resource-num&gt;10.3389/fonc.2014.00364&lt;/electronic-resource-num&gt;&lt;/record&gt;&lt;/Cite&gt;&lt;/EndNote&gt;</w:instrText>
      </w:r>
      <w:r w:rsidR="000E0A5D" w:rsidRPr="00A14E81">
        <w:rPr>
          <w:color w:val="000000" w:themeColor="text1"/>
        </w:rPr>
        <w:fldChar w:fldCharType="separate"/>
      </w:r>
      <w:r w:rsidR="000E0A5D" w:rsidRPr="00A14E81">
        <w:rPr>
          <w:noProof/>
          <w:color w:val="000000" w:themeColor="text1"/>
        </w:rPr>
        <w:t>(Ganguly et al., 2014)</w:t>
      </w:r>
      <w:r w:rsidR="000E0A5D" w:rsidRPr="00A14E81">
        <w:rPr>
          <w:color w:val="000000" w:themeColor="text1"/>
        </w:rPr>
        <w:fldChar w:fldCharType="end"/>
      </w:r>
      <w:r w:rsidR="000E0A5D" w:rsidRPr="00A14E81">
        <w:rPr>
          <w:color w:val="000000" w:themeColor="text1"/>
        </w:rPr>
        <w:t>.</w:t>
      </w:r>
      <w:r w:rsidR="005B6021" w:rsidRPr="00A14E81">
        <w:rPr>
          <w:color w:val="000000" w:themeColor="text1"/>
        </w:rPr>
        <w:t xml:space="preserve"> </w:t>
      </w:r>
      <w:r w:rsidR="00BB4E3B" w:rsidRPr="00A14E81">
        <w:rPr>
          <w:color w:val="000000" w:themeColor="text1"/>
        </w:rPr>
        <w:t xml:space="preserve">Therefore, </w:t>
      </w:r>
      <w:r w:rsidR="00AF0F56" w:rsidRPr="00A14E81">
        <w:rPr>
          <w:color w:val="000000" w:themeColor="text1"/>
        </w:rPr>
        <w:t xml:space="preserve">CRPC treatment </w:t>
      </w:r>
      <w:r w:rsidR="00315A16">
        <w:rPr>
          <w:color w:val="000000" w:themeColor="text1"/>
        </w:rPr>
        <w:t xml:space="preserve">also </w:t>
      </w:r>
      <w:r w:rsidR="00AF0F56" w:rsidRPr="00A14E81">
        <w:rPr>
          <w:color w:val="000000" w:themeColor="text1"/>
        </w:rPr>
        <w:t xml:space="preserve">involves anti-androgen drugs that </w:t>
      </w:r>
      <w:r w:rsidR="00315A16">
        <w:rPr>
          <w:color w:val="000000" w:themeColor="text1"/>
        </w:rPr>
        <w:t>inhibit</w:t>
      </w:r>
      <w:r w:rsidR="00AF0F56" w:rsidRPr="00A14E81">
        <w:rPr>
          <w:color w:val="000000" w:themeColor="text1"/>
        </w:rPr>
        <w:t xml:space="preserve"> androgen synthesis (Abiratrone) or block androgen receptor signalling </w:t>
      </w:r>
      <w:r w:rsidR="00C95C92" w:rsidRPr="00A14E81">
        <w:rPr>
          <w:color w:val="000000" w:themeColor="text1"/>
        </w:rPr>
        <w:t>(Enzalutamide)</w:t>
      </w:r>
      <w:r w:rsidR="00BB4E3B" w:rsidRPr="00A14E81">
        <w:rPr>
          <w:color w:val="000000" w:themeColor="text1"/>
        </w:rPr>
        <w:t xml:space="preserve"> to address aberrant activation of androgen signalling, invariably, these patients still</w:t>
      </w:r>
      <w:r w:rsidR="00315A16">
        <w:rPr>
          <w:color w:val="000000" w:themeColor="text1"/>
        </w:rPr>
        <w:t xml:space="preserve"> progress to metastatic disease, where they require </w:t>
      </w:r>
      <w:r w:rsidR="00BB4E3B" w:rsidRPr="00A14E81">
        <w:rPr>
          <w:color w:val="000000" w:themeColor="text1"/>
        </w:rPr>
        <w:t xml:space="preserve">additionally chemotherapy </w:t>
      </w:r>
      <w:r w:rsidR="00315A16">
        <w:rPr>
          <w:color w:val="000000" w:themeColor="text1"/>
        </w:rPr>
        <w:t xml:space="preserve">treatments using </w:t>
      </w:r>
      <w:r w:rsidR="00BB4E3B" w:rsidRPr="00A14E81">
        <w:rPr>
          <w:color w:val="000000" w:themeColor="text1"/>
        </w:rPr>
        <w:t>docetaxel</w:t>
      </w:r>
      <w:r w:rsidR="00315A16">
        <w:rPr>
          <w:color w:val="000000" w:themeColor="text1"/>
        </w:rPr>
        <w:t xml:space="preserve"> (1</w:t>
      </w:r>
      <w:r w:rsidR="00315A16" w:rsidRPr="00315A16">
        <w:rPr>
          <w:color w:val="000000" w:themeColor="text1"/>
          <w:vertAlign w:val="superscript"/>
        </w:rPr>
        <w:t>st</w:t>
      </w:r>
      <w:r w:rsidR="00312B95">
        <w:rPr>
          <w:color w:val="000000" w:themeColor="text1"/>
        </w:rPr>
        <w:t xml:space="preserve"> line chemotherapy</w:t>
      </w:r>
      <w:r w:rsidR="00315A16">
        <w:rPr>
          <w:color w:val="000000" w:themeColor="text1"/>
        </w:rPr>
        <w:t xml:space="preserve">) </w:t>
      </w:r>
      <w:r w:rsidR="008A0074" w:rsidRPr="00A14E81">
        <w:rPr>
          <w:color w:val="000000" w:themeColor="text1"/>
        </w:rPr>
        <w:t xml:space="preserve"> </w:t>
      </w:r>
      <w:r w:rsidR="00315A16">
        <w:rPr>
          <w:color w:val="000000" w:themeColor="text1"/>
        </w:rPr>
        <w:t>or</w:t>
      </w:r>
      <w:r w:rsidR="008A0074" w:rsidRPr="00A14E81">
        <w:rPr>
          <w:color w:val="000000" w:themeColor="text1"/>
        </w:rPr>
        <w:t xml:space="preserve"> later cabazitaxel</w:t>
      </w:r>
      <w:r w:rsidR="00315A16">
        <w:rPr>
          <w:color w:val="000000" w:themeColor="text1"/>
        </w:rPr>
        <w:t xml:space="preserve"> (</w:t>
      </w:r>
      <w:r w:rsidR="00312B95">
        <w:rPr>
          <w:color w:val="000000" w:themeColor="text1"/>
        </w:rPr>
        <w:t>2</w:t>
      </w:r>
      <w:r w:rsidR="00312B95" w:rsidRPr="00312B95">
        <w:rPr>
          <w:color w:val="000000" w:themeColor="text1"/>
          <w:vertAlign w:val="superscript"/>
        </w:rPr>
        <w:t>nd</w:t>
      </w:r>
      <w:r w:rsidR="00312B95">
        <w:rPr>
          <w:color w:val="000000" w:themeColor="text1"/>
        </w:rPr>
        <w:t xml:space="preserve"> line chemotherapy</w:t>
      </w:r>
      <w:r w:rsidR="00BB4E3B" w:rsidRPr="00A14E81">
        <w:rPr>
          <w:color w:val="000000" w:themeColor="text1"/>
        </w:rPr>
        <w:t xml:space="preserve">) </w:t>
      </w:r>
      <w:r w:rsidR="00C95C92" w:rsidRPr="00A14E81">
        <w:rPr>
          <w:color w:val="000000" w:themeColor="text1"/>
        </w:rPr>
        <w:t xml:space="preserve"> </w:t>
      </w:r>
      <w:r w:rsidR="00C95C92" w:rsidRPr="00A14E81">
        <w:rPr>
          <w:color w:val="000000" w:themeColor="text1"/>
        </w:rPr>
        <w:fldChar w:fldCharType="begin">
          <w:fldData xml:space="preserve">PEVuZE5vdGU+PENpdGU+PEF1dGhvcj5BdHRhcmQ8L0F1dGhvcj48WWVhcj4yMDE1PC9ZZWFyPjxS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</w:fldData>
        </w:fldChar>
      </w:r>
      <w:r w:rsidR="00C95C92" w:rsidRPr="00A14E81">
        <w:rPr>
          <w:color w:val="000000" w:themeColor="text1"/>
        </w:rPr>
        <w:instrText xml:space="preserve"> ADDIN EN.CITE </w:instrText>
      </w:r>
      <w:r w:rsidR="00C95C92" w:rsidRPr="00A14E81">
        <w:rPr>
          <w:color w:val="000000" w:themeColor="text1"/>
        </w:rPr>
        <w:fldChar w:fldCharType="begin">
          <w:fldData xml:space="preserve">PEVuZE5vdGU+PENpdGU+PEF1dGhvcj5BdHRhcmQ8L0F1dGhvcj48WWVhcj4yMDE1PC9ZZWFyPjxS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</w:fldData>
        </w:fldChar>
      </w:r>
      <w:r w:rsidR="00C95C92" w:rsidRPr="00A14E81">
        <w:rPr>
          <w:color w:val="000000" w:themeColor="text1"/>
        </w:rPr>
        <w:instrText xml:space="preserve"> ADDIN EN.CITE.DATA </w:instrText>
      </w:r>
      <w:r w:rsidR="00C95C92" w:rsidRPr="00A14E81">
        <w:rPr>
          <w:color w:val="000000" w:themeColor="text1"/>
        </w:rPr>
      </w:r>
      <w:r w:rsidR="00C95C92" w:rsidRPr="00A14E81">
        <w:rPr>
          <w:color w:val="000000" w:themeColor="text1"/>
        </w:rPr>
        <w:fldChar w:fldCharType="end"/>
      </w:r>
      <w:r w:rsidR="00C95C92" w:rsidRPr="00A14E81">
        <w:rPr>
          <w:color w:val="000000" w:themeColor="text1"/>
        </w:rPr>
      </w:r>
      <w:r w:rsidR="00C95C92" w:rsidRPr="00A14E81">
        <w:rPr>
          <w:color w:val="000000" w:themeColor="text1"/>
        </w:rPr>
        <w:fldChar w:fldCharType="separate"/>
      </w:r>
      <w:r w:rsidR="00C95C92" w:rsidRPr="00A14E81">
        <w:rPr>
          <w:noProof/>
          <w:color w:val="000000" w:themeColor="text1"/>
        </w:rPr>
        <w:t>(Attard et al., 2015)</w:t>
      </w:r>
      <w:r w:rsidR="00C95C92" w:rsidRPr="00A14E81">
        <w:rPr>
          <w:color w:val="000000" w:themeColor="text1"/>
        </w:rPr>
        <w:fldChar w:fldCharType="end"/>
      </w:r>
      <w:r w:rsidR="00BB4E3B" w:rsidRPr="00A14E81">
        <w:rPr>
          <w:color w:val="000000" w:themeColor="text1"/>
        </w:rPr>
        <w:t xml:space="preserve">. </w:t>
      </w:r>
    </w:p>
    <w:p w14:paraId="585FA033" w14:textId="725C918F" w:rsidR="002B403E" w:rsidRPr="00A14E81" w:rsidRDefault="00675ACE" w:rsidP="002950C4">
      <w:pPr>
        <w:pStyle w:val="Heading3"/>
      </w:pPr>
      <w:bookmarkStart w:id="27" w:name="_Toc525834331"/>
      <w:r w:rsidRPr="00A14E81">
        <w:t>2</w:t>
      </w:r>
      <w:r w:rsidR="0005423B" w:rsidRPr="00A14E81">
        <w:t xml:space="preserve">.3.2 </w:t>
      </w:r>
      <w:r w:rsidR="002B403E" w:rsidRPr="00A14E81">
        <w:t>Metastasis</w:t>
      </w:r>
      <w:bookmarkEnd w:id="27"/>
    </w:p>
    <w:p w14:paraId="5E899A2E" w14:textId="791FA000" w:rsidR="00ED39EA" w:rsidRPr="00A14E81" w:rsidRDefault="00FC5518" w:rsidP="002950C4">
      <w:r w:rsidRPr="00A14E81">
        <w:t xml:space="preserve">Most patients with advanced prostate cancer experience complications from lymph node and bone metastases. </w:t>
      </w:r>
      <w:r w:rsidR="007C06AF" w:rsidRPr="00A14E81">
        <w:t xml:space="preserve">PCa </w:t>
      </w:r>
      <w:r w:rsidR="00E171FC" w:rsidRPr="00A14E81">
        <w:t xml:space="preserve">metastasis, like other forms of metastases, follows recognised stages, these are: local invasion of surrounding tissue, intravasation into blood or lymphatic </w:t>
      </w:r>
      <w:r w:rsidR="006C2128" w:rsidRPr="00A14E81">
        <w:t>vasculature</w:t>
      </w:r>
      <w:r w:rsidR="00E171FC" w:rsidRPr="00A14E81">
        <w:t xml:space="preserve">, </w:t>
      </w:r>
      <w:r w:rsidR="00AC50FF" w:rsidRPr="00A14E81">
        <w:t>transport</w:t>
      </w:r>
      <w:r w:rsidR="00E171FC" w:rsidRPr="00A14E81">
        <w:t xml:space="preserve"> through the blood or lymphatic systems to distant sites, extravasation from the vascular system </w:t>
      </w:r>
      <w:r w:rsidR="00A7497A" w:rsidRPr="00A14E81">
        <w:t xml:space="preserve">and dissemination </w:t>
      </w:r>
      <w:r w:rsidR="00E171FC" w:rsidRPr="00A14E81">
        <w:t>into site of metastasis</w:t>
      </w:r>
      <w:r w:rsidR="00A7497A" w:rsidRPr="00A14E81">
        <w:t>,</w:t>
      </w:r>
      <w:r w:rsidR="00E171FC" w:rsidRPr="00A14E81">
        <w:t xml:space="preserve"> adaptation to the local environment and colonisation</w:t>
      </w:r>
      <w:r w:rsidR="001F331E" w:rsidRPr="00A14E81">
        <w:t xml:space="preserve"> (Figure 1</w:t>
      </w:r>
      <w:r w:rsidR="00B35E8C" w:rsidRPr="00A14E81">
        <w:t>.1</w:t>
      </w:r>
      <w:r w:rsidR="001F331E" w:rsidRPr="00A14E81">
        <w:t>)</w:t>
      </w:r>
      <w:r w:rsidR="00E171FC" w:rsidRPr="00A14E81">
        <w:t xml:space="preserve"> </w:t>
      </w:r>
      <w:r w:rsidR="00E171FC" w:rsidRPr="00A14E81">
        <w:fldChar w:fldCharType="begin">
          <w:fldData xml:space="preserve">PEVuZE5vdGU+PENpdGU+PEF1dGhvcj52YW4gZGVyIFBsdWlqbTwvQXV0aG9yPjxZZWFyPjIwMTE8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YnItMT48L2FsdC1wZXJpb2RpY2FsPjxwYWdlcz4xNTU5LTY0PC9wYWdlcz48dm9sdW1lPjMzMTwv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=
</w:fldData>
        </w:fldChar>
      </w:r>
      <w:r w:rsidR="00152272" w:rsidRPr="00A14E81">
        <w:instrText xml:space="preserve"> ADDIN EN.CITE </w:instrText>
      </w:r>
      <w:r w:rsidR="00152272" w:rsidRPr="00A14E81">
        <w:fldChar w:fldCharType="begin">
          <w:fldData xml:space="preserve">PEVuZE5vdGU+PENpdGU+PEF1dGhvcj52YW4gZGVyIFBsdWlqbTwvQXV0aG9yPjxZZWFyPjIwMTE8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=
</w:fldData>
        </w:fldChar>
      </w:r>
      <w:r w:rsidR="00152272" w:rsidRPr="00A14E81">
        <w:instrText xml:space="preserve"> ADDIN EN.CITE.DATA </w:instrText>
      </w:r>
      <w:r w:rsidR="00152272" w:rsidRPr="00A14E81">
        <w:fldChar w:fldCharType="end"/>
      </w:r>
      <w:r w:rsidR="00E171FC" w:rsidRPr="00A14E81">
        <w:fldChar w:fldCharType="separate"/>
      </w:r>
      <w:r w:rsidR="00E171FC" w:rsidRPr="00A14E81">
        <w:rPr>
          <w:noProof/>
        </w:rPr>
        <w:t>(van der Pluijm, 2011, Chaffer and Weinberg, 2011)</w:t>
      </w:r>
      <w:r w:rsidR="00E171FC" w:rsidRPr="00A14E81">
        <w:fldChar w:fldCharType="end"/>
      </w:r>
      <w:r w:rsidR="001F6815" w:rsidRPr="00A14E81">
        <w:t xml:space="preserve">. </w:t>
      </w:r>
    </w:p>
    <w:p w14:paraId="3C7EE98C" w14:textId="4BA5A1FA" w:rsidR="00ED39EA" w:rsidRPr="00A14E81" w:rsidRDefault="00ED39EA">
      <w:pPr>
        <w:spacing w:after="0" w:line="240" w:lineRule="auto"/>
        <w:jc w:val="left"/>
      </w:pPr>
      <w:r w:rsidRPr="00A14E81">
        <w:br w:type="page"/>
      </w:r>
    </w:p>
    <w:p w14:paraId="4D9688C0" w14:textId="77777777" w:rsidR="00BF2063" w:rsidRPr="00A14E81" w:rsidRDefault="00BF2063" w:rsidP="002950C4">
      <w:pPr>
        <w:sectPr w:rsidR="00BF2063" w:rsidRPr="00A14E81" w:rsidSect="00FD210C">
          <w:pgSz w:w="11900" w:h="16840"/>
          <w:pgMar w:top="1418" w:right="1418" w:bottom="2268" w:left="2268" w:header="709" w:footer="709" w:gutter="0"/>
          <w:cols w:space="708"/>
          <w:titlePg/>
          <w:docGrid w:linePitch="360"/>
        </w:sectPr>
      </w:pPr>
    </w:p>
    <w:p w14:paraId="59BF55A8" w14:textId="3EF3722A" w:rsidR="00BF2063" w:rsidRPr="00A14E81" w:rsidRDefault="00E97668" w:rsidP="002950C4">
      <w:r w:rsidRPr="00A14E81">
        <w:rPr>
          <w:noProof/>
          <w:lang w:eastAsia="zh-CN"/>
        </w:rPr>
        <w:lastRenderedPageBreak/>
        <w:drawing>
          <wp:anchor distT="0" distB="0" distL="114300" distR="114300" simplePos="0" relativeHeight="251739136" behindDoc="0" locked="0" layoutInCell="1" allowOverlap="1" wp14:anchorId="504B02AE" wp14:editId="3CD45CE2">
            <wp:simplePos x="0" y="0"/>
            <wp:positionH relativeFrom="margin">
              <wp:align>right</wp:align>
            </wp:positionH>
            <wp:positionV relativeFrom="paragraph">
              <wp:posOffset>350520</wp:posOffset>
            </wp:positionV>
            <wp:extent cx="8313420" cy="3438525"/>
            <wp:effectExtent l="0" t="0" r="0" b="9525"/>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313420" cy="3438525"/>
                    </a:xfrm>
                    <a:prstGeom prst="rect">
                      <a:avLst/>
                    </a:prstGeom>
                    <a:noFill/>
                  </pic:spPr>
                </pic:pic>
              </a:graphicData>
            </a:graphic>
            <wp14:sizeRelH relativeFrom="margin">
              <wp14:pctWidth>0</wp14:pctWidth>
            </wp14:sizeRelH>
            <wp14:sizeRelV relativeFrom="margin">
              <wp14:pctHeight>0</wp14:pctHeight>
            </wp14:sizeRelV>
          </wp:anchor>
        </w:drawing>
      </w:r>
    </w:p>
    <w:p w14:paraId="0474A24F" w14:textId="2088E630" w:rsidR="00E97668" w:rsidRPr="00A14E81" w:rsidRDefault="00E97668" w:rsidP="002950C4"/>
    <w:p w14:paraId="2A8F3363" w14:textId="546A80D3" w:rsidR="00BF2063" w:rsidRPr="00A14E81" w:rsidRDefault="00BF2063" w:rsidP="0049616F">
      <w:pPr>
        <w:pStyle w:val="NoSpacing"/>
        <w:sectPr w:rsidR="00BF2063" w:rsidRPr="00A14E81" w:rsidSect="00BF2063">
          <w:pgSz w:w="16840" w:h="11900" w:orient="landscape"/>
          <w:pgMar w:top="2268" w:right="1418" w:bottom="1418" w:left="2268" w:header="709" w:footer="709" w:gutter="0"/>
          <w:cols w:space="708"/>
          <w:titlePg/>
          <w:docGrid w:linePitch="360"/>
        </w:sectPr>
      </w:pPr>
      <w:r w:rsidRPr="00A14E81">
        <w:rPr>
          <w:b/>
          <w:bCs/>
        </w:rPr>
        <w:t>Figure 1.1</w:t>
      </w:r>
      <w:r w:rsidRPr="00A14E81">
        <w:t xml:space="preserve"> Mechanisms of metastasis. Note established (macrometastasis) can also detach and cause further metastases through the same mechanisms. See text for more details (source: ploscompbiol.org)</w:t>
      </w:r>
    </w:p>
    <w:p w14:paraId="4D60D0EE" w14:textId="77777777" w:rsidR="00ED39EA" w:rsidRPr="00A14E81" w:rsidRDefault="00ED39EA" w:rsidP="00ED39EA">
      <w:r w:rsidRPr="00A14E81">
        <w:lastRenderedPageBreak/>
        <w:t xml:space="preserve">The PCa tumour microenvironment produces factors, such as TNFα, TGFβ and Wnt, promotes prostate epithelial cells to undergo an epithelial-mesenchymal transition (EMT) which increases their migratory and invasive capacity. PCa cells promote production of proteases (MMPs-1/2/9) that degrade the extra-cellular matrix (ECM) to facilitates the escape of PCa cells from the stromal compartment and intravasation into the blood and lymphatic vascular system </w:t>
      </w:r>
      <w:r w:rsidRPr="00A14E81">
        <w:fldChar w:fldCharType="begin"/>
      </w:r>
      <w:r w:rsidRPr="00A14E81">
        <w:instrText xml:space="preserve"> ADDIN EN.CITE &lt;EndNote&gt;&lt;Cite&gt;&lt;Author&gt;Ganguly&lt;/Author&gt;&lt;Year&gt;2014&lt;/Year&gt;&lt;RecNum&gt;1&lt;/RecNum&gt;&lt;DisplayText&gt;(Ganguly et al., 2014)&lt;/DisplayText&gt;&lt;record&gt;&lt;rec-number&gt;1&lt;/rec-number&gt;&lt;foreign-keys&gt;&lt;key app="EN" db-id="aw5d2e5sesttdkerserve2xzts9x0ax2f5et" timestamp="0"&gt;1&lt;/key&gt;&lt;/foreign-keys&gt;&lt;ref-type name="Journal Article"&gt;17&lt;/ref-type&gt;&lt;contributors&gt;&lt;authors&gt;&lt;author&gt;Ganguly, S. S.&lt;/author&gt;&lt;author&gt;Li, X.&lt;/author&gt;&lt;author&gt;Miranti, C. K.&lt;/author&gt;&lt;/authors&gt;&lt;/contributors&gt;&lt;auth-address&gt;Program for Skeletal Disease and Tumor Metastasis, Laboratory of Tumor Microenvironment and Metastasis, Center for Cancer and Cell Biology, Van Andel Research Institute , Grand Rapids, MI , USA ; Program for Skeletal Disease and Tumor Metastasis, Laboratory of Integrin Signaling and Tumorigenesis, Center for Cancer and Cell Biology, Van Andel Research Institute , Grand Rapids, MI , USA.&amp;#xD;Program for Skeletal Disease and Tumor Metastasis, Laboratory of Tumor Microenvironment and Metastasis, Center for Cancer and Cell Biology, Van Andel Research Institute , Grand Rapids, MI , USA.&amp;#xD;Program for Skeletal Disease and Tumor Metastasis, Laboratory of Integrin Signaling and Tumorigenesis, Center for Cancer and Cell Biology, Van Andel Research Institute , Grand Rapids, MI , USA.&lt;/auth-address&gt;&lt;titles&gt;&lt;title&gt;The host microenvironment influences prostate cancer invasion, systemic spread, bone colonization, and osteoblastic metastasis&lt;/title&gt;&lt;secondary-title&gt;Front Oncol&lt;/secondary-title&gt;&lt;/titles&gt;&lt;pages&gt;364&lt;/pages&gt;&lt;volume&gt;4&lt;/volume&gt;&lt;keywords&gt;&lt;keyword&gt;Emt&lt;/keyword&gt;&lt;keyword&gt;bone metastasis&lt;/keyword&gt;&lt;keyword&gt;cancer&lt;/keyword&gt;&lt;keyword&gt;prostate&lt;/keyword&gt;&lt;keyword&gt;tumor microenvironment&lt;/keyword&gt;&lt;/keywords&gt;&lt;dates&gt;&lt;year&gt;2014&lt;/year&gt;&lt;/dates&gt;&lt;isbn&gt;2234-943X (Electronic)&amp;#xD;2234-943X (Linking)&lt;/isbn&gt;&lt;accession-num&gt;25566502&lt;/accession-num&gt;&lt;urls&gt;&lt;related-urls&gt;&lt;url&gt;http://www.ncbi.nlm.nih.gov/pubmed/25566502&lt;/url&gt;&lt;/related-urls&gt;&lt;/urls&gt;&lt;custom2&gt;4266028&lt;/custom2&gt;&lt;electronic-resource-num&gt;10.3389/fonc.2014.00364&lt;/electronic-resource-num&gt;&lt;/record&gt;&lt;/Cite&gt;&lt;/EndNote&gt;</w:instrText>
      </w:r>
      <w:r w:rsidRPr="00A14E81">
        <w:fldChar w:fldCharType="separate"/>
      </w:r>
      <w:r w:rsidRPr="00A14E81">
        <w:rPr>
          <w:noProof/>
        </w:rPr>
        <w:t>(Ganguly et al., 2014)</w:t>
      </w:r>
      <w:r w:rsidRPr="00A14E81">
        <w:fldChar w:fldCharType="end"/>
      </w:r>
      <w:r w:rsidRPr="00A14E81">
        <w:t xml:space="preserve">. </w:t>
      </w:r>
    </w:p>
    <w:p w14:paraId="4AFAA76A" w14:textId="1B5E2D73" w:rsidR="00ED39EA" w:rsidRPr="004D140D" w:rsidRDefault="00ED39EA" w:rsidP="004D140D">
      <w:pPr>
        <w:rPr>
          <w:color w:val="FF0000"/>
        </w:rPr>
      </w:pPr>
      <w:r w:rsidRPr="00A14E81">
        <w:t xml:space="preserve">The homing of PCa cells to bone is mainly due to the action of various chemo-attractant factors such as TGFβ, CXCL12 and VEGF </w:t>
      </w:r>
      <w:r w:rsidRPr="00A14E81">
        <w:fldChar w:fldCharType="begin"/>
      </w:r>
      <w:r w:rsidRPr="00A14E81">
        <w:instrText xml:space="preserve"> ADDIN EN.CITE &lt;EndNote&gt;&lt;Cite&gt;&lt;Author&gt;Ganguly&lt;/Author&gt;&lt;Year&gt;2014&lt;/Year&gt;&lt;RecNum&gt;1&lt;/RecNum&gt;&lt;DisplayText&gt;(Ganguly et al., 2014)&lt;/DisplayText&gt;&lt;record&gt;&lt;rec-number&gt;1&lt;/rec-number&gt;&lt;foreign-keys&gt;&lt;key app="EN" db-id="aw5d2e5sesttdkerserve2xzts9x0ax2f5et" timestamp="0"&gt;1&lt;/key&gt;&lt;/foreign-keys&gt;&lt;ref-type name="Journal Article"&gt;17&lt;/ref-type&gt;&lt;contributors&gt;&lt;authors&gt;&lt;author&gt;Ganguly, S. S.&lt;/author&gt;&lt;author&gt;Li, X.&lt;/author&gt;&lt;author&gt;Miranti, C. K.&lt;/author&gt;&lt;/authors&gt;&lt;/contributors&gt;&lt;auth-address&gt;Program for Skeletal Disease and Tumor Metastasis, Laboratory of Tumor Microenvironment and Metastasis, Center for Cancer and Cell Biology, Van Andel Research Institute , Grand Rapids, MI , USA ; Program for Skeletal Disease and Tumor Metastasis, Laboratory of Integrin Signaling and Tumorigenesis, Center for Cancer and Cell Biology, Van Andel Research Institute , Grand Rapids, MI , USA.&amp;#xD;Program for Skeletal Disease and Tumor Metastasis, Laboratory of Tumor Microenvironment and Metastasis, Center for Cancer and Cell Biology, Van Andel Research Institute , Grand Rapids, MI , USA.&amp;#xD;Program for Skeletal Disease and Tumor Metastasis, Laboratory of Integrin Signaling and Tumorigenesis, Center for Cancer and Cell Biology, Van Andel Research Institute , Grand Rapids, MI , USA.&lt;/auth-address&gt;&lt;titles&gt;&lt;title&gt;The host microenvironment influences prostate cancer invasion, systemic spread, bone colonization, and osteoblastic metastasis&lt;/title&gt;&lt;secondary-title&gt;Front Oncol&lt;/secondary-title&gt;&lt;/titles&gt;&lt;pages&gt;364&lt;/pages&gt;&lt;volume&gt;4&lt;/volume&gt;&lt;keywords&gt;&lt;keyword&gt;Emt&lt;/keyword&gt;&lt;keyword&gt;bone metastasis&lt;/keyword&gt;&lt;keyword&gt;cancer&lt;/keyword&gt;&lt;keyword&gt;prostate&lt;/keyword&gt;&lt;keyword&gt;tumor microenvironment&lt;/keyword&gt;&lt;/keywords&gt;&lt;dates&gt;&lt;year&gt;2014&lt;/year&gt;&lt;/dates&gt;&lt;isbn&gt;2234-943X (Electronic)&amp;#xD;2234-943X (Linking)&lt;/isbn&gt;&lt;accession-num&gt;25566502&lt;/accession-num&gt;&lt;urls&gt;&lt;related-urls&gt;&lt;url&gt;http://www.ncbi.nlm.nih.gov/pubmed/25566502&lt;/url&gt;&lt;/related-urls&gt;&lt;/urls&gt;&lt;custom2&gt;4266028&lt;/custom2&gt;&lt;electronic-resource-num&gt;10.3389/fonc.2014.00364&lt;/electronic-resource-num&gt;&lt;/record&gt;&lt;/Cite&gt;&lt;/EndNote&gt;</w:instrText>
      </w:r>
      <w:r w:rsidRPr="00A14E81">
        <w:fldChar w:fldCharType="separate"/>
      </w:r>
      <w:r w:rsidRPr="00A14E81">
        <w:rPr>
          <w:noProof/>
        </w:rPr>
        <w:t>(Ganguly et al., 2014)</w:t>
      </w:r>
      <w:r w:rsidRPr="00A14E81">
        <w:fldChar w:fldCharType="end"/>
      </w:r>
      <w:r w:rsidRPr="00A14E81">
        <w:t xml:space="preserve">. The sinusoids within the marrow of long provide a natural entry point for the circulating PCa cells </w:t>
      </w:r>
      <w:r w:rsidRPr="00A14E81">
        <w:fldChar w:fldCharType="begin"/>
      </w:r>
      <w:r w:rsidRPr="00A14E81">
        <w:instrText xml:space="preserve"> ADDIN EN.CITE &lt;EndNote&gt;&lt;Cite&gt;&lt;Author&gt;Thobe&lt;/Author&gt;&lt;Year&gt;2011&lt;/Year&gt;&lt;RecNum&gt;11&lt;/RecNum&gt;&lt;DisplayText&gt;(Thobe et al., 2011)&lt;/DisplayText&gt;&lt;record&gt;&lt;rec-number&gt;11&lt;/rec-number&gt;&lt;foreign-keys&gt;&lt;key app="EN" db-id="aw5d2e5sesttdkerserve2xzts9x0ax2f5et" timestamp="0"&gt;11&lt;/key&gt;&lt;/foreign-keys&gt;&lt;ref-type name="Journal Article"&gt;17&lt;/ref-type&gt;&lt;contributors&gt;&lt;authors&gt;&lt;author&gt;Thobe, M. N.&lt;/author&gt;&lt;author&gt;Clark, R. J.&lt;/author&gt;&lt;author&gt;Bainer, R. O.&lt;/author&gt;&lt;author&gt;Prasad, S. M.&lt;/author&gt;&lt;author&gt;Rinker-Schaeffer, C. W.&lt;/author&gt;&lt;/authors&gt;&lt;/contributors&gt;&lt;auth-address&gt;Section of Urology, Department of Surgery, The University of Chicago, Chicago, IL 60637, USA; Thobemn@uchicago.edu (M.N.T.); sprasad1@surgery.bsd.uchicago.edu (S.M.P.).&lt;/auth-address&gt;&lt;titles&gt;&lt;title&gt;From prostate to bone: key players in prostate cancer bone metastasis&lt;/title&gt;&lt;secondary-title&gt;Cancers (Basel)&lt;/secondary-title&gt;&lt;/titles&gt;&lt;pages&gt;478-93&lt;/pages&gt;&lt;volume&gt;3&lt;/volume&gt;&lt;number&gt;1&lt;/number&gt;&lt;dates&gt;&lt;year&gt;2011&lt;/year&gt;&lt;/dates&gt;&lt;isbn&gt;2072-6694 (Electronic)&amp;#xD;2072-6694 (Linking)&lt;/isbn&gt;&lt;accession-num&gt;21603150&lt;/accession-num&gt;&lt;urls&gt;&lt;related-urls&gt;&lt;url&gt;http://www.ncbi.nlm.nih.gov/pubmed/21603150&lt;/url&gt;&lt;/related-urls&gt;&lt;/urls&gt;&lt;custom2&gt;3096870&lt;/custom2&gt;&lt;electronic-resource-num&gt;10.3390/cancers3010478&lt;/electronic-resource-num&gt;&lt;/record&gt;&lt;/Cite&gt;&lt;/EndNote&gt;</w:instrText>
      </w:r>
      <w:r w:rsidRPr="00A14E81">
        <w:fldChar w:fldCharType="separate"/>
      </w:r>
      <w:r w:rsidRPr="00A14E81">
        <w:rPr>
          <w:noProof/>
        </w:rPr>
        <w:t>(Thobe et al., 2011)</w:t>
      </w:r>
      <w:r w:rsidRPr="00A14E81">
        <w:fldChar w:fldCharType="end"/>
      </w:r>
      <w:r w:rsidRPr="00A14E81">
        <w:t xml:space="preserve">. The sinusoid epithelia express tethering proteins such as VCAM-1 which allow PCa cells to adhere to bone </w:t>
      </w:r>
      <w:r w:rsidRPr="00A14E81">
        <w:fldChar w:fldCharType="begin">
          <w:fldData xml:space="preserve">PEVuZE5vdGU+PENpdGU+PEF1dGhvcj5TY290dDwvQXV0aG9yPjxZZWFyPjIwMDE8L1llYXI+PFJl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</w:fldData>
        </w:fldChar>
      </w:r>
      <w:r w:rsidRPr="00A14E81">
        <w:instrText xml:space="preserve"> ADDIN EN.CITE </w:instrText>
      </w:r>
      <w:r w:rsidRPr="00A14E81">
        <w:fldChar w:fldCharType="begin">
          <w:fldData xml:space="preserve">PEVuZE5vdGU+PENpdGU+PEF1dGhvcj5TY290dDwvQXV0aG9yPjxZZWFyPjIwMDE8L1llYXI+PFJl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</w:fldData>
        </w:fldChar>
      </w:r>
      <w:r w:rsidRPr="00A14E81">
        <w:instrText xml:space="preserve"> ADDIN EN.CITE.DATA </w:instrText>
      </w:r>
      <w:r w:rsidRPr="00A14E81">
        <w:fldChar w:fldCharType="end"/>
      </w:r>
      <w:r w:rsidRPr="00A14E81">
        <w:fldChar w:fldCharType="separate"/>
      </w:r>
      <w:r w:rsidRPr="00A14E81">
        <w:rPr>
          <w:noProof/>
        </w:rPr>
        <w:t>(Scott et al., 2001)</w:t>
      </w:r>
      <w:r w:rsidRPr="00A14E81">
        <w:fldChar w:fldCharType="end"/>
      </w:r>
      <w:r w:rsidRPr="00A14E81">
        <w:t>.</w:t>
      </w:r>
    </w:p>
    <w:p w14:paraId="77B0D600" w14:textId="46B694FF" w:rsidR="007E6952" w:rsidRPr="00A14E81" w:rsidRDefault="00675ACE" w:rsidP="002950C4">
      <w:pPr>
        <w:pStyle w:val="Heading3"/>
      </w:pPr>
      <w:bookmarkStart w:id="28" w:name="_Toc525834332"/>
      <w:r w:rsidRPr="00A14E81">
        <w:t>2</w:t>
      </w:r>
      <w:r w:rsidR="007E6952" w:rsidRPr="00A14E81">
        <w:t>.3.2.1 Prostate cancer bone metastasis</w:t>
      </w:r>
      <w:bookmarkEnd w:id="28"/>
    </w:p>
    <w:p w14:paraId="75823568" w14:textId="7F90CC35" w:rsidR="00C10035" w:rsidRPr="00A14E81" w:rsidRDefault="007E6952" w:rsidP="002950C4">
      <w:r w:rsidRPr="00A14E81">
        <w:t xml:space="preserve">The development of PCa bone metastasis is a major cause of morbidity, including: bone pain, reduced mobility, pathologic fractures, spinal cord compression, hypercalcemia, anaemia and susceptibility to infection </w:t>
      </w:r>
      <w:r w:rsidRPr="00A14E81">
        <w:fldChar w:fldCharType="begin">
          <w:fldData xml:space="preserve">PEVuZE5vdGU+PENpdGU+PEF1dGhvcj5Mb2dvdGhldGlzPC9BdXRob3I+PFllYXI+MjAwNTwvWWVh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</w:fldData>
        </w:fldChar>
      </w:r>
      <w:r w:rsidR="00152272" w:rsidRPr="00A14E81">
        <w:instrText xml:space="preserve"> ADDIN EN.CITE </w:instrText>
      </w:r>
      <w:r w:rsidR="00152272" w:rsidRPr="00A14E81">
        <w:fldChar w:fldCharType="begin">
          <w:fldData xml:space="preserve">PEVuZE5vdGU+PENpdGU+PEF1dGhvcj5Mb2dvdGhldGlzPC9BdXRob3I+PFllYXI+MjAwNTwvWWVh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</w:fldData>
        </w:fldChar>
      </w:r>
      <w:r w:rsidR="00152272" w:rsidRPr="00A14E81">
        <w:instrText xml:space="preserve"> ADDIN EN.CITE.DATA </w:instrText>
      </w:r>
      <w:r w:rsidR="00152272" w:rsidRPr="00A14E81">
        <w:fldChar w:fldCharType="end"/>
      </w:r>
      <w:r w:rsidRPr="00A14E81">
        <w:fldChar w:fldCharType="separate"/>
      </w:r>
      <w:r w:rsidR="00AC50FF" w:rsidRPr="00A14E81">
        <w:rPr>
          <w:noProof/>
        </w:rPr>
        <w:t>(Logothetis and Lin, 2005, Coleman, 2001)</w:t>
      </w:r>
      <w:r w:rsidRPr="00A14E81">
        <w:fldChar w:fldCharType="end"/>
      </w:r>
      <w:r w:rsidRPr="00A14E81">
        <w:t>.</w:t>
      </w:r>
      <w:r w:rsidR="006D2CF8" w:rsidRPr="00A14E81">
        <w:t xml:space="preserve"> </w:t>
      </w:r>
      <w:r w:rsidRPr="00A14E81">
        <w:t>Unlike most types of cancers that metastasize to bone</w:t>
      </w:r>
      <w:r w:rsidR="009C32F2" w:rsidRPr="00A14E81">
        <w:t xml:space="preserve"> </w:t>
      </w:r>
      <w:r w:rsidR="00012330" w:rsidRPr="00A14E81">
        <w:t>which</w:t>
      </w:r>
      <w:r w:rsidR="009C32F2" w:rsidRPr="00A14E81">
        <w:t xml:space="preserve"> typically cause osteolytic (bone-destroying) lesions</w:t>
      </w:r>
      <w:r w:rsidRPr="00A14E81">
        <w:t>, PCa</w:t>
      </w:r>
      <w:r w:rsidR="009C32F2" w:rsidRPr="00A14E81">
        <w:t xml:space="preserve"> in patients</w:t>
      </w:r>
      <w:r w:rsidRPr="00A14E81">
        <w:t xml:space="preserve"> cause</w:t>
      </w:r>
      <w:r w:rsidR="009C32F2" w:rsidRPr="00A14E81">
        <w:t>s</w:t>
      </w:r>
      <w:r w:rsidRPr="00A14E81">
        <w:t xml:space="preserve"> </w:t>
      </w:r>
      <w:r w:rsidR="009C32F2" w:rsidRPr="00A14E81">
        <w:t xml:space="preserve">mixed lesions with more </w:t>
      </w:r>
      <w:r w:rsidRPr="00A14E81">
        <w:t xml:space="preserve">osteoblastic (bone-forming) lesions </w:t>
      </w:r>
      <w:r w:rsidR="009C32F2" w:rsidRPr="00A14E81">
        <w:t xml:space="preserve">as well as the typical osteolytic lesions </w:t>
      </w:r>
      <w:r w:rsidRPr="00A14E81">
        <w:t xml:space="preserve">(Logothetis and Lin, 2005). </w:t>
      </w:r>
    </w:p>
    <w:p w14:paraId="518AA2DE" w14:textId="77777777" w:rsidR="001818FB" w:rsidRPr="00A14E81" w:rsidRDefault="009601F5" w:rsidP="001818FB">
      <w:pPr>
        <w:rPr>
          <w:color w:val="000000" w:themeColor="text1"/>
        </w:rPr>
      </w:pPr>
      <w:r w:rsidRPr="00A14E81">
        <w:t>I</w:t>
      </w:r>
      <w:r w:rsidR="006D2CF8" w:rsidRPr="00A14E81">
        <w:t>n bone</w:t>
      </w:r>
      <w:r w:rsidRPr="00A14E81">
        <w:t>,</w:t>
      </w:r>
      <w:r w:rsidR="006D2CF8" w:rsidRPr="00A14E81">
        <w:t xml:space="preserve"> </w:t>
      </w:r>
      <w:r w:rsidR="00A45DFD" w:rsidRPr="00A14E81">
        <w:t>PCa</w:t>
      </w:r>
      <w:r w:rsidR="006D2CF8" w:rsidRPr="00A14E81">
        <w:t xml:space="preserve"> cells interact directly with osteoblasts </w:t>
      </w:r>
      <w:r w:rsidR="00D95101" w:rsidRPr="00A14E81">
        <w:t>through</w:t>
      </w:r>
      <w:r w:rsidR="004B6454" w:rsidRPr="00A14E81">
        <w:t xml:space="preserve"> c</w:t>
      </w:r>
      <w:r w:rsidR="006D2CF8" w:rsidRPr="00A14E81">
        <w:t>adherin-11, and release factors (BMP</w:t>
      </w:r>
      <w:r w:rsidR="0077780B" w:rsidRPr="00A14E81">
        <w:t>s-2/4/6/7</w:t>
      </w:r>
      <w:r w:rsidR="006D2CF8" w:rsidRPr="00A14E81">
        <w:t xml:space="preserve">, ET1, Wnt and PDGF) that promote osteoblasts proliferation </w:t>
      </w:r>
      <w:r w:rsidR="005B3E08" w:rsidRPr="00A14E81">
        <w:t>to form osteoblastic lesions</w:t>
      </w:r>
      <w:r w:rsidR="00920F7E" w:rsidRPr="00A14E81">
        <w:t xml:space="preserve"> </w:t>
      </w:r>
      <w:r w:rsidR="006A323B" w:rsidRPr="00A14E81">
        <w:t xml:space="preserve">(Table 1) </w:t>
      </w:r>
      <w:r w:rsidR="008D64B8" w:rsidRPr="00A14E81">
        <w:fldChar w:fldCharType="begin"/>
      </w:r>
      <w:r w:rsidR="00152272" w:rsidRPr="00A14E81">
        <w:instrText xml:space="preserve"> ADDIN EN.CITE &lt;EndNote&gt;&lt;Cite&gt;&lt;Author&gt;Ganguly&lt;/Author&gt;&lt;Year&gt;2014&lt;/Year&gt;&lt;RecNum&gt;1&lt;/RecNum&gt;&lt;DisplayText&gt;(Ganguly et al., 2014)&lt;/DisplayText&gt;&lt;record&gt;&lt;rec-number&gt;1&lt;/rec-number&gt;&lt;foreign-keys&gt;&lt;key app="EN" db-id="aw5d2e5sesttdkerserve2xzts9x0ax2f5et" timestamp="0"&gt;1&lt;/key&gt;&lt;/foreign-keys&gt;&lt;ref-type name="Journal Article"&gt;17&lt;/ref-type&gt;&lt;contributors&gt;&lt;authors&gt;&lt;author&gt;Ganguly, S. S.&lt;/author&gt;&lt;author&gt;Li, X.&lt;/author&gt;&lt;author&gt;Miranti, C. K.&lt;/author&gt;&lt;/authors&gt;&lt;/contributors&gt;&lt;auth-address&gt;Program for Skeletal Disease and Tumor Metastasis, Laboratory of Tumor Microenvironment and Metastasis, Center for Cancer and Cell Biology, Van Andel Research Institute , Grand Rapids, MI , USA ; Program for Skeletal Disease and Tumor Metastasis, Laboratory of Integrin Signaling and Tumorigenesis, Center for Cancer and Cell Biology, Van Andel Research Institute , Grand Rapids, MI , USA.&amp;#xD;Program for Skeletal Disease and Tumor Metastasis, Laboratory of Tumor Microenvironment and Metastasis, Center for Cancer and Cell Biology, Van Andel Research Institute , Grand Rapids, MI , USA.&amp;#xD;Program for Skeletal Disease and Tumor Metastasis, Laboratory of Integrin Signaling and Tumorigenesis, Center for Cancer and Cell Biology, Van Andel Research Institute , Grand Rapids, MI , USA.&lt;/auth-address&gt;&lt;titles&gt;&lt;title&gt;The host microenvironment influences prostate cancer invasion, systemic spread, bone colonization, and osteoblastic metastasis&lt;/title&gt;&lt;secondary-title&gt;Front Oncol&lt;/secondary-title&gt;&lt;/titles&gt;&lt;pages&gt;364&lt;/pages&gt;&lt;volume&gt;4&lt;/volume&gt;&lt;keywords&gt;&lt;keyword&gt;Emt&lt;/keyword&gt;&lt;keyword&gt;bone metastasis&lt;/keyword&gt;&lt;keyword&gt;cancer&lt;/keyword&gt;&lt;keyword&gt;prostate&lt;/keyword&gt;&lt;keyword&gt;tumor microenvironment&lt;/keyword&gt;&lt;/keywords&gt;&lt;dates&gt;&lt;year&gt;2014&lt;/year&gt;&lt;/dates&gt;&lt;isbn&gt;2234-943X (Electronic)&amp;#xD;2234-943X (Linking)&lt;/isbn&gt;&lt;accession-num&gt;25566502&lt;/accession-num&gt;&lt;urls&gt;&lt;related-urls&gt;&lt;url&gt;http://www.ncbi.nlm.nih.gov/pubmed/25566502&lt;/url&gt;&lt;/related-urls&gt;&lt;/urls&gt;&lt;custom2&gt;4266028&lt;/custom2&gt;&lt;electronic-resource-num&gt;10.3389/fonc.2014.00364&lt;/electronic-resource-num&gt;&lt;/record&gt;&lt;/Cite&gt;&lt;/EndNote&gt;</w:instrText>
      </w:r>
      <w:r w:rsidR="008D64B8" w:rsidRPr="00A14E81">
        <w:fldChar w:fldCharType="separate"/>
      </w:r>
      <w:r w:rsidR="008D64B8" w:rsidRPr="00A14E81">
        <w:rPr>
          <w:noProof/>
        </w:rPr>
        <w:t>(Ganguly et al., 2014)</w:t>
      </w:r>
      <w:r w:rsidR="008D64B8" w:rsidRPr="00A14E81">
        <w:fldChar w:fldCharType="end"/>
      </w:r>
      <w:r w:rsidR="006D2CF8" w:rsidRPr="00A14E81">
        <w:t xml:space="preserve">. </w:t>
      </w:r>
      <w:r w:rsidR="00FE3985" w:rsidRPr="00A14E81">
        <w:t>Osteoblasts</w:t>
      </w:r>
      <w:r w:rsidR="006D2CF8" w:rsidRPr="00A14E81">
        <w:t xml:space="preserve"> </w:t>
      </w:r>
      <w:r w:rsidR="00C72267" w:rsidRPr="00A14E81">
        <w:t>then</w:t>
      </w:r>
      <w:r w:rsidR="006D2CF8" w:rsidRPr="00A14E81">
        <w:t xml:space="preserve"> releases factors </w:t>
      </w:r>
      <w:r w:rsidR="006C2128" w:rsidRPr="00A14E81">
        <w:t>(</w:t>
      </w:r>
      <w:r w:rsidR="00F509B7" w:rsidRPr="00A14E81">
        <w:t>FGF, IGF</w:t>
      </w:r>
      <w:r w:rsidR="0077780B" w:rsidRPr="00A14E81">
        <w:t>-1, IL-6</w:t>
      </w:r>
      <w:r w:rsidR="00F509B7" w:rsidRPr="00A14E81">
        <w:t xml:space="preserve"> and TGFβ</w:t>
      </w:r>
      <w:r w:rsidR="006C2128" w:rsidRPr="00A14E81">
        <w:t>)</w:t>
      </w:r>
      <w:r w:rsidR="00F509B7" w:rsidRPr="00A14E81">
        <w:t xml:space="preserve"> </w:t>
      </w:r>
      <w:r w:rsidR="006D2CF8" w:rsidRPr="00A14E81">
        <w:t xml:space="preserve">that promote </w:t>
      </w:r>
      <w:r w:rsidR="005E1DCE" w:rsidRPr="00A14E81">
        <w:t>PCa</w:t>
      </w:r>
      <w:r w:rsidR="006D2CF8" w:rsidRPr="00A14E81">
        <w:t xml:space="preserve"> cell growth and survival</w:t>
      </w:r>
      <w:r w:rsidR="007B7635" w:rsidRPr="00A14E81">
        <w:t xml:space="preserve"> </w:t>
      </w:r>
      <w:r w:rsidR="00A62EA3" w:rsidRPr="00A14E81">
        <w:fldChar w:fldCharType="begin"/>
      </w:r>
      <w:r w:rsidR="00152272" w:rsidRPr="00A14E81">
        <w:instrText xml:space="preserve"> ADDIN EN.CITE &lt;EndNote&gt;&lt;Cite&gt;&lt;Author&gt;Ganguly&lt;/Author&gt;&lt;Year&gt;2014&lt;/Year&gt;&lt;RecNum&gt;1&lt;/RecNum&gt;&lt;DisplayText&gt;(Ganguly et al., 2014)&lt;/DisplayText&gt;&lt;record&gt;&lt;rec-number&gt;1&lt;/rec-number&gt;&lt;foreign-keys&gt;&lt;key app="EN" db-id="aw5d2e5sesttdkerserve2xzts9x0ax2f5et" timestamp="0"&gt;1&lt;/key&gt;&lt;/foreign-keys&gt;&lt;ref-type name="Journal Article"&gt;17&lt;/ref-type&gt;&lt;contributors&gt;&lt;authors&gt;&lt;author&gt;Ganguly, S. S.&lt;/author&gt;&lt;author&gt;Li, X.&lt;/author&gt;&lt;author&gt;Miranti, C. K.&lt;/author&gt;&lt;/authors&gt;&lt;/contributors&gt;&lt;auth-address&gt;Program for Skeletal Disease and Tumor Metastasis, Laboratory of Tumor Microenvironment and Metastasis, Center for Cancer and Cell Biology, Van Andel Research Institute , Grand Rapids, MI , USA ; Program for Skeletal Disease and Tumor Metastasis, Laboratory of Integrin Signaling and Tumorigenesis, Center for Cancer and Cell Biology, Van Andel Research Institute , Grand Rapids, MI , USA.&amp;#xD;Program for Skeletal Disease and Tumor Metastasis, Laboratory of Tumor Microenvironment and Metastasis, Center for Cancer and Cell Biology, Van Andel Research Institute , Grand Rapids, MI , USA.&amp;#xD;Program for Skeletal Disease and Tumor Metastasis, Laboratory of Integrin Signaling and Tumorigenesis, Center for Cancer and Cell Biology, Van Andel Research Institute , Grand Rapids, MI , USA.&lt;/auth-address&gt;&lt;titles&gt;&lt;title&gt;The host microenvironment influences prostate cancer invasion, systemic spread, bone colonization, and osteoblastic metastasis&lt;/title&gt;&lt;secondary-title&gt;Front Oncol&lt;/secondary-title&gt;&lt;/titles&gt;&lt;pages&gt;364&lt;/pages&gt;&lt;volume&gt;4&lt;/volume&gt;&lt;keywords&gt;&lt;keyword&gt;Emt&lt;/keyword&gt;&lt;keyword&gt;bone metastasis&lt;/keyword&gt;&lt;keyword&gt;cancer&lt;/keyword&gt;&lt;keyword&gt;prostate&lt;/keyword&gt;&lt;keyword&gt;tumor microenvironment&lt;/keyword&gt;&lt;/keywords&gt;&lt;dates&gt;&lt;year&gt;2014&lt;/year&gt;&lt;/dates&gt;&lt;isbn&gt;2234-943X (Electronic)&amp;#xD;2234-943X (Linking)&lt;/isbn&gt;&lt;accession-num&gt;25566502&lt;/accession-num&gt;&lt;urls&gt;&lt;related-urls&gt;&lt;url&gt;http://www.ncbi.nlm.nih.gov/pubmed/25566502&lt;/url&gt;&lt;/related-urls&gt;&lt;/urls&gt;&lt;custom2&gt;4266028&lt;/custom2&gt;&lt;electronic-resource-num&gt;10.3389/fonc.2014.00364&lt;/electronic-resource-num&gt;&lt;/record&gt;&lt;/Cite&gt;&lt;/EndNote&gt;</w:instrText>
      </w:r>
      <w:r w:rsidR="00A62EA3" w:rsidRPr="00A14E81">
        <w:fldChar w:fldCharType="separate"/>
      </w:r>
      <w:r w:rsidR="00A62EA3" w:rsidRPr="00A14E81">
        <w:rPr>
          <w:noProof/>
        </w:rPr>
        <w:t>(Ganguly et al., 2014)</w:t>
      </w:r>
      <w:r w:rsidR="00A62EA3" w:rsidRPr="00A14E81">
        <w:fldChar w:fldCharType="end"/>
      </w:r>
      <w:r w:rsidR="006D2CF8" w:rsidRPr="00A14E81">
        <w:t xml:space="preserve">. </w:t>
      </w:r>
      <w:r w:rsidR="00E17944" w:rsidRPr="00A14E81">
        <w:t xml:space="preserve"> </w:t>
      </w:r>
      <w:r w:rsidR="00FE3985" w:rsidRPr="00A14E81">
        <w:t>Moreover,</w:t>
      </w:r>
      <w:r w:rsidR="004F618E" w:rsidRPr="00A14E81">
        <w:t xml:space="preserve"> </w:t>
      </w:r>
      <w:r w:rsidR="0088276E" w:rsidRPr="00A14E81">
        <w:t xml:space="preserve">PCa cells and </w:t>
      </w:r>
      <w:r w:rsidR="007B7635" w:rsidRPr="00A14E81">
        <w:t>osteoblast</w:t>
      </w:r>
      <w:r w:rsidR="0088276E" w:rsidRPr="00A14E81">
        <w:t>s</w:t>
      </w:r>
      <w:r w:rsidR="007B7635" w:rsidRPr="00A14E81">
        <w:t xml:space="preserve"> </w:t>
      </w:r>
      <w:r w:rsidR="0088276E" w:rsidRPr="00A14E81">
        <w:t xml:space="preserve">elevate </w:t>
      </w:r>
      <w:r w:rsidR="007B7635" w:rsidRPr="00A14E81">
        <w:t>RANKL</w:t>
      </w:r>
      <w:r w:rsidR="004B6454" w:rsidRPr="00A14E81">
        <w:t>,</w:t>
      </w:r>
      <w:r w:rsidR="007B7635" w:rsidRPr="00A14E81">
        <w:t xml:space="preserve"> M-CSF</w:t>
      </w:r>
      <w:r w:rsidR="0088276E" w:rsidRPr="00A14E81">
        <w:t xml:space="preserve"> and PTHrP levels</w:t>
      </w:r>
      <w:r w:rsidR="007B7635" w:rsidRPr="00A14E81">
        <w:t xml:space="preserve"> which increases osteoclasts and bone resorption</w:t>
      </w:r>
      <w:r w:rsidR="00920F7E" w:rsidRPr="00A14E81">
        <w:t xml:space="preserve"> </w:t>
      </w:r>
      <w:r w:rsidR="00541A69" w:rsidRPr="00A14E81">
        <w:fldChar w:fldCharType="begin"/>
      </w:r>
      <w:r w:rsidR="00152272" w:rsidRPr="00A14E81">
        <w:instrText xml:space="preserve"> ADDIN EN.CITE &lt;EndNote&gt;&lt;Cite&gt;&lt;Author&gt;Keller&lt;/Author&gt;&lt;Year&gt;2004&lt;/Year&gt;&lt;RecNum&gt;268&lt;/RecNum&gt;&lt;DisplayText&gt;(Keller and Brown, 2004)&lt;/DisplayText&gt;&lt;record&gt;&lt;rec-number&gt;268&lt;/rec-number&gt;&lt;foreign-keys&gt;&lt;key app="EN" db-id="aw5d2e5sesttdkerserve2xzts9x0ax2f5et" timestamp="1435877550"&gt;268&lt;/key&gt;&lt;/foreign-keys&gt;&lt;ref-type name="Journal Article"&gt;17&lt;/ref-type&gt;&lt;contributors&gt;&lt;authors&gt;&lt;author&gt;Keller, E. T.&lt;/author&gt;&lt;author&gt;Brown, J.&lt;/author&gt;&lt;/authors&gt;&lt;/contributors&gt;&lt;auth-address&gt;Unit for Laboratory Animal Medicine, School of Medicine, University of Michigan, Ann Arbor, Michigan 48109, USA. etkeller@umich.edu&lt;/auth-address&gt;&lt;titles&gt;&lt;title&gt;Prostate cancer bone metastases promote both osteolytic and osteoblastic activity&lt;/title&gt;&lt;secondary-title&gt;J Cell Biochem&lt;/secondary-title&gt;&lt;alt-title&gt;Journal of cellular biochemistry&lt;/alt-title&gt;&lt;/titles&gt;&lt;periodical&gt;&lt;full-title&gt;J Cell Biochem&lt;/full-title&gt;&lt;abbr-1&gt;Journal of cellular biochemistry&lt;/abbr-1&gt;&lt;/periodical&gt;&lt;alt-periodical&gt;&lt;full-title&gt;J Cell Biochem&lt;/full-title&gt;&lt;abbr-1&gt;Journal of cellular biochemistry&lt;/abbr-1&gt;&lt;/alt-periodical&gt;&lt;pages&gt;718-29&lt;/pages&gt;&lt;volume&gt;91&lt;/volume&gt;&lt;number&gt;4&lt;/number&gt;&lt;keywords&gt;&lt;keyword&gt;Animals&lt;/keyword&gt;&lt;keyword&gt;Bone Neoplasms/metabolism/*pathology/physiopathology/*secondary&lt;/keyword&gt;&lt;keyword&gt;Humans&lt;/keyword&gt;&lt;keyword&gt;Male&lt;/keyword&gt;&lt;keyword&gt;Osteoblasts/cytology/metabolism/pathology&lt;/keyword&gt;&lt;keyword&gt;*Osteogenesis&lt;/keyword&gt;&lt;keyword&gt;*Osteolysis&lt;/keyword&gt;&lt;keyword&gt;Prostatic Neoplasms/*pathology&lt;/keyword&gt;&lt;/keywords&gt;&lt;dates&gt;&lt;year&gt;2004&lt;/year&gt;&lt;pub-dates&gt;&lt;date&gt;Mar 1&lt;/date&gt;&lt;/pub-dates&gt;&lt;/dates&gt;&lt;isbn&gt;0730-2312 (Print)&amp;#xD;0730-2312 (Linking)&lt;/isbn&gt;&lt;accession-num&gt;14991763&lt;/accession-num&gt;&lt;urls&gt;&lt;related-urls&gt;&lt;url&gt;http://www.ncbi.nlm.nih.gov/pubmed/14991763&lt;/url&gt;&lt;/related-urls&gt;&lt;/urls&gt;&lt;electronic-resource-num&gt;10.1002/jcb.10662&lt;/electronic-resource-num&gt;&lt;/record&gt;&lt;/Cite&gt;&lt;/EndNote&gt;</w:instrText>
      </w:r>
      <w:r w:rsidR="00541A69" w:rsidRPr="00A14E81">
        <w:fldChar w:fldCharType="separate"/>
      </w:r>
      <w:r w:rsidR="00541A69" w:rsidRPr="00A14E81">
        <w:rPr>
          <w:noProof/>
        </w:rPr>
        <w:t>(Keller and Brown, 2004)</w:t>
      </w:r>
      <w:r w:rsidR="00541A69" w:rsidRPr="00A14E81">
        <w:fldChar w:fldCharType="end"/>
      </w:r>
      <w:r w:rsidR="007B7635" w:rsidRPr="00A14E81">
        <w:t>. Increased bone resorption further releases cytokines and factors (FGF</w:t>
      </w:r>
      <w:r w:rsidR="0088276E" w:rsidRPr="00A14E81">
        <w:t>s</w:t>
      </w:r>
      <w:r w:rsidR="007B7635" w:rsidRPr="00A14E81">
        <w:t>, IGF</w:t>
      </w:r>
      <w:r w:rsidR="0088276E" w:rsidRPr="00A14E81">
        <w:t>s</w:t>
      </w:r>
      <w:r w:rsidR="007B7635" w:rsidRPr="00A14E81">
        <w:t xml:space="preserve"> and TGFβ) from the bone matrix </w:t>
      </w:r>
      <w:r w:rsidR="005E1DCE" w:rsidRPr="00A14E81">
        <w:t xml:space="preserve">which promotes </w:t>
      </w:r>
      <w:r w:rsidR="007B7635" w:rsidRPr="00A14E81">
        <w:t xml:space="preserve">the proliferation </w:t>
      </w:r>
      <w:r w:rsidRPr="00A14E81">
        <w:t>of</w:t>
      </w:r>
      <w:r w:rsidR="007B7635" w:rsidRPr="00A14E81">
        <w:t xml:space="preserve"> cancer cells and osteoblast</w:t>
      </w:r>
      <w:r w:rsidRPr="00A14E81">
        <w:t>s</w:t>
      </w:r>
      <w:r w:rsidR="007B7635" w:rsidRPr="00A14E81">
        <w:t xml:space="preserve"> </w:t>
      </w:r>
      <w:r w:rsidR="00067FBD" w:rsidRPr="00A14E81">
        <w:fldChar w:fldCharType="begin"/>
      </w:r>
      <w:r w:rsidR="00152272" w:rsidRPr="00A14E81">
        <w:instrText xml:space="preserve"> ADDIN EN.CITE &lt;EndNote&gt;&lt;Cite&gt;&lt;Author&gt;Ibrahim&lt;/Author&gt;&lt;Year&gt;2010&lt;/Year&gt;&lt;RecNum&gt;239&lt;/RecNum&gt;&lt;DisplayText&gt;(Ibrahim et al., 2010)&lt;/DisplayText&gt;&lt;record&gt;&lt;rec-number&gt;239&lt;/rec-number&gt;&lt;foreign-keys&gt;&lt;key app="EN" db-id="aw5d2e5sesttdkerserve2xzts9x0ax2f5et" timestamp="1435346161"&gt;239&lt;/key&gt;&lt;/foreign-keys&gt;&lt;ref-type name="Journal Article"&gt;17&lt;/ref-type&gt;&lt;contributors&gt;&lt;authors&gt;&lt;author&gt;Ibrahim, T.&lt;/author&gt;&lt;author&gt;Flamini, E.&lt;/author&gt;&lt;author&gt;Mercatali, L.&lt;/author&gt;&lt;author&gt;Sacanna, E.&lt;/author&gt;&lt;author&gt;Serra, P.&lt;/author&gt;&lt;author&gt;Amadori, D.&lt;/author&gt;&lt;/authors&gt;&lt;/contributors&gt;&lt;auth-address&gt;Osteoncology Center, Cancer Institute of Romagna, I.R.S.T., [corrected] Meldola, Italy.&lt;/auth-address&gt;&lt;titles&gt;&lt;title&gt;Pathogenesis of osteoblastic bone metastases from prostate cancer&lt;/title&gt;&lt;secondary-title&gt;Cancer&lt;/secondary-title&gt;&lt;alt-title&gt;Cancer&lt;/alt-title&gt;&lt;/titles&gt;&lt;periodical&gt;&lt;full-title&gt;Cancer&lt;/full-title&gt;&lt;abbr-1&gt;Cancer&lt;/abbr-1&gt;&lt;/periodical&gt;&lt;alt-periodical&gt;&lt;full-title&gt;Cancer&lt;/full-title&gt;&lt;abbr-1&gt;Cancer&lt;/abbr-1&gt;&lt;/alt-periodical&gt;&lt;pages&gt;1406-18&lt;/pages&gt;&lt;volume&gt;116&lt;/volume&gt;&lt;number&gt;6&lt;/number&gt;&lt;keywords&gt;&lt;keyword&gt;Animals&lt;/keyword&gt;&lt;keyword&gt;Bone Neoplasms/metabolism/*pathology/*secondary&lt;/keyword&gt;&lt;keyword&gt;Humans&lt;/keyword&gt;&lt;keyword&gt;Male&lt;/keyword&gt;&lt;keyword&gt;Models, Biological&lt;/keyword&gt;&lt;keyword&gt;Osteoblasts/*pathology&lt;/keyword&gt;&lt;keyword&gt;Osteoclasts/pathology&lt;/keyword&gt;&lt;keyword&gt;Prostatic Neoplasms/metabolism/*pathology&lt;/keyword&gt;&lt;keyword&gt;Signal Transduction&lt;/keyword&gt;&lt;/keywords&gt;&lt;dates&gt;&lt;year&gt;2010&lt;/year&gt;&lt;pub-dates&gt;&lt;date&gt;Mar 15&lt;/date&gt;&lt;/pub-dates&gt;&lt;/dates&gt;&lt;isbn&gt;0008-543X (Print)&amp;#xD;0008-543X (Linking)&lt;/isbn&gt;&lt;accession-num&gt;20108337&lt;/accession-num&gt;&lt;urls&gt;&lt;related-urls&gt;&lt;url&gt;http://www.ncbi.nlm.nih.gov/pubmed/20108337&lt;/url&gt;&lt;/related-urls&gt;&lt;/urls&gt;&lt;electronic-resource-num&gt;10.1002/cncr.24896&lt;/electronic-resource-num&gt;&lt;/record&gt;&lt;/Cite&gt;&lt;/EndNote&gt;</w:instrText>
      </w:r>
      <w:r w:rsidR="00067FBD" w:rsidRPr="00A14E81">
        <w:fldChar w:fldCharType="separate"/>
      </w:r>
      <w:r w:rsidR="00067FBD" w:rsidRPr="00A14E81">
        <w:rPr>
          <w:noProof/>
        </w:rPr>
        <w:t>(Ibrahim et al., 2010)</w:t>
      </w:r>
      <w:r w:rsidR="00067FBD" w:rsidRPr="00A14E81">
        <w:fldChar w:fldCharType="end"/>
      </w:r>
      <w:r w:rsidR="006C2128" w:rsidRPr="00A14E81">
        <w:t xml:space="preserve">. </w:t>
      </w:r>
      <w:r w:rsidR="001818FB" w:rsidRPr="00A14E81">
        <w:t xml:space="preserve">The process of tumour cells promoting growth of osteoblasts and osteoclasts, followed by osteoblasts and osteoclasts promoting growth of tumour cells is known as the vicious cycle (see Figure 1.2).  </w:t>
      </w:r>
    </w:p>
    <w:p w14:paraId="2B848F1A" w14:textId="7431FECB" w:rsidR="001F6815" w:rsidRPr="00A14E81" w:rsidRDefault="00C95C92" w:rsidP="001818FB">
      <w:pPr>
        <w:rPr>
          <w:color w:val="000000" w:themeColor="text1"/>
        </w:rPr>
      </w:pPr>
      <w:r w:rsidRPr="00A14E81">
        <w:rPr>
          <w:color w:val="000000" w:themeColor="text1"/>
        </w:rPr>
        <w:lastRenderedPageBreak/>
        <w:t xml:space="preserve">Patients with bone metastasis are </w:t>
      </w:r>
      <w:r w:rsidR="00AA1731" w:rsidRPr="00A14E81">
        <w:rPr>
          <w:color w:val="000000" w:themeColor="text1"/>
        </w:rPr>
        <w:t>often treated with</w:t>
      </w:r>
      <w:r w:rsidRPr="00A14E81">
        <w:rPr>
          <w:color w:val="000000" w:themeColor="text1"/>
        </w:rPr>
        <w:t xml:space="preserve"> drugs that inhibits osteolytic bone resorption such as Zole</w:t>
      </w:r>
      <w:r w:rsidR="00903CEB" w:rsidRPr="00A14E81">
        <w:rPr>
          <w:color w:val="000000" w:themeColor="text1"/>
        </w:rPr>
        <w:t xml:space="preserve">dronic </w:t>
      </w:r>
      <w:r w:rsidR="00903CEB" w:rsidRPr="002F64FB">
        <w:rPr>
          <w:color w:val="000000" w:themeColor="text1"/>
        </w:rPr>
        <w:t xml:space="preserve">acid </w:t>
      </w:r>
      <w:r w:rsidR="004D140D" w:rsidRPr="002F64FB">
        <w:rPr>
          <w:color w:val="000000" w:themeColor="text1"/>
        </w:rPr>
        <w:t>(</w:t>
      </w:r>
      <w:r w:rsidR="00EF2259" w:rsidRPr="002F64FB">
        <w:rPr>
          <w:color w:val="000000" w:themeColor="text1"/>
        </w:rPr>
        <w:t xml:space="preserve">a next generation bisphosphonate that </w:t>
      </w:r>
      <w:r w:rsidR="004D140D" w:rsidRPr="002F64FB">
        <w:rPr>
          <w:color w:val="000000" w:themeColor="text1"/>
        </w:rPr>
        <w:t xml:space="preserve">inhibits osteoclast survival and function) </w:t>
      </w:r>
      <w:r w:rsidR="00903CEB" w:rsidRPr="002F64FB">
        <w:rPr>
          <w:color w:val="000000" w:themeColor="text1"/>
        </w:rPr>
        <w:t>and Denosumab</w:t>
      </w:r>
      <w:r w:rsidR="004D140D" w:rsidRPr="002F64FB">
        <w:rPr>
          <w:color w:val="000000" w:themeColor="text1"/>
        </w:rPr>
        <w:t xml:space="preserve"> (anti-RANKL monoclonal antibody that </w:t>
      </w:r>
      <w:r w:rsidR="00EF2259" w:rsidRPr="002F64FB">
        <w:rPr>
          <w:color w:val="000000" w:themeColor="text1"/>
        </w:rPr>
        <w:t xml:space="preserve">inhibits </w:t>
      </w:r>
      <w:r w:rsidR="004D140D" w:rsidRPr="002F64FB">
        <w:rPr>
          <w:color w:val="000000" w:themeColor="text1"/>
        </w:rPr>
        <w:t>osteoclast differentiation and function)</w:t>
      </w:r>
      <w:r w:rsidR="00EF2259" w:rsidRPr="002F64FB">
        <w:rPr>
          <w:color w:val="000000" w:themeColor="text1"/>
        </w:rPr>
        <w:t xml:space="preserve"> </w:t>
      </w:r>
      <w:r w:rsidR="00EF2259" w:rsidRPr="002F64FB">
        <w:rPr>
          <w:noProof/>
        </w:rPr>
        <w:fldChar w:fldCharType="begin">
          <w:fldData xml:space="preserve">PEVuZE5vdGU+PENpdGU+PEF1dGhvcj5TYXRoaWFuYXRoZW48L0F1dGhvcj48WWVhcj4yMDE4PC9Z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</w:fldData>
        </w:fldChar>
      </w:r>
      <w:r w:rsidR="00EF2259" w:rsidRPr="002F64FB">
        <w:rPr>
          <w:noProof/>
        </w:rPr>
        <w:instrText xml:space="preserve"> ADDIN EN.CITE </w:instrText>
      </w:r>
      <w:r w:rsidR="00EF2259" w:rsidRPr="002F64FB">
        <w:rPr>
          <w:noProof/>
        </w:rPr>
        <w:fldChar w:fldCharType="begin">
          <w:fldData xml:space="preserve">PEVuZE5vdGU+PENpdGU+PEF1dGhvcj5TYXRoaWFuYXRoZW48L0F1dGhvcj48WWVhcj4yMDE4PC9Z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</w:fldData>
        </w:fldChar>
      </w:r>
      <w:r w:rsidR="00EF2259" w:rsidRPr="002F64FB">
        <w:rPr>
          <w:noProof/>
        </w:rPr>
        <w:instrText xml:space="preserve"> ADDIN EN.CITE.DATA </w:instrText>
      </w:r>
      <w:r w:rsidR="00EF2259" w:rsidRPr="002F64FB">
        <w:rPr>
          <w:noProof/>
        </w:rPr>
      </w:r>
      <w:r w:rsidR="00EF2259" w:rsidRPr="002F64FB">
        <w:rPr>
          <w:noProof/>
        </w:rPr>
        <w:fldChar w:fldCharType="end"/>
      </w:r>
      <w:r w:rsidR="00EF2259" w:rsidRPr="002F64FB">
        <w:rPr>
          <w:noProof/>
        </w:rPr>
      </w:r>
      <w:r w:rsidR="00EF2259" w:rsidRPr="002F64FB">
        <w:rPr>
          <w:noProof/>
        </w:rPr>
        <w:fldChar w:fldCharType="separate"/>
      </w:r>
      <w:r w:rsidR="00EF2259" w:rsidRPr="002F64FB">
        <w:rPr>
          <w:noProof/>
        </w:rPr>
        <w:t>(Sathianathen et al., 2018)</w:t>
      </w:r>
      <w:r w:rsidR="00EF2259" w:rsidRPr="002F64FB">
        <w:rPr>
          <w:noProof/>
        </w:rPr>
        <w:fldChar w:fldCharType="end"/>
      </w:r>
      <w:r w:rsidR="00903CEB" w:rsidRPr="002F64FB">
        <w:rPr>
          <w:color w:val="000000" w:themeColor="text1"/>
        </w:rPr>
        <w:t>. H</w:t>
      </w:r>
      <w:r w:rsidRPr="002F64FB">
        <w:rPr>
          <w:color w:val="000000" w:themeColor="text1"/>
        </w:rPr>
        <w:t xml:space="preserve">owever, </w:t>
      </w:r>
      <w:r w:rsidR="00903CEB" w:rsidRPr="002F64FB">
        <w:rPr>
          <w:color w:val="000000" w:themeColor="text1"/>
        </w:rPr>
        <w:t xml:space="preserve">while </w:t>
      </w:r>
      <w:r w:rsidRPr="002F64FB">
        <w:rPr>
          <w:color w:val="000000" w:themeColor="text1"/>
        </w:rPr>
        <w:t xml:space="preserve">these </w:t>
      </w:r>
      <w:r w:rsidR="00AA1731" w:rsidRPr="002F64FB">
        <w:rPr>
          <w:color w:val="000000" w:themeColor="text1"/>
        </w:rPr>
        <w:t>treatments</w:t>
      </w:r>
      <w:r w:rsidRPr="002F64FB">
        <w:rPr>
          <w:color w:val="000000" w:themeColor="text1"/>
        </w:rPr>
        <w:t xml:space="preserve"> </w:t>
      </w:r>
      <w:r w:rsidR="00AA1731" w:rsidRPr="002F64FB">
        <w:rPr>
          <w:color w:val="000000" w:themeColor="text1"/>
        </w:rPr>
        <w:t xml:space="preserve">are </w:t>
      </w:r>
      <w:r w:rsidR="00903CEB" w:rsidRPr="002F64FB">
        <w:rPr>
          <w:color w:val="000000" w:themeColor="text1"/>
        </w:rPr>
        <w:t>effective in</w:t>
      </w:r>
      <w:r w:rsidR="00AA1731" w:rsidRPr="002F64FB">
        <w:rPr>
          <w:color w:val="000000" w:themeColor="text1"/>
        </w:rPr>
        <w:t xml:space="preserve"> </w:t>
      </w:r>
      <w:r w:rsidR="00903CEB" w:rsidRPr="002F64FB">
        <w:rPr>
          <w:color w:val="000000" w:themeColor="text1"/>
        </w:rPr>
        <w:t>reducing</w:t>
      </w:r>
      <w:r w:rsidR="00AA1731" w:rsidRPr="002F64FB">
        <w:rPr>
          <w:color w:val="000000" w:themeColor="text1"/>
        </w:rPr>
        <w:t xml:space="preserve"> some of the complications associated with bone metastasis –</w:t>
      </w:r>
      <w:r w:rsidR="00903CEB" w:rsidRPr="002F64FB">
        <w:rPr>
          <w:color w:val="000000" w:themeColor="text1"/>
        </w:rPr>
        <w:t>specifically</w:t>
      </w:r>
      <w:r w:rsidR="00AA1731" w:rsidRPr="002F64FB">
        <w:rPr>
          <w:color w:val="000000" w:themeColor="text1"/>
        </w:rPr>
        <w:t xml:space="preserve"> increased bone resorption- </w:t>
      </w:r>
      <w:r w:rsidR="00903CEB" w:rsidRPr="002F64FB">
        <w:rPr>
          <w:color w:val="000000" w:themeColor="text1"/>
        </w:rPr>
        <w:t>they</w:t>
      </w:r>
      <w:r w:rsidR="00AA1731" w:rsidRPr="002F64FB">
        <w:rPr>
          <w:color w:val="000000" w:themeColor="text1"/>
        </w:rPr>
        <w:t xml:space="preserve"> are unsuccessful in </w:t>
      </w:r>
      <w:r w:rsidR="00903CEB" w:rsidRPr="002F64FB">
        <w:rPr>
          <w:color w:val="000000" w:themeColor="text1"/>
        </w:rPr>
        <w:t>directly reducing</w:t>
      </w:r>
      <w:r w:rsidR="00AA1731" w:rsidRPr="002F64FB">
        <w:rPr>
          <w:color w:val="000000" w:themeColor="text1"/>
        </w:rPr>
        <w:t xml:space="preserve"> </w:t>
      </w:r>
      <w:r w:rsidR="00903CEB" w:rsidRPr="002F64FB">
        <w:rPr>
          <w:color w:val="000000" w:themeColor="text1"/>
        </w:rPr>
        <w:t>prostate cancer skeletal tumour growth and metastasis</w:t>
      </w:r>
      <w:r w:rsidR="00AA1731" w:rsidRPr="002F64FB">
        <w:rPr>
          <w:color w:val="000000" w:themeColor="text1"/>
        </w:rPr>
        <w:t xml:space="preserve"> </w:t>
      </w:r>
      <w:r w:rsidR="00AA1731" w:rsidRPr="002F64FB">
        <w:rPr>
          <w:color w:val="000000" w:themeColor="text1"/>
        </w:rPr>
        <w:fldChar w:fldCharType="begin">
          <w:fldData xml:space="preserve">PEVuZE5vdGU+PENpdGU+PEF1dGhvcj5DbGVtZW50LURlbWFuZ2U8L0F1dGhvcj48WWVhcj4yMDE1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</w:fldData>
        </w:fldChar>
      </w:r>
      <w:r w:rsidR="00AA1731" w:rsidRPr="002F64FB">
        <w:rPr>
          <w:color w:val="000000" w:themeColor="text1"/>
        </w:rPr>
        <w:instrText xml:space="preserve"> ADDIN EN.CITE </w:instrText>
      </w:r>
      <w:r w:rsidR="00AA1731" w:rsidRPr="002F64FB">
        <w:rPr>
          <w:color w:val="000000" w:themeColor="text1"/>
        </w:rPr>
        <w:fldChar w:fldCharType="begin">
          <w:fldData xml:space="preserve">PEVuZE5vdGU+PENpdGU+PEF1dGhvcj5DbGVtZW50LURlbWFuZ2U8L0F1dGhvcj48WWVhcj4yMDE1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</w:fldData>
        </w:fldChar>
      </w:r>
      <w:r w:rsidR="00AA1731" w:rsidRPr="002F64FB">
        <w:rPr>
          <w:color w:val="000000" w:themeColor="text1"/>
        </w:rPr>
        <w:instrText xml:space="preserve"> ADDIN EN.CITE.DATA </w:instrText>
      </w:r>
      <w:r w:rsidR="00AA1731" w:rsidRPr="002F64FB">
        <w:rPr>
          <w:color w:val="000000" w:themeColor="text1"/>
        </w:rPr>
      </w:r>
      <w:r w:rsidR="00AA1731" w:rsidRPr="002F64FB">
        <w:rPr>
          <w:color w:val="000000" w:themeColor="text1"/>
        </w:rPr>
        <w:fldChar w:fldCharType="end"/>
      </w:r>
      <w:r w:rsidR="00AA1731" w:rsidRPr="002F64FB">
        <w:rPr>
          <w:color w:val="000000" w:themeColor="text1"/>
        </w:rPr>
      </w:r>
      <w:r w:rsidR="00AA1731" w:rsidRPr="002F64FB">
        <w:rPr>
          <w:color w:val="000000" w:themeColor="text1"/>
        </w:rPr>
        <w:fldChar w:fldCharType="separate"/>
      </w:r>
      <w:r w:rsidR="00AA1731" w:rsidRPr="002F64FB">
        <w:rPr>
          <w:noProof/>
          <w:color w:val="000000" w:themeColor="text1"/>
        </w:rPr>
        <w:t>(Clement-Demange and Clezardin, 2015, Todenhofer et al., 2015)</w:t>
      </w:r>
      <w:r w:rsidR="00AA1731" w:rsidRPr="002F64FB">
        <w:rPr>
          <w:color w:val="000000" w:themeColor="text1"/>
        </w:rPr>
        <w:fldChar w:fldCharType="end"/>
      </w:r>
      <w:r w:rsidR="000E425B" w:rsidRPr="002F64FB">
        <w:rPr>
          <w:color w:val="000000" w:themeColor="text1"/>
        </w:rPr>
        <w:t>.</w:t>
      </w:r>
      <w:r w:rsidR="00324275" w:rsidRPr="002F64FB">
        <w:rPr>
          <w:color w:val="000000" w:themeColor="text1"/>
        </w:rPr>
        <w:t xml:space="preserve"> </w:t>
      </w:r>
      <w:r w:rsidR="00275CC4" w:rsidRPr="002F64FB">
        <w:rPr>
          <w:color w:val="000000" w:themeColor="text1"/>
        </w:rPr>
        <w:t xml:space="preserve">More recently, </w:t>
      </w:r>
      <w:r w:rsidR="00324275" w:rsidRPr="002F64FB">
        <w:rPr>
          <w:color w:val="000000" w:themeColor="text1"/>
        </w:rPr>
        <w:t>Radium-223</w:t>
      </w:r>
      <w:r w:rsidR="00275CC4" w:rsidRPr="002F64FB">
        <w:rPr>
          <w:color w:val="000000" w:themeColor="text1"/>
        </w:rPr>
        <w:t xml:space="preserve">, was </w:t>
      </w:r>
      <w:r w:rsidR="00C555EB" w:rsidRPr="002F64FB">
        <w:rPr>
          <w:color w:val="000000" w:themeColor="text1"/>
        </w:rPr>
        <w:t>clinically approved for the treatment of CRPC</w:t>
      </w:r>
      <w:r w:rsidR="00275CC4" w:rsidRPr="002F64FB">
        <w:rPr>
          <w:color w:val="000000" w:themeColor="text1"/>
        </w:rPr>
        <w:t xml:space="preserve"> and </w:t>
      </w:r>
      <w:r w:rsidR="00EF2259" w:rsidRPr="002F64FB">
        <w:rPr>
          <w:color w:val="000000" w:themeColor="text1"/>
        </w:rPr>
        <w:t xml:space="preserve">it </w:t>
      </w:r>
      <w:r w:rsidR="00275CC4" w:rsidRPr="002F64FB">
        <w:rPr>
          <w:color w:val="000000" w:themeColor="text1"/>
        </w:rPr>
        <w:t xml:space="preserve">was shown to both alleviate bone metastatic damage and improve survival </w:t>
      </w:r>
      <w:r w:rsidR="00275CC4" w:rsidRPr="002F64FB">
        <w:rPr>
          <w:noProof/>
        </w:rPr>
        <w:fldChar w:fldCharType="begin">
          <w:fldData xml:space="preserve">PEVuZE5vdGU+PENpdGU+PEF1dGhvcj5TYXRoaWFuYXRoZW48L0F1dGhvcj48WWVhcj4yMDE4PC9Z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</w:fldData>
        </w:fldChar>
      </w:r>
      <w:r w:rsidR="00275CC4" w:rsidRPr="002F64FB">
        <w:rPr>
          <w:noProof/>
        </w:rPr>
        <w:instrText xml:space="preserve"> ADDIN EN.CITE </w:instrText>
      </w:r>
      <w:r w:rsidR="00275CC4" w:rsidRPr="002F64FB">
        <w:rPr>
          <w:noProof/>
        </w:rPr>
        <w:fldChar w:fldCharType="begin">
          <w:fldData xml:space="preserve">PEVuZE5vdGU+PENpdGU+PEF1dGhvcj5TYXRoaWFuYXRoZW48L0F1dGhvcj48WWVhcj4yMDE4PC9Z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</w:fldData>
        </w:fldChar>
      </w:r>
      <w:r w:rsidR="00275CC4" w:rsidRPr="002F64FB">
        <w:rPr>
          <w:noProof/>
        </w:rPr>
        <w:instrText xml:space="preserve"> ADDIN EN.CITE.DATA </w:instrText>
      </w:r>
      <w:r w:rsidR="00275CC4" w:rsidRPr="002F64FB">
        <w:rPr>
          <w:noProof/>
        </w:rPr>
      </w:r>
      <w:r w:rsidR="00275CC4" w:rsidRPr="002F64FB">
        <w:rPr>
          <w:noProof/>
        </w:rPr>
        <w:fldChar w:fldCharType="end"/>
      </w:r>
      <w:r w:rsidR="00275CC4" w:rsidRPr="002F64FB">
        <w:rPr>
          <w:noProof/>
        </w:rPr>
      </w:r>
      <w:r w:rsidR="00275CC4" w:rsidRPr="002F64FB">
        <w:rPr>
          <w:noProof/>
        </w:rPr>
        <w:fldChar w:fldCharType="separate"/>
      </w:r>
      <w:r w:rsidR="00275CC4" w:rsidRPr="002F64FB">
        <w:rPr>
          <w:noProof/>
        </w:rPr>
        <w:t>(Sathianathen et al., 2018)</w:t>
      </w:r>
      <w:r w:rsidR="00275CC4" w:rsidRPr="002F64FB">
        <w:rPr>
          <w:noProof/>
        </w:rPr>
        <w:fldChar w:fldCharType="end"/>
      </w:r>
      <w:r w:rsidR="00275CC4" w:rsidRPr="002F64FB">
        <w:rPr>
          <w:color w:val="000000" w:themeColor="text1"/>
        </w:rPr>
        <w:t>. Radium-223 is an α-particle emitting calcium mimetic that binds to areas of newly formed bone associated with prostate cancer osteoblastic lesions and due to its short radiation penetrance and half-life</w:t>
      </w:r>
      <w:r w:rsidR="00EF2259" w:rsidRPr="002F64FB">
        <w:rPr>
          <w:color w:val="000000" w:themeColor="text1"/>
        </w:rPr>
        <w:t>,</w:t>
      </w:r>
      <w:r w:rsidR="004D140D" w:rsidRPr="002F64FB">
        <w:rPr>
          <w:color w:val="000000" w:themeColor="text1"/>
        </w:rPr>
        <w:t xml:space="preserve"> it </w:t>
      </w:r>
      <w:r w:rsidR="00EF2259" w:rsidRPr="002F64FB">
        <w:rPr>
          <w:color w:val="000000" w:themeColor="text1"/>
        </w:rPr>
        <w:t>reduces</w:t>
      </w:r>
      <w:r w:rsidR="004D140D" w:rsidRPr="002F64FB">
        <w:rPr>
          <w:color w:val="000000" w:themeColor="text1"/>
        </w:rPr>
        <w:t xml:space="preserve"> off target cytotoxic effects and is</w:t>
      </w:r>
      <w:r w:rsidR="00EF2259" w:rsidRPr="002F64FB">
        <w:rPr>
          <w:color w:val="000000" w:themeColor="text1"/>
        </w:rPr>
        <w:t xml:space="preserve"> therefore</w:t>
      </w:r>
      <w:r w:rsidR="004D140D" w:rsidRPr="002F64FB">
        <w:rPr>
          <w:color w:val="000000" w:themeColor="text1"/>
        </w:rPr>
        <w:t xml:space="preserve"> well tolerated</w:t>
      </w:r>
      <w:r w:rsidR="00C555EB" w:rsidRPr="002F64FB">
        <w:rPr>
          <w:color w:val="000000" w:themeColor="text1"/>
        </w:rPr>
        <w:t xml:space="preserve"> </w:t>
      </w:r>
      <w:r w:rsidR="004D140D" w:rsidRPr="002F64FB">
        <w:rPr>
          <w:color w:val="000000" w:themeColor="text1"/>
        </w:rPr>
        <w:t>in patients.</w:t>
      </w:r>
    </w:p>
    <w:p w14:paraId="32FB8BAD" w14:textId="77777777" w:rsidR="00E97668" w:rsidRPr="00A14E81" w:rsidRDefault="00E97668" w:rsidP="002950C4">
      <w:pPr>
        <w:sectPr w:rsidR="00E97668" w:rsidRPr="00A14E81" w:rsidSect="00151D17">
          <w:pgSz w:w="11900" w:h="16840"/>
          <w:pgMar w:top="1418" w:right="1418" w:bottom="2268" w:left="2268" w:header="709" w:footer="709" w:gutter="0"/>
          <w:cols w:space="708"/>
          <w:titlePg/>
          <w:docGrid w:linePitch="360"/>
        </w:sectPr>
      </w:pPr>
    </w:p>
    <w:p w14:paraId="2364D41A" w14:textId="45FDD162" w:rsidR="00E97668" w:rsidRPr="00A14E81" w:rsidRDefault="009C32F2" w:rsidP="002950C4">
      <w:r w:rsidRPr="00A14E81">
        <w:rPr>
          <w:noProof/>
          <w:u w:val="single"/>
          <w:lang w:eastAsia="zh-CN"/>
        </w:rPr>
        <w:lastRenderedPageBreak/>
        <w:drawing>
          <wp:anchor distT="0" distB="0" distL="114300" distR="114300" simplePos="0" relativeHeight="251741184" behindDoc="0" locked="0" layoutInCell="1" allowOverlap="1" wp14:anchorId="66EF5CDF" wp14:editId="08165164">
            <wp:simplePos x="0" y="0"/>
            <wp:positionH relativeFrom="margin">
              <wp:align>center</wp:align>
            </wp:positionH>
            <wp:positionV relativeFrom="page">
              <wp:align>center</wp:align>
            </wp:positionV>
            <wp:extent cx="7572375" cy="3820795"/>
            <wp:effectExtent l="0" t="0" r="9525" b="8255"/>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72375" cy="3820795"/>
                    </a:xfrm>
                    <a:prstGeom prst="rect">
                      <a:avLst/>
                    </a:prstGeom>
                    <a:noFill/>
                  </pic:spPr>
                </pic:pic>
              </a:graphicData>
            </a:graphic>
            <wp14:sizeRelH relativeFrom="margin">
              <wp14:pctWidth>0</wp14:pctWidth>
            </wp14:sizeRelH>
            <wp14:sizeRelV relativeFrom="margin">
              <wp14:pctHeight>0</wp14:pctHeight>
            </wp14:sizeRelV>
          </wp:anchor>
        </w:drawing>
      </w:r>
      <w:r w:rsidR="00E97668" w:rsidRPr="00A14E81">
        <w:t xml:space="preserve"> </w:t>
      </w:r>
    </w:p>
    <w:p w14:paraId="5C3CACEC" w14:textId="6AB1E728" w:rsidR="00E97668" w:rsidRPr="00A14E81" w:rsidRDefault="00E97668" w:rsidP="002950C4"/>
    <w:p w14:paraId="1C3F4008" w14:textId="5F058638" w:rsidR="00E97668" w:rsidRPr="00A14E81" w:rsidRDefault="00B35E8C" w:rsidP="0049616F">
      <w:pPr>
        <w:pStyle w:val="NoSpacing"/>
        <w:sectPr w:rsidR="00E97668" w:rsidRPr="00A14E81" w:rsidSect="00E97668">
          <w:pgSz w:w="16840" w:h="11900" w:orient="landscape"/>
          <w:pgMar w:top="2268" w:right="1418" w:bottom="1418" w:left="2268" w:header="709" w:footer="709" w:gutter="0"/>
          <w:cols w:space="708"/>
          <w:titlePg/>
          <w:docGrid w:linePitch="360"/>
        </w:sectPr>
      </w:pPr>
      <w:r w:rsidRPr="00A14E81">
        <w:rPr>
          <w:b/>
          <w:bCs/>
        </w:rPr>
        <w:t>Figure 1</w:t>
      </w:r>
      <w:r w:rsidR="004A690B" w:rsidRPr="00A14E81">
        <w:rPr>
          <w:b/>
          <w:bCs/>
        </w:rPr>
        <w:t>.</w:t>
      </w:r>
      <w:r w:rsidRPr="00A14E81">
        <w:rPr>
          <w:b/>
          <w:bCs/>
        </w:rPr>
        <w:t>2</w:t>
      </w:r>
      <w:r w:rsidR="006D60F9" w:rsidRPr="00A14E81">
        <w:t>:</w:t>
      </w:r>
      <w:r w:rsidR="004A690B" w:rsidRPr="00A14E81">
        <w:t xml:space="preserve"> The ‘vicious cycle’ of bone metastasis. Figure depicts some of the main factors involved in the interactions between tumour cells and osteoblasts and osteoclast in the bone microenvironment (Obl = osteoblasts).</w:t>
      </w:r>
      <w:r w:rsidR="00295B99" w:rsidRPr="00A14E81">
        <w:t xml:space="preserve"> </w:t>
      </w:r>
      <w:r w:rsidR="004A690B" w:rsidRPr="00A14E81">
        <w:t xml:space="preserve">See text for detail (source: </w:t>
      </w:r>
      <w:r w:rsidR="004A690B" w:rsidRPr="00A14E81">
        <w:fldChar w:fldCharType="begin"/>
      </w:r>
      <w:r w:rsidR="00152272" w:rsidRPr="00A14E81">
        <w:instrText xml:space="preserve"> ADDIN EN.CITE &lt;EndNote&gt;&lt;Cite&gt;&lt;Author&gt;Kingsley&lt;/Author&gt;&lt;Year&gt;2007&lt;/Year&gt;&lt;RecNum&gt;263&lt;/RecNum&gt;&lt;DisplayText&gt;(Kingsley et al., 2007)&lt;/DisplayText&gt;&lt;record&gt;&lt;rec-number&gt;263&lt;/rec-number&gt;&lt;foreign-keys&gt;&lt;key app="EN" db-id="aw5d2e5sesttdkerserve2xzts9x0ax2f5et" timestamp="1435795290"&gt;263&lt;/key&gt;&lt;/foreign-keys&gt;&lt;ref-type name="Journal Article"&gt;17&lt;/ref-type&gt;&lt;contributors&gt;&lt;authors&gt;&lt;author&gt;Kingsley, L. A.&lt;/author&gt;&lt;author&gt;Fournier, P. G.&lt;/author&gt;&lt;author&gt;Chirgwin, J. M.&lt;/author&gt;&lt;author&gt;Guise, T. A.&lt;/author&gt;&lt;/authors&gt;&lt;/contributors&gt;&lt;auth-address&gt;University of Virginia Department of Medicine, Division of Endocrinology, Charlottesville, Virginia, USA.&lt;/auth-address&gt;&lt;titles&gt;&lt;title&gt;Molecular biology of bone metastasis&lt;/title&gt;&lt;secondary-title&gt;Mol Cancer Ther&lt;/secondary-title&gt;&lt;alt-title&gt;Molecular cancer therapeutics&lt;/alt-title&gt;&lt;/titles&gt;&lt;periodical&gt;&lt;full-title&gt;Mol Cancer Ther&lt;/full-title&gt;&lt;abbr-1&gt;Molecular cancer therapeutics&lt;/abbr-1&gt;&lt;/periodical&gt;&lt;alt-periodical&gt;&lt;full-title&gt;Mol Cancer Ther&lt;/full-title&gt;&lt;abbr-1&gt;Molecular cancer therapeutics&lt;/abbr-1&gt;&lt;/alt-periodical&gt;&lt;pages&gt;2609-17&lt;/pages&gt;&lt;volume&gt;6&lt;/volume&gt;&lt;number&gt;10&lt;/number&gt;&lt;keywords&gt;&lt;keyword&gt;Bone Neoplasms/metabolism/*secondary&lt;/keyword&gt;&lt;keyword&gt;Breast Neoplasms/*pathology&lt;/keyword&gt;&lt;keyword&gt;Female&lt;/keyword&gt;&lt;keyword&gt;Humans&lt;/keyword&gt;&lt;keyword&gt;Hydrogen-Ion Concentration&lt;/keyword&gt;&lt;keyword&gt;Male&lt;/keyword&gt;&lt;keyword&gt;Molecular Biology&lt;/keyword&gt;&lt;keyword&gt;Osteolysis&lt;/keyword&gt;&lt;keyword&gt;Prostatic Neoplasms/*pathology&lt;/keyword&gt;&lt;keyword&gt;Somatomedins/physiology&lt;/keyword&gt;&lt;keyword&gt;Transforming Growth Factor beta/physiology&lt;/keyword&gt;&lt;/keywords&gt;&lt;dates&gt;&lt;year&gt;2007&lt;/year&gt;&lt;pub-dates&gt;&lt;date&gt;Oct&lt;/date&gt;&lt;/pub-dates&gt;&lt;/dates&gt;&lt;isbn&gt;1535-7163 (Print)&amp;#xD;1535-7163 (Linking)&lt;/isbn&gt;&lt;accession-num&gt;17938257&lt;/accession-num&gt;&lt;urls&gt;&lt;related-urls&gt;&lt;url&gt;http://www.ncbi.nlm.nih.gov/pubmed/17938257&lt;/url&gt;&lt;/related-urls&gt;&lt;/urls&gt;&lt;electronic-resource-num&gt;10.1158/1535-7163.MCT-07-0234&lt;/electronic-resource-num&gt;&lt;/record&gt;&lt;/Cite&gt;&lt;/EndNote&gt;</w:instrText>
      </w:r>
      <w:r w:rsidR="004A690B" w:rsidRPr="00A14E81">
        <w:fldChar w:fldCharType="separate"/>
      </w:r>
      <w:r w:rsidR="004A690B" w:rsidRPr="00A14E81">
        <w:t>(Kingsley et al., 2007)</w:t>
      </w:r>
      <w:r w:rsidR="004A690B" w:rsidRPr="00A14E81">
        <w:fldChar w:fldCharType="end"/>
      </w:r>
      <w:r w:rsidR="00C57EDC" w:rsidRPr="00A14E81">
        <w:t>)</w:t>
      </w:r>
    </w:p>
    <w:p w14:paraId="03262191" w14:textId="770EC680" w:rsidR="00EE5426" w:rsidRPr="00A14E81" w:rsidRDefault="00EE5426" w:rsidP="002950C4">
      <w:pPr>
        <w:pStyle w:val="Heading3"/>
      </w:pPr>
      <w:bookmarkStart w:id="29" w:name="_Toc525834333"/>
      <w:r w:rsidRPr="00A14E81">
        <w:lastRenderedPageBreak/>
        <w:t>2.3.2.2 Molecular regulation of PCa bone metastases</w:t>
      </w:r>
      <w:bookmarkEnd w:id="29"/>
      <w:r w:rsidRPr="00A14E81">
        <w:t xml:space="preserve"> </w:t>
      </w:r>
    </w:p>
    <w:p w14:paraId="3586F92B" w14:textId="20A0C199" w:rsidR="00866377" w:rsidRPr="00A14E81" w:rsidRDefault="00B204A1" w:rsidP="002950C4">
      <w:r w:rsidRPr="00A14E81">
        <w:t xml:space="preserve">Many factors can regulate both PCa cell and the bone microenvironment during PCa bone metastasis. </w:t>
      </w:r>
      <w:r w:rsidR="00122CB5" w:rsidRPr="00A14E81">
        <w:t>Of note is</w:t>
      </w:r>
      <w:r w:rsidR="00866377" w:rsidRPr="00A14E81">
        <w:t xml:space="preserve"> the RANK/RANKL/OPG axis, which </w:t>
      </w:r>
      <w:r w:rsidR="00DA2E53" w:rsidRPr="00A14E81">
        <w:t xml:space="preserve">regulates the </w:t>
      </w:r>
      <w:r w:rsidR="00B02DAF" w:rsidRPr="00A14E81">
        <w:t>NFκB</w:t>
      </w:r>
      <w:r w:rsidR="00DA2E53" w:rsidRPr="00A14E81">
        <w:t xml:space="preserve"> pathway</w:t>
      </w:r>
      <w:r w:rsidR="00866377" w:rsidRPr="00A14E81">
        <w:t xml:space="preserve"> upstream of IKKα and plays a </w:t>
      </w:r>
      <w:r w:rsidR="00427617" w:rsidRPr="00A14E81">
        <w:t>key</w:t>
      </w:r>
      <w:r w:rsidR="00866377" w:rsidRPr="00A14E81">
        <w:t xml:space="preserve"> role in the regulation of vicious cycle associated with prostate cancer bone metastasis, is discussed below. </w:t>
      </w:r>
    </w:p>
    <w:p w14:paraId="39C9EE39" w14:textId="7C047E33" w:rsidR="00B204A1" w:rsidRPr="00A14E81" w:rsidRDefault="00B204A1" w:rsidP="002950C4">
      <w:pPr>
        <w:rPr>
          <w:b/>
        </w:rPr>
      </w:pPr>
      <w:r w:rsidRPr="00A14E81">
        <w:rPr>
          <w:b/>
        </w:rPr>
        <w:t>RANK/RANKL/OPG</w:t>
      </w:r>
      <w:r w:rsidR="004F2149" w:rsidRPr="00A14E81">
        <w:rPr>
          <w:b/>
        </w:rPr>
        <w:t xml:space="preserve"> axis</w:t>
      </w:r>
    </w:p>
    <w:p w14:paraId="5D39AEC7" w14:textId="2FEA7B7C" w:rsidR="0013574B" w:rsidRPr="00A14E81" w:rsidRDefault="00B204A1" w:rsidP="002950C4">
      <w:r w:rsidRPr="00A14E81">
        <w:t xml:space="preserve">RANKL, RANK and OPG are members of the TNF and TNF receptor superfamily </w:t>
      </w:r>
      <w:r w:rsidRPr="00A14E81">
        <w:fldChar w:fldCharType="begin"/>
      </w:r>
      <w:r w:rsidRPr="00A14E81">
        <w:instrText xml:space="preserve"> ADDIN EN.CITE &lt;EndNote&gt;&lt;Cite&gt;&lt;Author&gt;Favus&lt;/Author&gt;&lt;Year&gt;2006&lt;/Year&gt;&lt;RecNum&gt;16&lt;/RecNum&gt;&lt;DisplayText&gt;(Favus, 2006)&lt;/DisplayText&gt;&lt;record&gt;&lt;rec-number&gt;16&lt;/rec-number&gt;&lt;foreign-keys&gt;&lt;key app="EN" db-id="aw5d2e5sesttdkerserve2xzts9x0ax2f5et" timestamp="0"&gt;16&lt;/key&gt;&lt;/foreign-keys&gt;&lt;ref-type name="Book"&gt;6&lt;/ref-type&gt;&lt;contributors&gt;&lt;authors&gt;&lt;author&gt;Favus,  J.&lt;/author&gt;&lt;/authors&gt;&lt;/contributors&gt;&lt;titles&gt;&lt;title&gt;Primer on the metabolic bone diseases and disorders of mineral metabolism&lt;/title&gt;&lt;/titles&gt;&lt;pages&gt;xv, 514 p.&lt;/pages&gt;&lt;edition&gt;6th&lt;/edition&gt;&lt;keywords&gt;&lt;keyword&gt;Bones Metabolism Disorders.&lt;/keyword&gt;&lt;keyword&gt;Mineral metabolism Disorders.&lt;/keyword&gt;&lt;keyword&gt;Bones Diseases.&lt;/keyword&gt;&lt;keyword&gt;Bone Diseases, Metabolic.&lt;/keyword&gt;&lt;keyword&gt;Bone and Bones metabolism.&lt;/keyword&gt;&lt;keyword&gt;Minerals metabolism.&lt;/keyword&gt;&lt;/keywords&gt;&lt;dates&gt;&lt;year&gt;2006&lt;/year&gt;&lt;/dates&gt;&lt;pub-location&gt;Washington, DC&lt;/pub-location&gt;&lt;publisher&gt;American Society for Bone and Mineral Research&lt;/publisher&gt;&lt;isbn&gt;0977888207 (pbk. alk. paper)&amp;#xD;9780977888207&lt;/isbn&gt;&lt;accession-num&gt;14386390&lt;/accession-num&gt;&lt;urls&gt;&lt;related-urls&gt;&lt;url&gt;Table of contents http://www.loc.gov/catdir/toc/ecip0614/2006016950.html&lt;/url&gt;&lt;/related-urls&gt;&lt;/urls&gt;&lt;/record&gt;&lt;/Cite&gt;&lt;/EndNote&gt;</w:instrText>
      </w:r>
      <w:r w:rsidRPr="00A14E81">
        <w:fldChar w:fldCharType="separate"/>
      </w:r>
      <w:r w:rsidRPr="00A14E81">
        <w:rPr>
          <w:noProof/>
        </w:rPr>
        <w:t>(Favus, 2006)</w:t>
      </w:r>
      <w:r w:rsidRPr="00A14E81">
        <w:fldChar w:fldCharType="end"/>
      </w:r>
      <w:r w:rsidRPr="00A14E81">
        <w:t xml:space="preserve">.  The RANK/RANKL/OPG axis regulates the </w:t>
      </w:r>
      <w:r w:rsidR="00B02DAF" w:rsidRPr="00A14E81">
        <w:t>NFκB</w:t>
      </w:r>
      <w:r w:rsidRPr="00A14E81">
        <w:t xml:space="preserve"> pathway which is crucial for the regulation of osteoclastogenesis and has also been implicated in bone metastasis associated with prostate cancer </w:t>
      </w:r>
      <w:r w:rsidRPr="00A14E81">
        <w:fldChar w:fldCharType="begin">
          <w:fldData xml:space="preserve">PEVuZE5vdGU+PENpdGU+PEF1dGhvcj5Kb25lczwvQXV0aG9yPjxZZWFyPjIwMDY8L1llYXI+PFJl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</w:fldData>
        </w:fldChar>
      </w:r>
      <w:r w:rsidRPr="00A14E81">
        <w:instrText xml:space="preserve"> ADDIN EN.CITE </w:instrText>
      </w:r>
      <w:r w:rsidRPr="00A14E81">
        <w:fldChar w:fldCharType="begin">
          <w:fldData xml:space="preserve">PEVuZE5vdGU+PENpdGU+PEF1dGhvcj5Kb25lczwvQXV0aG9yPjxZZWFyPjIwMDY8L1llYXI+PFJl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</w:fldData>
        </w:fldChar>
      </w:r>
      <w:r w:rsidRPr="00A14E81">
        <w:instrText xml:space="preserve"> ADDIN EN.CITE.DATA </w:instrText>
      </w:r>
      <w:r w:rsidRPr="00A14E81">
        <w:fldChar w:fldCharType="end"/>
      </w:r>
      <w:r w:rsidRPr="00A14E81">
        <w:fldChar w:fldCharType="separate"/>
      </w:r>
      <w:r w:rsidRPr="00A14E81">
        <w:rPr>
          <w:noProof/>
        </w:rPr>
        <w:t>(Jones et al., 2006, Schramek et al., 2011)</w:t>
      </w:r>
      <w:r w:rsidRPr="00A14E81">
        <w:fldChar w:fldCharType="end"/>
      </w:r>
      <w:r w:rsidRPr="00A14E81">
        <w:t xml:space="preserve">. Specifically an increased RANKL/OPG ratio, which is indicative of increased </w:t>
      </w:r>
      <w:r w:rsidR="00B02DAF" w:rsidRPr="00A14E81">
        <w:t>NFκB</w:t>
      </w:r>
      <w:r w:rsidRPr="00A14E81">
        <w:t xml:space="preserve"> activation, has been linked to bone metastasis </w:t>
      </w:r>
      <w:r w:rsidRPr="00A14E81">
        <w:fldChar w:fldCharType="begin"/>
      </w:r>
      <w:r w:rsidRPr="00A14E81">
        <w:instrText xml:space="preserve"> ADDIN EN.CITE &lt;EndNote&gt;&lt;Cite&gt;&lt;Author&gt;Dougall&lt;/Author&gt;&lt;Year&gt;2006&lt;/Year&gt;&lt;RecNum&gt;196&lt;/RecNum&gt;&lt;DisplayText&gt;(Dougall and Chaisson, 2006)&lt;/DisplayText&gt;&lt;record&gt;&lt;rec-number&gt;196&lt;/rec-number&gt;&lt;foreign-keys&gt;&lt;key app="EN" db-id="aw5d2e5sesttdkerserve2xzts9x0ax2f5et" timestamp="1435164520"&gt;196&lt;/key&gt;&lt;/foreign-keys&gt;&lt;ref-type name="Journal Article"&gt;17&lt;/ref-type&gt;&lt;contributors&gt;&lt;authors&gt;&lt;author&gt;Dougall, W. C.&lt;/author&gt;&lt;author&gt;Chaisson, M.&lt;/author&gt;&lt;/authors&gt;&lt;/contributors&gt;&lt;auth-address&gt;Department of Cancer Biology, Amgen Washington, 1201 Amgen Court West, Seattle, WA 98119, USA. dougallw@amgen.com&lt;/auth-address&gt;&lt;titles&gt;&lt;title&gt;The RANK/RANKL/OPG triad in cancer-induced bone diseases&lt;/title&gt;&lt;secondary-title&gt;Cancer Metastasis Rev&lt;/secondary-title&gt;&lt;alt-title&gt;Cancer metastasis reviews&lt;/alt-title&gt;&lt;/titles&gt;&lt;periodical&gt;&lt;full-title&gt;Cancer Metastasis Rev&lt;/full-title&gt;&lt;abbr-1&gt;Cancer metastasis reviews&lt;/abbr-1&gt;&lt;/periodical&gt;&lt;alt-periodical&gt;&lt;full-title&gt;Cancer Metastasis Rev&lt;/full-title&gt;&lt;abbr-1&gt;Cancer metastasis reviews&lt;/abbr-1&gt;&lt;/alt-periodical&gt;&lt;pages&gt;541-9&lt;/pages&gt;&lt;volume&gt;25&lt;/volume&gt;&lt;number&gt;4&lt;/number&gt;&lt;edition&gt;2006/12/21&lt;/edition&gt;&lt;keywords&gt;&lt;keyword&gt;Animals&lt;/keyword&gt;&lt;keyword&gt;Bone Neoplasms/*metabolism/pathology/prevention &amp;amp; control/*secondary&lt;/keyword&gt;&lt;keyword&gt;Humans&lt;/keyword&gt;&lt;keyword&gt;Models, Biological&lt;/keyword&gt;&lt;keyword&gt;Osteoclasts/cytology/metabolism&lt;/keyword&gt;&lt;keyword&gt;Osteoprotegerin/*metabolism&lt;/keyword&gt;&lt;keyword&gt;RANK Ligand/antagonists &amp;amp; inhibitors/*metabolism&lt;/keyword&gt;&lt;keyword&gt;Receptor Activator of Nuclear Factor-kappa B/*metabolism&lt;/keyword&gt;&lt;/keywords&gt;&lt;dates&gt;&lt;year&gt;2006&lt;/year&gt;&lt;pub-dates&gt;&lt;date&gt;Dec&lt;/date&gt;&lt;/pub-dates&gt;&lt;/dates&gt;&lt;isbn&gt;0167-7659 (Print)&amp;#xD;0167-7659 (Linking)&lt;/isbn&gt;&lt;accession-num&gt;17180711&lt;/accession-num&gt;&lt;work-type&gt;Review&lt;/work-type&gt;&lt;urls&gt;&lt;related-urls&gt;&lt;url&gt;http://www.ncbi.nlm.nih.gov/pubmed/17180711&lt;/url&gt;&lt;/related-urls&gt;&lt;/urls&gt;&lt;electronic-resource-num&gt;10.1007/s10555-006-9021-3&lt;/electronic-resource-num&gt;&lt;language&gt;eng&lt;/language&gt;&lt;/record&gt;&lt;/Cite&gt;&lt;/EndNote&gt;</w:instrText>
      </w:r>
      <w:r w:rsidRPr="00A14E81">
        <w:fldChar w:fldCharType="separate"/>
      </w:r>
      <w:r w:rsidRPr="00A14E81">
        <w:rPr>
          <w:noProof/>
        </w:rPr>
        <w:t>(Dougall and Chaisson, 2006)</w:t>
      </w:r>
      <w:r w:rsidRPr="00A14E81">
        <w:fldChar w:fldCharType="end"/>
      </w:r>
      <w:r w:rsidRPr="00A14E81">
        <w:t xml:space="preserve">. Invading PCa cells were shown to directly stimulate bone resorption by producing RANKL </w:t>
      </w:r>
      <w:r w:rsidRPr="00A14E81">
        <w:fldChar w:fldCharType="begin">
          <w:fldData xml:space="preserve">PEVuZE5vdGU+PENpdGU+PEF1dGhvcj5TYWJib3RhPC9BdXRob3I+PFllYXI+MjAxMDwvWWVhcj48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</w:fldData>
        </w:fldChar>
      </w:r>
      <w:r w:rsidRPr="00A14E81">
        <w:instrText xml:space="preserve"> ADDIN EN.CITE </w:instrText>
      </w:r>
      <w:r w:rsidRPr="00A14E81">
        <w:fldChar w:fldCharType="begin">
          <w:fldData xml:space="preserve">PEVuZE5vdGU+PENpdGU+PEF1dGhvcj5TYWJib3RhPC9BdXRob3I+PFllYXI+MjAxMDwvWWVhcj48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</w:fldData>
        </w:fldChar>
      </w:r>
      <w:r w:rsidRPr="00A14E81">
        <w:instrText xml:space="preserve"> ADDIN EN.CITE.DATA </w:instrText>
      </w:r>
      <w:r w:rsidRPr="00A14E81">
        <w:fldChar w:fldCharType="end"/>
      </w:r>
      <w:r w:rsidRPr="00A14E81">
        <w:fldChar w:fldCharType="separate"/>
      </w:r>
      <w:r w:rsidRPr="00A14E81">
        <w:rPr>
          <w:noProof/>
        </w:rPr>
        <w:t>(Sabbota et al., 2010)</w:t>
      </w:r>
      <w:r w:rsidRPr="00A14E81">
        <w:fldChar w:fldCharType="end"/>
      </w:r>
      <w:r w:rsidRPr="00A14E81">
        <w:t>. In addition, PCa cells can release factors such as TGF</w:t>
      </w:r>
      <w:r w:rsidRPr="00A14E81">
        <w:sym w:font="Symbol" w:char="F062"/>
      </w:r>
      <w:r w:rsidRPr="00A14E81">
        <w:t xml:space="preserve"> and PTHrP that stimulate bone stromal cells to increase RANKL production </w:t>
      </w:r>
      <w:r w:rsidRPr="00A14E81">
        <w:fldChar w:fldCharType="begin">
          <w:fldData xml:space="preserve">PEVuZE5vdGU+PENpdGU+PEF1dGhvcj5MZWliYnJhbmR0PC9BdXRob3I+PFllYXI+MjAwODwvWWVh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==
</w:fldData>
        </w:fldChar>
      </w:r>
      <w:r w:rsidRPr="00A14E81">
        <w:instrText xml:space="preserve"> ADDIN EN.CITE </w:instrText>
      </w:r>
      <w:r w:rsidRPr="00A14E81">
        <w:fldChar w:fldCharType="begin">
          <w:fldData xml:space="preserve">PEVuZE5vdGU+PENpdGU+PEF1dGhvcj5MZWliYnJhbmR0PC9BdXRob3I+PFllYXI+MjAwODwvWWVh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==
</w:fldData>
        </w:fldChar>
      </w:r>
      <w:r w:rsidRPr="00A14E81">
        <w:instrText xml:space="preserve"> ADDIN EN.CITE.DATA </w:instrText>
      </w:r>
      <w:r w:rsidRPr="00A14E81">
        <w:fldChar w:fldCharType="end"/>
      </w:r>
      <w:r w:rsidRPr="00A14E81">
        <w:fldChar w:fldCharType="separate"/>
      </w:r>
      <w:r w:rsidRPr="00A14E81">
        <w:rPr>
          <w:noProof/>
        </w:rPr>
        <w:t>(Leibbrandt and Penninger, 2008)</w:t>
      </w:r>
      <w:r w:rsidRPr="00A14E81">
        <w:fldChar w:fldCharType="end"/>
      </w:r>
      <w:r w:rsidRPr="00A14E81">
        <w:t xml:space="preserve">. Moreover, prostate cancer </w:t>
      </w:r>
      <w:r w:rsidRPr="00A14E81">
        <w:rPr>
          <w:rFonts w:ascii="Times New Roman" w:hAnsi="Times New Roman"/>
        </w:rPr>
        <w:t xml:space="preserve">cells were shown to respond to the increase in RANKL expression by promoting the expression of genes involved in osteolysis and invasion </w:t>
      </w:r>
      <w:r w:rsidRPr="00A14E81">
        <w:rPr>
          <w:rFonts w:ascii="Times New Roman" w:hAnsi="Times New Roman"/>
        </w:rPr>
        <w:fldChar w:fldCharType="begin">
          <w:fldData xml:space="preserve">PEVuZE5vdGU+PENpdGU+PEF1dGhvcj5Bcm1zdHJvbmc8L0F1dGhvcj48WWVhcj4yMDA4PC9ZZWFy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</w:fldData>
        </w:fldChar>
      </w:r>
      <w:r w:rsidRPr="00A14E81">
        <w:rPr>
          <w:rFonts w:ascii="Times New Roman" w:hAnsi="Times New Roman"/>
        </w:rPr>
        <w:instrText xml:space="preserve"> ADDIN EN.CITE </w:instrText>
      </w:r>
      <w:r w:rsidRPr="00A14E81">
        <w:rPr>
          <w:rFonts w:ascii="Times New Roman" w:hAnsi="Times New Roman"/>
        </w:rPr>
        <w:fldChar w:fldCharType="begin">
          <w:fldData xml:space="preserve">PEVuZE5vdGU+PENpdGU+PEF1dGhvcj5Bcm1zdHJvbmc8L0F1dGhvcj48WWVhcj4yMDA4PC9ZZWFy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</w:fldData>
        </w:fldChar>
      </w:r>
      <w:r w:rsidRPr="00A14E81">
        <w:rPr>
          <w:rFonts w:ascii="Times New Roman" w:hAnsi="Times New Roman"/>
        </w:rPr>
        <w:instrText xml:space="preserve"> ADDIN EN.CITE.DATA </w:instrText>
      </w:r>
      <w:r w:rsidRPr="00A14E81">
        <w:rPr>
          <w:rFonts w:ascii="Times New Roman" w:hAnsi="Times New Roman"/>
        </w:rPr>
      </w:r>
      <w:r w:rsidRPr="00A14E81">
        <w:rPr>
          <w:rFonts w:ascii="Times New Roman" w:hAnsi="Times New Roman"/>
        </w:rPr>
        <w:fldChar w:fldCharType="end"/>
      </w:r>
      <w:r w:rsidRPr="00A14E81">
        <w:rPr>
          <w:rFonts w:ascii="Times New Roman" w:hAnsi="Times New Roman"/>
        </w:rPr>
      </w:r>
      <w:r w:rsidRPr="00A14E81">
        <w:rPr>
          <w:rFonts w:ascii="Times New Roman" w:hAnsi="Times New Roman"/>
        </w:rPr>
        <w:fldChar w:fldCharType="separate"/>
      </w:r>
      <w:r w:rsidRPr="00A14E81">
        <w:rPr>
          <w:rFonts w:ascii="Times New Roman" w:hAnsi="Times New Roman"/>
          <w:noProof/>
        </w:rPr>
        <w:t>(Armstrong et al., 2008)</w:t>
      </w:r>
      <w:r w:rsidRPr="00A14E81">
        <w:rPr>
          <w:rFonts w:ascii="Times New Roman" w:hAnsi="Times New Roman"/>
        </w:rPr>
        <w:fldChar w:fldCharType="end"/>
      </w:r>
      <w:r w:rsidRPr="00A14E81">
        <w:rPr>
          <w:rFonts w:ascii="Times New Roman" w:hAnsi="Times New Roman"/>
        </w:rPr>
        <w:t xml:space="preserve">. Whilst OPG is primarily produced by bone stromal cells to inhibit </w:t>
      </w:r>
      <w:r w:rsidR="00B02DAF" w:rsidRPr="00A14E81">
        <w:rPr>
          <w:rFonts w:ascii="Times New Roman" w:hAnsi="Times New Roman"/>
        </w:rPr>
        <w:t>NFκB</w:t>
      </w:r>
      <w:r w:rsidRPr="00A14E81">
        <w:rPr>
          <w:rFonts w:ascii="Times New Roman" w:hAnsi="Times New Roman"/>
        </w:rPr>
        <w:t xml:space="preserve"> activation and therefore osteoclastogenesis, OPG has also been </w:t>
      </w:r>
      <w:r w:rsidRPr="00A14E81">
        <w:t xml:space="preserve">reported to be expressed by aggressive prostate cancer cells lines and was shown to be important for prostate cancer cell survival </w:t>
      </w:r>
      <w:r w:rsidRPr="00A14E81">
        <w:fldChar w:fldCharType="begin">
          <w:fldData xml:space="preserve">PEVuZE5vdGU+PENpdGU+PEF1dGhvcj5Ib2xlbjwvQXV0aG9yPjxZZWFyPjIwMDI8L1llYXI+PFJl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</w:fldData>
        </w:fldChar>
      </w:r>
      <w:r w:rsidRPr="00A14E81">
        <w:instrText xml:space="preserve"> ADDIN EN.CITE </w:instrText>
      </w:r>
      <w:r w:rsidRPr="00A14E81">
        <w:fldChar w:fldCharType="begin">
          <w:fldData xml:space="preserve">PEVuZE5vdGU+PENpdGU+PEF1dGhvcj5Ib2xlbjwvQXV0aG9yPjxZZWFyPjIwMDI8L1llYXI+PFJl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</w:fldData>
        </w:fldChar>
      </w:r>
      <w:r w:rsidRPr="00A14E81">
        <w:instrText xml:space="preserve"> ADDIN EN.CITE.DATA </w:instrText>
      </w:r>
      <w:r w:rsidRPr="00A14E81">
        <w:fldChar w:fldCharType="end"/>
      </w:r>
      <w:r w:rsidRPr="00A14E81">
        <w:fldChar w:fldCharType="separate"/>
      </w:r>
      <w:r w:rsidRPr="00A14E81">
        <w:rPr>
          <w:noProof/>
        </w:rPr>
        <w:t>(Holen et al., 2002)</w:t>
      </w:r>
      <w:r w:rsidRPr="00A14E81">
        <w:fldChar w:fldCharType="end"/>
      </w:r>
      <w:r w:rsidRPr="00A14E81">
        <w:t>.</w:t>
      </w:r>
      <w:r w:rsidR="0013574B" w:rsidRPr="00A14E81">
        <w:t xml:space="preserve"> </w:t>
      </w:r>
    </w:p>
    <w:p w14:paraId="12C4CE69" w14:textId="5CAB66BB" w:rsidR="00D27C0D" w:rsidRPr="00A14E81" w:rsidRDefault="0013574B" w:rsidP="001B1AA5">
      <w:pPr>
        <w:rPr>
          <w:color w:val="FF0000"/>
        </w:rPr>
      </w:pPr>
      <w:r w:rsidRPr="00A14E81">
        <w:t>Other factors that regulate both PCa cell and the bone microenvironment during PCa bone metastasis are summarised in Table 1</w:t>
      </w:r>
      <w:r w:rsidR="00A2006C">
        <w:t>.2</w:t>
      </w:r>
      <w:r w:rsidRPr="00A14E81">
        <w:t>.</w:t>
      </w:r>
      <w:r w:rsidR="00E86340" w:rsidRPr="00A14E81">
        <w:t xml:space="preserve"> </w:t>
      </w:r>
    </w:p>
    <w:p w14:paraId="373B302A" w14:textId="77777777" w:rsidR="001B1AA5" w:rsidRPr="00A14E81" w:rsidRDefault="001B1AA5" w:rsidP="001B1AA5">
      <w:pPr>
        <w:rPr>
          <w:color w:val="FF0000"/>
        </w:rPr>
      </w:pPr>
    </w:p>
    <w:p w14:paraId="4FE0127A" w14:textId="77777777" w:rsidR="00D27C0D" w:rsidRPr="00A14E81" w:rsidRDefault="00D27C0D">
      <w:pPr>
        <w:spacing w:after="0" w:line="240" w:lineRule="auto"/>
        <w:jc w:val="left"/>
        <w:rPr>
          <w:color w:val="FF0000"/>
        </w:rPr>
      </w:pPr>
      <w:r w:rsidRPr="00A14E81">
        <w:rPr>
          <w:color w:val="FF0000"/>
        </w:rPr>
        <w:br w:type="page"/>
      </w:r>
    </w:p>
    <w:p w14:paraId="1F954EBE" w14:textId="08B71C1B" w:rsidR="00D27C0D" w:rsidRPr="00A14E81" w:rsidRDefault="00D27C0D" w:rsidP="00D27C0D">
      <w:pPr>
        <w:pStyle w:val="NoSpacing"/>
      </w:pPr>
      <w:r w:rsidRPr="00A14E81">
        <w:rPr>
          <w:b/>
          <w:bCs/>
        </w:rPr>
        <w:lastRenderedPageBreak/>
        <w:t>Table 1.</w:t>
      </w:r>
      <w:r w:rsidR="00A2006C">
        <w:rPr>
          <w:b/>
          <w:bCs/>
        </w:rPr>
        <w:t>2</w:t>
      </w:r>
      <w:r w:rsidRPr="00A14E81">
        <w:rPr>
          <w:i/>
          <w:iCs/>
        </w:rPr>
        <w:t xml:space="preserve">: </w:t>
      </w:r>
      <w:r w:rsidRPr="00A14E81">
        <w:t>A summary of some of the main factors that regulate PCa bone metastasis.</w:t>
      </w:r>
    </w:p>
    <w:p w14:paraId="58C214B7" w14:textId="77777777" w:rsidR="00D27C0D" w:rsidRPr="00A14E81" w:rsidRDefault="00D27C0D" w:rsidP="00D27C0D">
      <w:pPr>
        <w:pStyle w:val="NoSpacing"/>
      </w:pPr>
    </w:p>
    <w:tbl>
      <w:tblPr>
        <w:tblW w:w="8461" w:type="dxa"/>
        <w:tblLayout w:type="fixed"/>
        <w:tblCellMar>
          <w:left w:w="0" w:type="dxa"/>
          <w:right w:w="0" w:type="dxa"/>
        </w:tblCellMar>
        <w:tblLook w:val="04A0" w:firstRow="1" w:lastRow="0" w:firstColumn="1" w:lastColumn="0" w:noHBand="0" w:noVBand="1"/>
      </w:tblPr>
      <w:tblGrid>
        <w:gridCol w:w="1274"/>
        <w:gridCol w:w="142"/>
        <w:gridCol w:w="992"/>
        <w:gridCol w:w="257"/>
        <w:gridCol w:w="16"/>
        <w:gridCol w:w="122"/>
        <w:gridCol w:w="1440"/>
        <w:gridCol w:w="122"/>
        <w:gridCol w:w="711"/>
        <w:gridCol w:w="122"/>
        <w:gridCol w:w="756"/>
        <w:gridCol w:w="122"/>
        <w:gridCol w:w="500"/>
        <w:gridCol w:w="1646"/>
        <w:gridCol w:w="117"/>
        <w:gridCol w:w="122"/>
      </w:tblGrid>
      <w:tr w:rsidR="00150EEC" w:rsidRPr="00A14E81" w14:paraId="35FBE47F" w14:textId="40D63594" w:rsidTr="000D4CBC">
        <w:trPr>
          <w:gridAfter w:val="2"/>
          <w:wAfter w:w="239" w:type="dxa"/>
          <w:trHeight w:val="186"/>
        </w:trPr>
        <w:tc>
          <w:tcPr>
            <w:tcW w:w="1274" w:type="dxa"/>
            <w:tcBorders>
              <w:top w:val="single" w:sz="18" w:space="0" w:color="000000"/>
              <w:left w:val="nil"/>
              <w:bottom w:val="single" w:sz="8" w:space="0" w:color="000000"/>
              <w:right w:val="nil"/>
            </w:tcBorders>
            <w:shd w:val="clear" w:color="auto" w:fill="auto"/>
            <w:tcMar>
              <w:top w:w="15" w:type="dxa"/>
              <w:left w:w="59" w:type="dxa"/>
              <w:bottom w:w="0" w:type="dxa"/>
              <w:right w:w="59" w:type="dxa"/>
            </w:tcMar>
            <w:hideMark/>
          </w:tcPr>
          <w:p w14:paraId="2CF17A64" w14:textId="77777777" w:rsidR="00150EEC" w:rsidRPr="004845A1" w:rsidRDefault="00150EEC" w:rsidP="00D27C0D">
            <w:pPr>
              <w:spacing w:before="60" w:after="60" w:line="240" w:lineRule="auto"/>
              <w:rPr>
                <w:rFonts w:ascii="Arial" w:eastAsia="Times New Roman" w:hAnsi="Arial" w:cs="Arial"/>
                <w:lang w:eastAsia="zh-CN"/>
              </w:rPr>
            </w:pPr>
            <w:r w:rsidRPr="004845A1">
              <w:rPr>
                <w:rFonts w:ascii="Times New Roman" w:eastAsia="DengXian" w:hAnsi="Times New Roman" w:cs="Arial"/>
                <w:b/>
                <w:bCs/>
                <w:color w:val="000000" w:themeColor="text1"/>
                <w:kern w:val="24"/>
                <w:lang w:eastAsia="zh-CN"/>
              </w:rPr>
              <w:t>Factor</w:t>
            </w:r>
          </w:p>
        </w:tc>
        <w:tc>
          <w:tcPr>
            <w:tcW w:w="1134" w:type="dxa"/>
            <w:gridSpan w:val="2"/>
            <w:tcBorders>
              <w:top w:val="single" w:sz="18" w:space="0" w:color="000000"/>
              <w:left w:val="nil"/>
              <w:bottom w:val="single" w:sz="8" w:space="0" w:color="000000"/>
              <w:right w:val="nil"/>
            </w:tcBorders>
            <w:shd w:val="clear" w:color="auto" w:fill="auto"/>
            <w:tcMar>
              <w:top w:w="15" w:type="dxa"/>
              <w:left w:w="59" w:type="dxa"/>
              <w:bottom w:w="0" w:type="dxa"/>
              <w:right w:w="59" w:type="dxa"/>
            </w:tcMar>
            <w:hideMark/>
          </w:tcPr>
          <w:p w14:paraId="46F11968" w14:textId="77777777" w:rsidR="00150EEC" w:rsidRPr="004845A1" w:rsidRDefault="00150EEC" w:rsidP="00D27C0D">
            <w:pPr>
              <w:spacing w:before="60" w:after="60" w:line="240" w:lineRule="auto"/>
              <w:rPr>
                <w:rFonts w:ascii="Arial" w:eastAsia="Times New Roman" w:hAnsi="Arial" w:cs="Arial"/>
                <w:lang w:eastAsia="zh-CN"/>
              </w:rPr>
            </w:pPr>
            <w:r w:rsidRPr="004845A1">
              <w:rPr>
                <w:rFonts w:ascii="Times New Roman" w:eastAsia="DengXian" w:hAnsi="Times New Roman" w:cs="Arial"/>
                <w:b/>
                <w:bCs/>
                <w:color w:val="000000" w:themeColor="text1"/>
                <w:kern w:val="24"/>
                <w:lang w:eastAsia="zh-CN"/>
              </w:rPr>
              <w:t>Source</w:t>
            </w:r>
          </w:p>
        </w:tc>
        <w:tc>
          <w:tcPr>
            <w:tcW w:w="4168" w:type="dxa"/>
            <w:gridSpan w:val="10"/>
            <w:tcBorders>
              <w:top w:val="single" w:sz="18" w:space="0" w:color="000000"/>
              <w:left w:val="nil"/>
              <w:bottom w:val="single" w:sz="8" w:space="0" w:color="000000"/>
              <w:right w:val="nil"/>
            </w:tcBorders>
            <w:shd w:val="clear" w:color="auto" w:fill="auto"/>
            <w:tcMar>
              <w:top w:w="15" w:type="dxa"/>
              <w:left w:w="59" w:type="dxa"/>
              <w:bottom w:w="0" w:type="dxa"/>
              <w:right w:w="59" w:type="dxa"/>
            </w:tcMar>
            <w:hideMark/>
          </w:tcPr>
          <w:p w14:paraId="2A6884C6" w14:textId="77777777" w:rsidR="00150EEC" w:rsidRPr="004845A1" w:rsidRDefault="00150EEC" w:rsidP="00D27C0D">
            <w:pPr>
              <w:spacing w:before="60" w:after="60" w:line="240" w:lineRule="auto"/>
              <w:jc w:val="center"/>
              <w:rPr>
                <w:rFonts w:ascii="Arial" w:eastAsia="Times New Roman" w:hAnsi="Arial" w:cs="Arial"/>
                <w:lang w:eastAsia="zh-CN"/>
              </w:rPr>
            </w:pPr>
            <w:r w:rsidRPr="004845A1">
              <w:rPr>
                <w:rFonts w:ascii="Times New Roman" w:eastAsia="DengXian" w:hAnsi="Times New Roman" w:cs="Arial"/>
                <w:b/>
                <w:bCs/>
                <w:color w:val="000000" w:themeColor="text1"/>
                <w:kern w:val="24"/>
                <w:lang w:eastAsia="zh-CN"/>
              </w:rPr>
              <w:t>Effects</w:t>
            </w:r>
          </w:p>
        </w:tc>
        <w:tc>
          <w:tcPr>
            <w:tcW w:w="1646" w:type="dxa"/>
            <w:tcBorders>
              <w:top w:val="single" w:sz="18" w:space="0" w:color="000000"/>
              <w:left w:val="nil"/>
              <w:bottom w:val="single" w:sz="8" w:space="0" w:color="000000"/>
              <w:right w:val="nil"/>
            </w:tcBorders>
            <w:shd w:val="clear" w:color="auto" w:fill="auto"/>
            <w:tcMar>
              <w:top w:w="15" w:type="dxa"/>
              <w:left w:w="59" w:type="dxa"/>
              <w:bottom w:w="0" w:type="dxa"/>
              <w:right w:w="59" w:type="dxa"/>
            </w:tcMar>
            <w:hideMark/>
          </w:tcPr>
          <w:p w14:paraId="06BA592E" w14:textId="77777777" w:rsidR="00150EEC" w:rsidRPr="004845A1" w:rsidRDefault="00150EEC" w:rsidP="000D4CBC">
            <w:pPr>
              <w:spacing w:before="60" w:after="60" w:line="240" w:lineRule="auto"/>
              <w:rPr>
                <w:rFonts w:ascii="Arial" w:eastAsia="Times New Roman" w:hAnsi="Arial" w:cs="Arial"/>
                <w:lang w:eastAsia="zh-CN"/>
              </w:rPr>
            </w:pPr>
            <w:r w:rsidRPr="004845A1">
              <w:rPr>
                <w:rFonts w:ascii="Times New Roman" w:eastAsia="DengXian" w:hAnsi="Times New Roman" w:cs="Arial"/>
                <w:b/>
                <w:bCs/>
                <w:color w:val="000000" w:themeColor="text1"/>
                <w:kern w:val="24"/>
                <w:lang w:eastAsia="zh-CN"/>
              </w:rPr>
              <w:t>References</w:t>
            </w:r>
          </w:p>
        </w:tc>
      </w:tr>
      <w:tr w:rsidR="00150EEC" w:rsidRPr="00A14E81" w14:paraId="30855F02" w14:textId="3F4435FE" w:rsidTr="000D4CBC">
        <w:trPr>
          <w:gridAfter w:val="1"/>
          <w:wAfter w:w="122" w:type="dxa"/>
          <w:trHeight w:val="373"/>
        </w:trPr>
        <w:tc>
          <w:tcPr>
            <w:tcW w:w="1274" w:type="dxa"/>
            <w:tcBorders>
              <w:top w:val="single" w:sz="8" w:space="0" w:color="000000"/>
              <w:left w:val="nil"/>
              <w:bottom w:val="single" w:sz="4" w:space="0" w:color="auto"/>
              <w:right w:val="nil"/>
            </w:tcBorders>
            <w:shd w:val="clear" w:color="auto" w:fill="auto"/>
            <w:tcMar>
              <w:top w:w="15" w:type="dxa"/>
              <w:left w:w="59" w:type="dxa"/>
              <w:bottom w:w="0" w:type="dxa"/>
              <w:right w:w="59" w:type="dxa"/>
            </w:tcMar>
            <w:hideMark/>
          </w:tcPr>
          <w:p w14:paraId="1B79AB1D" w14:textId="77777777" w:rsidR="00150EEC" w:rsidRPr="00631742" w:rsidRDefault="00150EEC" w:rsidP="00D27C0D">
            <w:pPr>
              <w:spacing w:after="0" w:line="240" w:lineRule="auto"/>
              <w:rPr>
                <w:rFonts w:ascii="Arial" w:eastAsia="Times New Roman" w:hAnsi="Arial" w:cs="Arial"/>
                <w:sz w:val="22"/>
                <w:szCs w:val="22"/>
                <w:lang w:eastAsia="zh-CN"/>
              </w:rPr>
            </w:pPr>
            <w:r w:rsidRPr="00631742">
              <w:rPr>
                <w:rFonts w:ascii="Times New Roman" w:eastAsia="DengXian" w:hAnsi="Times New Roman" w:cs="Arial"/>
                <w:b/>
                <w:bCs/>
                <w:color w:val="000000" w:themeColor="text1"/>
                <w:kern w:val="24"/>
                <w:sz w:val="22"/>
                <w:szCs w:val="22"/>
                <w:lang w:eastAsia="zh-CN"/>
              </w:rPr>
              <w:t> </w:t>
            </w:r>
          </w:p>
        </w:tc>
        <w:tc>
          <w:tcPr>
            <w:tcW w:w="1134" w:type="dxa"/>
            <w:gridSpan w:val="2"/>
            <w:tcBorders>
              <w:top w:val="single" w:sz="8" w:space="0" w:color="000000"/>
              <w:left w:val="nil"/>
              <w:bottom w:val="single" w:sz="4" w:space="0" w:color="auto"/>
              <w:right w:val="nil"/>
            </w:tcBorders>
            <w:shd w:val="clear" w:color="auto" w:fill="auto"/>
            <w:tcMar>
              <w:top w:w="15" w:type="dxa"/>
              <w:left w:w="59" w:type="dxa"/>
              <w:bottom w:w="0" w:type="dxa"/>
              <w:right w:w="59" w:type="dxa"/>
            </w:tcMar>
            <w:hideMark/>
          </w:tcPr>
          <w:p w14:paraId="25A63C3F" w14:textId="77777777" w:rsidR="00150EEC" w:rsidRPr="00631742" w:rsidRDefault="00150EEC" w:rsidP="00D27C0D">
            <w:pPr>
              <w:spacing w:after="0" w:line="240" w:lineRule="auto"/>
              <w:rPr>
                <w:rFonts w:ascii="Arial" w:eastAsia="Times New Roman" w:hAnsi="Arial" w:cs="Arial"/>
                <w:sz w:val="22"/>
                <w:szCs w:val="22"/>
                <w:lang w:eastAsia="zh-CN"/>
              </w:rPr>
            </w:pPr>
            <w:r w:rsidRPr="00631742">
              <w:rPr>
                <w:rFonts w:ascii="Times New Roman" w:eastAsia="DengXian" w:hAnsi="Times New Roman" w:cs="Arial"/>
                <w:b/>
                <w:bCs/>
                <w:color w:val="000000" w:themeColor="text1"/>
                <w:kern w:val="24"/>
                <w:sz w:val="22"/>
                <w:szCs w:val="22"/>
                <w:lang w:eastAsia="zh-CN"/>
              </w:rPr>
              <w:t> </w:t>
            </w:r>
          </w:p>
        </w:tc>
        <w:tc>
          <w:tcPr>
            <w:tcW w:w="273" w:type="dxa"/>
            <w:gridSpan w:val="2"/>
            <w:tcBorders>
              <w:top w:val="single" w:sz="8" w:space="0" w:color="000000"/>
              <w:left w:val="nil"/>
              <w:bottom w:val="single" w:sz="4" w:space="0" w:color="auto"/>
              <w:right w:val="nil"/>
            </w:tcBorders>
            <w:shd w:val="clear" w:color="auto" w:fill="auto"/>
            <w:tcMar>
              <w:top w:w="15" w:type="dxa"/>
              <w:left w:w="59" w:type="dxa"/>
              <w:bottom w:w="0" w:type="dxa"/>
              <w:right w:w="59" w:type="dxa"/>
            </w:tcMar>
            <w:hideMark/>
          </w:tcPr>
          <w:p w14:paraId="75620604" w14:textId="77777777" w:rsidR="00150EEC" w:rsidRPr="00631742" w:rsidRDefault="00150EEC" w:rsidP="00D27C0D">
            <w:pPr>
              <w:spacing w:after="0" w:line="240" w:lineRule="auto"/>
              <w:rPr>
                <w:rFonts w:ascii="Arial" w:eastAsia="Times New Roman" w:hAnsi="Arial" w:cs="Arial"/>
                <w:sz w:val="22"/>
                <w:szCs w:val="22"/>
                <w:lang w:eastAsia="zh-CN"/>
              </w:rPr>
            </w:pPr>
          </w:p>
        </w:tc>
        <w:tc>
          <w:tcPr>
            <w:tcW w:w="1562" w:type="dxa"/>
            <w:gridSpan w:val="2"/>
            <w:tcBorders>
              <w:top w:val="single" w:sz="8" w:space="0" w:color="000000"/>
              <w:left w:val="nil"/>
              <w:bottom w:val="single" w:sz="4" w:space="0" w:color="auto"/>
              <w:right w:val="nil"/>
            </w:tcBorders>
            <w:shd w:val="clear" w:color="auto" w:fill="auto"/>
            <w:tcMar>
              <w:top w:w="15" w:type="dxa"/>
              <w:left w:w="59" w:type="dxa"/>
              <w:bottom w:w="0" w:type="dxa"/>
              <w:right w:w="59" w:type="dxa"/>
            </w:tcMar>
            <w:hideMark/>
          </w:tcPr>
          <w:p w14:paraId="4C8DAC15" w14:textId="77777777" w:rsidR="00150EEC" w:rsidRPr="00631742" w:rsidRDefault="00150EEC" w:rsidP="00570E80">
            <w:pPr>
              <w:spacing w:after="0" w:line="240" w:lineRule="auto"/>
              <w:jc w:val="center"/>
              <w:rPr>
                <w:rFonts w:ascii="Arial" w:eastAsia="Times New Roman" w:hAnsi="Arial" w:cs="Arial"/>
                <w:sz w:val="22"/>
                <w:szCs w:val="22"/>
                <w:lang w:eastAsia="zh-CN"/>
              </w:rPr>
            </w:pPr>
            <w:r w:rsidRPr="00631742">
              <w:rPr>
                <w:rFonts w:ascii="Times New Roman" w:eastAsia="DengXian" w:hAnsi="Times New Roman" w:cs="Arial"/>
                <w:b/>
                <w:bCs/>
                <w:color w:val="000000" w:themeColor="text1"/>
                <w:kern w:val="24"/>
                <w:sz w:val="22"/>
                <w:szCs w:val="22"/>
                <w:lang w:eastAsia="zh-CN"/>
              </w:rPr>
              <w:t>PCa &amp; Bone metastasis</w:t>
            </w:r>
          </w:p>
        </w:tc>
        <w:tc>
          <w:tcPr>
            <w:tcW w:w="833" w:type="dxa"/>
            <w:gridSpan w:val="2"/>
            <w:tcBorders>
              <w:top w:val="single" w:sz="8" w:space="0" w:color="000000"/>
              <w:left w:val="nil"/>
              <w:bottom w:val="single" w:sz="4" w:space="0" w:color="auto"/>
              <w:right w:val="nil"/>
            </w:tcBorders>
            <w:shd w:val="clear" w:color="auto" w:fill="auto"/>
            <w:tcMar>
              <w:top w:w="15" w:type="dxa"/>
              <w:left w:w="59" w:type="dxa"/>
              <w:bottom w:w="0" w:type="dxa"/>
              <w:right w:w="59" w:type="dxa"/>
            </w:tcMar>
            <w:hideMark/>
          </w:tcPr>
          <w:p w14:paraId="720F795E" w14:textId="77777777" w:rsidR="00150EEC" w:rsidRPr="00631742" w:rsidRDefault="00150EEC" w:rsidP="00570E80">
            <w:pPr>
              <w:spacing w:after="0" w:line="240" w:lineRule="auto"/>
              <w:jc w:val="center"/>
              <w:rPr>
                <w:rFonts w:ascii="Arial" w:eastAsia="Times New Roman" w:hAnsi="Arial" w:cs="Arial"/>
                <w:sz w:val="22"/>
                <w:szCs w:val="22"/>
                <w:lang w:eastAsia="zh-CN"/>
              </w:rPr>
            </w:pPr>
            <w:r w:rsidRPr="00631742">
              <w:rPr>
                <w:rFonts w:ascii="Times New Roman" w:eastAsia="DengXian" w:hAnsi="Times New Roman" w:cs="Arial"/>
                <w:b/>
                <w:bCs/>
                <w:color w:val="000000" w:themeColor="text1"/>
                <w:kern w:val="24"/>
                <w:sz w:val="22"/>
                <w:szCs w:val="22"/>
                <w:lang w:eastAsia="zh-CN"/>
              </w:rPr>
              <w:t>OB</w:t>
            </w:r>
          </w:p>
        </w:tc>
        <w:tc>
          <w:tcPr>
            <w:tcW w:w="878" w:type="dxa"/>
            <w:gridSpan w:val="2"/>
            <w:tcBorders>
              <w:top w:val="single" w:sz="8" w:space="0" w:color="000000"/>
              <w:left w:val="nil"/>
              <w:bottom w:val="single" w:sz="4" w:space="0" w:color="auto"/>
              <w:right w:val="nil"/>
            </w:tcBorders>
            <w:shd w:val="clear" w:color="auto" w:fill="auto"/>
            <w:tcMar>
              <w:top w:w="15" w:type="dxa"/>
              <w:left w:w="59" w:type="dxa"/>
              <w:bottom w:w="0" w:type="dxa"/>
              <w:right w:w="59" w:type="dxa"/>
            </w:tcMar>
            <w:hideMark/>
          </w:tcPr>
          <w:p w14:paraId="56AFFFE3" w14:textId="77777777" w:rsidR="00150EEC" w:rsidRPr="00631742" w:rsidRDefault="00150EEC" w:rsidP="00570E80">
            <w:pPr>
              <w:spacing w:after="0" w:line="240" w:lineRule="auto"/>
              <w:jc w:val="center"/>
              <w:rPr>
                <w:rFonts w:ascii="Arial" w:eastAsia="Times New Roman" w:hAnsi="Arial" w:cs="Arial"/>
                <w:sz w:val="22"/>
                <w:szCs w:val="22"/>
                <w:lang w:eastAsia="zh-CN"/>
              </w:rPr>
            </w:pPr>
            <w:r w:rsidRPr="00631742">
              <w:rPr>
                <w:rFonts w:ascii="Times New Roman" w:eastAsia="DengXian" w:hAnsi="Times New Roman" w:cs="Arial"/>
                <w:b/>
                <w:bCs/>
                <w:color w:val="000000" w:themeColor="text1"/>
                <w:kern w:val="24"/>
                <w:sz w:val="22"/>
                <w:szCs w:val="22"/>
                <w:lang w:eastAsia="zh-CN"/>
              </w:rPr>
              <w:t>OC</w:t>
            </w:r>
          </w:p>
        </w:tc>
        <w:tc>
          <w:tcPr>
            <w:tcW w:w="2385" w:type="dxa"/>
            <w:gridSpan w:val="4"/>
            <w:tcBorders>
              <w:top w:val="single" w:sz="8" w:space="0" w:color="000000"/>
              <w:left w:val="nil"/>
              <w:bottom w:val="single" w:sz="4" w:space="0" w:color="auto"/>
              <w:right w:val="nil"/>
            </w:tcBorders>
            <w:shd w:val="clear" w:color="auto" w:fill="auto"/>
            <w:tcMar>
              <w:top w:w="15" w:type="dxa"/>
              <w:left w:w="59" w:type="dxa"/>
              <w:bottom w:w="0" w:type="dxa"/>
              <w:right w:w="59" w:type="dxa"/>
            </w:tcMar>
            <w:hideMark/>
          </w:tcPr>
          <w:p w14:paraId="38F8814E" w14:textId="77777777" w:rsidR="00150EEC" w:rsidRPr="00631742" w:rsidRDefault="00150EEC" w:rsidP="00D27C0D">
            <w:pPr>
              <w:spacing w:after="0" w:line="240" w:lineRule="auto"/>
              <w:rPr>
                <w:rFonts w:ascii="Arial" w:eastAsia="Times New Roman" w:hAnsi="Arial" w:cs="Arial"/>
                <w:sz w:val="22"/>
                <w:szCs w:val="22"/>
                <w:lang w:eastAsia="zh-CN"/>
              </w:rPr>
            </w:pPr>
            <w:r w:rsidRPr="00631742">
              <w:rPr>
                <w:rFonts w:ascii="Times New Roman" w:eastAsia="DengXian" w:hAnsi="Times New Roman" w:cs="Arial"/>
                <w:b/>
                <w:bCs/>
                <w:color w:val="000000" w:themeColor="text1"/>
                <w:kern w:val="24"/>
                <w:sz w:val="22"/>
                <w:szCs w:val="22"/>
                <w:lang w:eastAsia="zh-CN"/>
              </w:rPr>
              <w:t> </w:t>
            </w:r>
          </w:p>
        </w:tc>
      </w:tr>
      <w:tr w:rsidR="000D4CBC" w:rsidRPr="00A14E81" w14:paraId="56B90A4B" w14:textId="1F5F392C" w:rsidTr="000D4CBC">
        <w:trPr>
          <w:trHeight w:val="523"/>
        </w:trPr>
        <w:tc>
          <w:tcPr>
            <w:tcW w:w="1416" w:type="dxa"/>
            <w:gridSpan w:val="2"/>
            <w:tcBorders>
              <w:top w:val="single" w:sz="4" w:space="0" w:color="auto"/>
              <w:left w:val="nil"/>
              <w:bottom w:val="nil"/>
              <w:right w:val="nil"/>
            </w:tcBorders>
            <w:shd w:val="clear" w:color="auto" w:fill="auto"/>
            <w:tcMar>
              <w:top w:w="15" w:type="dxa"/>
              <w:left w:w="59" w:type="dxa"/>
              <w:bottom w:w="0" w:type="dxa"/>
              <w:right w:w="59" w:type="dxa"/>
            </w:tcMar>
            <w:hideMark/>
          </w:tcPr>
          <w:p w14:paraId="0C2F350D" w14:textId="77777777" w:rsidR="000D4CBC" w:rsidRPr="004845A1" w:rsidRDefault="000D4CBC" w:rsidP="00590C2A">
            <w:pPr>
              <w:spacing w:line="240" w:lineRule="auto"/>
              <w:rPr>
                <w:rFonts w:ascii="Times New Roman" w:eastAsia="DengXian" w:hAnsi="Times New Roman" w:cs="Arial"/>
                <w:b/>
                <w:bCs/>
                <w:color w:val="000000" w:themeColor="text1"/>
                <w:kern w:val="24"/>
                <w:sz w:val="22"/>
                <w:szCs w:val="22"/>
                <w:lang w:eastAsia="zh-CN"/>
              </w:rPr>
            </w:pPr>
            <w:r w:rsidRPr="004845A1">
              <w:rPr>
                <w:rFonts w:ascii="Times New Roman" w:eastAsia="DengXian" w:hAnsi="Times New Roman" w:cs="Arial"/>
                <w:b/>
                <w:bCs/>
                <w:color w:val="000000" w:themeColor="text1"/>
                <w:kern w:val="24"/>
                <w:sz w:val="22"/>
                <w:szCs w:val="22"/>
                <w:lang w:eastAsia="zh-CN"/>
              </w:rPr>
              <w:t> </w:t>
            </w:r>
          </w:p>
          <w:p w14:paraId="5356B21F" w14:textId="378F369F" w:rsidR="000D4CBC" w:rsidRPr="004845A1" w:rsidRDefault="000D4CBC" w:rsidP="00590C2A">
            <w:pPr>
              <w:spacing w:line="240" w:lineRule="auto"/>
              <w:rPr>
                <w:rFonts w:ascii="Arial" w:eastAsia="Times New Roman" w:hAnsi="Arial" w:cs="Arial"/>
                <w:b/>
                <w:bCs/>
                <w:sz w:val="22"/>
                <w:szCs w:val="22"/>
                <w:lang w:eastAsia="zh-CN"/>
              </w:rPr>
            </w:pPr>
            <w:r w:rsidRPr="004845A1">
              <w:rPr>
                <w:rFonts w:ascii="Times New Roman" w:eastAsia="DengXian" w:hAnsi="Times New Roman" w:cs="Arial"/>
                <w:b/>
                <w:bCs/>
                <w:color w:val="000000" w:themeColor="text1"/>
                <w:kern w:val="24"/>
                <w:sz w:val="22"/>
                <w:szCs w:val="22"/>
                <w:lang w:eastAsia="zh-CN"/>
              </w:rPr>
              <w:t>BMPs-2/4/6/7</w:t>
            </w:r>
          </w:p>
        </w:tc>
        <w:tc>
          <w:tcPr>
            <w:tcW w:w="1249" w:type="dxa"/>
            <w:gridSpan w:val="2"/>
            <w:tcBorders>
              <w:top w:val="single" w:sz="4" w:space="0" w:color="auto"/>
              <w:left w:val="nil"/>
              <w:bottom w:val="nil"/>
              <w:right w:val="nil"/>
            </w:tcBorders>
            <w:shd w:val="clear" w:color="auto" w:fill="auto"/>
            <w:tcMar>
              <w:top w:w="15" w:type="dxa"/>
              <w:left w:w="59" w:type="dxa"/>
              <w:bottom w:w="0" w:type="dxa"/>
              <w:right w:w="59" w:type="dxa"/>
            </w:tcMar>
            <w:hideMark/>
          </w:tcPr>
          <w:p w14:paraId="79D4C757" w14:textId="77777777" w:rsidR="000D4CBC" w:rsidRPr="00631742" w:rsidRDefault="000D4CBC" w:rsidP="00590C2A">
            <w:pPr>
              <w:spacing w:line="240" w:lineRule="auto"/>
              <w:rPr>
                <w:rFonts w:ascii="Times New Roman" w:eastAsia="DengXian" w:hAnsi="Times New Roman" w:cs="Arial"/>
                <w:color w:val="000000" w:themeColor="text1"/>
                <w:kern w:val="24"/>
                <w:sz w:val="22"/>
                <w:szCs w:val="22"/>
                <w:lang w:eastAsia="zh-CN"/>
              </w:rPr>
            </w:pPr>
            <w:r w:rsidRPr="00631742">
              <w:rPr>
                <w:rFonts w:ascii="Times New Roman" w:eastAsia="DengXian" w:hAnsi="Times New Roman" w:cs="Arial"/>
                <w:color w:val="000000" w:themeColor="text1"/>
                <w:kern w:val="24"/>
                <w:sz w:val="22"/>
                <w:szCs w:val="22"/>
                <w:lang w:eastAsia="zh-CN"/>
              </w:rPr>
              <w:t> </w:t>
            </w:r>
          </w:p>
          <w:p w14:paraId="4B64F237" w14:textId="10326EE3" w:rsidR="000D4CBC" w:rsidRPr="00631742" w:rsidRDefault="000D4CBC" w:rsidP="00590C2A">
            <w:pPr>
              <w:spacing w:line="240" w:lineRule="auto"/>
              <w:rPr>
                <w:rFonts w:ascii="Arial" w:eastAsia="Times New Roman" w:hAnsi="Arial" w:cs="Arial"/>
                <w:sz w:val="22"/>
                <w:szCs w:val="22"/>
                <w:lang w:eastAsia="zh-CN"/>
              </w:rPr>
            </w:pPr>
            <w:r w:rsidRPr="00631742">
              <w:rPr>
                <w:rFonts w:ascii="Times New Roman" w:eastAsia="DengXian" w:hAnsi="Times New Roman" w:cs="Arial"/>
                <w:color w:val="000000" w:themeColor="text1"/>
                <w:kern w:val="24"/>
                <w:sz w:val="22"/>
                <w:szCs w:val="22"/>
                <w:lang w:eastAsia="zh-CN"/>
              </w:rPr>
              <w:t>PCa</w:t>
            </w:r>
          </w:p>
        </w:tc>
        <w:tc>
          <w:tcPr>
            <w:tcW w:w="138" w:type="dxa"/>
            <w:gridSpan w:val="2"/>
            <w:tcBorders>
              <w:top w:val="single" w:sz="4" w:space="0" w:color="auto"/>
              <w:left w:val="nil"/>
              <w:bottom w:val="nil"/>
              <w:right w:val="nil"/>
            </w:tcBorders>
            <w:shd w:val="clear" w:color="auto" w:fill="auto"/>
            <w:tcMar>
              <w:top w:w="15" w:type="dxa"/>
              <w:left w:w="59" w:type="dxa"/>
              <w:bottom w:w="0" w:type="dxa"/>
              <w:right w:w="59" w:type="dxa"/>
            </w:tcMar>
            <w:hideMark/>
          </w:tcPr>
          <w:p w14:paraId="7AAD08DC" w14:textId="77777777" w:rsidR="000D4CBC" w:rsidRPr="00631742" w:rsidRDefault="000D4CBC" w:rsidP="00590C2A">
            <w:pPr>
              <w:spacing w:line="240" w:lineRule="auto"/>
              <w:rPr>
                <w:rFonts w:ascii="Arial" w:eastAsia="Times New Roman" w:hAnsi="Arial" w:cs="Arial"/>
                <w:sz w:val="22"/>
                <w:szCs w:val="22"/>
                <w:lang w:eastAsia="zh-CN"/>
              </w:rPr>
            </w:pPr>
          </w:p>
        </w:tc>
        <w:tc>
          <w:tcPr>
            <w:tcW w:w="1562" w:type="dxa"/>
            <w:gridSpan w:val="2"/>
            <w:tcBorders>
              <w:top w:val="single" w:sz="4" w:space="0" w:color="auto"/>
              <w:left w:val="nil"/>
              <w:bottom w:val="nil"/>
              <w:right w:val="nil"/>
            </w:tcBorders>
            <w:shd w:val="clear" w:color="auto" w:fill="auto"/>
            <w:tcMar>
              <w:top w:w="15" w:type="dxa"/>
              <w:left w:w="59" w:type="dxa"/>
              <w:bottom w:w="0" w:type="dxa"/>
              <w:right w:w="59" w:type="dxa"/>
            </w:tcMar>
            <w:hideMark/>
          </w:tcPr>
          <w:p w14:paraId="336121BA" w14:textId="15E36EBC" w:rsidR="000D4CBC" w:rsidRPr="00631742" w:rsidRDefault="000D4CBC" w:rsidP="00590C2A">
            <w:pPr>
              <w:spacing w:line="240" w:lineRule="auto"/>
              <w:jc w:val="center"/>
              <w:rPr>
                <w:rFonts w:ascii="Wingdings" w:eastAsia="DengXian" w:hAnsi="Times New Roman" w:cs="Arial"/>
                <w:color w:val="000000" w:themeColor="text1"/>
                <w:kern w:val="24"/>
                <w:sz w:val="22"/>
                <w:szCs w:val="22"/>
                <w:lang w:eastAsia="zh-CN"/>
              </w:rPr>
            </w:pPr>
          </w:p>
          <w:p w14:paraId="558BE67A" w14:textId="00C8D35C"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33" w:type="dxa"/>
            <w:gridSpan w:val="2"/>
            <w:tcBorders>
              <w:top w:val="single" w:sz="4" w:space="0" w:color="auto"/>
              <w:left w:val="nil"/>
              <w:bottom w:val="nil"/>
              <w:right w:val="nil"/>
            </w:tcBorders>
            <w:shd w:val="clear" w:color="auto" w:fill="auto"/>
            <w:tcMar>
              <w:top w:w="15" w:type="dxa"/>
              <w:left w:w="59" w:type="dxa"/>
              <w:bottom w:w="0" w:type="dxa"/>
              <w:right w:w="59" w:type="dxa"/>
            </w:tcMar>
            <w:hideMark/>
          </w:tcPr>
          <w:p w14:paraId="75894468" w14:textId="511BDB2B" w:rsidR="000D4CBC" w:rsidRPr="00631742" w:rsidRDefault="000D4CBC" w:rsidP="00590C2A">
            <w:pPr>
              <w:spacing w:line="240" w:lineRule="auto"/>
              <w:jc w:val="center"/>
              <w:rPr>
                <w:rFonts w:ascii="Wingdings" w:eastAsia="DengXian" w:hAnsi="Times New Roman" w:cs="Arial"/>
                <w:color w:val="000000" w:themeColor="text1"/>
                <w:kern w:val="24"/>
                <w:sz w:val="22"/>
                <w:szCs w:val="22"/>
                <w:lang w:eastAsia="zh-CN"/>
              </w:rPr>
            </w:pPr>
          </w:p>
          <w:p w14:paraId="259D5DD5" w14:textId="387181B1"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78" w:type="dxa"/>
            <w:gridSpan w:val="2"/>
            <w:tcBorders>
              <w:top w:val="single" w:sz="4" w:space="0" w:color="auto"/>
              <w:left w:val="nil"/>
              <w:bottom w:val="nil"/>
              <w:right w:val="nil"/>
            </w:tcBorders>
            <w:shd w:val="clear" w:color="auto" w:fill="auto"/>
            <w:tcMar>
              <w:top w:w="15" w:type="dxa"/>
              <w:left w:w="59" w:type="dxa"/>
              <w:bottom w:w="0" w:type="dxa"/>
              <w:right w:w="59" w:type="dxa"/>
            </w:tcMar>
            <w:hideMark/>
          </w:tcPr>
          <w:p w14:paraId="21256DB4" w14:textId="34B3D54B" w:rsidR="000D4CBC" w:rsidRPr="00631742" w:rsidRDefault="000D4CBC" w:rsidP="00590C2A">
            <w:pPr>
              <w:spacing w:line="240" w:lineRule="auto"/>
              <w:jc w:val="center"/>
              <w:rPr>
                <w:rFonts w:ascii="Arial" w:eastAsia="Times New Roman" w:hAnsi="Arial" w:cs="Arial"/>
                <w:sz w:val="22"/>
                <w:szCs w:val="22"/>
                <w:lang w:eastAsia="zh-CN"/>
              </w:rPr>
            </w:pPr>
          </w:p>
        </w:tc>
        <w:tc>
          <w:tcPr>
            <w:tcW w:w="2385" w:type="dxa"/>
            <w:gridSpan w:val="4"/>
            <w:tcBorders>
              <w:top w:val="single" w:sz="4" w:space="0" w:color="auto"/>
              <w:left w:val="nil"/>
              <w:bottom w:val="nil"/>
              <w:right w:val="nil"/>
            </w:tcBorders>
            <w:shd w:val="clear" w:color="auto" w:fill="auto"/>
            <w:tcMar>
              <w:top w:w="15" w:type="dxa"/>
              <w:left w:w="59" w:type="dxa"/>
              <w:bottom w:w="0" w:type="dxa"/>
              <w:right w:w="59" w:type="dxa"/>
            </w:tcMar>
            <w:hideMark/>
          </w:tcPr>
          <w:p w14:paraId="765557C2" w14:textId="77777777" w:rsidR="00492026" w:rsidRDefault="00492026" w:rsidP="00590C2A">
            <w:pPr>
              <w:spacing w:line="240" w:lineRule="auto"/>
              <w:rPr>
                <w:sz w:val="20"/>
                <w:szCs w:val="20"/>
              </w:rPr>
            </w:pPr>
          </w:p>
          <w:p w14:paraId="33EE4425" w14:textId="6A73C4E4" w:rsidR="000D4CBC" w:rsidRPr="00631742" w:rsidRDefault="000D4CBC" w:rsidP="00590C2A">
            <w:pPr>
              <w:spacing w:line="240" w:lineRule="auto"/>
              <w:rPr>
                <w:rFonts w:ascii="Times New Roman" w:eastAsia="DengXian" w:hAnsi="Times New Roman" w:cs="Arial"/>
                <w:color w:val="000000" w:themeColor="text1"/>
                <w:kern w:val="24"/>
                <w:sz w:val="22"/>
                <w:szCs w:val="22"/>
                <w:lang w:eastAsia="zh-CN"/>
              </w:rPr>
            </w:pPr>
            <w:r w:rsidRPr="0086291A">
              <w:rPr>
                <w:sz w:val="20"/>
                <w:szCs w:val="20"/>
              </w:rPr>
              <w:fldChar w:fldCharType="begin">
                <w:fldData xml:space="preserve">PEVuZE5vdGU+PENpdGU+PEF1dGhvcj5DYW5hbGlzPC9BdXRob3I+PFllYXI+MjAwOTwvWWVhcj48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</w:fldData>
              </w:fldChar>
            </w:r>
            <w:r>
              <w:rPr>
                <w:sz w:val="20"/>
                <w:szCs w:val="20"/>
              </w:rPr>
              <w:instrText xml:space="preserve"> ADDIN EN.CITE </w:instrText>
            </w:r>
            <w:r>
              <w:rPr>
                <w:sz w:val="20"/>
                <w:szCs w:val="20"/>
              </w:rPr>
              <w:fldChar w:fldCharType="begin">
                <w:fldData xml:space="preserve">PEVuZE5vdGU+PENpdGU+PEF1dGhvcj5DYW5hbGlzPC9BdXRob3I+PFllYXI+MjAwOTwvWWVhcj48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</w:fldData>
              </w:fldChar>
            </w:r>
            <w:r>
              <w:rPr>
                <w:sz w:val="20"/>
                <w:szCs w:val="20"/>
              </w:rPr>
              <w:instrText xml:space="preserve"> ADDIN EN.CITE.DATA </w:instrText>
            </w:r>
            <w:r>
              <w:rPr>
                <w:sz w:val="20"/>
                <w:szCs w:val="20"/>
              </w:rPr>
            </w:r>
            <w:r>
              <w:rPr>
                <w:sz w:val="20"/>
                <w:szCs w:val="20"/>
              </w:rPr>
              <w:fldChar w:fldCharType="end"/>
            </w:r>
            <w:r w:rsidRPr="0086291A">
              <w:rPr>
                <w:sz w:val="20"/>
                <w:szCs w:val="20"/>
              </w:rPr>
            </w:r>
            <w:r w:rsidRPr="0086291A">
              <w:rPr>
                <w:sz w:val="20"/>
                <w:szCs w:val="20"/>
              </w:rPr>
              <w:fldChar w:fldCharType="separate"/>
            </w:r>
            <w:r>
              <w:rPr>
                <w:noProof/>
                <w:sz w:val="20"/>
                <w:szCs w:val="20"/>
              </w:rPr>
              <w:t>(Canalis, 2009, Ganguly et al., 2014)</w:t>
            </w:r>
            <w:r w:rsidRPr="0086291A">
              <w:rPr>
                <w:sz w:val="20"/>
                <w:szCs w:val="20"/>
              </w:rPr>
              <w:fldChar w:fldCharType="end"/>
            </w:r>
          </w:p>
        </w:tc>
      </w:tr>
      <w:tr w:rsidR="000D4CBC" w:rsidRPr="00D74199" w14:paraId="1F3FC303" w14:textId="47F2944F" w:rsidTr="000D4CBC">
        <w:trPr>
          <w:trHeight w:val="784"/>
        </w:trPr>
        <w:tc>
          <w:tcPr>
            <w:tcW w:w="1416" w:type="dxa"/>
            <w:gridSpan w:val="2"/>
            <w:tcBorders>
              <w:top w:val="nil"/>
              <w:left w:val="nil"/>
              <w:bottom w:val="nil"/>
              <w:right w:val="nil"/>
            </w:tcBorders>
            <w:shd w:val="clear" w:color="auto" w:fill="auto"/>
            <w:tcMar>
              <w:top w:w="15" w:type="dxa"/>
              <w:left w:w="59" w:type="dxa"/>
              <w:bottom w:w="0" w:type="dxa"/>
              <w:right w:w="59" w:type="dxa"/>
            </w:tcMar>
            <w:hideMark/>
          </w:tcPr>
          <w:p w14:paraId="13CCCAB2" w14:textId="77777777" w:rsidR="000D4CBC" w:rsidRPr="004845A1" w:rsidRDefault="000D4CBC" w:rsidP="00590C2A">
            <w:pPr>
              <w:spacing w:line="240" w:lineRule="auto"/>
              <w:rPr>
                <w:rFonts w:ascii="Arial" w:eastAsia="Times New Roman" w:hAnsi="Arial" w:cs="Arial"/>
                <w:b/>
                <w:bCs/>
                <w:sz w:val="22"/>
                <w:szCs w:val="22"/>
                <w:lang w:eastAsia="zh-CN"/>
              </w:rPr>
            </w:pPr>
            <w:r w:rsidRPr="004845A1">
              <w:rPr>
                <w:rFonts w:ascii="Times New Roman" w:eastAsia="DengXian" w:hAnsi="Times New Roman" w:cs="Arial"/>
                <w:b/>
                <w:bCs/>
                <w:color w:val="000000" w:themeColor="text1"/>
                <w:kern w:val="24"/>
                <w:sz w:val="22"/>
                <w:szCs w:val="22"/>
                <w:lang w:eastAsia="zh-CN"/>
              </w:rPr>
              <w:t>ET-1</w:t>
            </w:r>
          </w:p>
        </w:tc>
        <w:tc>
          <w:tcPr>
            <w:tcW w:w="1249" w:type="dxa"/>
            <w:gridSpan w:val="2"/>
            <w:tcBorders>
              <w:top w:val="nil"/>
              <w:left w:val="nil"/>
              <w:bottom w:val="nil"/>
              <w:right w:val="nil"/>
            </w:tcBorders>
            <w:shd w:val="clear" w:color="auto" w:fill="auto"/>
            <w:tcMar>
              <w:top w:w="15" w:type="dxa"/>
              <w:left w:w="59" w:type="dxa"/>
              <w:bottom w:w="0" w:type="dxa"/>
              <w:right w:w="59" w:type="dxa"/>
            </w:tcMar>
            <w:hideMark/>
          </w:tcPr>
          <w:p w14:paraId="3288D446" w14:textId="77777777" w:rsidR="000D4CBC" w:rsidRPr="00631742" w:rsidRDefault="000D4CBC" w:rsidP="00590C2A">
            <w:pPr>
              <w:spacing w:line="240" w:lineRule="auto"/>
              <w:rPr>
                <w:rFonts w:ascii="Arial" w:eastAsia="Times New Roman" w:hAnsi="Arial" w:cs="Arial"/>
                <w:sz w:val="22"/>
                <w:szCs w:val="22"/>
                <w:lang w:eastAsia="zh-CN"/>
              </w:rPr>
            </w:pPr>
            <w:r w:rsidRPr="00631742">
              <w:rPr>
                <w:rFonts w:ascii="Times New Roman" w:eastAsia="DengXian" w:hAnsi="Times New Roman" w:cs="Arial"/>
                <w:color w:val="000000" w:themeColor="text1"/>
                <w:kern w:val="24"/>
                <w:sz w:val="22"/>
                <w:szCs w:val="22"/>
                <w:lang w:eastAsia="zh-CN"/>
              </w:rPr>
              <w:t>PCa</w:t>
            </w:r>
          </w:p>
        </w:tc>
        <w:tc>
          <w:tcPr>
            <w:tcW w:w="138" w:type="dxa"/>
            <w:gridSpan w:val="2"/>
            <w:tcBorders>
              <w:top w:val="nil"/>
              <w:left w:val="nil"/>
              <w:bottom w:val="nil"/>
              <w:right w:val="nil"/>
            </w:tcBorders>
            <w:shd w:val="clear" w:color="auto" w:fill="auto"/>
            <w:tcMar>
              <w:top w:w="15" w:type="dxa"/>
              <w:left w:w="59" w:type="dxa"/>
              <w:bottom w:w="0" w:type="dxa"/>
              <w:right w:w="59" w:type="dxa"/>
            </w:tcMar>
            <w:hideMark/>
          </w:tcPr>
          <w:p w14:paraId="46445174" w14:textId="77777777" w:rsidR="000D4CBC" w:rsidRPr="00631742" w:rsidRDefault="000D4CBC" w:rsidP="00590C2A">
            <w:pPr>
              <w:spacing w:line="240" w:lineRule="auto"/>
              <w:rPr>
                <w:rFonts w:ascii="Arial" w:eastAsia="Times New Roman" w:hAnsi="Arial" w:cs="Arial"/>
                <w:sz w:val="22"/>
                <w:szCs w:val="22"/>
                <w:lang w:eastAsia="zh-CN"/>
              </w:rPr>
            </w:pPr>
          </w:p>
        </w:tc>
        <w:tc>
          <w:tcPr>
            <w:tcW w:w="1562" w:type="dxa"/>
            <w:gridSpan w:val="2"/>
            <w:tcBorders>
              <w:top w:val="nil"/>
              <w:left w:val="nil"/>
              <w:bottom w:val="nil"/>
              <w:right w:val="nil"/>
            </w:tcBorders>
            <w:shd w:val="clear" w:color="auto" w:fill="auto"/>
            <w:tcMar>
              <w:top w:w="15" w:type="dxa"/>
              <w:left w:w="59" w:type="dxa"/>
              <w:bottom w:w="0" w:type="dxa"/>
              <w:right w:w="59" w:type="dxa"/>
            </w:tcMar>
            <w:hideMark/>
          </w:tcPr>
          <w:p w14:paraId="45F5A8AE"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33" w:type="dxa"/>
            <w:gridSpan w:val="2"/>
            <w:tcBorders>
              <w:top w:val="nil"/>
              <w:left w:val="nil"/>
              <w:bottom w:val="nil"/>
              <w:right w:val="nil"/>
            </w:tcBorders>
            <w:shd w:val="clear" w:color="auto" w:fill="auto"/>
            <w:tcMar>
              <w:top w:w="15" w:type="dxa"/>
              <w:left w:w="59" w:type="dxa"/>
              <w:bottom w:w="0" w:type="dxa"/>
              <w:right w:w="59" w:type="dxa"/>
            </w:tcMar>
            <w:hideMark/>
          </w:tcPr>
          <w:p w14:paraId="7C54F75F"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78" w:type="dxa"/>
            <w:gridSpan w:val="2"/>
            <w:tcBorders>
              <w:top w:val="nil"/>
              <w:left w:val="nil"/>
              <w:bottom w:val="nil"/>
              <w:right w:val="nil"/>
            </w:tcBorders>
            <w:shd w:val="clear" w:color="auto" w:fill="auto"/>
            <w:tcMar>
              <w:top w:w="15" w:type="dxa"/>
              <w:left w:w="59" w:type="dxa"/>
              <w:bottom w:w="0" w:type="dxa"/>
              <w:right w:w="59" w:type="dxa"/>
            </w:tcMar>
            <w:hideMark/>
          </w:tcPr>
          <w:p w14:paraId="62A2E162" w14:textId="720A5B76" w:rsidR="000D4CBC" w:rsidRPr="00631742" w:rsidRDefault="000D4CBC" w:rsidP="00590C2A">
            <w:pPr>
              <w:spacing w:line="240" w:lineRule="auto"/>
              <w:jc w:val="center"/>
              <w:rPr>
                <w:rFonts w:ascii="Arial" w:eastAsia="Times New Roman" w:hAnsi="Arial" w:cs="Arial"/>
                <w:sz w:val="22"/>
                <w:szCs w:val="22"/>
                <w:lang w:eastAsia="zh-CN"/>
              </w:rPr>
            </w:pPr>
          </w:p>
        </w:tc>
        <w:tc>
          <w:tcPr>
            <w:tcW w:w="2385" w:type="dxa"/>
            <w:gridSpan w:val="4"/>
            <w:tcBorders>
              <w:top w:val="nil"/>
              <w:left w:val="nil"/>
              <w:bottom w:val="nil"/>
              <w:right w:val="nil"/>
            </w:tcBorders>
            <w:shd w:val="clear" w:color="auto" w:fill="auto"/>
            <w:tcMar>
              <w:top w:w="15" w:type="dxa"/>
              <w:left w:w="59" w:type="dxa"/>
              <w:bottom w:w="0" w:type="dxa"/>
              <w:right w:w="59" w:type="dxa"/>
            </w:tcMar>
            <w:hideMark/>
          </w:tcPr>
          <w:p w14:paraId="1DAD5FC5" w14:textId="12268FEF" w:rsidR="000D4CBC" w:rsidRPr="000D4CBC" w:rsidRDefault="000D4CBC" w:rsidP="00590C2A">
            <w:pPr>
              <w:spacing w:line="240" w:lineRule="auto"/>
              <w:rPr>
                <w:rFonts w:ascii="Arial" w:eastAsia="Times New Roman" w:hAnsi="Arial" w:cs="Arial"/>
                <w:sz w:val="22"/>
                <w:szCs w:val="22"/>
                <w:lang w:val="fr-FR" w:eastAsia="zh-CN"/>
              </w:rPr>
            </w:pPr>
            <w:r w:rsidRPr="0086291A">
              <w:rPr>
                <w:rFonts w:ascii="Times New Roman" w:hAnsi="Times New Roman"/>
                <w:sz w:val="20"/>
                <w:szCs w:val="20"/>
              </w:rPr>
              <w:fldChar w:fldCharType="begin">
                <w:fldData xml:space="preserve">PEVuZE5vdGU+PENpdGU+PEF1dGhvcj5HYW5ndWx5PC9BdXRob3I+PFllYXI+MjAxNDwvWWVhcj48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</w:fldData>
              </w:fldChar>
            </w:r>
            <w:r w:rsidRPr="000D4CBC">
              <w:rPr>
                <w:rFonts w:ascii="Times New Roman" w:hAnsi="Times New Roman"/>
                <w:sz w:val="20"/>
                <w:szCs w:val="20"/>
                <w:lang w:val="fr-FR"/>
              </w:rPr>
              <w:instrText xml:space="preserve"> ADDIN EN.CITE </w:instrText>
            </w:r>
            <w:r>
              <w:rPr>
                <w:rFonts w:ascii="Times New Roman" w:hAnsi="Times New Roman"/>
                <w:sz w:val="20"/>
                <w:szCs w:val="20"/>
              </w:rPr>
              <w:fldChar w:fldCharType="begin">
                <w:fldData xml:space="preserve">PEVuZE5vdGU+PENpdGU+PEF1dGhvcj5HYW5ndWx5PC9BdXRob3I+PFllYXI+MjAxNDwvWWVhcj48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</w:fldData>
              </w:fldChar>
            </w:r>
            <w:r w:rsidRPr="000D4CBC">
              <w:rPr>
                <w:rFonts w:ascii="Times New Roman" w:hAnsi="Times New Roman"/>
                <w:sz w:val="20"/>
                <w:szCs w:val="20"/>
                <w:lang w:val="fr-FR"/>
              </w:rPr>
              <w:instrText xml:space="preserve"> ADDIN EN.CITE.DATA </w:instrText>
            </w:r>
            <w:r>
              <w:rPr>
                <w:rFonts w:ascii="Times New Roman" w:hAnsi="Times New Roman"/>
                <w:sz w:val="20"/>
                <w:szCs w:val="20"/>
              </w:rPr>
            </w:r>
            <w:r>
              <w:rPr>
                <w:rFonts w:ascii="Times New Roman" w:hAnsi="Times New Roman"/>
                <w:sz w:val="20"/>
                <w:szCs w:val="20"/>
              </w:rPr>
              <w:fldChar w:fldCharType="end"/>
            </w:r>
            <w:r w:rsidRPr="0086291A">
              <w:rPr>
                <w:rFonts w:ascii="Times New Roman" w:hAnsi="Times New Roman"/>
                <w:sz w:val="20"/>
                <w:szCs w:val="20"/>
              </w:rPr>
            </w:r>
            <w:r w:rsidRPr="0086291A">
              <w:rPr>
                <w:rFonts w:ascii="Times New Roman" w:hAnsi="Times New Roman"/>
                <w:sz w:val="20"/>
                <w:szCs w:val="20"/>
              </w:rPr>
              <w:fldChar w:fldCharType="separate"/>
            </w:r>
            <w:r w:rsidRPr="000D4CBC">
              <w:rPr>
                <w:rFonts w:ascii="Times New Roman" w:hAnsi="Times New Roman"/>
                <w:noProof/>
                <w:sz w:val="20"/>
                <w:szCs w:val="20"/>
                <w:lang w:val="fr-FR"/>
              </w:rPr>
              <w:t>(Ganguly et al., 2014, Russo et al., 2010, Yin et al., 2003)</w:t>
            </w:r>
            <w:r w:rsidRPr="0086291A">
              <w:rPr>
                <w:rFonts w:ascii="Times New Roman" w:hAnsi="Times New Roman"/>
                <w:sz w:val="20"/>
                <w:szCs w:val="20"/>
              </w:rPr>
              <w:fldChar w:fldCharType="end"/>
            </w:r>
            <w:r w:rsidRPr="000D4CBC">
              <w:rPr>
                <w:sz w:val="20"/>
                <w:szCs w:val="20"/>
                <w:lang w:val="fr-FR"/>
              </w:rPr>
              <w:t>.</w:t>
            </w:r>
          </w:p>
        </w:tc>
      </w:tr>
      <w:tr w:rsidR="000D4CBC" w:rsidRPr="00A14E81" w14:paraId="051577EE" w14:textId="1F639341" w:rsidTr="000D4CBC">
        <w:trPr>
          <w:trHeight w:val="784"/>
        </w:trPr>
        <w:tc>
          <w:tcPr>
            <w:tcW w:w="1416" w:type="dxa"/>
            <w:gridSpan w:val="2"/>
            <w:tcBorders>
              <w:top w:val="nil"/>
              <w:left w:val="nil"/>
              <w:bottom w:val="nil"/>
              <w:right w:val="nil"/>
            </w:tcBorders>
            <w:shd w:val="clear" w:color="auto" w:fill="auto"/>
            <w:tcMar>
              <w:top w:w="15" w:type="dxa"/>
              <w:left w:w="59" w:type="dxa"/>
              <w:bottom w:w="0" w:type="dxa"/>
              <w:right w:w="59" w:type="dxa"/>
            </w:tcMar>
            <w:hideMark/>
          </w:tcPr>
          <w:p w14:paraId="6C2917A3" w14:textId="77777777" w:rsidR="000D4CBC" w:rsidRPr="004845A1" w:rsidRDefault="000D4CBC" w:rsidP="00590C2A">
            <w:pPr>
              <w:spacing w:line="240" w:lineRule="auto"/>
              <w:rPr>
                <w:rFonts w:ascii="Arial" w:eastAsia="Times New Roman" w:hAnsi="Arial" w:cs="Arial"/>
                <w:b/>
                <w:bCs/>
                <w:sz w:val="22"/>
                <w:szCs w:val="22"/>
                <w:lang w:eastAsia="zh-CN"/>
              </w:rPr>
            </w:pPr>
            <w:r w:rsidRPr="004845A1">
              <w:rPr>
                <w:rFonts w:ascii="Times New Roman" w:eastAsia="DengXian" w:hAnsi="Times New Roman" w:cs="Arial"/>
                <w:b/>
                <w:bCs/>
                <w:color w:val="000000" w:themeColor="text1"/>
                <w:kern w:val="24"/>
                <w:sz w:val="22"/>
                <w:szCs w:val="22"/>
                <w:lang w:eastAsia="zh-CN"/>
              </w:rPr>
              <w:t>Wnt-1</w:t>
            </w:r>
          </w:p>
        </w:tc>
        <w:tc>
          <w:tcPr>
            <w:tcW w:w="1249" w:type="dxa"/>
            <w:gridSpan w:val="2"/>
            <w:tcBorders>
              <w:top w:val="nil"/>
              <w:left w:val="nil"/>
              <w:bottom w:val="nil"/>
              <w:right w:val="nil"/>
            </w:tcBorders>
            <w:shd w:val="clear" w:color="auto" w:fill="auto"/>
            <w:tcMar>
              <w:top w:w="15" w:type="dxa"/>
              <w:left w:w="59" w:type="dxa"/>
              <w:bottom w:w="0" w:type="dxa"/>
              <w:right w:w="59" w:type="dxa"/>
            </w:tcMar>
            <w:hideMark/>
          </w:tcPr>
          <w:p w14:paraId="7F7CC857" w14:textId="77777777" w:rsidR="000D4CBC" w:rsidRPr="00631742" w:rsidRDefault="000D4CBC" w:rsidP="00590C2A">
            <w:pPr>
              <w:spacing w:line="240" w:lineRule="auto"/>
              <w:rPr>
                <w:rFonts w:ascii="Arial" w:eastAsia="Times New Roman" w:hAnsi="Arial" w:cs="Arial"/>
                <w:sz w:val="22"/>
                <w:szCs w:val="22"/>
                <w:lang w:eastAsia="zh-CN"/>
              </w:rPr>
            </w:pPr>
            <w:r w:rsidRPr="00631742">
              <w:rPr>
                <w:rFonts w:ascii="Times New Roman" w:eastAsia="DengXian" w:hAnsi="Times New Roman" w:cs="Arial"/>
                <w:color w:val="000000" w:themeColor="text1"/>
                <w:kern w:val="24"/>
                <w:sz w:val="22"/>
                <w:szCs w:val="22"/>
                <w:lang w:eastAsia="zh-CN"/>
              </w:rPr>
              <w:t>PCa</w:t>
            </w:r>
          </w:p>
        </w:tc>
        <w:tc>
          <w:tcPr>
            <w:tcW w:w="138" w:type="dxa"/>
            <w:gridSpan w:val="2"/>
            <w:tcBorders>
              <w:top w:val="nil"/>
              <w:left w:val="nil"/>
              <w:bottom w:val="nil"/>
              <w:right w:val="nil"/>
            </w:tcBorders>
            <w:shd w:val="clear" w:color="auto" w:fill="auto"/>
            <w:tcMar>
              <w:top w:w="15" w:type="dxa"/>
              <w:left w:w="59" w:type="dxa"/>
              <w:bottom w:w="0" w:type="dxa"/>
              <w:right w:w="59" w:type="dxa"/>
            </w:tcMar>
            <w:hideMark/>
          </w:tcPr>
          <w:p w14:paraId="711EA2D2" w14:textId="77777777" w:rsidR="000D4CBC" w:rsidRPr="00631742" w:rsidRDefault="000D4CBC" w:rsidP="00590C2A">
            <w:pPr>
              <w:spacing w:line="240" w:lineRule="auto"/>
              <w:rPr>
                <w:rFonts w:ascii="Arial" w:eastAsia="Times New Roman" w:hAnsi="Arial" w:cs="Arial"/>
                <w:sz w:val="22"/>
                <w:szCs w:val="22"/>
                <w:lang w:eastAsia="zh-CN"/>
              </w:rPr>
            </w:pPr>
          </w:p>
        </w:tc>
        <w:tc>
          <w:tcPr>
            <w:tcW w:w="1562" w:type="dxa"/>
            <w:gridSpan w:val="2"/>
            <w:tcBorders>
              <w:top w:val="nil"/>
              <w:left w:val="nil"/>
              <w:bottom w:val="nil"/>
              <w:right w:val="nil"/>
            </w:tcBorders>
            <w:shd w:val="clear" w:color="auto" w:fill="auto"/>
            <w:tcMar>
              <w:top w:w="15" w:type="dxa"/>
              <w:left w:w="59" w:type="dxa"/>
              <w:bottom w:w="0" w:type="dxa"/>
              <w:right w:w="59" w:type="dxa"/>
            </w:tcMar>
            <w:hideMark/>
          </w:tcPr>
          <w:p w14:paraId="3F593DD0"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33" w:type="dxa"/>
            <w:gridSpan w:val="2"/>
            <w:tcBorders>
              <w:top w:val="nil"/>
              <w:left w:val="nil"/>
              <w:bottom w:val="nil"/>
              <w:right w:val="nil"/>
            </w:tcBorders>
            <w:shd w:val="clear" w:color="auto" w:fill="auto"/>
            <w:tcMar>
              <w:top w:w="15" w:type="dxa"/>
              <w:left w:w="59" w:type="dxa"/>
              <w:bottom w:w="0" w:type="dxa"/>
              <w:right w:w="59" w:type="dxa"/>
            </w:tcMar>
            <w:hideMark/>
          </w:tcPr>
          <w:p w14:paraId="5DA52136"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78" w:type="dxa"/>
            <w:gridSpan w:val="2"/>
            <w:tcBorders>
              <w:top w:val="nil"/>
              <w:left w:val="nil"/>
              <w:bottom w:val="nil"/>
              <w:right w:val="nil"/>
            </w:tcBorders>
            <w:shd w:val="clear" w:color="auto" w:fill="auto"/>
            <w:tcMar>
              <w:top w:w="15" w:type="dxa"/>
              <w:left w:w="59" w:type="dxa"/>
              <w:bottom w:w="0" w:type="dxa"/>
              <w:right w:w="59" w:type="dxa"/>
            </w:tcMar>
            <w:hideMark/>
          </w:tcPr>
          <w:p w14:paraId="22F80DDA" w14:textId="1263A712" w:rsidR="000D4CBC" w:rsidRPr="00631742" w:rsidRDefault="000D4CBC" w:rsidP="00590C2A">
            <w:pPr>
              <w:spacing w:line="240" w:lineRule="auto"/>
              <w:jc w:val="center"/>
              <w:rPr>
                <w:rFonts w:ascii="Arial" w:eastAsia="Times New Roman" w:hAnsi="Arial" w:cs="Arial"/>
                <w:sz w:val="22"/>
                <w:szCs w:val="22"/>
                <w:lang w:eastAsia="zh-CN"/>
              </w:rPr>
            </w:pPr>
          </w:p>
        </w:tc>
        <w:tc>
          <w:tcPr>
            <w:tcW w:w="2385" w:type="dxa"/>
            <w:gridSpan w:val="4"/>
            <w:tcBorders>
              <w:top w:val="nil"/>
              <w:left w:val="nil"/>
              <w:bottom w:val="nil"/>
              <w:right w:val="nil"/>
            </w:tcBorders>
            <w:shd w:val="clear" w:color="auto" w:fill="auto"/>
            <w:tcMar>
              <w:top w:w="15" w:type="dxa"/>
              <w:left w:w="59" w:type="dxa"/>
              <w:bottom w:w="0" w:type="dxa"/>
              <w:right w:w="59" w:type="dxa"/>
            </w:tcMar>
            <w:hideMark/>
          </w:tcPr>
          <w:p w14:paraId="213839FE" w14:textId="7B90ACD3" w:rsidR="000D4CBC" w:rsidRPr="00631742" w:rsidRDefault="000D4CBC" w:rsidP="00590C2A">
            <w:pPr>
              <w:spacing w:line="240" w:lineRule="auto"/>
              <w:rPr>
                <w:rFonts w:ascii="Arial" w:eastAsia="Times New Roman" w:hAnsi="Arial" w:cs="Arial"/>
                <w:sz w:val="22"/>
                <w:szCs w:val="22"/>
                <w:lang w:eastAsia="zh-CN"/>
              </w:rPr>
            </w:pPr>
            <w:r w:rsidRPr="0086291A">
              <w:rPr>
                <w:sz w:val="20"/>
                <w:szCs w:val="20"/>
              </w:rPr>
              <w:fldChar w:fldCharType="begin">
                <w:fldData xml:space="preserve">PEVuZE5vdGU+PENpdGU+PEF1dGhvcj5BbmFzdGFzPC9BdXRob3I+PFllYXI+MjAxMzwvWWVhcj48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aWNhbCBjaGVtaXN0cnk8L2FiYnItMT48L2FsdC1wZXJpb2RpY2FsPjxwYWdlcz4zMzEzMi00MDwv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</w:fldData>
              </w:fldChar>
            </w:r>
            <w:r>
              <w:rPr>
                <w:sz w:val="20"/>
                <w:szCs w:val="20"/>
              </w:rPr>
              <w:instrText xml:space="preserve"> ADDIN EN.CITE </w:instrText>
            </w:r>
            <w:r>
              <w:rPr>
                <w:sz w:val="20"/>
                <w:szCs w:val="20"/>
              </w:rPr>
              <w:fldChar w:fldCharType="begin">
                <w:fldData xml:space="preserve">PEVuZE5vdGU+PENpdGU+PEF1dGhvcj5BbmFzdGFzPC9BdXRob3I+PFllYXI+MjAxMzwvWWVhcj48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</w:fldData>
              </w:fldChar>
            </w:r>
            <w:r>
              <w:rPr>
                <w:sz w:val="20"/>
                <w:szCs w:val="20"/>
              </w:rPr>
              <w:instrText xml:space="preserve"> ADDIN EN.CITE.DATA </w:instrText>
            </w:r>
            <w:r>
              <w:rPr>
                <w:sz w:val="20"/>
                <w:szCs w:val="20"/>
              </w:rPr>
            </w:r>
            <w:r>
              <w:rPr>
                <w:sz w:val="20"/>
                <w:szCs w:val="20"/>
              </w:rPr>
              <w:fldChar w:fldCharType="end"/>
            </w:r>
            <w:r w:rsidRPr="0086291A">
              <w:rPr>
                <w:sz w:val="20"/>
                <w:szCs w:val="20"/>
              </w:rPr>
            </w:r>
            <w:r w:rsidRPr="0086291A">
              <w:rPr>
                <w:sz w:val="20"/>
                <w:szCs w:val="20"/>
              </w:rPr>
              <w:fldChar w:fldCharType="separate"/>
            </w:r>
            <w:r>
              <w:rPr>
                <w:noProof/>
                <w:sz w:val="20"/>
                <w:szCs w:val="20"/>
              </w:rPr>
              <w:t>(Anastas and Moon, 2013, Gaur et al., 2005, Hall et al., 2005)</w:t>
            </w:r>
            <w:r w:rsidRPr="0086291A">
              <w:rPr>
                <w:sz w:val="20"/>
                <w:szCs w:val="20"/>
              </w:rPr>
              <w:fldChar w:fldCharType="end"/>
            </w:r>
          </w:p>
        </w:tc>
      </w:tr>
      <w:tr w:rsidR="000D4CBC" w:rsidRPr="00D74199" w14:paraId="6D2FD565" w14:textId="1E116C40" w:rsidTr="000D4CBC">
        <w:trPr>
          <w:trHeight w:val="784"/>
        </w:trPr>
        <w:tc>
          <w:tcPr>
            <w:tcW w:w="1416" w:type="dxa"/>
            <w:gridSpan w:val="2"/>
            <w:tcBorders>
              <w:top w:val="nil"/>
              <w:left w:val="nil"/>
              <w:bottom w:val="nil"/>
              <w:right w:val="nil"/>
            </w:tcBorders>
            <w:shd w:val="clear" w:color="auto" w:fill="auto"/>
            <w:tcMar>
              <w:top w:w="15" w:type="dxa"/>
              <w:left w:w="59" w:type="dxa"/>
              <w:bottom w:w="0" w:type="dxa"/>
              <w:right w:w="59" w:type="dxa"/>
            </w:tcMar>
            <w:hideMark/>
          </w:tcPr>
          <w:p w14:paraId="23A690D9" w14:textId="77777777" w:rsidR="000D4CBC" w:rsidRPr="004845A1" w:rsidRDefault="000D4CBC" w:rsidP="00590C2A">
            <w:pPr>
              <w:spacing w:line="240" w:lineRule="auto"/>
              <w:rPr>
                <w:rFonts w:ascii="Arial" w:eastAsia="Times New Roman" w:hAnsi="Arial" w:cs="Arial"/>
                <w:b/>
                <w:bCs/>
                <w:sz w:val="22"/>
                <w:szCs w:val="22"/>
                <w:lang w:eastAsia="zh-CN"/>
              </w:rPr>
            </w:pPr>
            <w:r w:rsidRPr="004845A1">
              <w:rPr>
                <w:rFonts w:ascii="Times New Roman" w:eastAsia="DengXian" w:hAnsi="Times New Roman" w:cs="Arial"/>
                <w:b/>
                <w:bCs/>
                <w:color w:val="000000" w:themeColor="text1"/>
                <w:kern w:val="24"/>
                <w:sz w:val="22"/>
                <w:szCs w:val="22"/>
                <w:lang w:eastAsia="zh-CN"/>
              </w:rPr>
              <w:t>PDGFs</w:t>
            </w:r>
          </w:p>
        </w:tc>
        <w:tc>
          <w:tcPr>
            <w:tcW w:w="1249" w:type="dxa"/>
            <w:gridSpan w:val="2"/>
            <w:tcBorders>
              <w:top w:val="nil"/>
              <w:left w:val="nil"/>
              <w:bottom w:val="nil"/>
              <w:right w:val="nil"/>
            </w:tcBorders>
            <w:shd w:val="clear" w:color="auto" w:fill="auto"/>
            <w:tcMar>
              <w:top w:w="15" w:type="dxa"/>
              <w:left w:w="59" w:type="dxa"/>
              <w:bottom w:w="0" w:type="dxa"/>
              <w:right w:w="59" w:type="dxa"/>
            </w:tcMar>
            <w:hideMark/>
          </w:tcPr>
          <w:p w14:paraId="480F8ED4" w14:textId="77777777" w:rsidR="000D4CBC" w:rsidRPr="00631742" w:rsidRDefault="000D4CBC" w:rsidP="00590C2A">
            <w:pPr>
              <w:spacing w:line="240" w:lineRule="auto"/>
              <w:rPr>
                <w:rFonts w:ascii="Arial" w:eastAsia="Times New Roman" w:hAnsi="Arial" w:cs="Arial"/>
                <w:sz w:val="22"/>
                <w:szCs w:val="22"/>
                <w:lang w:eastAsia="zh-CN"/>
              </w:rPr>
            </w:pPr>
            <w:r w:rsidRPr="00631742">
              <w:rPr>
                <w:rFonts w:ascii="Times New Roman" w:eastAsia="DengXian" w:hAnsi="Times New Roman" w:cs="Arial"/>
                <w:color w:val="000000" w:themeColor="text1"/>
                <w:kern w:val="24"/>
                <w:sz w:val="22"/>
                <w:szCs w:val="22"/>
                <w:lang w:eastAsia="zh-CN"/>
              </w:rPr>
              <w:t>PCa/BMx</w:t>
            </w:r>
          </w:p>
        </w:tc>
        <w:tc>
          <w:tcPr>
            <w:tcW w:w="138" w:type="dxa"/>
            <w:gridSpan w:val="2"/>
            <w:tcBorders>
              <w:top w:val="nil"/>
              <w:left w:val="nil"/>
              <w:bottom w:val="nil"/>
              <w:right w:val="nil"/>
            </w:tcBorders>
            <w:shd w:val="clear" w:color="auto" w:fill="auto"/>
            <w:tcMar>
              <w:top w:w="15" w:type="dxa"/>
              <w:left w:w="59" w:type="dxa"/>
              <w:bottom w:w="0" w:type="dxa"/>
              <w:right w:w="59" w:type="dxa"/>
            </w:tcMar>
            <w:hideMark/>
          </w:tcPr>
          <w:p w14:paraId="17E7251F" w14:textId="77777777" w:rsidR="000D4CBC" w:rsidRPr="00631742" w:rsidRDefault="000D4CBC" w:rsidP="00590C2A">
            <w:pPr>
              <w:spacing w:line="240" w:lineRule="auto"/>
              <w:rPr>
                <w:rFonts w:ascii="Arial" w:eastAsia="Times New Roman" w:hAnsi="Arial" w:cs="Arial"/>
                <w:sz w:val="22"/>
                <w:szCs w:val="22"/>
                <w:lang w:eastAsia="zh-CN"/>
              </w:rPr>
            </w:pPr>
          </w:p>
        </w:tc>
        <w:tc>
          <w:tcPr>
            <w:tcW w:w="1562" w:type="dxa"/>
            <w:gridSpan w:val="2"/>
            <w:tcBorders>
              <w:top w:val="nil"/>
              <w:left w:val="nil"/>
              <w:bottom w:val="nil"/>
              <w:right w:val="nil"/>
            </w:tcBorders>
            <w:shd w:val="clear" w:color="auto" w:fill="auto"/>
            <w:tcMar>
              <w:top w:w="15" w:type="dxa"/>
              <w:left w:w="59" w:type="dxa"/>
              <w:bottom w:w="0" w:type="dxa"/>
              <w:right w:w="59" w:type="dxa"/>
            </w:tcMar>
            <w:hideMark/>
          </w:tcPr>
          <w:p w14:paraId="1987E264"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33" w:type="dxa"/>
            <w:gridSpan w:val="2"/>
            <w:tcBorders>
              <w:top w:val="nil"/>
              <w:left w:val="nil"/>
              <w:bottom w:val="nil"/>
              <w:right w:val="nil"/>
            </w:tcBorders>
            <w:shd w:val="clear" w:color="auto" w:fill="auto"/>
            <w:tcMar>
              <w:top w:w="15" w:type="dxa"/>
              <w:left w:w="59" w:type="dxa"/>
              <w:bottom w:w="0" w:type="dxa"/>
              <w:right w:w="59" w:type="dxa"/>
            </w:tcMar>
            <w:hideMark/>
          </w:tcPr>
          <w:p w14:paraId="0D04DECA"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78" w:type="dxa"/>
            <w:gridSpan w:val="2"/>
            <w:tcBorders>
              <w:top w:val="nil"/>
              <w:left w:val="nil"/>
              <w:bottom w:val="nil"/>
              <w:right w:val="nil"/>
            </w:tcBorders>
            <w:shd w:val="clear" w:color="auto" w:fill="auto"/>
            <w:tcMar>
              <w:top w:w="15" w:type="dxa"/>
              <w:left w:w="59" w:type="dxa"/>
              <w:bottom w:w="0" w:type="dxa"/>
              <w:right w:w="59" w:type="dxa"/>
            </w:tcMar>
            <w:hideMark/>
          </w:tcPr>
          <w:p w14:paraId="0EE3914D" w14:textId="140D11EB" w:rsidR="000D4CBC" w:rsidRPr="00631742" w:rsidRDefault="000D4CBC" w:rsidP="00590C2A">
            <w:pPr>
              <w:spacing w:line="240" w:lineRule="auto"/>
              <w:jc w:val="center"/>
              <w:rPr>
                <w:rFonts w:ascii="Arial" w:eastAsia="Times New Roman" w:hAnsi="Arial" w:cs="Arial"/>
                <w:sz w:val="22"/>
                <w:szCs w:val="22"/>
                <w:lang w:eastAsia="zh-CN"/>
              </w:rPr>
            </w:pPr>
          </w:p>
        </w:tc>
        <w:tc>
          <w:tcPr>
            <w:tcW w:w="2385" w:type="dxa"/>
            <w:gridSpan w:val="4"/>
            <w:tcBorders>
              <w:top w:val="nil"/>
              <w:left w:val="nil"/>
              <w:bottom w:val="nil"/>
              <w:right w:val="nil"/>
            </w:tcBorders>
            <w:shd w:val="clear" w:color="auto" w:fill="auto"/>
            <w:tcMar>
              <w:top w:w="15" w:type="dxa"/>
              <w:left w:w="59" w:type="dxa"/>
              <w:bottom w:w="0" w:type="dxa"/>
              <w:right w:w="59" w:type="dxa"/>
            </w:tcMar>
            <w:hideMark/>
          </w:tcPr>
          <w:p w14:paraId="4B49E700" w14:textId="3AD8B102" w:rsidR="000D4CBC" w:rsidRPr="00631742" w:rsidRDefault="000D4CBC" w:rsidP="00590C2A">
            <w:pPr>
              <w:spacing w:line="240" w:lineRule="auto"/>
              <w:rPr>
                <w:rFonts w:ascii="Arial" w:eastAsia="Times New Roman" w:hAnsi="Arial" w:cs="Arial"/>
                <w:sz w:val="22"/>
                <w:szCs w:val="22"/>
                <w:lang w:val="fr-FR" w:eastAsia="zh-CN"/>
              </w:rPr>
            </w:pPr>
            <w:r w:rsidRPr="0086291A">
              <w:rPr>
                <w:sz w:val="20"/>
                <w:szCs w:val="20"/>
              </w:rPr>
              <w:fldChar w:fldCharType="begin">
                <w:fldData xml:space="preserve">PEVuZE5vdGU+PENpdGU+PEF1dGhvcj5TYW5jaGV6LUZlcm5hbmRlejwvQXV0aG9yPjxZZWFyPjIw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</w:fldData>
              </w:fldChar>
            </w:r>
            <w:r w:rsidRPr="000D4CBC">
              <w:rPr>
                <w:sz w:val="20"/>
                <w:szCs w:val="20"/>
                <w:lang w:val="fr-FR"/>
              </w:rPr>
              <w:instrText xml:space="preserve"> ADDIN EN.CITE </w:instrText>
            </w:r>
            <w:r>
              <w:rPr>
                <w:sz w:val="20"/>
                <w:szCs w:val="20"/>
              </w:rPr>
              <w:fldChar w:fldCharType="begin">
                <w:fldData xml:space="preserve">PEVuZE5vdGU+PENpdGU+PEF1dGhvcj5TYW5jaGV6LUZlcm5hbmRlejwvQXV0aG9yPjxZZWFyPjIw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</w:fldData>
              </w:fldChar>
            </w:r>
            <w:r w:rsidRPr="000D4CBC">
              <w:rPr>
                <w:sz w:val="20"/>
                <w:szCs w:val="20"/>
                <w:lang w:val="fr-FR"/>
              </w:rPr>
              <w:instrText xml:space="preserve"> ADDIN EN.CITE.DATA </w:instrText>
            </w:r>
            <w:r>
              <w:rPr>
                <w:sz w:val="20"/>
                <w:szCs w:val="20"/>
              </w:rPr>
            </w:r>
            <w:r>
              <w:rPr>
                <w:sz w:val="20"/>
                <w:szCs w:val="20"/>
              </w:rPr>
              <w:fldChar w:fldCharType="end"/>
            </w:r>
            <w:r w:rsidRPr="0086291A">
              <w:rPr>
                <w:sz w:val="20"/>
                <w:szCs w:val="20"/>
              </w:rPr>
            </w:r>
            <w:r w:rsidRPr="0086291A">
              <w:rPr>
                <w:sz w:val="20"/>
                <w:szCs w:val="20"/>
              </w:rPr>
              <w:fldChar w:fldCharType="separate"/>
            </w:r>
            <w:r w:rsidRPr="000D4CBC">
              <w:rPr>
                <w:noProof/>
                <w:sz w:val="20"/>
                <w:szCs w:val="20"/>
                <w:lang w:val="fr-FR"/>
              </w:rPr>
              <w:t>(Sanchez-Fernandez et al., 2008, Ustach et al., 2010)</w:t>
            </w:r>
            <w:r w:rsidRPr="0086291A">
              <w:rPr>
                <w:sz w:val="20"/>
                <w:szCs w:val="20"/>
              </w:rPr>
              <w:fldChar w:fldCharType="end"/>
            </w:r>
            <w:r w:rsidRPr="0086291A">
              <w:rPr>
                <w:sz w:val="20"/>
                <w:szCs w:val="20"/>
                <w:lang w:val="fr-FR"/>
              </w:rPr>
              <w:t>.</w:t>
            </w:r>
          </w:p>
        </w:tc>
      </w:tr>
      <w:tr w:rsidR="000D4CBC" w:rsidRPr="00D74199" w14:paraId="657D6951" w14:textId="52BAA4C9" w:rsidTr="000D4CBC">
        <w:trPr>
          <w:trHeight w:val="784"/>
        </w:trPr>
        <w:tc>
          <w:tcPr>
            <w:tcW w:w="1416" w:type="dxa"/>
            <w:gridSpan w:val="2"/>
            <w:tcBorders>
              <w:top w:val="nil"/>
              <w:left w:val="nil"/>
              <w:bottom w:val="nil"/>
              <w:right w:val="nil"/>
            </w:tcBorders>
            <w:shd w:val="clear" w:color="auto" w:fill="auto"/>
            <w:tcMar>
              <w:top w:w="15" w:type="dxa"/>
              <w:left w:w="59" w:type="dxa"/>
              <w:bottom w:w="0" w:type="dxa"/>
              <w:right w:w="59" w:type="dxa"/>
            </w:tcMar>
            <w:hideMark/>
          </w:tcPr>
          <w:p w14:paraId="5F1A8132" w14:textId="77777777" w:rsidR="000D4CBC" w:rsidRPr="004845A1" w:rsidRDefault="000D4CBC" w:rsidP="00590C2A">
            <w:pPr>
              <w:spacing w:line="240" w:lineRule="auto"/>
              <w:rPr>
                <w:rFonts w:ascii="Arial" w:eastAsia="Times New Roman" w:hAnsi="Arial" w:cs="Arial"/>
                <w:b/>
                <w:bCs/>
                <w:sz w:val="22"/>
                <w:szCs w:val="22"/>
                <w:lang w:eastAsia="zh-CN"/>
              </w:rPr>
            </w:pPr>
            <w:r w:rsidRPr="004845A1">
              <w:rPr>
                <w:rFonts w:ascii="Times New Roman" w:eastAsia="DengXian" w:hAnsi="Times New Roman" w:cs="Arial"/>
                <w:b/>
                <w:bCs/>
                <w:color w:val="000000" w:themeColor="text1"/>
                <w:kern w:val="24"/>
                <w:sz w:val="22"/>
                <w:szCs w:val="22"/>
                <w:lang w:eastAsia="zh-CN"/>
              </w:rPr>
              <w:t>TGF</w:t>
            </w:r>
            <w:r w:rsidRPr="004845A1">
              <w:rPr>
                <w:rFonts w:ascii="Times New Roman" w:eastAsia="DengXian" w:hAnsi="Symbol" w:cs="Arial"/>
                <w:b/>
                <w:bCs/>
                <w:color w:val="000000" w:themeColor="text1"/>
                <w:kern w:val="24"/>
                <w:sz w:val="22"/>
                <w:szCs w:val="22"/>
                <w:lang w:eastAsia="zh-CN"/>
              </w:rPr>
              <w:sym w:font="Symbol" w:char="F062"/>
            </w:r>
          </w:p>
        </w:tc>
        <w:tc>
          <w:tcPr>
            <w:tcW w:w="1249" w:type="dxa"/>
            <w:gridSpan w:val="2"/>
            <w:tcBorders>
              <w:top w:val="nil"/>
              <w:left w:val="nil"/>
              <w:bottom w:val="nil"/>
              <w:right w:val="nil"/>
            </w:tcBorders>
            <w:shd w:val="clear" w:color="auto" w:fill="auto"/>
            <w:tcMar>
              <w:top w:w="15" w:type="dxa"/>
              <w:left w:w="59" w:type="dxa"/>
              <w:bottom w:w="0" w:type="dxa"/>
              <w:right w:w="59" w:type="dxa"/>
            </w:tcMar>
            <w:hideMark/>
          </w:tcPr>
          <w:p w14:paraId="16DB3E99" w14:textId="77777777" w:rsidR="000D4CBC" w:rsidRPr="00631742" w:rsidRDefault="000D4CBC" w:rsidP="00590C2A">
            <w:pPr>
              <w:spacing w:line="240" w:lineRule="auto"/>
              <w:rPr>
                <w:rFonts w:ascii="Arial" w:eastAsia="Times New Roman" w:hAnsi="Arial" w:cs="Arial"/>
                <w:sz w:val="22"/>
                <w:szCs w:val="22"/>
                <w:lang w:eastAsia="zh-CN"/>
              </w:rPr>
            </w:pPr>
            <w:r w:rsidRPr="00631742">
              <w:rPr>
                <w:rFonts w:ascii="Times New Roman" w:eastAsia="DengXian" w:hAnsi="Times New Roman" w:cs="Arial"/>
                <w:color w:val="000000" w:themeColor="text1"/>
                <w:kern w:val="24"/>
                <w:sz w:val="22"/>
                <w:szCs w:val="22"/>
                <w:lang w:eastAsia="zh-CN"/>
              </w:rPr>
              <w:t>PCa/BMx</w:t>
            </w:r>
          </w:p>
        </w:tc>
        <w:tc>
          <w:tcPr>
            <w:tcW w:w="138" w:type="dxa"/>
            <w:gridSpan w:val="2"/>
            <w:tcBorders>
              <w:top w:val="nil"/>
              <w:left w:val="nil"/>
              <w:bottom w:val="nil"/>
              <w:right w:val="nil"/>
            </w:tcBorders>
            <w:shd w:val="clear" w:color="auto" w:fill="auto"/>
            <w:tcMar>
              <w:top w:w="15" w:type="dxa"/>
              <w:left w:w="59" w:type="dxa"/>
              <w:bottom w:w="0" w:type="dxa"/>
              <w:right w:w="59" w:type="dxa"/>
            </w:tcMar>
            <w:hideMark/>
          </w:tcPr>
          <w:p w14:paraId="73FD287B" w14:textId="77777777" w:rsidR="000D4CBC" w:rsidRPr="00631742" w:rsidRDefault="000D4CBC" w:rsidP="00590C2A">
            <w:pPr>
              <w:spacing w:line="240" w:lineRule="auto"/>
              <w:rPr>
                <w:rFonts w:ascii="Arial" w:eastAsia="Times New Roman" w:hAnsi="Arial" w:cs="Arial"/>
                <w:sz w:val="22"/>
                <w:szCs w:val="22"/>
                <w:lang w:eastAsia="zh-CN"/>
              </w:rPr>
            </w:pPr>
          </w:p>
        </w:tc>
        <w:tc>
          <w:tcPr>
            <w:tcW w:w="1562" w:type="dxa"/>
            <w:gridSpan w:val="2"/>
            <w:tcBorders>
              <w:top w:val="nil"/>
              <w:left w:val="nil"/>
              <w:bottom w:val="nil"/>
              <w:right w:val="nil"/>
            </w:tcBorders>
            <w:shd w:val="clear" w:color="auto" w:fill="auto"/>
            <w:tcMar>
              <w:top w:w="15" w:type="dxa"/>
              <w:left w:w="59" w:type="dxa"/>
              <w:bottom w:w="0" w:type="dxa"/>
              <w:right w:w="59" w:type="dxa"/>
            </w:tcMar>
            <w:hideMark/>
          </w:tcPr>
          <w:p w14:paraId="5206D9AA"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33" w:type="dxa"/>
            <w:gridSpan w:val="2"/>
            <w:tcBorders>
              <w:top w:val="nil"/>
              <w:left w:val="nil"/>
              <w:bottom w:val="nil"/>
              <w:right w:val="nil"/>
            </w:tcBorders>
            <w:shd w:val="clear" w:color="auto" w:fill="auto"/>
            <w:tcMar>
              <w:top w:w="15" w:type="dxa"/>
              <w:left w:w="59" w:type="dxa"/>
              <w:bottom w:w="0" w:type="dxa"/>
              <w:right w:w="59" w:type="dxa"/>
            </w:tcMar>
            <w:hideMark/>
          </w:tcPr>
          <w:p w14:paraId="6BD926A5"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r w:rsidRPr="00631742">
              <w:rPr>
                <w:rFonts w:ascii="Wingdings" w:eastAsia="DengXian" w:hAnsi="Wingdings" w:cs="Arial"/>
                <w:color w:val="000000" w:themeColor="text1"/>
                <w:kern w:val="24"/>
                <w:sz w:val="22"/>
                <w:szCs w:val="22"/>
                <w:lang w:eastAsia="zh-CN"/>
              </w:rPr>
              <w:t></w:t>
            </w:r>
          </w:p>
        </w:tc>
        <w:tc>
          <w:tcPr>
            <w:tcW w:w="878" w:type="dxa"/>
            <w:gridSpan w:val="2"/>
            <w:tcBorders>
              <w:top w:val="nil"/>
              <w:left w:val="nil"/>
              <w:bottom w:val="nil"/>
              <w:right w:val="nil"/>
            </w:tcBorders>
            <w:shd w:val="clear" w:color="auto" w:fill="auto"/>
            <w:tcMar>
              <w:top w:w="15" w:type="dxa"/>
              <w:left w:w="59" w:type="dxa"/>
              <w:bottom w:w="0" w:type="dxa"/>
              <w:right w:w="59" w:type="dxa"/>
            </w:tcMar>
            <w:hideMark/>
          </w:tcPr>
          <w:p w14:paraId="04AC8A9F"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2385" w:type="dxa"/>
            <w:gridSpan w:val="4"/>
            <w:tcBorders>
              <w:top w:val="nil"/>
              <w:left w:val="nil"/>
              <w:bottom w:val="nil"/>
              <w:right w:val="nil"/>
            </w:tcBorders>
            <w:shd w:val="clear" w:color="auto" w:fill="auto"/>
            <w:tcMar>
              <w:top w:w="15" w:type="dxa"/>
              <w:left w:w="59" w:type="dxa"/>
              <w:bottom w:w="0" w:type="dxa"/>
              <w:right w:w="59" w:type="dxa"/>
            </w:tcMar>
            <w:hideMark/>
          </w:tcPr>
          <w:p w14:paraId="6A4EA0D8" w14:textId="551B6ABB" w:rsidR="000D4CBC" w:rsidRPr="000D4CBC" w:rsidRDefault="000D4CBC" w:rsidP="00590C2A">
            <w:pPr>
              <w:spacing w:line="240" w:lineRule="auto"/>
              <w:rPr>
                <w:rFonts w:ascii="Arial" w:eastAsia="Times New Roman" w:hAnsi="Arial" w:cs="Arial"/>
                <w:sz w:val="22"/>
                <w:szCs w:val="22"/>
                <w:lang w:val="fr-FR" w:eastAsia="zh-CN"/>
              </w:rPr>
            </w:pPr>
            <w:r w:rsidRPr="0086291A">
              <w:rPr>
                <w:sz w:val="20"/>
                <w:szCs w:val="20"/>
              </w:rPr>
              <w:fldChar w:fldCharType="begin">
                <w:fldData xml:space="preserve">PEVuZE5vdGU+PENpdGU+PEF1dGhvcj5KYW5zc2VuczwvQXV0aG9yPjxZZWFyPjIwMDM8L1llYXI+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</w:fldData>
              </w:fldChar>
            </w:r>
            <w:r w:rsidRPr="000D4CBC">
              <w:rPr>
                <w:sz w:val="20"/>
                <w:szCs w:val="20"/>
                <w:lang w:val="fr-FR"/>
              </w:rPr>
              <w:instrText xml:space="preserve"> ADDIN EN.CITE </w:instrText>
            </w:r>
            <w:r>
              <w:rPr>
                <w:sz w:val="20"/>
                <w:szCs w:val="20"/>
              </w:rPr>
              <w:fldChar w:fldCharType="begin">
                <w:fldData xml:space="preserve">PEVuZE5vdGU+PENpdGU+PEF1dGhvcj5KYW5zc2VuczwvQXV0aG9yPjxZZWFyPjIwMDM8L1llYXI+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</w:fldData>
              </w:fldChar>
            </w:r>
            <w:r w:rsidRPr="000D4CBC">
              <w:rPr>
                <w:sz w:val="20"/>
                <w:szCs w:val="20"/>
                <w:lang w:val="fr-FR"/>
              </w:rPr>
              <w:instrText xml:space="preserve"> ADDIN EN.CITE.DATA </w:instrText>
            </w:r>
            <w:r>
              <w:rPr>
                <w:sz w:val="20"/>
                <w:szCs w:val="20"/>
              </w:rPr>
            </w:r>
            <w:r>
              <w:rPr>
                <w:sz w:val="20"/>
                <w:szCs w:val="20"/>
              </w:rPr>
              <w:fldChar w:fldCharType="end"/>
            </w:r>
            <w:r w:rsidRPr="0086291A">
              <w:rPr>
                <w:sz w:val="20"/>
                <w:szCs w:val="20"/>
              </w:rPr>
            </w:r>
            <w:r w:rsidRPr="0086291A">
              <w:rPr>
                <w:sz w:val="20"/>
                <w:szCs w:val="20"/>
              </w:rPr>
              <w:fldChar w:fldCharType="separate"/>
            </w:r>
            <w:r w:rsidRPr="000D4CBC">
              <w:rPr>
                <w:noProof/>
                <w:sz w:val="20"/>
                <w:szCs w:val="20"/>
                <w:lang w:val="fr-FR"/>
              </w:rPr>
              <w:t>(Janssens et al., 2003, Maeda et al., 2004, Quinn et al., 2001)</w:t>
            </w:r>
            <w:r w:rsidRPr="0086291A">
              <w:rPr>
                <w:sz w:val="20"/>
                <w:szCs w:val="20"/>
              </w:rPr>
              <w:fldChar w:fldCharType="end"/>
            </w:r>
            <w:r w:rsidRPr="000D4CBC">
              <w:rPr>
                <w:sz w:val="20"/>
                <w:szCs w:val="20"/>
                <w:lang w:val="fr-FR"/>
              </w:rPr>
              <w:t>.</w:t>
            </w:r>
          </w:p>
        </w:tc>
      </w:tr>
      <w:tr w:rsidR="000D4CBC" w:rsidRPr="00D74199" w14:paraId="6338BA37" w14:textId="78B6C8E1" w:rsidTr="000D4CBC">
        <w:trPr>
          <w:trHeight w:val="523"/>
        </w:trPr>
        <w:tc>
          <w:tcPr>
            <w:tcW w:w="1416" w:type="dxa"/>
            <w:gridSpan w:val="2"/>
            <w:tcBorders>
              <w:top w:val="nil"/>
              <w:left w:val="nil"/>
              <w:bottom w:val="nil"/>
              <w:right w:val="nil"/>
            </w:tcBorders>
            <w:shd w:val="clear" w:color="auto" w:fill="auto"/>
            <w:tcMar>
              <w:top w:w="15" w:type="dxa"/>
              <w:left w:w="59" w:type="dxa"/>
              <w:bottom w:w="0" w:type="dxa"/>
              <w:right w:w="59" w:type="dxa"/>
            </w:tcMar>
            <w:hideMark/>
          </w:tcPr>
          <w:p w14:paraId="173E2304" w14:textId="77777777" w:rsidR="000D4CBC" w:rsidRPr="004845A1" w:rsidRDefault="000D4CBC" w:rsidP="00590C2A">
            <w:pPr>
              <w:spacing w:line="240" w:lineRule="auto"/>
              <w:rPr>
                <w:rFonts w:ascii="Arial" w:eastAsia="Times New Roman" w:hAnsi="Arial" w:cs="Arial"/>
                <w:b/>
                <w:bCs/>
                <w:sz w:val="22"/>
                <w:szCs w:val="22"/>
                <w:lang w:eastAsia="zh-CN"/>
              </w:rPr>
            </w:pPr>
            <w:r w:rsidRPr="004845A1">
              <w:rPr>
                <w:rFonts w:ascii="Times New Roman" w:eastAsia="DengXian" w:hAnsi="Times New Roman" w:cs="Arial"/>
                <w:b/>
                <w:bCs/>
                <w:color w:val="000000" w:themeColor="text1"/>
                <w:kern w:val="24"/>
                <w:sz w:val="22"/>
                <w:szCs w:val="22"/>
                <w:lang w:eastAsia="zh-CN"/>
              </w:rPr>
              <w:t>IGF-1</w:t>
            </w:r>
          </w:p>
        </w:tc>
        <w:tc>
          <w:tcPr>
            <w:tcW w:w="1249" w:type="dxa"/>
            <w:gridSpan w:val="2"/>
            <w:tcBorders>
              <w:top w:val="nil"/>
              <w:left w:val="nil"/>
              <w:bottom w:val="nil"/>
              <w:right w:val="nil"/>
            </w:tcBorders>
            <w:shd w:val="clear" w:color="auto" w:fill="auto"/>
            <w:tcMar>
              <w:top w:w="15" w:type="dxa"/>
              <w:left w:w="59" w:type="dxa"/>
              <w:bottom w:w="0" w:type="dxa"/>
              <w:right w:w="59" w:type="dxa"/>
            </w:tcMar>
            <w:hideMark/>
          </w:tcPr>
          <w:p w14:paraId="45D21B15" w14:textId="77777777" w:rsidR="000D4CBC" w:rsidRPr="00631742" w:rsidRDefault="000D4CBC" w:rsidP="00590C2A">
            <w:pPr>
              <w:spacing w:line="240" w:lineRule="auto"/>
              <w:rPr>
                <w:rFonts w:ascii="Arial" w:eastAsia="Times New Roman" w:hAnsi="Arial" w:cs="Arial"/>
                <w:sz w:val="22"/>
                <w:szCs w:val="22"/>
                <w:lang w:eastAsia="zh-CN"/>
              </w:rPr>
            </w:pPr>
            <w:r w:rsidRPr="00631742">
              <w:rPr>
                <w:rFonts w:ascii="Times New Roman" w:eastAsia="DengXian" w:hAnsi="Times New Roman" w:cs="Arial"/>
                <w:color w:val="000000" w:themeColor="text1"/>
                <w:kern w:val="24"/>
                <w:sz w:val="22"/>
                <w:szCs w:val="22"/>
                <w:lang w:eastAsia="zh-CN"/>
              </w:rPr>
              <w:t>PCa/OB/OC/ BMx</w:t>
            </w:r>
          </w:p>
        </w:tc>
        <w:tc>
          <w:tcPr>
            <w:tcW w:w="138" w:type="dxa"/>
            <w:gridSpan w:val="2"/>
            <w:tcBorders>
              <w:top w:val="nil"/>
              <w:left w:val="nil"/>
              <w:bottom w:val="nil"/>
              <w:right w:val="nil"/>
            </w:tcBorders>
            <w:shd w:val="clear" w:color="auto" w:fill="auto"/>
            <w:tcMar>
              <w:top w:w="15" w:type="dxa"/>
              <w:left w:w="59" w:type="dxa"/>
              <w:bottom w:w="0" w:type="dxa"/>
              <w:right w:w="59" w:type="dxa"/>
            </w:tcMar>
            <w:hideMark/>
          </w:tcPr>
          <w:p w14:paraId="2865CB2C" w14:textId="77777777" w:rsidR="000D4CBC" w:rsidRPr="00631742" w:rsidRDefault="000D4CBC" w:rsidP="00590C2A">
            <w:pPr>
              <w:spacing w:line="240" w:lineRule="auto"/>
              <w:rPr>
                <w:rFonts w:ascii="Arial" w:eastAsia="Times New Roman" w:hAnsi="Arial" w:cs="Arial"/>
                <w:sz w:val="22"/>
                <w:szCs w:val="22"/>
                <w:lang w:eastAsia="zh-CN"/>
              </w:rPr>
            </w:pPr>
          </w:p>
        </w:tc>
        <w:tc>
          <w:tcPr>
            <w:tcW w:w="1562" w:type="dxa"/>
            <w:gridSpan w:val="2"/>
            <w:tcBorders>
              <w:top w:val="nil"/>
              <w:left w:val="nil"/>
              <w:bottom w:val="nil"/>
              <w:right w:val="nil"/>
            </w:tcBorders>
            <w:shd w:val="clear" w:color="auto" w:fill="auto"/>
            <w:tcMar>
              <w:top w:w="15" w:type="dxa"/>
              <w:left w:w="59" w:type="dxa"/>
              <w:bottom w:w="0" w:type="dxa"/>
              <w:right w:w="59" w:type="dxa"/>
            </w:tcMar>
            <w:hideMark/>
          </w:tcPr>
          <w:p w14:paraId="643028F4"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33" w:type="dxa"/>
            <w:gridSpan w:val="2"/>
            <w:tcBorders>
              <w:top w:val="nil"/>
              <w:left w:val="nil"/>
              <w:bottom w:val="nil"/>
              <w:right w:val="nil"/>
            </w:tcBorders>
            <w:shd w:val="clear" w:color="auto" w:fill="auto"/>
            <w:tcMar>
              <w:top w:w="15" w:type="dxa"/>
              <w:left w:w="59" w:type="dxa"/>
              <w:bottom w:w="0" w:type="dxa"/>
              <w:right w:w="59" w:type="dxa"/>
            </w:tcMar>
            <w:hideMark/>
          </w:tcPr>
          <w:p w14:paraId="26A00DE8"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78" w:type="dxa"/>
            <w:gridSpan w:val="2"/>
            <w:tcBorders>
              <w:top w:val="nil"/>
              <w:left w:val="nil"/>
              <w:bottom w:val="nil"/>
              <w:right w:val="nil"/>
            </w:tcBorders>
            <w:shd w:val="clear" w:color="auto" w:fill="auto"/>
            <w:tcMar>
              <w:top w:w="15" w:type="dxa"/>
              <w:left w:w="59" w:type="dxa"/>
              <w:bottom w:w="0" w:type="dxa"/>
              <w:right w:w="59" w:type="dxa"/>
            </w:tcMar>
            <w:hideMark/>
          </w:tcPr>
          <w:p w14:paraId="65423B05"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2385" w:type="dxa"/>
            <w:gridSpan w:val="4"/>
            <w:tcBorders>
              <w:top w:val="nil"/>
              <w:left w:val="nil"/>
              <w:bottom w:val="nil"/>
              <w:right w:val="nil"/>
            </w:tcBorders>
            <w:shd w:val="clear" w:color="auto" w:fill="auto"/>
            <w:tcMar>
              <w:top w:w="15" w:type="dxa"/>
              <w:left w:w="59" w:type="dxa"/>
              <w:bottom w:w="0" w:type="dxa"/>
              <w:right w:w="59" w:type="dxa"/>
            </w:tcMar>
            <w:hideMark/>
          </w:tcPr>
          <w:p w14:paraId="38DF226E" w14:textId="5C7CC162" w:rsidR="000D4CBC" w:rsidRPr="000D4CBC" w:rsidRDefault="000D4CBC" w:rsidP="00590C2A">
            <w:pPr>
              <w:spacing w:line="240" w:lineRule="auto"/>
              <w:rPr>
                <w:rFonts w:ascii="Arial" w:eastAsia="Times New Roman" w:hAnsi="Arial" w:cs="Arial"/>
                <w:sz w:val="22"/>
                <w:szCs w:val="22"/>
                <w:lang w:val="fr-FR" w:eastAsia="zh-CN"/>
              </w:rPr>
            </w:pPr>
            <w:r w:rsidRPr="0086291A">
              <w:rPr>
                <w:rFonts w:ascii="Times New Roman" w:hAnsi="Times New Roman"/>
                <w:sz w:val="20"/>
                <w:szCs w:val="20"/>
              </w:rPr>
              <w:fldChar w:fldCharType="begin">
                <w:fldData xml:space="preserve">PEVuZE5vdGU+PENpdGU+PEF1dGhvcj5HYW5ndWx5PC9BdXRob3I+PFllYXI+MjAxNDwvWWVhcj48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=
</w:fldData>
              </w:fldChar>
            </w:r>
            <w:r w:rsidRPr="000D4CBC">
              <w:rPr>
                <w:rFonts w:ascii="Times New Roman" w:hAnsi="Times New Roman"/>
                <w:sz w:val="20"/>
                <w:szCs w:val="20"/>
                <w:lang w:val="fr-FR"/>
              </w:rPr>
              <w:instrText xml:space="preserve"> ADDIN EN.CITE </w:instrText>
            </w:r>
            <w:r>
              <w:rPr>
                <w:rFonts w:ascii="Times New Roman" w:hAnsi="Times New Roman"/>
                <w:sz w:val="20"/>
                <w:szCs w:val="20"/>
              </w:rPr>
              <w:fldChar w:fldCharType="begin">
                <w:fldData xml:space="preserve">PEVuZE5vdGU+PENpdGU+PEF1dGhvcj5HYW5ndWx5PC9BdXRob3I+PFllYXI+MjAxNDwvWWVhcj48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=
</w:fldData>
              </w:fldChar>
            </w:r>
            <w:r w:rsidRPr="000D4CBC">
              <w:rPr>
                <w:rFonts w:ascii="Times New Roman" w:hAnsi="Times New Roman"/>
                <w:sz w:val="20"/>
                <w:szCs w:val="20"/>
                <w:lang w:val="fr-FR"/>
              </w:rPr>
              <w:instrText xml:space="preserve"> ADDIN EN.CITE.DATA </w:instrText>
            </w:r>
            <w:r>
              <w:rPr>
                <w:rFonts w:ascii="Times New Roman" w:hAnsi="Times New Roman"/>
                <w:sz w:val="20"/>
                <w:szCs w:val="20"/>
              </w:rPr>
            </w:r>
            <w:r>
              <w:rPr>
                <w:rFonts w:ascii="Times New Roman" w:hAnsi="Times New Roman"/>
                <w:sz w:val="20"/>
                <w:szCs w:val="20"/>
              </w:rPr>
              <w:fldChar w:fldCharType="end"/>
            </w:r>
            <w:r w:rsidRPr="0086291A">
              <w:rPr>
                <w:rFonts w:ascii="Times New Roman" w:hAnsi="Times New Roman"/>
                <w:sz w:val="20"/>
                <w:szCs w:val="20"/>
              </w:rPr>
            </w:r>
            <w:r w:rsidRPr="0086291A">
              <w:rPr>
                <w:rFonts w:ascii="Times New Roman" w:hAnsi="Times New Roman"/>
                <w:sz w:val="20"/>
                <w:szCs w:val="20"/>
              </w:rPr>
              <w:fldChar w:fldCharType="separate"/>
            </w:r>
            <w:r w:rsidRPr="000D4CBC">
              <w:rPr>
                <w:rFonts w:ascii="Times New Roman" w:hAnsi="Times New Roman"/>
                <w:noProof/>
                <w:sz w:val="20"/>
                <w:szCs w:val="20"/>
                <w:lang w:val="fr-FR"/>
              </w:rPr>
              <w:t>(Ganguly et al., 2014, Ryan et al., 2007)</w:t>
            </w:r>
            <w:r w:rsidRPr="0086291A">
              <w:rPr>
                <w:rFonts w:ascii="Times New Roman" w:hAnsi="Times New Roman"/>
                <w:sz w:val="20"/>
                <w:szCs w:val="20"/>
              </w:rPr>
              <w:fldChar w:fldCharType="end"/>
            </w:r>
            <w:r w:rsidRPr="000D4CBC">
              <w:rPr>
                <w:sz w:val="20"/>
                <w:szCs w:val="20"/>
                <w:lang w:val="fr-FR"/>
              </w:rPr>
              <w:t>.</w:t>
            </w:r>
          </w:p>
        </w:tc>
      </w:tr>
      <w:tr w:rsidR="000D4CBC" w:rsidRPr="00631742" w14:paraId="54BC1252" w14:textId="5C4D68FC" w:rsidTr="000D4CBC">
        <w:trPr>
          <w:trHeight w:val="523"/>
        </w:trPr>
        <w:tc>
          <w:tcPr>
            <w:tcW w:w="1416" w:type="dxa"/>
            <w:gridSpan w:val="2"/>
            <w:tcBorders>
              <w:top w:val="nil"/>
              <w:left w:val="nil"/>
              <w:bottom w:val="nil"/>
              <w:right w:val="nil"/>
            </w:tcBorders>
            <w:shd w:val="clear" w:color="auto" w:fill="auto"/>
            <w:tcMar>
              <w:top w:w="15" w:type="dxa"/>
              <w:left w:w="59" w:type="dxa"/>
              <w:bottom w:w="0" w:type="dxa"/>
              <w:right w:w="59" w:type="dxa"/>
            </w:tcMar>
            <w:hideMark/>
          </w:tcPr>
          <w:p w14:paraId="124CAB2C" w14:textId="77777777" w:rsidR="000D4CBC" w:rsidRPr="004845A1" w:rsidRDefault="000D4CBC" w:rsidP="00590C2A">
            <w:pPr>
              <w:spacing w:line="240" w:lineRule="auto"/>
              <w:rPr>
                <w:rFonts w:ascii="Arial" w:eastAsia="Times New Roman" w:hAnsi="Arial" w:cs="Arial"/>
                <w:b/>
                <w:bCs/>
                <w:sz w:val="22"/>
                <w:szCs w:val="22"/>
                <w:lang w:eastAsia="zh-CN"/>
              </w:rPr>
            </w:pPr>
            <w:r w:rsidRPr="004845A1">
              <w:rPr>
                <w:rFonts w:ascii="Times New Roman" w:eastAsia="DengXian" w:hAnsi="Times New Roman" w:cs="Arial"/>
                <w:b/>
                <w:bCs/>
                <w:color w:val="000000" w:themeColor="text1"/>
                <w:kern w:val="24"/>
                <w:sz w:val="22"/>
                <w:szCs w:val="22"/>
                <w:lang w:eastAsia="zh-CN"/>
              </w:rPr>
              <w:t>FGFs-1/8/9</w:t>
            </w:r>
          </w:p>
        </w:tc>
        <w:tc>
          <w:tcPr>
            <w:tcW w:w="1249" w:type="dxa"/>
            <w:gridSpan w:val="2"/>
            <w:tcBorders>
              <w:top w:val="nil"/>
              <w:left w:val="nil"/>
              <w:bottom w:val="nil"/>
              <w:right w:val="nil"/>
            </w:tcBorders>
            <w:shd w:val="clear" w:color="auto" w:fill="auto"/>
            <w:tcMar>
              <w:top w:w="15" w:type="dxa"/>
              <w:left w:w="59" w:type="dxa"/>
              <w:bottom w:w="0" w:type="dxa"/>
              <w:right w:w="59" w:type="dxa"/>
            </w:tcMar>
            <w:hideMark/>
          </w:tcPr>
          <w:p w14:paraId="224F6CA3" w14:textId="77777777" w:rsidR="000D4CBC" w:rsidRPr="00631742" w:rsidRDefault="000D4CBC" w:rsidP="00590C2A">
            <w:pPr>
              <w:spacing w:line="240" w:lineRule="auto"/>
              <w:rPr>
                <w:rFonts w:ascii="Arial" w:eastAsia="Times New Roman" w:hAnsi="Arial" w:cs="Arial"/>
                <w:sz w:val="22"/>
                <w:szCs w:val="22"/>
                <w:lang w:eastAsia="zh-CN"/>
              </w:rPr>
            </w:pPr>
            <w:r w:rsidRPr="00631742">
              <w:rPr>
                <w:rFonts w:ascii="Times New Roman" w:eastAsia="DengXian" w:hAnsi="Times New Roman" w:cs="Arial"/>
                <w:color w:val="000000" w:themeColor="text1"/>
                <w:kern w:val="24"/>
                <w:sz w:val="22"/>
                <w:szCs w:val="22"/>
                <w:lang w:eastAsia="zh-CN"/>
              </w:rPr>
              <w:t>PCa/ BMx</w:t>
            </w:r>
          </w:p>
        </w:tc>
        <w:tc>
          <w:tcPr>
            <w:tcW w:w="138" w:type="dxa"/>
            <w:gridSpan w:val="2"/>
            <w:tcBorders>
              <w:top w:val="nil"/>
              <w:left w:val="nil"/>
              <w:bottom w:val="nil"/>
              <w:right w:val="nil"/>
            </w:tcBorders>
            <w:shd w:val="clear" w:color="auto" w:fill="auto"/>
            <w:tcMar>
              <w:top w:w="15" w:type="dxa"/>
              <w:left w:w="59" w:type="dxa"/>
              <w:bottom w:w="0" w:type="dxa"/>
              <w:right w:w="59" w:type="dxa"/>
            </w:tcMar>
            <w:hideMark/>
          </w:tcPr>
          <w:p w14:paraId="5C075ECA" w14:textId="77777777" w:rsidR="000D4CBC" w:rsidRPr="00631742" w:rsidRDefault="000D4CBC" w:rsidP="00590C2A">
            <w:pPr>
              <w:spacing w:line="240" w:lineRule="auto"/>
              <w:rPr>
                <w:rFonts w:ascii="Arial" w:eastAsia="Times New Roman" w:hAnsi="Arial" w:cs="Arial"/>
                <w:sz w:val="22"/>
                <w:szCs w:val="22"/>
                <w:lang w:eastAsia="zh-CN"/>
              </w:rPr>
            </w:pPr>
          </w:p>
        </w:tc>
        <w:tc>
          <w:tcPr>
            <w:tcW w:w="1562" w:type="dxa"/>
            <w:gridSpan w:val="2"/>
            <w:tcBorders>
              <w:top w:val="nil"/>
              <w:left w:val="nil"/>
              <w:bottom w:val="nil"/>
              <w:right w:val="nil"/>
            </w:tcBorders>
            <w:shd w:val="clear" w:color="auto" w:fill="auto"/>
            <w:tcMar>
              <w:top w:w="15" w:type="dxa"/>
              <w:left w:w="59" w:type="dxa"/>
              <w:bottom w:w="0" w:type="dxa"/>
              <w:right w:w="59" w:type="dxa"/>
            </w:tcMar>
            <w:hideMark/>
          </w:tcPr>
          <w:p w14:paraId="21CC405B"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33" w:type="dxa"/>
            <w:gridSpan w:val="2"/>
            <w:tcBorders>
              <w:top w:val="nil"/>
              <w:left w:val="nil"/>
              <w:bottom w:val="nil"/>
              <w:right w:val="nil"/>
            </w:tcBorders>
            <w:shd w:val="clear" w:color="auto" w:fill="auto"/>
            <w:tcMar>
              <w:top w:w="15" w:type="dxa"/>
              <w:left w:w="59" w:type="dxa"/>
              <w:bottom w:w="0" w:type="dxa"/>
              <w:right w:w="59" w:type="dxa"/>
            </w:tcMar>
            <w:hideMark/>
          </w:tcPr>
          <w:p w14:paraId="33CD95C9"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78" w:type="dxa"/>
            <w:gridSpan w:val="2"/>
            <w:tcBorders>
              <w:top w:val="nil"/>
              <w:left w:val="nil"/>
              <w:bottom w:val="nil"/>
              <w:right w:val="nil"/>
            </w:tcBorders>
            <w:shd w:val="clear" w:color="auto" w:fill="auto"/>
            <w:tcMar>
              <w:top w:w="15" w:type="dxa"/>
              <w:left w:w="59" w:type="dxa"/>
              <w:bottom w:w="0" w:type="dxa"/>
              <w:right w:w="59" w:type="dxa"/>
            </w:tcMar>
            <w:hideMark/>
          </w:tcPr>
          <w:p w14:paraId="70F818BB" w14:textId="54751692" w:rsidR="000D4CBC" w:rsidRPr="00631742" w:rsidRDefault="000D4CBC" w:rsidP="00590C2A">
            <w:pPr>
              <w:spacing w:line="240" w:lineRule="auto"/>
              <w:jc w:val="center"/>
              <w:rPr>
                <w:rFonts w:ascii="Arial" w:eastAsia="Times New Roman" w:hAnsi="Arial" w:cs="Arial"/>
                <w:sz w:val="22"/>
                <w:szCs w:val="22"/>
                <w:lang w:eastAsia="zh-CN"/>
              </w:rPr>
            </w:pPr>
          </w:p>
        </w:tc>
        <w:tc>
          <w:tcPr>
            <w:tcW w:w="2385" w:type="dxa"/>
            <w:gridSpan w:val="4"/>
            <w:tcBorders>
              <w:top w:val="nil"/>
              <w:left w:val="nil"/>
              <w:bottom w:val="nil"/>
              <w:right w:val="nil"/>
            </w:tcBorders>
            <w:shd w:val="clear" w:color="auto" w:fill="auto"/>
            <w:tcMar>
              <w:top w:w="15" w:type="dxa"/>
              <w:left w:w="59" w:type="dxa"/>
              <w:bottom w:w="0" w:type="dxa"/>
              <w:right w:w="59" w:type="dxa"/>
            </w:tcMar>
            <w:hideMark/>
          </w:tcPr>
          <w:p w14:paraId="78D9C088" w14:textId="2EA571FA" w:rsidR="000D4CBC" w:rsidRPr="00631742" w:rsidRDefault="000D4CBC" w:rsidP="00590C2A">
            <w:pPr>
              <w:spacing w:line="240" w:lineRule="auto"/>
              <w:rPr>
                <w:rFonts w:ascii="Arial" w:eastAsia="Times New Roman" w:hAnsi="Arial" w:cs="Arial"/>
                <w:sz w:val="22"/>
                <w:szCs w:val="22"/>
                <w:lang w:val="it-IT" w:eastAsia="zh-CN"/>
              </w:rPr>
            </w:pPr>
            <w:r w:rsidRPr="0086291A">
              <w:rPr>
                <w:rFonts w:ascii="Times New Roman" w:hAnsi="Times New Roman"/>
                <w:noProof/>
                <w:sz w:val="20"/>
                <w:szCs w:val="20"/>
              </w:rPr>
              <w:fldChar w:fldCharType="begin">
                <w:fldData xml:space="preserve">PEVuZE5vdGU+PENpdGU+PEF1dGhvcj5WYWx0YTwvQXV0aG9yPjxZZWFyPjIwMDg8L1llYXI+PFJl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=
</w:fldData>
              </w:fldChar>
            </w:r>
            <w:r>
              <w:rPr>
                <w:rFonts w:ascii="Times New Roman" w:hAnsi="Times New Roman"/>
                <w:noProof/>
                <w:sz w:val="20"/>
                <w:szCs w:val="20"/>
              </w:rPr>
              <w:instrText xml:space="preserve"> ADDIN EN.CITE </w:instrText>
            </w:r>
            <w:r>
              <w:rPr>
                <w:rFonts w:ascii="Times New Roman" w:hAnsi="Times New Roman"/>
                <w:noProof/>
                <w:sz w:val="20"/>
                <w:szCs w:val="20"/>
              </w:rPr>
              <w:fldChar w:fldCharType="begin">
                <w:fldData xml:space="preserve">PEVuZE5vdGU+PENpdGU+PEF1dGhvcj5WYWx0YTwvQXV0aG9yPjxZZWFyPjIwMDg8L1llYXI+PFJl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=
</w:fldData>
              </w:fldChar>
            </w:r>
            <w:r>
              <w:rPr>
                <w:rFonts w:ascii="Times New Roman" w:hAnsi="Times New Roman"/>
                <w:noProof/>
                <w:sz w:val="20"/>
                <w:szCs w:val="20"/>
              </w:rPr>
              <w:instrText xml:space="preserve"> ADDIN EN.CITE.DATA </w:instrText>
            </w:r>
            <w:r>
              <w:rPr>
                <w:rFonts w:ascii="Times New Roman" w:hAnsi="Times New Roman"/>
                <w:noProof/>
                <w:sz w:val="20"/>
                <w:szCs w:val="20"/>
              </w:rPr>
            </w:r>
            <w:r>
              <w:rPr>
                <w:rFonts w:ascii="Times New Roman" w:hAnsi="Times New Roman"/>
                <w:noProof/>
                <w:sz w:val="20"/>
                <w:szCs w:val="20"/>
              </w:rPr>
              <w:fldChar w:fldCharType="end"/>
            </w:r>
            <w:r w:rsidRPr="0086291A">
              <w:rPr>
                <w:rFonts w:ascii="Times New Roman" w:hAnsi="Times New Roman"/>
                <w:noProof/>
                <w:sz w:val="20"/>
                <w:szCs w:val="20"/>
              </w:rPr>
            </w:r>
            <w:r w:rsidRPr="0086291A">
              <w:rPr>
                <w:rFonts w:ascii="Times New Roman" w:hAnsi="Times New Roman"/>
                <w:noProof/>
                <w:sz w:val="20"/>
                <w:szCs w:val="20"/>
              </w:rPr>
              <w:fldChar w:fldCharType="separate"/>
            </w:r>
            <w:r w:rsidRPr="000D4CBC">
              <w:rPr>
                <w:rFonts w:ascii="Times New Roman" w:hAnsi="Times New Roman"/>
                <w:noProof/>
                <w:sz w:val="20"/>
                <w:szCs w:val="20"/>
                <w:lang w:val="it-IT"/>
              </w:rPr>
              <w:t>(Valta et al., 2008, Ganguly et al., 2014)</w:t>
            </w:r>
            <w:r w:rsidRPr="0086291A">
              <w:rPr>
                <w:rFonts w:ascii="Times New Roman" w:hAnsi="Times New Roman"/>
                <w:noProof/>
                <w:sz w:val="20"/>
                <w:szCs w:val="20"/>
              </w:rPr>
              <w:fldChar w:fldCharType="end"/>
            </w:r>
            <w:r w:rsidRPr="0086291A">
              <w:rPr>
                <w:rFonts w:ascii="Times New Roman" w:hAnsi="Times New Roman"/>
                <w:sz w:val="20"/>
                <w:szCs w:val="20"/>
                <w:lang w:val="it-IT"/>
              </w:rPr>
              <w:t>.</w:t>
            </w:r>
          </w:p>
        </w:tc>
      </w:tr>
      <w:tr w:rsidR="000D4CBC" w:rsidRPr="00A14E81" w14:paraId="619804B9" w14:textId="38DC5BCC" w:rsidTr="000D4CBC">
        <w:trPr>
          <w:trHeight w:val="289"/>
        </w:trPr>
        <w:tc>
          <w:tcPr>
            <w:tcW w:w="1416" w:type="dxa"/>
            <w:gridSpan w:val="2"/>
            <w:tcBorders>
              <w:top w:val="nil"/>
              <w:left w:val="nil"/>
              <w:bottom w:val="nil"/>
              <w:right w:val="nil"/>
            </w:tcBorders>
            <w:shd w:val="clear" w:color="auto" w:fill="auto"/>
            <w:tcMar>
              <w:top w:w="15" w:type="dxa"/>
              <w:left w:w="59" w:type="dxa"/>
              <w:bottom w:w="0" w:type="dxa"/>
              <w:right w:w="59" w:type="dxa"/>
            </w:tcMar>
            <w:hideMark/>
          </w:tcPr>
          <w:p w14:paraId="4E17C9CD" w14:textId="77777777" w:rsidR="000D4CBC" w:rsidRPr="004845A1" w:rsidRDefault="000D4CBC" w:rsidP="00590C2A">
            <w:pPr>
              <w:spacing w:line="240" w:lineRule="auto"/>
              <w:rPr>
                <w:rFonts w:ascii="Arial" w:eastAsia="Times New Roman" w:hAnsi="Arial" w:cs="Arial"/>
                <w:b/>
                <w:bCs/>
                <w:sz w:val="22"/>
                <w:szCs w:val="22"/>
                <w:lang w:eastAsia="zh-CN"/>
              </w:rPr>
            </w:pPr>
            <w:r w:rsidRPr="004845A1">
              <w:rPr>
                <w:rFonts w:ascii="Times New Roman" w:eastAsia="DengXian" w:hAnsi="Times New Roman" w:cs="Arial"/>
                <w:b/>
                <w:bCs/>
                <w:color w:val="000000" w:themeColor="text1"/>
                <w:kern w:val="24"/>
                <w:sz w:val="22"/>
                <w:szCs w:val="22"/>
                <w:lang w:eastAsia="zh-CN"/>
              </w:rPr>
              <w:t>M-CSF</w:t>
            </w:r>
          </w:p>
        </w:tc>
        <w:tc>
          <w:tcPr>
            <w:tcW w:w="1249" w:type="dxa"/>
            <w:gridSpan w:val="2"/>
            <w:tcBorders>
              <w:top w:val="nil"/>
              <w:left w:val="nil"/>
              <w:bottom w:val="nil"/>
              <w:right w:val="nil"/>
            </w:tcBorders>
            <w:shd w:val="clear" w:color="auto" w:fill="auto"/>
            <w:tcMar>
              <w:top w:w="15" w:type="dxa"/>
              <w:left w:w="59" w:type="dxa"/>
              <w:bottom w:w="0" w:type="dxa"/>
              <w:right w:w="59" w:type="dxa"/>
            </w:tcMar>
            <w:hideMark/>
          </w:tcPr>
          <w:p w14:paraId="01A59A8A" w14:textId="77777777" w:rsidR="000D4CBC" w:rsidRPr="00631742" w:rsidRDefault="000D4CBC" w:rsidP="00590C2A">
            <w:pPr>
              <w:spacing w:line="240" w:lineRule="auto"/>
              <w:rPr>
                <w:rFonts w:ascii="Arial" w:eastAsia="Times New Roman" w:hAnsi="Arial" w:cs="Arial"/>
                <w:sz w:val="22"/>
                <w:szCs w:val="22"/>
                <w:lang w:eastAsia="zh-CN"/>
              </w:rPr>
            </w:pPr>
            <w:r w:rsidRPr="00631742">
              <w:rPr>
                <w:rFonts w:ascii="Times New Roman" w:eastAsia="DengXian" w:hAnsi="Times New Roman" w:cs="Arial"/>
                <w:color w:val="000000" w:themeColor="text1"/>
                <w:kern w:val="24"/>
                <w:sz w:val="22"/>
                <w:szCs w:val="22"/>
                <w:lang w:eastAsia="zh-CN"/>
              </w:rPr>
              <w:t>PCa/OB</w:t>
            </w:r>
          </w:p>
        </w:tc>
        <w:tc>
          <w:tcPr>
            <w:tcW w:w="138" w:type="dxa"/>
            <w:gridSpan w:val="2"/>
            <w:tcBorders>
              <w:top w:val="nil"/>
              <w:left w:val="nil"/>
              <w:bottom w:val="nil"/>
              <w:right w:val="nil"/>
            </w:tcBorders>
            <w:shd w:val="clear" w:color="auto" w:fill="auto"/>
            <w:tcMar>
              <w:top w:w="15" w:type="dxa"/>
              <w:left w:w="59" w:type="dxa"/>
              <w:bottom w:w="0" w:type="dxa"/>
              <w:right w:w="59" w:type="dxa"/>
            </w:tcMar>
            <w:hideMark/>
          </w:tcPr>
          <w:p w14:paraId="4926442C" w14:textId="77777777" w:rsidR="000D4CBC" w:rsidRPr="00631742" w:rsidRDefault="000D4CBC" w:rsidP="00590C2A">
            <w:pPr>
              <w:spacing w:line="240" w:lineRule="auto"/>
              <w:rPr>
                <w:rFonts w:ascii="Arial" w:eastAsia="Times New Roman" w:hAnsi="Arial" w:cs="Arial"/>
                <w:sz w:val="22"/>
                <w:szCs w:val="22"/>
                <w:lang w:eastAsia="zh-CN"/>
              </w:rPr>
            </w:pPr>
          </w:p>
        </w:tc>
        <w:tc>
          <w:tcPr>
            <w:tcW w:w="1562" w:type="dxa"/>
            <w:gridSpan w:val="2"/>
            <w:tcBorders>
              <w:top w:val="nil"/>
              <w:left w:val="nil"/>
              <w:bottom w:val="nil"/>
              <w:right w:val="nil"/>
            </w:tcBorders>
            <w:shd w:val="clear" w:color="auto" w:fill="auto"/>
            <w:tcMar>
              <w:top w:w="15" w:type="dxa"/>
              <w:left w:w="59" w:type="dxa"/>
              <w:bottom w:w="0" w:type="dxa"/>
              <w:right w:w="59" w:type="dxa"/>
            </w:tcMar>
            <w:hideMark/>
          </w:tcPr>
          <w:p w14:paraId="5C1233FC"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33" w:type="dxa"/>
            <w:gridSpan w:val="2"/>
            <w:tcBorders>
              <w:top w:val="nil"/>
              <w:left w:val="nil"/>
              <w:bottom w:val="nil"/>
              <w:right w:val="nil"/>
            </w:tcBorders>
            <w:shd w:val="clear" w:color="auto" w:fill="auto"/>
            <w:tcMar>
              <w:top w:w="15" w:type="dxa"/>
              <w:left w:w="59" w:type="dxa"/>
              <w:bottom w:w="0" w:type="dxa"/>
              <w:right w:w="59" w:type="dxa"/>
            </w:tcMar>
            <w:hideMark/>
          </w:tcPr>
          <w:p w14:paraId="41613459" w14:textId="2AEFD3B4" w:rsidR="000D4CBC" w:rsidRPr="00631742" w:rsidRDefault="000D4CBC" w:rsidP="00590C2A">
            <w:pPr>
              <w:spacing w:line="240" w:lineRule="auto"/>
              <w:jc w:val="center"/>
              <w:rPr>
                <w:rFonts w:ascii="Arial" w:eastAsia="Times New Roman" w:hAnsi="Arial" w:cs="Arial"/>
                <w:sz w:val="22"/>
                <w:szCs w:val="22"/>
                <w:lang w:eastAsia="zh-CN"/>
              </w:rPr>
            </w:pPr>
          </w:p>
        </w:tc>
        <w:tc>
          <w:tcPr>
            <w:tcW w:w="878" w:type="dxa"/>
            <w:gridSpan w:val="2"/>
            <w:tcBorders>
              <w:top w:val="nil"/>
              <w:left w:val="nil"/>
              <w:bottom w:val="nil"/>
              <w:right w:val="nil"/>
            </w:tcBorders>
            <w:shd w:val="clear" w:color="auto" w:fill="auto"/>
            <w:tcMar>
              <w:top w:w="15" w:type="dxa"/>
              <w:left w:w="59" w:type="dxa"/>
              <w:bottom w:w="0" w:type="dxa"/>
              <w:right w:w="59" w:type="dxa"/>
            </w:tcMar>
            <w:hideMark/>
          </w:tcPr>
          <w:p w14:paraId="49220017"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2385" w:type="dxa"/>
            <w:gridSpan w:val="4"/>
            <w:tcBorders>
              <w:top w:val="nil"/>
              <w:left w:val="nil"/>
              <w:bottom w:val="nil"/>
              <w:right w:val="nil"/>
            </w:tcBorders>
            <w:shd w:val="clear" w:color="auto" w:fill="auto"/>
            <w:tcMar>
              <w:top w:w="15" w:type="dxa"/>
              <w:left w:w="59" w:type="dxa"/>
              <w:bottom w:w="0" w:type="dxa"/>
              <w:right w:w="59" w:type="dxa"/>
            </w:tcMar>
            <w:hideMark/>
          </w:tcPr>
          <w:p w14:paraId="386A5051" w14:textId="510EA1E5" w:rsidR="000D4CBC" w:rsidRPr="00631742" w:rsidRDefault="000D4CBC" w:rsidP="00590C2A">
            <w:pPr>
              <w:spacing w:line="240" w:lineRule="auto"/>
              <w:rPr>
                <w:rFonts w:ascii="Arial" w:eastAsia="Times New Roman" w:hAnsi="Arial" w:cs="Arial"/>
                <w:sz w:val="22"/>
                <w:szCs w:val="22"/>
                <w:lang w:eastAsia="zh-CN"/>
              </w:rPr>
            </w:pPr>
            <w:r w:rsidRPr="0086291A">
              <w:rPr>
                <w:sz w:val="20"/>
                <w:szCs w:val="20"/>
              </w:rPr>
              <w:fldChar w:fldCharType="begin">
                <w:fldData xml:space="preserve">PEVuZE5vdGU+PENpdGU+PEF1dGhvcj5JZGU8L0F1dGhvcj48WWVhcj4yMDA4PC9ZZWFyPjxSZWNO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</w:fldData>
              </w:fldChar>
            </w:r>
            <w:r>
              <w:rPr>
                <w:sz w:val="20"/>
                <w:szCs w:val="20"/>
              </w:rPr>
              <w:instrText xml:space="preserve"> ADDIN EN.CITE </w:instrText>
            </w:r>
            <w:r>
              <w:rPr>
                <w:sz w:val="20"/>
                <w:szCs w:val="20"/>
              </w:rPr>
              <w:fldChar w:fldCharType="begin">
                <w:fldData xml:space="preserve">PEVuZE5vdGU+PENpdGU+PEF1dGhvcj5JZGU8L0F1dGhvcj48WWVhcj4yMDA4PC9ZZWFyPjxSZWNO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</w:fldData>
              </w:fldChar>
            </w:r>
            <w:r>
              <w:rPr>
                <w:sz w:val="20"/>
                <w:szCs w:val="20"/>
              </w:rPr>
              <w:instrText xml:space="preserve"> ADDIN EN.CITE.DATA </w:instrText>
            </w:r>
            <w:r>
              <w:rPr>
                <w:sz w:val="20"/>
                <w:szCs w:val="20"/>
              </w:rPr>
            </w:r>
            <w:r>
              <w:rPr>
                <w:sz w:val="20"/>
                <w:szCs w:val="20"/>
              </w:rPr>
              <w:fldChar w:fldCharType="end"/>
            </w:r>
            <w:r w:rsidRPr="0086291A">
              <w:rPr>
                <w:sz w:val="20"/>
                <w:szCs w:val="20"/>
              </w:rPr>
            </w:r>
            <w:r w:rsidRPr="0086291A">
              <w:rPr>
                <w:sz w:val="20"/>
                <w:szCs w:val="20"/>
              </w:rPr>
              <w:fldChar w:fldCharType="separate"/>
            </w:r>
            <w:r>
              <w:rPr>
                <w:noProof/>
                <w:sz w:val="20"/>
                <w:szCs w:val="20"/>
              </w:rPr>
              <w:t>(Ide et al., 2008)</w:t>
            </w:r>
            <w:r w:rsidRPr="0086291A">
              <w:rPr>
                <w:sz w:val="20"/>
                <w:szCs w:val="20"/>
              </w:rPr>
              <w:fldChar w:fldCharType="end"/>
            </w:r>
          </w:p>
        </w:tc>
      </w:tr>
      <w:tr w:rsidR="000D4CBC" w:rsidRPr="00631742" w14:paraId="1925071C" w14:textId="253C6BC1" w:rsidTr="000D4CBC">
        <w:trPr>
          <w:trHeight w:val="523"/>
        </w:trPr>
        <w:tc>
          <w:tcPr>
            <w:tcW w:w="1416" w:type="dxa"/>
            <w:gridSpan w:val="2"/>
            <w:tcBorders>
              <w:top w:val="nil"/>
              <w:left w:val="nil"/>
              <w:bottom w:val="nil"/>
              <w:right w:val="nil"/>
            </w:tcBorders>
            <w:shd w:val="clear" w:color="auto" w:fill="auto"/>
            <w:tcMar>
              <w:top w:w="15" w:type="dxa"/>
              <w:left w:w="59" w:type="dxa"/>
              <w:bottom w:w="0" w:type="dxa"/>
              <w:right w:w="59" w:type="dxa"/>
            </w:tcMar>
            <w:hideMark/>
          </w:tcPr>
          <w:p w14:paraId="1FFA0A1F" w14:textId="77777777" w:rsidR="000D4CBC" w:rsidRPr="004845A1" w:rsidRDefault="000D4CBC" w:rsidP="00590C2A">
            <w:pPr>
              <w:spacing w:line="240" w:lineRule="auto"/>
              <w:rPr>
                <w:rFonts w:ascii="Arial" w:eastAsia="Times New Roman" w:hAnsi="Arial" w:cs="Arial"/>
                <w:b/>
                <w:bCs/>
                <w:sz w:val="22"/>
                <w:szCs w:val="22"/>
                <w:lang w:eastAsia="zh-CN"/>
              </w:rPr>
            </w:pPr>
            <w:r w:rsidRPr="004845A1">
              <w:rPr>
                <w:rFonts w:ascii="Times New Roman" w:eastAsia="DengXian" w:hAnsi="Times New Roman" w:cs="Arial"/>
                <w:b/>
                <w:bCs/>
                <w:color w:val="000000" w:themeColor="text1"/>
                <w:kern w:val="24"/>
                <w:sz w:val="22"/>
                <w:szCs w:val="22"/>
                <w:lang w:eastAsia="zh-CN"/>
              </w:rPr>
              <w:t>PTHrP</w:t>
            </w:r>
          </w:p>
        </w:tc>
        <w:tc>
          <w:tcPr>
            <w:tcW w:w="1249" w:type="dxa"/>
            <w:gridSpan w:val="2"/>
            <w:tcBorders>
              <w:top w:val="nil"/>
              <w:left w:val="nil"/>
              <w:bottom w:val="nil"/>
              <w:right w:val="nil"/>
            </w:tcBorders>
            <w:shd w:val="clear" w:color="auto" w:fill="auto"/>
            <w:tcMar>
              <w:top w:w="15" w:type="dxa"/>
              <w:left w:w="59" w:type="dxa"/>
              <w:bottom w:w="0" w:type="dxa"/>
              <w:right w:w="59" w:type="dxa"/>
            </w:tcMar>
            <w:hideMark/>
          </w:tcPr>
          <w:p w14:paraId="566303BA" w14:textId="77777777" w:rsidR="000D4CBC" w:rsidRPr="00631742" w:rsidRDefault="000D4CBC" w:rsidP="00590C2A">
            <w:pPr>
              <w:spacing w:line="240" w:lineRule="auto"/>
              <w:rPr>
                <w:rFonts w:ascii="Arial" w:eastAsia="Times New Roman" w:hAnsi="Arial" w:cs="Arial"/>
                <w:sz w:val="22"/>
                <w:szCs w:val="22"/>
                <w:lang w:eastAsia="zh-CN"/>
              </w:rPr>
            </w:pPr>
            <w:r w:rsidRPr="00631742">
              <w:rPr>
                <w:rFonts w:ascii="Times New Roman" w:eastAsia="DengXian" w:hAnsi="Times New Roman" w:cs="Arial"/>
                <w:color w:val="000000" w:themeColor="text1"/>
                <w:kern w:val="24"/>
                <w:sz w:val="22"/>
                <w:szCs w:val="22"/>
                <w:lang w:eastAsia="zh-CN"/>
              </w:rPr>
              <w:t>PCa</w:t>
            </w:r>
          </w:p>
        </w:tc>
        <w:tc>
          <w:tcPr>
            <w:tcW w:w="138" w:type="dxa"/>
            <w:gridSpan w:val="2"/>
            <w:tcBorders>
              <w:top w:val="nil"/>
              <w:left w:val="nil"/>
              <w:bottom w:val="nil"/>
              <w:right w:val="nil"/>
            </w:tcBorders>
            <w:shd w:val="clear" w:color="auto" w:fill="auto"/>
            <w:tcMar>
              <w:top w:w="15" w:type="dxa"/>
              <w:left w:w="59" w:type="dxa"/>
              <w:bottom w:w="0" w:type="dxa"/>
              <w:right w:w="59" w:type="dxa"/>
            </w:tcMar>
            <w:hideMark/>
          </w:tcPr>
          <w:p w14:paraId="2F92E6D0" w14:textId="77777777" w:rsidR="000D4CBC" w:rsidRPr="00631742" w:rsidRDefault="000D4CBC" w:rsidP="00590C2A">
            <w:pPr>
              <w:spacing w:line="240" w:lineRule="auto"/>
              <w:rPr>
                <w:rFonts w:ascii="Arial" w:eastAsia="Times New Roman" w:hAnsi="Arial" w:cs="Arial"/>
                <w:sz w:val="22"/>
                <w:szCs w:val="22"/>
                <w:lang w:eastAsia="zh-CN"/>
              </w:rPr>
            </w:pPr>
          </w:p>
        </w:tc>
        <w:tc>
          <w:tcPr>
            <w:tcW w:w="1562" w:type="dxa"/>
            <w:gridSpan w:val="2"/>
            <w:tcBorders>
              <w:top w:val="nil"/>
              <w:left w:val="nil"/>
              <w:bottom w:val="nil"/>
              <w:right w:val="nil"/>
            </w:tcBorders>
            <w:shd w:val="clear" w:color="auto" w:fill="auto"/>
            <w:tcMar>
              <w:top w:w="15" w:type="dxa"/>
              <w:left w:w="59" w:type="dxa"/>
              <w:bottom w:w="0" w:type="dxa"/>
              <w:right w:w="59" w:type="dxa"/>
            </w:tcMar>
            <w:hideMark/>
          </w:tcPr>
          <w:p w14:paraId="31AD9726"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33" w:type="dxa"/>
            <w:gridSpan w:val="2"/>
            <w:tcBorders>
              <w:top w:val="nil"/>
              <w:left w:val="nil"/>
              <w:bottom w:val="nil"/>
              <w:right w:val="nil"/>
            </w:tcBorders>
            <w:shd w:val="clear" w:color="auto" w:fill="auto"/>
            <w:tcMar>
              <w:top w:w="15" w:type="dxa"/>
              <w:left w:w="59" w:type="dxa"/>
              <w:bottom w:w="0" w:type="dxa"/>
              <w:right w:w="59" w:type="dxa"/>
            </w:tcMar>
            <w:hideMark/>
          </w:tcPr>
          <w:p w14:paraId="6B8C619F"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78" w:type="dxa"/>
            <w:gridSpan w:val="2"/>
            <w:tcBorders>
              <w:top w:val="nil"/>
              <w:left w:val="nil"/>
              <w:bottom w:val="nil"/>
              <w:right w:val="nil"/>
            </w:tcBorders>
            <w:shd w:val="clear" w:color="auto" w:fill="auto"/>
            <w:tcMar>
              <w:top w:w="15" w:type="dxa"/>
              <w:left w:w="59" w:type="dxa"/>
              <w:bottom w:w="0" w:type="dxa"/>
              <w:right w:w="59" w:type="dxa"/>
            </w:tcMar>
            <w:hideMark/>
          </w:tcPr>
          <w:p w14:paraId="038A0248"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2385" w:type="dxa"/>
            <w:gridSpan w:val="4"/>
            <w:tcBorders>
              <w:top w:val="nil"/>
              <w:left w:val="nil"/>
              <w:bottom w:val="nil"/>
              <w:right w:val="nil"/>
            </w:tcBorders>
            <w:shd w:val="clear" w:color="auto" w:fill="auto"/>
            <w:tcMar>
              <w:top w:w="15" w:type="dxa"/>
              <w:left w:w="59" w:type="dxa"/>
              <w:bottom w:w="0" w:type="dxa"/>
              <w:right w:w="59" w:type="dxa"/>
            </w:tcMar>
            <w:hideMark/>
          </w:tcPr>
          <w:p w14:paraId="60863ED3" w14:textId="44238B19" w:rsidR="000D4CBC" w:rsidRPr="00631742" w:rsidRDefault="000D4CBC" w:rsidP="00590C2A">
            <w:pPr>
              <w:spacing w:line="240" w:lineRule="auto"/>
              <w:rPr>
                <w:rFonts w:ascii="Arial" w:eastAsia="Times New Roman" w:hAnsi="Arial" w:cs="Arial"/>
                <w:sz w:val="22"/>
                <w:szCs w:val="22"/>
                <w:lang w:val="it-IT" w:eastAsia="zh-CN"/>
              </w:rPr>
            </w:pPr>
            <w:r w:rsidRPr="0086291A">
              <w:rPr>
                <w:sz w:val="20"/>
                <w:szCs w:val="20"/>
              </w:rPr>
              <w:fldChar w:fldCharType="begin">
                <w:fldData xml:space="preserve">PEVuZE5vdGU+PENpdGU+PEF1dGhvcj5MaWFvPC9BdXRob3I+PFllYXI+MjAwODwvWWVhcj48UmVj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==
</w:fldData>
              </w:fldChar>
            </w:r>
            <w:r>
              <w:rPr>
                <w:sz w:val="20"/>
                <w:szCs w:val="20"/>
              </w:rPr>
              <w:instrText xml:space="preserve"> ADDIN EN.CITE </w:instrText>
            </w:r>
            <w:r>
              <w:rPr>
                <w:sz w:val="20"/>
                <w:szCs w:val="20"/>
              </w:rPr>
              <w:fldChar w:fldCharType="begin">
                <w:fldData xml:space="preserve">PEVuZE5vdGU+PENpdGU+PEF1dGhvcj5MaWFvPC9BdXRob3I+PFllYXI+MjAwODwvWWVhcj48UmVj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==
</w:fldData>
              </w:fldChar>
            </w:r>
            <w:r>
              <w:rPr>
                <w:sz w:val="20"/>
                <w:szCs w:val="20"/>
              </w:rPr>
              <w:instrText xml:space="preserve"> ADDIN EN.CITE.DATA </w:instrText>
            </w:r>
            <w:r>
              <w:rPr>
                <w:sz w:val="20"/>
                <w:szCs w:val="20"/>
              </w:rPr>
            </w:r>
            <w:r>
              <w:rPr>
                <w:sz w:val="20"/>
                <w:szCs w:val="20"/>
              </w:rPr>
              <w:fldChar w:fldCharType="end"/>
            </w:r>
            <w:r w:rsidRPr="0086291A">
              <w:rPr>
                <w:sz w:val="20"/>
                <w:szCs w:val="20"/>
              </w:rPr>
            </w:r>
            <w:r w:rsidRPr="0086291A">
              <w:rPr>
                <w:sz w:val="20"/>
                <w:szCs w:val="20"/>
              </w:rPr>
              <w:fldChar w:fldCharType="separate"/>
            </w:r>
            <w:r w:rsidRPr="000D4CBC">
              <w:rPr>
                <w:noProof/>
                <w:sz w:val="20"/>
                <w:szCs w:val="20"/>
                <w:lang w:val="it-IT"/>
              </w:rPr>
              <w:t>(Liao et al., 2008, Roodman, 2004)</w:t>
            </w:r>
            <w:r w:rsidRPr="0086291A">
              <w:rPr>
                <w:sz w:val="20"/>
                <w:szCs w:val="20"/>
              </w:rPr>
              <w:fldChar w:fldCharType="end"/>
            </w:r>
          </w:p>
        </w:tc>
      </w:tr>
      <w:tr w:rsidR="000D4CBC" w:rsidRPr="00A14E81" w14:paraId="22925C6B" w14:textId="543CADAA" w:rsidTr="000D4CBC">
        <w:trPr>
          <w:trHeight w:val="523"/>
        </w:trPr>
        <w:tc>
          <w:tcPr>
            <w:tcW w:w="1416" w:type="dxa"/>
            <w:gridSpan w:val="2"/>
            <w:tcBorders>
              <w:top w:val="nil"/>
              <w:left w:val="nil"/>
              <w:bottom w:val="nil"/>
              <w:right w:val="nil"/>
            </w:tcBorders>
            <w:shd w:val="clear" w:color="auto" w:fill="auto"/>
            <w:tcMar>
              <w:top w:w="15" w:type="dxa"/>
              <w:left w:w="59" w:type="dxa"/>
              <w:bottom w:w="0" w:type="dxa"/>
              <w:right w:w="59" w:type="dxa"/>
            </w:tcMar>
            <w:hideMark/>
          </w:tcPr>
          <w:p w14:paraId="3C8E8A93" w14:textId="77777777" w:rsidR="000D4CBC" w:rsidRPr="004845A1" w:rsidRDefault="000D4CBC" w:rsidP="00590C2A">
            <w:pPr>
              <w:spacing w:line="240" w:lineRule="auto"/>
              <w:rPr>
                <w:rFonts w:ascii="Arial" w:eastAsia="Times New Roman" w:hAnsi="Arial" w:cs="Arial"/>
                <w:b/>
                <w:bCs/>
                <w:sz w:val="22"/>
                <w:szCs w:val="22"/>
                <w:lang w:eastAsia="zh-CN"/>
              </w:rPr>
            </w:pPr>
            <w:r w:rsidRPr="004845A1">
              <w:rPr>
                <w:rFonts w:ascii="Times New Roman" w:eastAsia="DengXian" w:hAnsi="Times New Roman" w:cs="Arial"/>
                <w:b/>
                <w:bCs/>
                <w:color w:val="000000" w:themeColor="text1"/>
                <w:kern w:val="24"/>
                <w:sz w:val="22"/>
                <w:szCs w:val="22"/>
                <w:lang w:eastAsia="zh-CN"/>
              </w:rPr>
              <w:t>ILs-6</w:t>
            </w:r>
          </w:p>
        </w:tc>
        <w:tc>
          <w:tcPr>
            <w:tcW w:w="1249" w:type="dxa"/>
            <w:gridSpan w:val="2"/>
            <w:tcBorders>
              <w:top w:val="nil"/>
              <w:left w:val="nil"/>
              <w:bottom w:val="nil"/>
              <w:right w:val="nil"/>
            </w:tcBorders>
            <w:shd w:val="clear" w:color="auto" w:fill="auto"/>
            <w:tcMar>
              <w:top w:w="15" w:type="dxa"/>
              <w:left w:w="59" w:type="dxa"/>
              <w:bottom w:w="0" w:type="dxa"/>
              <w:right w:w="59" w:type="dxa"/>
            </w:tcMar>
            <w:hideMark/>
          </w:tcPr>
          <w:p w14:paraId="4366F53B" w14:textId="77777777" w:rsidR="000D4CBC" w:rsidRPr="00631742" w:rsidRDefault="000D4CBC" w:rsidP="00590C2A">
            <w:pPr>
              <w:spacing w:line="240" w:lineRule="auto"/>
              <w:rPr>
                <w:rFonts w:ascii="Arial" w:eastAsia="Times New Roman" w:hAnsi="Arial" w:cs="Arial"/>
                <w:sz w:val="22"/>
                <w:szCs w:val="22"/>
                <w:lang w:eastAsia="zh-CN"/>
              </w:rPr>
            </w:pPr>
            <w:r w:rsidRPr="00631742">
              <w:rPr>
                <w:rFonts w:ascii="Times New Roman" w:eastAsia="DengXian" w:hAnsi="Times New Roman" w:cs="Arial"/>
                <w:color w:val="000000" w:themeColor="text1"/>
                <w:kern w:val="24"/>
                <w:sz w:val="22"/>
                <w:szCs w:val="22"/>
                <w:lang w:eastAsia="zh-CN"/>
              </w:rPr>
              <w:t>PCa/OB</w:t>
            </w:r>
          </w:p>
        </w:tc>
        <w:tc>
          <w:tcPr>
            <w:tcW w:w="138" w:type="dxa"/>
            <w:gridSpan w:val="2"/>
            <w:tcBorders>
              <w:top w:val="nil"/>
              <w:left w:val="nil"/>
              <w:bottom w:val="nil"/>
              <w:right w:val="nil"/>
            </w:tcBorders>
            <w:shd w:val="clear" w:color="auto" w:fill="auto"/>
            <w:tcMar>
              <w:top w:w="15" w:type="dxa"/>
              <w:left w:w="59" w:type="dxa"/>
              <w:bottom w:w="0" w:type="dxa"/>
              <w:right w:w="59" w:type="dxa"/>
            </w:tcMar>
            <w:hideMark/>
          </w:tcPr>
          <w:p w14:paraId="5FDAAB61" w14:textId="77777777" w:rsidR="000D4CBC" w:rsidRPr="00631742" w:rsidRDefault="000D4CBC" w:rsidP="00590C2A">
            <w:pPr>
              <w:spacing w:line="240" w:lineRule="auto"/>
              <w:rPr>
                <w:rFonts w:ascii="Arial" w:eastAsia="Times New Roman" w:hAnsi="Arial" w:cs="Arial"/>
                <w:sz w:val="22"/>
                <w:szCs w:val="22"/>
                <w:lang w:eastAsia="zh-CN"/>
              </w:rPr>
            </w:pPr>
          </w:p>
        </w:tc>
        <w:tc>
          <w:tcPr>
            <w:tcW w:w="1562" w:type="dxa"/>
            <w:gridSpan w:val="2"/>
            <w:tcBorders>
              <w:top w:val="nil"/>
              <w:left w:val="nil"/>
              <w:bottom w:val="nil"/>
              <w:right w:val="nil"/>
            </w:tcBorders>
            <w:shd w:val="clear" w:color="auto" w:fill="auto"/>
            <w:tcMar>
              <w:top w:w="15" w:type="dxa"/>
              <w:left w:w="59" w:type="dxa"/>
              <w:bottom w:w="0" w:type="dxa"/>
              <w:right w:w="59" w:type="dxa"/>
            </w:tcMar>
            <w:hideMark/>
          </w:tcPr>
          <w:p w14:paraId="62ED84FF"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33" w:type="dxa"/>
            <w:gridSpan w:val="2"/>
            <w:tcBorders>
              <w:top w:val="nil"/>
              <w:left w:val="nil"/>
              <w:bottom w:val="nil"/>
              <w:right w:val="nil"/>
            </w:tcBorders>
            <w:shd w:val="clear" w:color="auto" w:fill="auto"/>
            <w:tcMar>
              <w:top w:w="15" w:type="dxa"/>
              <w:left w:w="59" w:type="dxa"/>
              <w:bottom w:w="0" w:type="dxa"/>
              <w:right w:w="59" w:type="dxa"/>
            </w:tcMar>
            <w:hideMark/>
          </w:tcPr>
          <w:p w14:paraId="4D1425E5"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78" w:type="dxa"/>
            <w:gridSpan w:val="2"/>
            <w:tcBorders>
              <w:top w:val="nil"/>
              <w:left w:val="nil"/>
              <w:bottom w:val="nil"/>
              <w:right w:val="nil"/>
            </w:tcBorders>
            <w:shd w:val="clear" w:color="auto" w:fill="auto"/>
            <w:tcMar>
              <w:top w:w="15" w:type="dxa"/>
              <w:left w:w="59" w:type="dxa"/>
              <w:bottom w:w="0" w:type="dxa"/>
              <w:right w:w="59" w:type="dxa"/>
            </w:tcMar>
            <w:hideMark/>
          </w:tcPr>
          <w:p w14:paraId="18FE9451"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2385" w:type="dxa"/>
            <w:gridSpan w:val="4"/>
            <w:tcBorders>
              <w:top w:val="nil"/>
              <w:left w:val="nil"/>
              <w:bottom w:val="nil"/>
              <w:right w:val="nil"/>
            </w:tcBorders>
            <w:shd w:val="clear" w:color="auto" w:fill="auto"/>
            <w:tcMar>
              <w:top w:w="15" w:type="dxa"/>
              <w:left w:w="59" w:type="dxa"/>
              <w:bottom w:w="0" w:type="dxa"/>
              <w:right w:w="59" w:type="dxa"/>
            </w:tcMar>
            <w:hideMark/>
          </w:tcPr>
          <w:p w14:paraId="798C9DE5" w14:textId="102AEBD3" w:rsidR="000D4CBC" w:rsidRPr="00631742" w:rsidRDefault="000D4CBC" w:rsidP="00590C2A">
            <w:pPr>
              <w:spacing w:line="240" w:lineRule="auto"/>
              <w:rPr>
                <w:rFonts w:ascii="Arial" w:eastAsia="Times New Roman" w:hAnsi="Arial" w:cs="Arial"/>
                <w:sz w:val="22"/>
                <w:szCs w:val="22"/>
                <w:lang w:eastAsia="zh-CN"/>
              </w:rPr>
            </w:pPr>
            <w:r w:rsidRPr="0086291A">
              <w:rPr>
                <w:rFonts w:ascii="Times New Roman" w:hAnsi="Times New Roman"/>
                <w:sz w:val="20"/>
                <w:szCs w:val="20"/>
              </w:rPr>
              <w:fldChar w:fldCharType="begin">
                <w:fldData xml:space="preserve">PEVuZE5vdGU+PENpdGU+PEF1dGhvcj5BcmE8L0F1dGhvcj48WWVhcj4yMDEwPC9ZZWFyPjxSZWNO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</w:fldData>
              </w:fldChar>
            </w:r>
            <w:r>
              <w:rPr>
                <w:rFonts w:ascii="Times New Roman" w:hAnsi="Times New Roman"/>
                <w:sz w:val="20"/>
                <w:szCs w:val="20"/>
              </w:rPr>
              <w:instrText xml:space="preserve"> ADDIN EN.CITE </w:instrText>
            </w:r>
            <w:r>
              <w:rPr>
                <w:rFonts w:ascii="Times New Roman" w:hAnsi="Times New Roman"/>
                <w:sz w:val="20"/>
                <w:szCs w:val="20"/>
              </w:rPr>
              <w:fldChar w:fldCharType="begin">
                <w:fldData xml:space="preserve">PEVuZE5vdGU+PENpdGU+PEF1dGhvcj5BcmE8L0F1dGhvcj48WWVhcj4yMDEwPC9ZZWFyPjxSZWNO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</w:fldData>
              </w:fldChar>
            </w:r>
            <w:r>
              <w:rPr>
                <w:rFonts w:ascii="Times New Roman" w:hAnsi="Times New Roman"/>
                <w:sz w:val="20"/>
                <w:szCs w:val="20"/>
              </w:rPr>
              <w:instrText xml:space="preserve"> ADDIN EN.CITE.DATA </w:instrText>
            </w:r>
            <w:r>
              <w:rPr>
                <w:rFonts w:ascii="Times New Roman" w:hAnsi="Times New Roman"/>
                <w:sz w:val="20"/>
                <w:szCs w:val="20"/>
              </w:rPr>
            </w:r>
            <w:r>
              <w:rPr>
                <w:rFonts w:ascii="Times New Roman" w:hAnsi="Times New Roman"/>
                <w:sz w:val="20"/>
                <w:szCs w:val="20"/>
              </w:rPr>
              <w:fldChar w:fldCharType="end"/>
            </w:r>
            <w:r w:rsidRPr="0086291A">
              <w:rPr>
                <w:rFonts w:ascii="Times New Roman" w:hAnsi="Times New Roman"/>
                <w:sz w:val="20"/>
                <w:szCs w:val="20"/>
              </w:rPr>
            </w:r>
            <w:r w:rsidRPr="0086291A">
              <w:rPr>
                <w:rFonts w:ascii="Times New Roman" w:hAnsi="Times New Roman"/>
                <w:sz w:val="20"/>
                <w:szCs w:val="20"/>
              </w:rPr>
              <w:fldChar w:fldCharType="separate"/>
            </w:r>
            <w:r>
              <w:rPr>
                <w:rFonts w:ascii="Times New Roman" w:hAnsi="Times New Roman"/>
                <w:noProof/>
                <w:sz w:val="20"/>
                <w:szCs w:val="20"/>
              </w:rPr>
              <w:t>(Ara and Declerck, 2010, Nguyen et al., 2014a)</w:t>
            </w:r>
            <w:r w:rsidRPr="0086291A">
              <w:rPr>
                <w:rFonts w:ascii="Times New Roman" w:hAnsi="Times New Roman"/>
                <w:sz w:val="20"/>
                <w:szCs w:val="20"/>
              </w:rPr>
              <w:fldChar w:fldCharType="end"/>
            </w:r>
            <w:r w:rsidRPr="0086291A">
              <w:rPr>
                <w:rFonts w:ascii="Times New Roman" w:hAnsi="Times New Roman"/>
                <w:sz w:val="20"/>
                <w:szCs w:val="20"/>
              </w:rPr>
              <w:t>.</w:t>
            </w:r>
          </w:p>
        </w:tc>
      </w:tr>
      <w:tr w:rsidR="000D4CBC" w:rsidRPr="00631742" w14:paraId="66A9D65F" w14:textId="2A8AFD95" w:rsidTr="000D4CBC">
        <w:trPr>
          <w:trHeight w:val="784"/>
        </w:trPr>
        <w:tc>
          <w:tcPr>
            <w:tcW w:w="1416" w:type="dxa"/>
            <w:gridSpan w:val="2"/>
            <w:tcBorders>
              <w:top w:val="nil"/>
              <w:left w:val="nil"/>
              <w:bottom w:val="nil"/>
              <w:right w:val="nil"/>
            </w:tcBorders>
            <w:shd w:val="clear" w:color="auto" w:fill="auto"/>
            <w:tcMar>
              <w:top w:w="15" w:type="dxa"/>
              <w:left w:w="59" w:type="dxa"/>
              <w:bottom w:w="0" w:type="dxa"/>
              <w:right w:w="59" w:type="dxa"/>
            </w:tcMar>
            <w:hideMark/>
          </w:tcPr>
          <w:p w14:paraId="63F04305" w14:textId="77777777" w:rsidR="000D4CBC" w:rsidRPr="004845A1" w:rsidRDefault="000D4CBC" w:rsidP="00590C2A">
            <w:pPr>
              <w:spacing w:line="240" w:lineRule="auto"/>
              <w:rPr>
                <w:rFonts w:ascii="Arial" w:eastAsia="Times New Roman" w:hAnsi="Arial" w:cs="Arial"/>
                <w:b/>
                <w:bCs/>
                <w:sz w:val="22"/>
                <w:szCs w:val="22"/>
                <w:lang w:eastAsia="zh-CN"/>
              </w:rPr>
            </w:pPr>
            <w:r w:rsidRPr="004845A1">
              <w:rPr>
                <w:rFonts w:ascii="Times New Roman" w:eastAsia="DengXian" w:hAnsi="Times New Roman" w:cs="Arial"/>
                <w:b/>
                <w:bCs/>
                <w:color w:val="000000"/>
                <w:kern w:val="24"/>
                <w:sz w:val="22"/>
                <w:szCs w:val="22"/>
                <w:lang w:eastAsia="zh-CN"/>
              </w:rPr>
              <w:t>TNF</w:t>
            </w:r>
            <w:r w:rsidRPr="004845A1">
              <w:rPr>
                <w:rFonts w:ascii="Times New Roman" w:eastAsia="DengXian" w:hAnsi="Symbol" w:cs="Arial"/>
                <w:b/>
                <w:bCs/>
                <w:color w:val="000000"/>
                <w:kern w:val="24"/>
                <w:sz w:val="22"/>
                <w:szCs w:val="22"/>
                <w:lang w:eastAsia="zh-CN"/>
              </w:rPr>
              <w:sym w:font="Symbol" w:char="F061"/>
            </w:r>
          </w:p>
        </w:tc>
        <w:tc>
          <w:tcPr>
            <w:tcW w:w="1249" w:type="dxa"/>
            <w:gridSpan w:val="2"/>
            <w:tcBorders>
              <w:top w:val="nil"/>
              <w:left w:val="nil"/>
              <w:bottom w:val="nil"/>
              <w:right w:val="nil"/>
            </w:tcBorders>
            <w:shd w:val="clear" w:color="auto" w:fill="auto"/>
            <w:tcMar>
              <w:top w:w="15" w:type="dxa"/>
              <w:left w:w="59" w:type="dxa"/>
              <w:bottom w:w="0" w:type="dxa"/>
              <w:right w:w="59" w:type="dxa"/>
            </w:tcMar>
            <w:hideMark/>
          </w:tcPr>
          <w:p w14:paraId="134801F8" w14:textId="77777777" w:rsidR="000D4CBC" w:rsidRPr="00631742" w:rsidRDefault="000D4CBC" w:rsidP="00590C2A">
            <w:pPr>
              <w:spacing w:line="240" w:lineRule="auto"/>
              <w:rPr>
                <w:rFonts w:ascii="Arial" w:eastAsia="Times New Roman" w:hAnsi="Arial" w:cs="Arial"/>
                <w:sz w:val="22"/>
                <w:szCs w:val="22"/>
                <w:lang w:eastAsia="zh-CN"/>
              </w:rPr>
            </w:pPr>
            <w:r w:rsidRPr="00631742">
              <w:rPr>
                <w:rFonts w:ascii="Times New Roman" w:eastAsia="DengXian" w:hAnsi="Times New Roman" w:cs="Arial"/>
                <w:color w:val="000000" w:themeColor="text1"/>
                <w:kern w:val="24"/>
                <w:sz w:val="22"/>
                <w:szCs w:val="22"/>
                <w:lang w:eastAsia="zh-CN"/>
              </w:rPr>
              <w:t>PCa</w:t>
            </w:r>
          </w:p>
        </w:tc>
        <w:tc>
          <w:tcPr>
            <w:tcW w:w="138" w:type="dxa"/>
            <w:gridSpan w:val="2"/>
            <w:tcBorders>
              <w:top w:val="nil"/>
              <w:left w:val="nil"/>
              <w:bottom w:val="nil"/>
              <w:right w:val="nil"/>
            </w:tcBorders>
            <w:shd w:val="clear" w:color="auto" w:fill="auto"/>
            <w:tcMar>
              <w:top w:w="15" w:type="dxa"/>
              <w:left w:w="59" w:type="dxa"/>
              <w:bottom w:w="0" w:type="dxa"/>
              <w:right w:w="59" w:type="dxa"/>
            </w:tcMar>
            <w:hideMark/>
          </w:tcPr>
          <w:p w14:paraId="4C8030D4" w14:textId="77777777" w:rsidR="000D4CBC" w:rsidRPr="00631742" w:rsidRDefault="000D4CBC" w:rsidP="00590C2A">
            <w:pPr>
              <w:spacing w:line="240" w:lineRule="auto"/>
              <w:rPr>
                <w:rFonts w:ascii="Arial" w:eastAsia="Times New Roman" w:hAnsi="Arial" w:cs="Arial"/>
                <w:sz w:val="22"/>
                <w:szCs w:val="22"/>
                <w:lang w:eastAsia="zh-CN"/>
              </w:rPr>
            </w:pPr>
          </w:p>
        </w:tc>
        <w:tc>
          <w:tcPr>
            <w:tcW w:w="1562" w:type="dxa"/>
            <w:gridSpan w:val="2"/>
            <w:tcBorders>
              <w:top w:val="nil"/>
              <w:left w:val="nil"/>
              <w:bottom w:val="nil"/>
              <w:right w:val="nil"/>
            </w:tcBorders>
            <w:shd w:val="clear" w:color="auto" w:fill="auto"/>
            <w:tcMar>
              <w:top w:w="15" w:type="dxa"/>
              <w:left w:w="59" w:type="dxa"/>
              <w:bottom w:w="0" w:type="dxa"/>
              <w:right w:w="59" w:type="dxa"/>
            </w:tcMar>
            <w:hideMark/>
          </w:tcPr>
          <w:p w14:paraId="6CDE1585"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33" w:type="dxa"/>
            <w:gridSpan w:val="2"/>
            <w:tcBorders>
              <w:top w:val="nil"/>
              <w:left w:val="nil"/>
              <w:bottom w:val="nil"/>
              <w:right w:val="nil"/>
            </w:tcBorders>
            <w:shd w:val="clear" w:color="auto" w:fill="auto"/>
            <w:tcMar>
              <w:top w:w="15" w:type="dxa"/>
              <w:left w:w="59" w:type="dxa"/>
              <w:bottom w:w="0" w:type="dxa"/>
              <w:right w:w="59" w:type="dxa"/>
            </w:tcMar>
            <w:hideMark/>
          </w:tcPr>
          <w:p w14:paraId="1EEC8DB9"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78" w:type="dxa"/>
            <w:gridSpan w:val="2"/>
            <w:tcBorders>
              <w:top w:val="nil"/>
              <w:left w:val="nil"/>
              <w:bottom w:val="nil"/>
              <w:right w:val="nil"/>
            </w:tcBorders>
            <w:shd w:val="clear" w:color="auto" w:fill="auto"/>
            <w:tcMar>
              <w:top w:w="15" w:type="dxa"/>
              <w:left w:w="59" w:type="dxa"/>
              <w:bottom w:w="0" w:type="dxa"/>
              <w:right w:w="59" w:type="dxa"/>
            </w:tcMar>
            <w:hideMark/>
          </w:tcPr>
          <w:p w14:paraId="7405B62A"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r w:rsidRPr="00631742">
              <w:rPr>
                <w:rFonts w:ascii="Wingdings" w:eastAsia="DengXian" w:hAnsi="Wingdings" w:cs="Arial"/>
                <w:color w:val="000000" w:themeColor="text1"/>
                <w:kern w:val="24"/>
                <w:sz w:val="22"/>
                <w:szCs w:val="22"/>
                <w:lang w:eastAsia="zh-CN"/>
              </w:rPr>
              <w:t></w:t>
            </w:r>
          </w:p>
        </w:tc>
        <w:tc>
          <w:tcPr>
            <w:tcW w:w="2385" w:type="dxa"/>
            <w:gridSpan w:val="4"/>
            <w:tcBorders>
              <w:top w:val="nil"/>
              <w:left w:val="nil"/>
              <w:bottom w:val="nil"/>
              <w:right w:val="nil"/>
            </w:tcBorders>
            <w:shd w:val="clear" w:color="auto" w:fill="auto"/>
            <w:tcMar>
              <w:top w:w="15" w:type="dxa"/>
              <w:left w:w="59" w:type="dxa"/>
              <w:bottom w:w="0" w:type="dxa"/>
              <w:right w:w="59" w:type="dxa"/>
            </w:tcMar>
            <w:hideMark/>
          </w:tcPr>
          <w:p w14:paraId="1A2A5FCC" w14:textId="7A1ADA46" w:rsidR="000D4CBC" w:rsidRPr="00631742" w:rsidRDefault="000D4CBC" w:rsidP="00590C2A">
            <w:pPr>
              <w:spacing w:line="240" w:lineRule="auto"/>
              <w:rPr>
                <w:rFonts w:ascii="Arial" w:eastAsia="Times New Roman" w:hAnsi="Arial" w:cs="Arial"/>
                <w:sz w:val="22"/>
                <w:szCs w:val="22"/>
                <w:lang w:val="de-DE" w:eastAsia="zh-CN"/>
              </w:rPr>
            </w:pPr>
            <w:r w:rsidRPr="0086291A">
              <w:rPr>
                <w:rFonts w:ascii="Times New Roman" w:hAnsi="Times New Roman"/>
                <w:sz w:val="20"/>
                <w:szCs w:val="20"/>
              </w:rPr>
              <w:fldChar w:fldCharType="begin">
                <w:fldData xml:space="preserve">PEVuZE5vdGU+PENpdGU+PEF1dGhvcj5BYnUtQW1lcjwvQXV0aG9yPjxZZWFyPjIwMDA8L1llYXI+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</w:fldData>
              </w:fldChar>
            </w:r>
            <w:r>
              <w:rPr>
                <w:rFonts w:ascii="Times New Roman" w:hAnsi="Times New Roman"/>
                <w:sz w:val="20"/>
                <w:szCs w:val="20"/>
              </w:rPr>
              <w:instrText xml:space="preserve"> ADDIN EN.CITE </w:instrText>
            </w:r>
            <w:r>
              <w:rPr>
                <w:rFonts w:ascii="Times New Roman" w:hAnsi="Times New Roman"/>
                <w:sz w:val="20"/>
                <w:szCs w:val="20"/>
              </w:rPr>
              <w:fldChar w:fldCharType="begin">
                <w:fldData xml:space="preserve">PEVuZE5vdGU+PENpdGU+PEF1dGhvcj5BYnUtQW1lcjwvQXV0aG9yPjxZZWFyPjIwMDA8L1llYXI+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</w:fldData>
              </w:fldChar>
            </w:r>
            <w:r>
              <w:rPr>
                <w:rFonts w:ascii="Times New Roman" w:hAnsi="Times New Roman"/>
                <w:sz w:val="20"/>
                <w:szCs w:val="20"/>
              </w:rPr>
              <w:instrText xml:space="preserve"> ADDIN EN.CITE.DATA </w:instrText>
            </w:r>
            <w:r>
              <w:rPr>
                <w:rFonts w:ascii="Times New Roman" w:hAnsi="Times New Roman"/>
                <w:sz w:val="20"/>
                <w:szCs w:val="20"/>
              </w:rPr>
            </w:r>
            <w:r>
              <w:rPr>
                <w:rFonts w:ascii="Times New Roman" w:hAnsi="Times New Roman"/>
                <w:sz w:val="20"/>
                <w:szCs w:val="20"/>
              </w:rPr>
              <w:fldChar w:fldCharType="end"/>
            </w:r>
            <w:r w:rsidRPr="0086291A">
              <w:rPr>
                <w:rFonts w:ascii="Times New Roman" w:hAnsi="Times New Roman"/>
                <w:sz w:val="20"/>
                <w:szCs w:val="20"/>
              </w:rPr>
            </w:r>
            <w:r w:rsidRPr="0086291A">
              <w:rPr>
                <w:rFonts w:ascii="Times New Roman" w:hAnsi="Times New Roman"/>
                <w:sz w:val="20"/>
                <w:szCs w:val="20"/>
              </w:rPr>
              <w:fldChar w:fldCharType="separate"/>
            </w:r>
            <w:r w:rsidRPr="000D4CBC">
              <w:rPr>
                <w:rFonts w:ascii="Times New Roman" w:hAnsi="Times New Roman"/>
                <w:noProof/>
                <w:sz w:val="20"/>
                <w:szCs w:val="20"/>
                <w:lang w:val="de-DE"/>
              </w:rPr>
              <w:t>(Abu-Amer et al., 2000, Nanes, 2003, Kim et al., 2011)</w:t>
            </w:r>
            <w:r w:rsidRPr="0086291A">
              <w:rPr>
                <w:rFonts w:ascii="Times New Roman" w:hAnsi="Times New Roman"/>
                <w:sz w:val="20"/>
                <w:szCs w:val="20"/>
              </w:rPr>
              <w:fldChar w:fldCharType="end"/>
            </w:r>
          </w:p>
        </w:tc>
      </w:tr>
      <w:tr w:rsidR="000D4CBC" w:rsidRPr="00D74199" w14:paraId="05887959" w14:textId="761DFEF0" w:rsidTr="000D4CBC">
        <w:trPr>
          <w:trHeight w:val="784"/>
        </w:trPr>
        <w:tc>
          <w:tcPr>
            <w:tcW w:w="1416" w:type="dxa"/>
            <w:gridSpan w:val="2"/>
            <w:tcBorders>
              <w:top w:val="nil"/>
              <w:left w:val="nil"/>
              <w:bottom w:val="nil"/>
              <w:right w:val="nil"/>
            </w:tcBorders>
            <w:shd w:val="clear" w:color="auto" w:fill="auto"/>
            <w:tcMar>
              <w:top w:w="15" w:type="dxa"/>
              <w:left w:w="59" w:type="dxa"/>
              <w:bottom w:w="0" w:type="dxa"/>
              <w:right w:w="59" w:type="dxa"/>
            </w:tcMar>
            <w:hideMark/>
          </w:tcPr>
          <w:p w14:paraId="1C91DC5F" w14:textId="77777777" w:rsidR="000D4CBC" w:rsidRPr="004845A1" w:rsidRDefault="000D4CBC" w:rsidP="00590C2A">
            <w:pPr>
              <w:spacing w:line="240" w:lineRule="auto"/>
              <w:rPr>
                <w:rFonts w:ascii="Arial" w:eastAsia="Times New Roman" w:hAnsi="Arial" w:cs="Arial"/>
                <w:b/>
                <w:bCs/>
                <w:sz w:val="22"/>
                <w:szCs w:val="22"/>
                <w:lang w:eastAsia="zh-CN"/>
              </w:rPr>
            </w:pPr>
            <w:r w:rsidRPr="004845A1">
              <w:rPr>
                <w:rFonts w:ascii="Times New Roman" w:eastAsia="DengXian" w:hAnsi="Times New Roman" w:cs="Arial"/>
                <w:b/>
                <w:bCs/>
                <w:color w:val="000000"/>
                <w:kern w:val="24"/>
                <w:sz w:val="22"/>
                <w:szCs w:val="22"/>
                <w:lang w:eastAsia="zh-CN"/>
              </w:rPr>
              <w:t>VEGF</w:t>
            </w:r>
          </w:p>
        </w:tc>
        <w:tc>
          <w:tcPr>
            <w:tcW w:w="1249" w:type="dxa"/>
            <w:gridSpan w:val="2"/>
            <w:tcBorders>
              <w:top w:val="nil"/>
              <w:left w:val="nil"/>
              <w:bottom w:val="nil"/>
              <w:right w:val="nil"/>
            </w:tcBorders>
            <w:shd w:val="clear" w:color="auto" w:fill="auto"/>
            <w:tcMar>
              <w:top w:w="15" w:type="dxa"/>
              <w:left w:w="59" w:type="dxa"/>
              <w:bottom w:w="0" w:type="dxa"/>
              <w:right w:w="59" w:type="dxa"/>
            </w:tcMar>
            <w:hideMark/>
          </w:tcPr>
          <w:p w14:paraId="22BFE488" w14:textId="77777777" w:rsidR="000D4CBC" w:rsidRPr="00631742" w:rsidRDefault="000D4CBC" w:rsidP="00590C2A">
            <w:pPr>
              <w:spacing w:line="240" w:lineRule="auto"/>
              <w:rPr>
                <w:rFonts w:ascii="Arial" w:eastAsia="Times New Roman" w:hAnsi="Arial" w:cs="Arial"/>
                <w:sz w:val="22"/>
                <w:szCs w:val="22"/>
                <w:lang w:eastAsia="zh-CN"/>
              </w:rPr>
            </w:pPr>
            <w:r w:rsidRPr="00631742">
              <w:rPr>
                <w:rFonts w:ascii="Times New Roman" w:eastAsia="DengXian" w:hAnsi="Times New Roman" w:cs="Arial"/>
                <w:color w:val="000000" w:themeColor="text1"/>
                <w:kern w:val="24"/>
                <w:sz w:val="22"/>
                <w:szCs w:val="22"/>
                <w:lang w:eastAsia="zh-CN"/>
              </w:rPr>
              <w:t>PCa/OB</w:t>
            </w:r>
          </w:p>
        </w:tc>
        <w:tc>
          <w:tcPr>
            <w:tcW w:w="138" w:type="dxa"/>
            <w:gridSpan w:val="2"/>
            <w:tcBorders>
              <w:top w:val="nil"/>
              <w:left w:val="nil"/>
              <w:bottom w:val="nil"/>
              <w:right w:val="nil"/>
            </w:tcBorders>
            <w:shd w:val="clear" w:color="auto" w:fill="auto"/>
            <w:tcMar>
              <w:top w:w="15" w:type="dxa"/>
              <w:left w:w="59" w:type="dxa"/>
              <w:bottom w:w="0" w:type="dxa"/>
              <w:right w:w="59" w:type="dxa"/>
            </w:tcMar>
            <w:hideMark/>
          </w:tcPr>
          <w:p w14:paraId="36AEFBD7" w14:textId="77777777" w:rsidR="000D4CBC" w:rsidRPr="00631742" w:rsidRDefault="000D4CBC" w:rsidP="00590C2A">
            <w:pPr>
              <w:spacing w:line="240" w:lineRule="auto"/>
              <w:rPr>
                <w:rFonts w:ascii="Arial" w:eastAsia="Times New Roman" w:hAnsi="Arial" w:cs="Arial"/>
                <w:sz w:val="22"/>
                <w:szCs w:val="22"/>
                <w:lang w:eastAsia="zh-CN"/>
              </w:rPr>
            </w:pPr>
          </w:p>
        </w:tc>
        <w:tc>
          <w:tcPr>
            <w:tcW w:w="1562" w:type="dxa"/>
            <w:gridSpan w:val="2"/>
            <w:tcBorders>
              <w:top w:val="nil"/>
              <w:left w:val="nil"/>
              <w:bottom w:val="nil"/>
              <w:right w:val="nil"/>
            </w:tcBorders>
            <w:shd w:val="clear" w:color="auto" w:fill="auto"/>
            <w:tcMar>
              <w:top w:w="15" w:type="dxa"/>
              <w:left w:w="59" w:type="dxa"/>
              <w:bottom w:w="0" w:type="dxa"/>
              <w:right w:w="59" w:type="dxa"/>
            </w:tcMar>
            <w:hideMark/>
          </w:tcPr>
          <w:p w14:paraId="7200370D"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33" w:type="dxa"/>
            <w:gridSpan w:val="2"/>
            <w:tcBorders>
              <w:top w:val="nil"/>
              <w:left w:val="nil"/>
              <w:bottom w:val="nil"/>
              <w:right w:val="nil"/>
            </w:tcBorders>
            <w:shd w:val="clear" w:color="auto" w:fill="auto"/>
            <w:tcMar>
              <w:top w:w="15" w:type="dxa"/>
              <w:left w:w="59" w:type="dxa"/>
              <w:bottom w:w="0" w:type="dxa"/>
              <w:right w:w="59" w:type="dxa"/>
            </w:tcMar>
            <w:hideMark/>
          </w:tcPr>
          <w:p w14:paraId="0D4CE6A9"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78" w:type="dxa"/>
            <w:gridSpan w:val="2"/>
            <w:tcBorders>
              <w:top w:val="nil"/>
              <w:left w:val="nil"/>
              <w:bottom w:val="nil"/>
              <w:right w:val="nil"/>
            </w:tcBorders>
            <w:shd w:val="clear" w:color="auto" w:fill="auto"/>
            <w:tcMar>
              <w:top w:w="15" w:type="dxa"/>
              <w:left w:w="59" w:type="dxa"/>
              <w:bottom w:w="0" w:type="dxa"/>
              <w:right w:w="59" w:type="dxa"/>
            </w:tcMar>
            <w:hideMark/>
          </w:tcPr>
          <w:p w14:paraId="5A399B76"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2385" w:type="dxa"/>
            <w:gridSpan w:val="4"/>
            <w:tcBorders>
              <w:top w:val="nil"/>
              <w:left w:val="nil"/>
              <w:bottom w:val="nil"/>
              <w:right w:val="nil"/>
            </w:tcBorders>
            <w:shd w:val="clear" w:color="auto" w:fill="auto"/>
            <w:tcMar>
              <w:top w:w="15" w:type="dxa"/>
              <w:left w:w="59" w:type="dxa"/>
              <w:bottom w:w="0" w:type="dxa"/>
              <w:right w:w="59" w:type="dxa"/>
            </w:tcMar>
            <w:hideMark/>
          </w:tcPr>
          <w:p w14:paraId="6F0DF54D" w14:textId="71FED6ED" w:rsidR="000D4CBC" w:rsidRPr="00631742" w:rsidRDefault="000D4CBC" w:rsidP="00590C2A">
            <w:pPr>
              <w:spacing w:line="240" w:lineRule="auto"/>
              <w:rPr>
                <w:rFonts w:ascii="Arial" w:eastAsia="Times New Roman" w:hAnsi="Arial" w:cs="Arial"/>
                <w:sz w:val="22"/>
                <w:szCs w:val="22"/>
                <w:lang w:val="fr-FR" w:eastAsia="zh-CN"/>
              </w:rPr>
            </w:pPr>
            <w:r w:rsidRPr="0086291A">
              <w:rPr>
                <w:rFonts w:ascii="Times New Roman" w:hAnsi="Times New Roman"/>
                <w:noProof/>
                <w:color w:val="000000"/>
                <w:sz w:val="20"/>
                <w:szCs w:val="20"/>
              </w:rPr>
              <w:fldChar w:fldCharType="begin">
                <w:fldData xml:space="preserve">PEVuZE5vdGU+PENpdGU+PEF1dGhvcj5TY2hpcGFuaTwvQXV0aG9yPjxZZWFyPjIwMDk8L1llYXI+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</w:fldData>
              </w:fldChar>
            </w:r>
            <w:r w:rsidRPr="000D4CBC">
              <w:rPr>
                <w:rFonts w:ascii="Times New Roman" w:hAnsi="Times New Roman"/>
                <w:noProof/>
                <w:color w:val="000000"/>
                <w:sz w:val="20"/>
                <w:szCs w:val="20"/>
                <w:lang w:val="fr-FR"/>
              </w:rPr>
              <w:instrText xml:space="preserve"> ADDIN EN.CITE </w:instrText>
            </w:r>
            <w:r>
              <w:rPr>
                <w:rFonts w:ascii="Times New Roman" w:hAnsi="Times New Roman"/>
                <w:noProof/>
                <w:color w:val="000000"/>
                <w:sz w:val="20"/>
                <w:szCs w:val="20"/>
              </w:rPr>
              <w:fldChar w:fldCharType="begin">
                <w:fldData xml:space="preserve">PEVuZE5vdGU+PENpdGU+PEF1dGhvcj5TY2hpcGFuaTwvQXV0aG9yPjxZZWFyPjIwMDk8L1llYXI+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</w:fldData>
              </w:fldChar>
            </w:r>
            <w:r w:rsidRPr="000D4CBC">
              <w:rPr>
                <w:rFonts w:ascii="Times New Roman" w:hAnsi="Times New Roman"/>
                <w:noProof/>
                <w:color w:val="000000"/>
                <w:sz w:val="20"/>
                <w:szCs w:val="20"/>
                <w:lang w:val="fr-FR"/>
              </w:rPr>
              <w:instrText xml:space="preserve"> ADDIN EN.CITE.DATA </w:instrText>
            </w:r>
            <w:r>
              <w:rPr>
                <w:rFonts w:ascii="Times New Roman" w:hAnsi="Times New Roman"/>
                <w:noProof/>
                <w:color w:val="000000"/>
                <w:sz w:val="20"/>
                <w:szCs w:val="20"/>
              </w:rPr>
            </w:r>
            <w:r>
              <w:rPr>
                <w:rFonts w:ascii="Times New Roman" w:hAnsi="Times New Roman"/>
                <w:noProof/>
                <w:color w:val="000000"/>
                <w:sz w:val="20"/>
                <w:szCs w:val="20"/>
              </w:rPr>
              <w:fldChar w:fldCharType="end"/>
            </w:r>
            <w:r w:rsidRPr="0086291A">
              <w:rPr>
                <w:rFonts w:ascii="Times New Roman" w:hAnsi="Times New Roman"/>
                <w:noProof/>
                <w:color w:val="000000"/>
                <w:sz w:val="20"/>
                <w:szCs w:val="20"/>
              </w:rPr>
            </w:r>
            <w:r w:rsidRPr="0086291A">
              <w:rPr>
                <w:rFonts w:ascii="Times New Roman" w:hAnsi="Times New Roman"/>
                <w:noProof/>
                <w:color w:val="000000"/>
                <w:sz w:val="20"/>
                <w:szCs w:val="20"/>
              </w:rPr>
              <w:fldChar w:fldCharType="separate"/>
            </w:r>
            <w:r w:rsidRPr="000D4CBC">
              <w:rPr>
                <w:rFonts w:ascii="Times New Roman" w:hAnsi="Times New Roman"/>
                <w:noProof/>
                <w:color w:val="000000"/>
                <w:sz w:val="20"/>
                <w:szCs w:val="20"/>
                <w:lang w:val="fr-FR"/>
              </w:rPr>
              <w:t>(Schipani et al., 2009, Yang et al., 2008, Yang et al., 2012)</w:t>
            </w:r>
            <w:r w:rsidRPr="0086291A">
              <w:rPr>
                <w:rFonts w:ascii="Times New Roman" w:hAnsi="Times New Roman"/>
                <w:noProof/>
                <w:color w:val="000000"/>
                <w:sz w:val="20"/>
                <w:szCs w:val="20"/>
              </w:rPr>
              <w:fldChar w:fldCharType="end"/>
            </w:r>
            <w:r w:rsidRPr="0086291A">
              <w:rPr>
                <w:rFonts w:ascii="Times New Roman" w:hAnsi="Times New Roman"/>
                <w:color w:val="000000"/>
                <w:sz w:val="20"/>
                <w:szCs w:val="20"/>
                <w:lang w:val="fr-FR"/>
              </w:rPr>
              <w:t>.</w:t>
            </w:r>
          </w:p>
        </w:tc>
      </w:tr>
      <w:tr w:rsidR="000D4CBC" w:rsidRPr="00D74199" w14:paraId="18AF5B27" w14:textId="2085E669" w:rsidTr="000D4CBC">
        <w:trPr>
          <w:trHeight w:val="523"/>
        </w:trPr>
        <w:tc>
          <w:tcPr>
            <w:tcW w:w="1416" w:type="dxa"/>
            <w:gridSpan w:val="2"/>
            <w:tcBorders>
              <w:top w:val="nil"/>
              <w:left w:val="nil"/>
              <w:bottom w:val="nil"/>
              <w:right w:val="nil"/>
            </w:tcBorders>
            <w:shd w:val="clear" w:color="auto" w:fill="auto"/>
            <w:tcMar>
              <w:top w:w="15" w:type="dxa"/>
              <w:left w:w="59" w:type="dxa"/>
              <w:bottom w:w="0" w:type="dxa"/>
              <w:right w:w="59" w:type="dxa"/>
            </w:tcMar>
            <w:hideMark/>
          </w:tcPr>
          <w:p w14:paraId="5FA3EDDF" w14:textId="77777777" w:rsidR="000D4CBC" w:rsidRPr="004845A1" w:rsidRDefault="000D4CBC" w:rsidP="00590C2A">
            <w:pPr>
              <w:spacing w:line="240" w:lineRule="auto"/>
              <w:rPr>
                <w:rFonts w:ascii="Arial" w:eastAsia="Times New Roman" w:hAnsi="Arial" w:cs="Arial"/>
                <w:b/>
                <w:bCs/>
                <w:sz w:val="22"/>
                <w:szCs w:val="22"/>
                <w:lang w:eastAsia="zh-CN"/>
              </w:rPr>
            </w:pPr>
            <w:r w:rsidRPr="004845A1">
              <w:rPr>
                <w:rFonts w:ascii="Times New Roman" w:eastAsia="DengXian" w:hAnsi="Times New Roman" w:cs="Arial"/>
                <w:b/>
                <w:bCs/>
                <w:color w:val="000000"/>
                <w:kern w:val="24"/>
                <w:sz w:val="22"/>
                <w:szCs w:val="22"/>
                <w:lang w:eastAsia="zh-CN"/>
              </w:rPr>
              <w:t>MMPs-1/2/9</w:t>
            </w:r>
          </w:p>
        </w:tc>
        <w:tc>
          <w:tcPr>
            <w:tcW w:w="1249" w:type="dxa"/>
            <w:gridSpan w:val="2"/>
            <w:tcBorders>
              <w:top w:val="nil"/>
              <w:left w:val="nil"/>
              <w:bottom w:val="nil"/>
              <w:right w:val="nil"/>
            </w:tcBorders>
            <w:shd w:val="clear" w:color="auto" w:fill="auto"/>
            <w:tcMar>
              <w:top w:w="15" w:type="dxa"/>
              <w:left w:w="59" w:type="dxa"/>
              <w:bottom w:w="0" w:type="dxa"/>
              <w:right w:w="59" w:type="dxa"/>
            </w:tcMar>
            <w:hideMark/>
          </w:tcPr>
          <w:p w14:paraId="2EE97A1A" w14:textId="77777777" w:rsidR="000D4CBC" w:rsidRPr="00631742" w:rsidRDefault="000D4CBC" w:rsidP="00590C2A">
            <w:pPr>
              <w:spacing w:line="240" w:lineRule="auto"/>
              <w:rPr>
                <w:rFonts w:ascii="Arial" w:eastAsia="Times New Roman" w:hAnsi="Arial" w:cs="Arial"/>
                <w:sz w:val="22"/>
                <w:szCs w:val="22"/>
                <w:lang w:eastAsia="zh-CN"/>
              </w:rPr>
            </w:pPr>
            <w:r w:rsidRPr="00631742">
              <w:rPr>
                <w:rFonts w:ascii="Times New Roman" w:eastAsia="DengXian" w:hAnsi="Times New Roman" w:cs="Arial"/>
                <w:color w:val="000000" w:themeColor="text1"/>
                <w:kern w:val="24"/>
                <w:sz w:val="22"/>
                <w:szCs w:val="22"/>
                <w:lang w:eastAsia="zh-CN"/>
              </w:rPr>
              <w:t>PCa/BMx</w:t>
            </w:r>
          </w:p>
        </w:tc>
        <w:tc>
          <w:tcPr>
            <w:tcW w:w="138" w:type="dxa"/>
            <w:gridSpan w:val="2"/>
            <w:tcBorders>
              <w:top w:val="nil"/>
              <w:left w:val="nil"/>
              <w:bottom w:val="nil"/>
              <w:right w:val="nil"/>
            </w:tcBorders>
            <w:shd w:val="clear" w:color="auto" w:fill="auto"/>
            <w:tcMar>
              <w:top w:w="15" w:type="dxa"/>
              <w:left w:w="59" w:type="dxa"/>
              <w:bottom w:w="0" w:type="dxa"/>
              <w:right w:w="59" w:type="dxa"/>
            </w:tcMar>
            <w:hideMark/>
          </w:tcPr>
          <w:p w14:paraId="4DFDF51C" w14:textId="77777777" w:rsidR="000D4CBC" w:rsidRPr="00631742" w:rsidRDefault="000D4CBC" w:rsidP="00590C2A">
            <w:pPr>
              <w:spacing w:line="240" w:lineRule="auto"/>
              <w:rPr>
                <w:rFonts w:ascii="Arial" w:eastAsia="Times New Roman" w:hAnsi="Arial" w:cs="Arial"/>
                <w:sz w:val="22"/>
                <w:szCs w:val="22"/>
                <w:lang w:eastAsia="zh-CN"/>
              </w:rPr>
            </w:pPr>
          </w:p>
        </w:tc>
        <w:tc>
          <w:tcPr>
            <w:tcW w:w="1562" w:type="dxa"/>
            <w:gridSpan w:val="2"/>
            <w:tcBorders>
              <w:top w:val="nil"/>
              <w:left w:val="nil"/>
              <w:bottom w:val="nil"/>
              <w:right w:val="nil"/>
            </w:tcBorders>
            <w:shd w:val="clear" w:color="auto" w:fill="auto"/>
            <w:tcMar>
              <w:top w:w="15" w:type="dxa"/>
              <w:left w:w="59" w:type="dxa"/>
              <w:bottom w:w="0" w:type="dxa"/>
              <w:right w:w="59" w:type="dxa"/>
            </w:tcMar>
            <w:hideMark/>
          </w:tcPr>
          <w:p w14:paraId="22B11FD2"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33" w:type="dxa"/>
            <w:gridSpan w:val="2"/>
            <w:tcBorders>
              <w:top w:val="nil"/>
              <w:left w:val="nil"/>
              <w:bottom w:val="nil"/>
              <w:right w:val="nil"/>
            </w:tcBorders>
            <w:shd w:val="clear" w:color="auto" w:fill="auto"/>
            <w:tcMar>
              <w:top w:w="15" w:type="dxa"/>
              <w:left w:w="59" w:type="dxa"/>
              <w:bottom w:w="0" w:type="dxa"/>
              <w:right w:w="59" w:type="dxa"/>
            </w:tcMar>
            <w:hideMark/>
          </w:tcPr>
          <w:p w14:paraId="001E7D4E" w14:textId="4D99731C" w:rsidR="000D4CBC" w:rsidRPr="00631742" w:rsidRDefault="000D4CBC" w:rsidP="00590C2A">
            <w:pPr>
              <w:spacing w:line="240" w:lineRule="auto"/>
              <w:jc w:val="center"/>
              <w:rPr>
                <w:rFonts w:ascii="Arial" w:eastAsia="Times New Roman" w:hAnsi="Arial" w:cs="Arial"/>
                <w:sz w:val="22"/>
                <w:szCs w:val="22"/>
                <w:lang w:eastAsia="zh-CN"/>
              </w:rPr>
            </w:pPr>
          </w:p>
        </w:tc>
        <w:tc>
          <w:tcPr>
            <w:tcW w:w="878" w:type="dxa"/>
            <w:gridSpan w:val="2"/>
            <w:tcBorders>
              <w:top w:val="nil"/>
              <w:left w:val="nil"/>
              <w:bottom w:val="nil"/>
              <w:right w:val="nil"/>
            </w:tcBorders>
            <w:shd w:val="clear" w:color="auto" w:fill="auto"/>
            <w:tcMar>
              <w:top w:w="15" w:type="dxa"/>
              <w:left w:w="59" w:type="dxa"/>
              <w:bottom w:w="0" w:type="dxa"/>
              <w:right w:w="59" w:type="dxa"/>
            </w:tcMar>
            <w:hideMark/>
          </w:tcPr>
          <w:p w14:paraId="2CB9CDCA"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2385" w:type="dxa"/>
            <w:gridSpan w:val="4"/>
            <w:tcBorders>
              <w:top w:val="nil"/>
              <w:left w:val="nil"/>
              <w:bottom w:val="nil"/>
              <w:right w:val="nil"/>
            </w:tcBorders>
            <w:shd w:val="clear" w:color="auto" w:fill="auto"/>
            <w:tcMar>
              <w:top w:w="15" w:type="dxa"/>
              <w:left w:w="59" w:type="dxa"/>
              <w:bottom w:w="0" w:type="dxa"/>
              <w:right w:w="59" w:type="dxa"/>
            </w:tcMar>
            <w:hideMark/>
          </w:tcPr>
          <w:p w14:paraId="6F18778D" w14:textId="0B99B615" w:rsidR="000D4CBC" w:rsidRPr="000D4CBC" w:rsidRDefault="000D4CBC" w:rsidP="00590C2A">
            <w:pPr>
              <w:spacing w:line="240" w:lineRule="auto"/>
              <w:rPr>
                <w:rFonts w:ascii="Arial" w:eastAsia="Times New Roman" w:hAnsi="Arial" w:cs="Arial"/>
                <w:sz w:val="22"/>
                <w:szCs w:val="22"/>
                <w:lang w:val="nl-NL" w:eastAsia="zh-CN"/>
              </w:rPr>
            </w:pPr>
            <w:r w:rsidRPr="0086291A">
              <w:rPr>
                <w:rFonts w:ascii="Times New Roman" w:hAnsi="Times New Roman"/>
                <w:sz w:val="20"/>
                <w:szCs w:val="20"/>
              </w:rPr>
              <w:fldChar w:fldCharType="begin">
                <w:fldData xml:space="preserve">PEVuZE5vdGU+PENpdGU+PEF1dGhvcj5HYW5ndWx5PC9BdXRob3I+PFllYXI+MjAxNDwvWWVhcj48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=
</w:fldData>
              </w:fldChar>
            </w:r>
            <w:r w:rsidRPr="000D4CBC">
              <w:rPr>
                <w:rFonts w:ascii="Times New Roman" w:hAnsi="Times New Roman"/>
                <w:sz w:val="20"/>
                <w:szCs w:val="20"/>
                <w:lang w:val="nl-NL"/>
              </w:rPr>
              <w:instrText xml:space="preserve"> ADDIN EN.CITE </w:instrText>
            </w:r>
            <w:r>
              <w:rPr>
                <w:rFonts w:ascii="Times New Roman" w:hAnsi="Times New Roman"/>
                <w:sz w:val="20"/>
                <w:szCs w:val="20"/>
              </w:rPr>
              <w:fldChar w:fldCharType="begin">
                <w:fldData xml:space="preserve">PEVuZE5vdGU+PENpdGU+PEF1dGhvcj5HYW5ndWx5PC9BdXRob3I+PFllYXI+MjAxNDwvWWVhcj48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=
</w:fldData>
              </w:fldChar>
            </w:r>
            <w:r w:rsidRPr="000D4CBC">
              <w:rPr>
                <w:rFonts w:ascii="Times New Roman" w:hAnsi="Times New Roman"/>
                <w:sz w:val="20"/>
                <w:szCs w:val="20"/>
                <w:lang w:val="nl-NL"/>
              </w:rPr>
              <w:instrText xml:space="preserve"> ADDIN EN.CITE.DATA </w:instrText>
            </w:r>
            <w:r>
              <w:rPr>
                <w:rFonts w:ascii="Times New Roman" w:hAnsi="Times New Roman"/>
                <w:sz w:val="20"/>
                <w:szCs w:val="20"/>
              </w:rPr>
            </w:r>
            <w:r>
              <w:rPr>
                <w:rFonts w:ascii="Times New Roman" w:hAnsi="Times New Roman"/>
                <w:sz w:val="20"/>
                <w:szCs w:val="20"/>
              </w:rPr>
              <w:fldChar w:fldCharType="end"/>
            </w:r>
            <w:r w:rsidRPr="0086291A">
              <w:rPr>
                <w:rFonts w:ascii="Times New Roman" w:hAnsi="Times New Roman"/>
                <w:sz w:val="20"/>
                <w:szCs w:val="20"/>
              </w:rPr>
            </w:r>
            <w:r w:rsidRPr="0086291A">
              <w:rPr>
                <w:rFonts w:ascii="Times New Roman" w:hAnsi="Times New Roman"/>
                <w:sz w:val="20"/>
                <w:szCs w:val="20"/>
              </w:rPr>
              <w:fldChar w:fldCharType="separate"/>
            </w:r>
            <w:r w:rsidRPr="000D4CBC">
              <w:rPr>
                <w:rFonts w:ascii="Times New Roman" w:hAnsi="Times New Roman"/>
                <w:noProof/>
                <w:sz w:val="20"/>
                <w:szCs w:val="20"/>
                <w:lang w:val="nl-NL"/>
              </w:rPr>
              <w:t>(Ganguly et al., 2014, Krane and Inada, 2008)</w:t>
            </w:r>
            <w:r w:rsidRPr="0086291A">
              <w:rPr>
                <w:rFonts w:ascii="Times New Roman" w:hAnsi="Times New Roman"/>
                <w:sz w:val="20"/>
                <w:szCs w:val="20"/>
              </w:rPr>
              <w:fldChar w:fldCharType="end"/>
            </w:r>
          </w:p>
        </w:tc>
      </w:tr>
      <w:tr w:rsidR="000D4CBC" w:rsidRPr="00D74199" w14:paraId="3DC9CBA1" w14:textId="2DB12E1B" w:rsidTr="000D4CBC">
        <w:trPr>
          <w:trHeight w:val="523"/>
        </w:trPr>
        <w:tc>
          <w:tcPr>
            <w:tcW w:w="1416" w:type="dxa"/>
            <w:gridSpan w:val="2"/>
            <w:tcBorders>
              <w:top w:val="nil"/>
              <w:left w:val="nil"/>
              <w:bottom w:val="single" w:sz="18" w:space="0" w:color="000000"/>
              <w:right w:val="nil"/>
            </w:tcBorders>
            <w:shd w:val="clear" w:color="auto" w:fill="auto"/>
            <w:tcMar>
              <w:top w:w="15" w:type="dxa"/>
              <w:left w:w="59" w:type="dxa"/>
              <w:bottom w:w="0" w:type="dxa"/>
              <w:right w:w="59" w:type="dxa"/>
            </w:tcMar>
            <w:hideMark/>
          </w:tcPr>
          <w:p w14:paraId="1A48B59F" w14:textId="77777777" w:rsidR="000D4CBC" w:rsidRPr="004845A1" w:rsidRDefault="000D4CBC" w:rsidP="00590C2A">
            <w:pPr>
              <w:spacing w:line="240" w:lineRule="auto"/>
              <w:rPr>
                <w:rFonts w:ascii="Arial" w:eastAsia="Times New Roman" w:hAnsi="Arial" w:cs="Arial"/>
                <w:b/>
                <w:bCs/>
                <w:sz w:val="22"/>
                <w:szCs w:val="22"/>
                <w:lang w:eastAsia="zh-CN"/>
              </w:rPr>
            </w:pPr>
            <w:r w:rsidRPr="004845A1">
              <w:rPr>
                <w:rFonts w:ascii="Times New Roman" w:eastAsia="DengXian" w:hAnsi="Times New Roman" w:cs="Arial"/>
                <w:b/>
                <w:bCs/>
                <w:color w:val="000000"/>
                <w:kern w:val="24"/>
                <w:sz w:val="22"/>
                <w:szCs w:val="22"/>
                <w:lang w:eastAsia="zh-CN"/>
              </w:rPr>
              <w:t>EGFs</w:t>
            </w:r>
          </w:p>
        </w:tc>
        <w:tc>
          <w:tcPr>
            <w:tcW w:w="1249" w:type="dxa"/>
            <w:gridSpan w:val="2"/>
            <w:tcBorders>
              <w:top w:val="nil"/>
              <w:left w:val="nil"/>
              <w:bottom w:val="single" w:sz="18" w:space="0" w:color="000000"/>
              <w:right w:val="nil"/>
            </w:tcBorders>
            <w:shd w:val="clear" w:color="auto" w:fill="auto"/>
            <w:tcMar>
              <w:top w:w="15" w:type="dxa"/>
              <w:left w:w="59" w:type="dxa"/>
              <w:bottom w:w="0" w:type="dxa"/>
              <w:right w:w="59" w:type="dxa"/>
            </w:tcMar>
            <w:hideMark/>
          </w:tcPr>
          <w:p w14:paraId="726C4F0E" w14:textId="77777777" w:rsidR="000D4CBC" w:rsidRPr="00631742" w:rsidRDefault="000D4CBC" w:rsidP="00590C2A">
            <w:pPr>
              <w:spacing w:line="240" w:lineRule="auto"/>
              <w:rPr>
                <w:rFonts w:ascii="Arial" w:eastAsia="Times New Roman" w:hAnsi="Arial" w:cs="Arial"/>
                <w:sz w:val="22"/>
                <w:szCs w:val="22"/>
                <w:lang w:eastAsia="zh-CN"/>
              </w:rPr>
            </w:pPr>
            <w:r w:rsidRPr="00631742">
              <w:rPr>
                <w:rFonts w:ascii="Times New Roman" w:eastAsia="DengXian" w:hAnsi="Times New Roman" w:cs="Arial"/>
                <w:color w:val="000000" w:themeColor="text1"/>
                <w:kern w:val="24"/>
                <w:sz w:val="22"/>
                <w:szCs w:val="22"/>
                <w:lang w:eastAsia="zh-CN"/>
              </w:rPr>
              <w:t>PCa/BMx</w:t>
            </w:r>
          </w:p>
        </w:tc>
        <w:tc>
          <w:tcPr>
            <w:tcW w:w="138" w:type="dxa"/>
            <w:gridSpan w:val="2"/>
            <w:tcBorders>
              <w:top w:val="nil"/>
              <w:left w:val="nil"/>
              <w:bottom w:val="single" w:sz="18" w:space="0" w:color="000000"/>
              <w:right w:val="nil"/>
            </w:tcBorders>
            <w:shd w:val="clear" w:color="auto" w:fill="auto"/>
            <w:tcMar>
              <w:top w:w="15" w:type="dxa"/>
              <w:left w:w="59" w:type="dxa"/>
              <w:bottom w:w="0" w:type="dxa"/>
              <w:right w:w="59" w:type="dxa"/>
            </w:tcMar>
            <w:hideMark/>
          </w:tcPr>
          <w:p w14:paraId="4021B210" w14:textId="77777777" w:rsidR="000D4CBC" w:rsidRPr="00631742" w:rsidRDefault="000D4CBC" w:rsidP="00590C2A">
            <w:pPr>
              <w:spacing w:line="240" w:lineRule="auto"/>
              <w:rPr>
                <w:rFonts w:ascii="Arial" w:eastAsia="Times New Roman" w:hAnsi="Arial" w:cs="Arial"/>
                <w:sz w:val="22"/>
                <w:szCs w:val="22"/>
                <w:lang w:eastAsia="zh-CN"/>
              </w:rPr>
            </w:pPr>
          </w:p>
        </w:tc>
        <w:tc>
          <w:tcPr>
            <w:tcW w:w="1562" w:type="dxa"/>
            <w:gridSpan w:val="2"/>
            <w:tcBorders>
              <w:top w:val="nil"/>
              <w:left w:val="nil"/>
              <w:bottom w:val="single" w:sz="18" w:space="0" w:color="000000"/>
              <w:right w:val="nil"/>
            </w:tcBorders>
            <w:shd w:val="clear" w:color="auto" w:fill="auto"/>
            <w:tcMar>
              <w:top w:w="15" w:type="dxa"/>
              <w:left w:w="59" w:type="dxa"/>
              <w:bottom w:w="0" w:type="dxa"/>
              <w:right w:w="59" w:type="dxa"/>
            </w:tcMar>
            <w:hideMark/>
          </w:tcPr>
          <w:p w14:paraId="67B8F1E4"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833" w:type="dxa"/>
            <w:gridSpan w:val="2"/>
            <w:tcBorders>
              <w:top w:val="nil"/>
              <w:left w:val="nil"/>
              <w:bottom w:val="single" w:sz="18" w:space="0" w:color="000000"/>
              <w:right w:val="nil"/>
            </w:tcBorders>
            <w:shd w:val="clear" w:color="auto" w:fill="auto"/>
            <w:tcMar>
              <w:top w:w="15" w:type="dxa"/>
              <w:left w:w="59" w:type="dxa"/>
              <w:bottom w:w="0" w:type="dxa"/>
              <w:right w:w="59" w:type="dxa"/>
            </w:tcMar>
            <w:hideMark/>
          </w:tcPr>
          <w:p w14:paraId="3D24AF1D"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r w:rsidRPr="00631742">
              <w:rPr>
                <w:rFonts w:ascii="Wingdings" w:eastAsia="DengXian" w:hAnsi="Wingdings" w:cs="Arial"/>
                <w:color w:val="000000" w:themeColor="text1"/>
                <w:kern w:val="24"/>
                <w:sz w:val="22"/>
                <w:szCs w:val="22"/>
                <w:lang w:eastAsia="zh-CN"/>
              </w:rPr>
              <w:t></w:t>
            </w:r>
          </w:p>
        </w:tc>
        <w:tc>
          <w:tcPr>
            <w:tcW w:w="878" w:type="dxa"/>
            <w:gridSpan w:val="2"/>
            <w:tcBorders>
              <w:top w:val="nil"/>
              <w:left w:val="nil"/>
              <w:bottom w:val="single" w:sz="18" w:space="0" w:color="000000"/>
              <w:right w:val="nil"/>
            </w:tcBorders>
            <w:shd w:val="clear" w:color="auto" w:fill="auto"/>
            <w:tcMar>
              <w:top w:w="15" w:type="dxa"/>
              <w:left w:w="59" w:type="dxa"/>
              <w:bottom w:w="0" w:type="dxa"/>
              <w:right w:w="59" w:type="dxa"/>
            </w:tcMar>
            <w:hideMark/>
          </w:tcPr>
          <w:p w14:paraId="435ECBF8" w14:textId="77777777" w:rsidR="000D4CBC" w:rsidRPr="00631742" w:rsidRDefault="000D4CBC" w:rsidP="00590C2A">
            <w:pPr>
              <w:spacing w:line="240" w:lineRule="auto"/>
              <w:jc w:val="center"/>
              <w:rPr>
                <w:rFonts w:ascii="Arial" w:eastAsia="Times New Roman" w:hAnsi="Arial" w:cs="Arial"/>
                <w:sz w:val="22"/>
                <w:szCs w:val="22"/>
                <w:lang w:eastAsia="zh-CN"/>
              </w:rPr>
            </w:pPr>
            <w:r w:rsidRPr="00631742">
              <w:rPr>
                <w:rFonts w:ascii="Wingdings" w:eastAsia="DengXian" w:hAnsi="Wingdings" w:cs="Arial"/>
                <w:color w:val="000000" w:themeColor="text1"/>
                <w:kern w:val="24"/>
                <w:sz w:val="22"/>
                <w:szCs w:val="22"/>
                <w:lang w:eastAsia="zh-CN"/>
              </w:rPr>
              <w:t></w:t>
            </w:r>
          </w:p>
        </w:tc>
        <w:tc>
          <w:tcPr>
            <w:tcW w:w="2385" w:type="dxa"/>
            <w:gridSpan w:val="4"/>
            <w:tcBorders>
              <w:top w:val="nil"/>
              <w:left w:val="nil"/>
              <w:bottom w:val="single" w:sz="18" w:space="0" w:color="000000"/>
              <w:right w:val="nil"/>
            </w:tcBorders>
            <w:shd w:val="clear" w:color="auto" w:fill="auto"/>
            <w:tcMar>
              <w:top w:w="15" w:type="dxa"/>
              <w:left w:w="59" w:type="dxa"/>
              <w:bottom w:w="0" w:type="dxa"/>
              <w:right w:w="59" w:type="dxa"/>
            </w:tcMar>
            <w:hideMark/>
          </w:tcPr>
          <w:p w14:paraId="26C3BA2B" w14:textId="05406BEB" w:rsidR="000D4CBC" w:rsidRPr="00631742" w:rsidRDefault="000D4CBC" w:rsidP="00590C2A">
            <w:pPr>
              <w:spacing w:line="240" w:lineRule="auto"/>
              <w:rPr>
                <w:rFonts w:ascii="Arial" w:eastAsia="Times New Roman" w:hAnsi="Arial" w:cs="Arial"/>
                <w:sz w:val="22"/>
                <w:szCs w:val="22"/>
                <w:lang w:val="fr-FR" w:eastAsia="zh-CN"/>
              </w:rPr>
            </w:pPr>
            <w:r w:rsidRPr="0086291A">
              <w:rPr>
                <w:rFonts w:ascii="Times New Roman" w:hAnsi="Times New Roman"/>
                <w:color w:val="000000"/>
                <w:sz w:val="20"/>
                <w:szCs w:val="20"/>
              </w:rPr>
              <w:fldChar w:fldCharType="begin">
                <w:fldData xml:space="preserve">PEVuZE5vdGU+PENpdGU+PEF1dGhvcj5TY2huZWlkZXI8L0F1dGhvcj48WWVhcj4yMDA5PC9ZZWFy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</w:fldData>
              </w:fldChar>
            </w:r>
            <w:r w:rsidRPr="000D4CBC">
              <w:rPr>
                <w:rFonts w:ascii="Times New Roman" w:hAnsi="Times New Roman"/>
                <w:color w:val="000000"/>
                <w:sz w:val="20"/>
                <w:szCs w:val="20"/>
                <w:lang w:val="fr-FR"/>
              </w:rPr>
              <w:instrText xml:space="preserve"> ADDIN EN.CITE </w:instrText>
            </w:r>
            <w:r>
              <w:rPr>
                <w:rFonts w:ascii="Times New Roman" w:hAnsi="Times New Roman"/>
                <w:color w:val="000000"/>
                <w:sz w:val="20"/>
                <w:szCs w:val="20"/>
              </w:rPr>
              <w:fldChar w:fldCharType="begin">
                <w:fldData xml:space="preserve">PEVuZE5vdGU+PENpdGU+PEF1dGhvcj5TY2huZWlkZXI8L0F1dGhvcj48WWVhcj4yMDA5PC9ZZWFy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</w:fldData>
              </w:fldChar>
            </w:r>
            <w:r w:rsidRPr="000D4CBC">
              <w:rPr>
                <w:rFonts w:ascii="Times New Roman" w:hAnsi="Times New Roman"/>
                <w:color w:val="000000"/>
                <w:sz w:val="20"/>
                <w:szCs w:val="20"/>
                <w:lang w:val="fr-FR"/>
              </w:rPr>
              <w:instrText xml:space="preserve"> ADDIN EN.CITE.DATA </w:instrText>
            </w:r>
            <w:r>
              <w:rPr>
                <w:rFonts w:ascii="Times New Roman" w:hAnsi="Times New Roman"/>
                <w:color w:val="000000"/>
                <w:sz w:val="20"/>
                <w:szCs w:val="20"/>
              </w:rPr>
            </w:r>
            <w:r>
              <w:rPr>
                <w:rFonts w:ascii="Times New Roman" w:hAnsi="Times New Roman"/>
                <w:color w:val="000000"/>
                <w:sz w:val="20"/>
                <w:szCs w:val="20"/>
              </w:rPr>
              <w:fldChar w:fldCharType="end"/>
            </w:r>
            <w:r w:rsidRPr="0086291A">
              <w:rPr>
                <w:rFonts w:ascii="Times New Roman" w:hAnsi="Times New Roman"/>
                <w:color w:val="000000"/>
                <w:sz w:val="20"/>
                <w:szCs w:val="20"/>
              </w:rPr>
            </w:r>
            <w:r w:rsidRPr="0086291A">
              <w:rPr>
                <w:rFonts w:ascii="Times New Roman" w:hAnsi="Times New Roman"/>
                <w:color w:val="000000"/>
                <w:sz w:val="20"/>
                <w:szCs w:val="20"/>
              </w:rPr>
              <w:fldChar w:fldCharType="separate"/>
            </w:r>
            <w:r w:rsidRPr="000D4CBC">
              <w:rPr>
                <w:rFonts w:ascii="Times New Roman" w:hAnsi="Times New Roman"/>
                <w:noProof/>
                <w:color w:val="000000"/>
                <w:sz w:val="20"/>
                <w:szCs w:val="20"/>
                <w:lang w:val="fr-FR"/>
              </w:rPr>
              <w:t>(Schneider et al., 2009, Chang et al., 2015)</w:t>
            </w:r>
            <w:r w:rsidRPr="0086291A">
              <w:rPr>
                <w:rFonts w:ascii="Times New Roman" w:hAnsi="Times New Roman"/>
                <w:color w:val="000000"/>
                <w:sz w:val="20"/>
                <w:szCs w:val="20"/>
              </w:rPr>
              <w:fldChar w:fldCharType="end"/>
            </w:r>
            <w:r w:rsidRPr="0086291A">
              <w:rPr>
                <w:rFonts w:ascii="Times New Roman" w:hAnsi="Times New Roman"/>
                <w:color w:val="000000"/>
                <w:sz w:val="20"/>
                <w:szCs w:val="20"/>
                <w:lang w:val="fr-FR"/>
              </w:rPr>
              <w:t>.</w:t>
            </w:r>
          </w:p>
        </w:tc>
      </w:tr>
    </w:tbl>
    <w:p w14:paraId="020F50F2" w14:textId="5718FFD5" w:rsidR="0013574B" w:rsidRPr="00A14E81" w:rsidRDefault="00D27C0D" w:rsidP="00590C2A">
      <w:pPr>
        <w:pStyle w:val="NoSpacing"/>
      </w:pPr>
      <w:r w:rsidRPr="00A14E81">
        <w:t>BMXs, bone matrix; OB, osteoblasts; OC, osteoclasts; Arrows indicate stimulation or inhibition of proliferation or activity.</w:t>
      </w:r>
      <w:r w:rsidR="0013574B" w:rsidRPr="00A14E81">
        <w:br w:type="page"/>
      </w:r>
    </w:p>
    <w:p w14:paraId="0E5880F9" w14:textId="77777777" w:rsidR="0013574B" w:rsidRPr="00A14E81" w:rsidRDefault="0013574B" w:rsidP="002950C4">
      <w:pPr>
        <w:sectPr w:rsidR="0013574B" w:rsidRPr="00A14E81" w:rsidSect="00151D17">
          <w:pgSz w:w="11900" w:h="16840"/>
          <w:pgMar w:top="1418" w:right="1418" w:bottom="2268" w:left="2268" w:header="709" w:footer="709" w:gutter="0"/>
          <w:cols w:space="708"/>
          <w:titlePg/>
          <w:docGrid w:linePitch="360"/>
        </w:sectPr>
      </w:pPr>
    </w:p>
    <w:p w14:paraId="429E25F8" w14:textId="43D83CF6" w:rsidR="00DE5F94" w:rsidRPr="00A14E81" w:rsidRDefault="00675ACE" w:rsidP="002950C4">
      <w:pPr>
        <w:pStyle w:val="Heading1"/>
      </w:pPr>
      <w:bookmarkStart w:id="30" w:name="_Toc525834334"/>
      <w:r w:rsidRPr="00A14E81">
        <w:lastRenderedPageBreak/>
        <w:t>3</w:t>
      </w:r>
      <w:r w:rsidR="00467FB4" w:rsidRPr="00A14E81">
        <w:t>.</w:t>
      </w:r>
      <w:r w:rsidR="00F74692" w:rsidRPr="00A14E81">
        <w:t xml:space="preserve"> </w:t>
      </w:r>
      <w:r w:rsidR="00DE5F94" w:rsidRPr="00A14E81">
        <w:t xml:space="preserve">The </w:t>
      </w:r>
      <w:r w:rsidR="00B02DAF" w:rsidRPr="00A14E81">
        <w:t>NFκB</w:t>
      </w:r>
      <w:r w:rsidR="00DE5F94" w:rsidRPr="00A14E81">
        <w:t xml:space="preserve"> signaling pathway</w:t>
      </w:r>
      <w:bookmarkEnd w:id="30"/>
      <w:r w:rsidR="00DE5F94" w:rsidRPr="00A14E81">
        <w:t xml:space="preserve"> </w:t>
      </w:r>
    </w:p>
    <w:p w14:paraId="1CDDD61E" w14:textId="58D510A6" w:rsidR="00903CEB" w:rsidRPr="00A14E81" w:rsidRDefault="003C336E" w:rsidP="002950C4">
      <w:r w:rsidRPr="00A14E81">
        <w:t>IκB kinase (IKK)</w:t>
      </w:r>
      <w:r w:rsidR="00DC1AB1" w:rsidRPr="00A14E81">
        <w:t>, a key member of the NF</w:t>
      </w:r>
      <w:r w:rsidR="00DC1AB1" w:rsidRPr="00A14E81">
        <w:sym w:font="Symbol" w:char="F06B"/>
      </w:r>
      <w:r w:rsidR="00DC1AB1" w:rsidRPr="00A14E81">
        <w:t>B</w:t>
      </w:r>
      <w:r w:rsidRPr="00A14E81">
        <w:t xml:space="preserve"> family</w:t>
      </w:r>
      <w:r w:rsidR="00DC1AB1" w:rsidRPr="00A14E81">
        <w:t>, is implicated in the regulation of inflammation, cell death, immunity</w:t>
      </w:r>
      <w:r w:rsidR="00DC772C" w:rsidRPr="00A14E81">
        <w:t>, bone remodelling</w:t>
      </w:r>
      <w:r w:rsidR="00DC1AB1" w:rsidRPr="00A14E81">
        <w:t xml:space="preserve"> and </w:t>
      </w:r>
      <w:r w:rsidR="000D4051" w:rsidRPr="00A14E81">
        <w:t>oncogenesis</w:t>
      </w:r>
      <w:r w:rsidR="00DC1AB1" w:rsidRPr="00A14E81">
        <w:t xml:space="preserve"> </w:t>
      </w:r>
      <w:r w:rsidR="00DC1AB1" w:rsidRPr="00A14E81">
        <w:fldChar w:fldCharType="begin">
          <w:fldData xml:space="preserve">PEVuZE5vdGU+PENpdGU+PEF1dGhvcj5DbGVtZW50PC9BdXRob3I+PFllYXI+MjAwODwvWWVhcj48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</w:fldData>
        </w:fldChar>
      </w:r>
      <w:r w:rsidR="00152272" w:rsidRPr="00A14E81">
        <w:instrText xml:space="preserve"> ADDIN EN.CITE </w:instrText>
      </w:r>
      <w:r w:rsidR="00152272" w:rsidRPr="00A14E81">
        <w:fldChar w:fldCharType="begin">
          <w:fldData xml:space="preserve">PEVuZE5vdGU+PENpdGU+PEF1dGhvcj5DbGVtZW50PC9BdXRob3I+PFllYXI+MjAwODwvWWVhcj48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</w:fldData>
        </w:fldChar>
      </w:r>
      <w:r w:rsidR="00152272" w:rsidRPr="00A14E81">
        <w:instrText xml:space="preserve"> ADDIN EN.CITE.DATA </w:instrText>
      </w:r>
      <w:r w:rsidR="00152272" w:rsidRPr="00A14E81">
        <w:fldChar w:fldCharType="end"/>
      </w:r>
      <w:r w:rsidR="00DC1AB1" w:rsidRPr="00A14E81">
        <w:fldChar w:fldCharType="separate"/>
      </w:r>
      <w:r w:rsidR="00282C12" w:rsidRPr="00A14E81">
        <w:rPr>
          <w:noProof/>
        </w:rPr>
        <w:t>(Clement et al., 2008, Hayden and Ghosh, 2004, Gilmore, 2006, Basseres and Baldwin, 2006)</w:t>
      </w:r>
      <w:r w:rsidR="00DC1AB1" w:rsidRPr="00A14E81">
        <w:fldChar w:fldCharType="end"/>
      </w:r>
      <w:r w:rsidR="00DC1AB1" w:rsidRPr="00A14E81">
        <w:t>. IKK family</w:t>
      </w:r>
      <w:r w:rsidRPr="00A14E81">
        <w:t xml:space="preserve"> </w:t>
      </w:r>
      <w:r w:rsidR="00280D24" w:rsidRPr="00A14E81">
        <w:t xml:space="preserve">members </w:t>
      </w:r>
      <w:r w:rsidR="00FD718A" w:rsidRPr="00A14E81">
        <w:t>consist of</w:t>
      </w:r>
      <w:r w:rsidRPr="00A14E81">
        <w:t xml:space="preserve"> IKK</w:t>
      </w:r>
      <w:r w:rsidRPr="00A14E81">
        <w:sym w:font="Symbol" w:char="F061"/>
      </w:r>
      <w:r w:rsidRPr="00A14E81">
        <w:t>, IKK</w:t>
      </w:r>
      <w:r w:rsidRPr="00A14E81">
        <w:sym w:font="Symbol" w:char="F062"/>
      </w:r>
      <w:r w:rsidRPr="00A14E81">
        <w:sym w:font="Symbol" w:char="F02C"/>
      </w:r>
      <w:r w:rsidRPr="00A14E81">
        <w:sym w:font="Symbol" w:char="F020"/>
      </w:r>
      <w:r w:rsidRPr="00A14E81">
        <w:t xml:space="preserve"> IKK</w:t>
      </w:r>
      <w:r w:rsidRPr="00A14E81">
        <w:sym w:font="Symbol" w:char="F067"/>
      </w:r>
      <w:r w:rsidRPr="00A14E81">
        <w:t xml:space="preserve">, </w:t>
      </w:r>
      <w:r w:rsidRPr="00A14E81">
        <w:sym w:font="Symbol" w:char="F049"/>
      </w:r>
      <w:r w:rsidRPr="00A14E81">
        <w:sym w:font="Symbol" w:char="F04B"/>
      </w:r>
      <w:r w:rsidRPr="00A14E81">
        <w:sym w:font="Symbol" w:char="F04B"/>
      </w:r>
      <w:r w:rsidRPr="00A14E81">
        <w:sym w:font="Symbol" w:char="F065"/>
      </w:r>
      <w:r w:rsidRPr="00A14E81">
        <w:t xml:space="preserve"> and TBK1</w:t>
      </w:r>
      <w:r w:rsidR="00DB1604" w:rsidRPr="00A14E81">
        <w:t xml:space="preserve">. </w:t>
      </w:r>
      <w:r w:rsidR="00FD718A" w:rsidRPr="00A14E81">
        <w:t>IKKs</w:t>
      </w:r>
      <w:r w:rsidR="00DB1604" w:rsidRPr="00A14E81">
        <w:t xml:space="preserve"> are </w:t>
      </w:r>
      <w:r w:rsidR="007247DD" w:rsidRPr="00A14E81">
        <w:t xml:space="preserve">important in regulating </w:t>
      </w:r>
      <w:r w:rsidR="009A5DB7" w:rsidRPr="00A14E81">
        <w:t xml:space="preserve">The classic IKK complex </w:t>
      </w:r>
      <w:r w:rsidR="005141A8" w:rsidRPr="00A14E81">
        <w:t xml:space="preserve">which </w:t>
      </w:r>
      <w:r w:rsidR="009A5DB7" w:rsidRPr="00A14E81">
        <w:t>consist</w:t>
      </w:r>
      <w:r w:rsidR="00280D24" w:rsidRPr="00A14E81">
        <w:t>s of IKK</w:t>
      </w:r>
      <w:r w:rsidR="00280D24" w:rsidRPr="00A14E81">
        <w:sym w:font="Symbol" w:char="F061"/>
      </w:r>
      <w:r w:rsidR="00280D24" w:rsidRPr="00A14E81">
        <w:t>, IKK</w:t>
      </w:r>
      <w:r w:rsidR="00280D24" w:rsidRPr="00A14E81">
        <w:sym w:font="Symbol" w:char="F062"/>
      </w:r>
      <w:r w:rsidR="00280D24" w:rsidRPr="00A14E81">
        <w:t xml:space="preserve"> and</w:t>
      </w:r>
      <w:r w:rsidR="00280D24" w:rsidRPr="00A14E81">
        <w:sym w:font="Symbol" w:char="F020"/>
      </w:r>
      <w:r w:rsidR="00280D24" w:rsidRPr="00A14E81">
        <w:t xml:space="preserve"> IKK</w:t>
      </w:r>
      <w:r w:rsidR="00280D24" w:rsidRPr="00A14E81">
        <w:sym w:font="Symbol" w:char="F067"/>
      </w:r>
      <w:r w:rsidR="00280D24" w:rsidRPr="00A14E81">
        <w:t xml:space="preserve"> and </w:t>
      </w:r>
      <w:r w:rsidR="005141A8" w:rsidRPr="00A14E81">
        <w:t>are</w:t>
      </w:r>
      <w:r w:rsidR="00280D24" w:rsidRPr="00A14E81">
        <w:t xml:space="preserve"> involved in the regulation of the canonical NF</w:t>
      </w:r>
      <w:r w:rsidR="00280D24" w:rsidRPr="00A14E81">
        <w:sym w:font="Symbol" w:char="F06B"/>
      </w:r>
      <w:r w:rsidR="00280D24" w:rsidRPr="00A14E81">
        <w:t xml:space="preserve">B pathway </w:t>
      </w:r>
      <w:r w:rsidR="00280D24" w:rsidRPr="00A14E81">
        <w:fldChar w:fldCharType="begin"/>
      </w:r>
      <w:r w:rsidR="00152272" w:rsidRPr="00A14E81">
        <w:instrText xml:space="preserve"> ADDIN EN.CITE &lt;EndNote&gt;&lt;Cite&gt;&lt;Author&gt;Oeckinghaus&lt;/Author&gt;&lt;Year&gt;2011&lt;/Year&gt;&lt;RecNum&gt;128&lt;/RecNum&gt;&lt;DisplayText&gt;(Oeckinghaus et al., 2011)&lt;/DisplayText&gt;&lt;record&gt;&lt;rec-number&gt;128&lt;/rec-number&gt;&lt;foreign-keys&gt;&lt;key app="EN" db-id="aw5d2e5sesttdkerserve2xzts9x0ax2f5et" timestamp="1434987191"&gt;128&lt;/key&gt;&lt;/foreign-keys&gt;&lt;ref-type name="Journal Article"&gt;17&lt;/ref-type&gt;&lt;contributors&gt;&lt;authors&gt;&lt;author&gt;Oeckinghaus, A.&lt;/author&gt;&lt;author&gt;Hayden, M. S.&lt;/author&gt;&lt;author&gt;Ghosh, S.&lt;/author&gt;&lt;/authors&gt;&lt;/contributors&gt;&lt;auth-address&gt;Department of Microbiology &amp;amp; Immunology, Columbia University, College of Physicians &amp;amp; Surgeons, New York, New York, USA.&lt;/auth-address&gt;&lt;titles&gt;&lt;title&gt;Crosstalk in NF-kappaB signaling pathways&lt;/title&gt;&lt;secondary-title&gt;Nat Immunol&lt;/secondary-title&gt;&lt;alt-title&gt;Nature immunology&lt;/alt-title&gt;&lt;/titles&gt;&lt;periodical&gt;&lt;full-title&gt;Nat Immunol&lt;/full-title&gt;&lt;abbr-1&gt;Nature immunology&lt;/abbr-1&gt;&lt;/periodical&gt;&lt;alt-periodical&gt;&lt;full-title&gt;Nat Immunol&lt;/full-title&gt;&lt;abbr-1&gt;Nature immunology&lt;/abbr-1&gt;&lt;/alt-periodical&gt;&lt;pages&gt;695-708&lt;/pages&gt;&lt;volume&gt;12&lt;/volume&gt;&lt;number&gt;8&lt;/number&gt;&lt;keywords&gt;&lt;keyword&gt;Animals&lt;/keyword&gt;&lt;keyword&gt;Cell Communication/physiology&lt;/keyword&gt;&lt;keyword&gt;Humans&lt;/keyword&gt;&lt;keyword&gt;NF-kappa B/genetics/metabolism/*physiology&lt;/keyword&gt;&lt;keyword&gt;Signal Transduction&lt;/keyword&gt;&lt;keyword&gt;Transcriptional Activation&lt;/keyword&gt;&lt;/keywords&gt;&lt;dates&gt;&lt;year&gt;2011&lt;/year&gt;&lt;pub-dates&gt;&lt;date&gt;Aug&lt;/date&gt;&lt;/pub-dates&gt;&lt;/dates&gt;&lt;isbn&gt;1529-2916 (Electronic)&amp;#xD;1529-2908 (Linking)&lt;/isbn&gt;&lt;accession-num&gt;21772278&lt;/accession-num&gt;&lt;urls&gt;&lt;related-urls&gt;&lt;url&gt;http://www.ncbi.nlm.nih.gov/pubmed/21772278&lt;/url&gt;&lt;/related-urls&gt;&lt;/urls&gt;&lt;electronic-resource-num&gt;10.1038/ni.2065&lt;/electronic-resource-num&gt;&lt;/record&gt;&lt;/Cite&gt;&lt;/EndNote&gt;</w:instrText>
      </w:r>
      <w:r w:rsidR="00280D24" w:rsidRPr="00A14E81">
        <w:fldChar w:fldCharType="separate"/>
      </w:r>
      <w:r w:rsidR="00280D24" w:rsidRPr="00A14E81">
        <w:rPr>
          <w:noProof/>
        </w:rPr>
        <w:t>(Oeckinghaus et al., 2011)</w:t>
      </w:r>
      <w:r w:rsidR="00280D24" w:rsidRPr="00A14E81">
        <w:fldChar w:fldCharType="end"/>
      </w:r>
      <w:r w:rsidR="00280D24" w:rsidRPr="00A14E81">
        <w:t>. An IKK</w:t>
      </w:r>
      <w:r w:rsidR="00280D24" w:rsidRPr="00A14E81">
        <w:sym w:font="Symbol" w:char="F061"/>
      </w:r>
      <w:r w:rsidR="00280D24" w:rsidRPr="00A14E81">
        <w:t xml:space="preserve"> dimer regulates the non-canonical NF</w:t>
      </w:r>
      <w:r w:rsidR="00280D24" w:rsidRPr="00A14E81">
        <w:sym w:font="Symbol" w:char="F06B"/>
      </w:r>
      <w:r w:rsidR="00280D24" w:rsidRPr="00A14E81">
        <w:t xml:space="preserve">B pathway </w:t>
      </w:r>
      <w:r w:rsidR="00280D24" w:rsidRPr="00A14E81">
        <w:fldChar w:fldCharType="begin"/>
      </w:r>
      <w:r w:rsidR="00152272" w:rsidRPr="00A14E81">
        <w:instrText xml:space="preserve"> ADDIN EN.CITE &lt;EndNote&gt;&lt;Cite&gt;&lt;Author&gt;Clement&lt;/Author&gt;&lt;Year&gt;2008&lt;/Year&gt;&lt;RecNum&gt;127&lt;/RecNum&gt;&lt;DisplayText&gt;(Clement et al., 2008)&lt;/DisplayText&gt;&lt;record&gt;&lt;rec-number&gt;127&lt;/rec-number&gt;&lt;foreign-keys&gt;&lt;key app="EN" db-id="aw5d2e5sesttdkerserve2xzts9x0ax2f5et" timestamp="1434985806"&gt;127&lt;/key&gt;&lt;/foreign-keys&gt;&lt;ref-type name="Journal Article"&gt;17&lt;/ref-type&gt;&lt;contributors&gt;&lt;authors&gt;&lt;author&gt;Clement, J. F.&lt;/author&gt;&lt;author&gt;Meloche, S.&lt;/author&gt;&lt;author&gt;Servant, M. J.&lt;/author&gt;&lt;/authors&gt;&lt;/contributors&gt;&lt;auth-address&gt;Faculte de Pharmacie, Universite de Montreal, C.P. 6128, succursale Centre-Ville, Montreal, Quebec, Canada H3C 3J7.&lt;/auth-address&gt;&lt;titles&gt;&lt;title&gt;The IKK-related kinases: from innate immunity to oncogenesis&lt;/title&gt;&lt;secondary-title&gt;Cell Res&lt;/secondary-title&gt;&lt;alt-title&gt;Cell research&lt;/alt-title&gt;&lt;/titles&gt;&lt;periodical&gt;&lt;full-title&gt;Cell Res&lt;/full-title&gt;&lt;abbr-1&gt;Cell research&lt;/abbr-1&gt;&lt;/periodical&gt;&lt;alt-periodical&gt;&lt;full-title&gt;Cell Res&lt;/full-title&gt;&lt;abbr-1&gt;Cell research&lt;/abbr-1&gt;&lt;/alt-periodical&gt;&lt;pages&gt;889-99&lt;/pages&gt;&lt;volume&gt;18&lt;/volume&gt;&lt;number&gt;9&lt;/number&gt;&lt;keywords&gt;&lt;keyword&gt;Animals&lt;/keyword&gt;&lt;keyword&gt;*Cell Transformation, Neoplastic&lt;/keyword&gt;&lt;keyword&gt;Humans&lt;/keyword&gt;&lt;keyword&gt;I-kappa B Kinase/*metabolism&lt;/keyword&gt;&lt;keyword&gt;Immunity, Innate/*immunology&lt;/keyword&gt;&lt;keyword&gt;NF-kappa B/metabolism&lt;/keyword&gt;&lt;keyword&gt;Neoplasms/*enzymology/*pathology&lt;/keyword&gt;&lt;keyword&gt;Oncolytic Virotherapy&lt;/keyword&gt;&lt;keyword&gt;Signal Transduction&lt;/keyword&gt;&lt;/keywords&gt;&lt;dates&gt;&lt;year&gt;2008&lt;/year&gt;&lt;pub-dates&gt;&lt;date&gt;Sep&lt;/date&gt;&lt;/pub-dates&gt;&lt;/dates&gt;&lt;isbn&gt;1001-0602 (Print)&amp;#xD;1001-0602 (Linking)&lt;/isbn&gt;&lt;accession-num&gt;19160540&lt;/accession-num&gt;&lt;urls&gt;&lt;related-urls&gt;&lt;url&gt;http://www.ncbi.nlm.nih.gov/pubmed/19160540&lt;/url&gt;&lt;/related-urls&gt;&lt;/urls&gt;&lt;electronic-resource-num&gt;10.1038/cr.2008.273&lt;/electronic-resource-num&gt;&lt;/record&gt;&lt;/Cite&gt;&lt;/EndNote&gt;</w:instrText>
      </w:r>
      <w:r w:rsidR="00280D24" w:rsidRPr="00A14E81">
        <w:fldChar w:fldCharType="separate"/>
      </w:r>
      <w:r w:rsidR="00280D24" w:rsidRPr="00A14E81">
        <w:rPr>
          <w:noProof/>
        </w:rPr>
        <w:t>(Clement et al., 2008)</w:t>
      </w:r>
      <w:r w:rsidR="00280D24" w:rsidRPr="00A14E81">
        <w:fldChar w:fldCharType="end"/>
      </w:r>
      <w:r w:rsidR="00DC1AB1" w:rsidRPr="00A14E81">
        <w:t xml:space="preserve"> (Figure</w:t>
      </w:r>
      <w:r w:rsidR="001F331E" w:rsidRPr="00A14E81">
        <w:t xml:space="preserve"> </w:t>
      </w:r>
      <w:r w:rsidR="00B35E8C" w:rsidRPr="00A14E81">
        <w:t>1.</w:t>
      </w:r>
      <w:r w:rsidR="00DC1AB1" w:rsidRPr="00A14E81">
        <w:t xml:space="preserve">3). </w:t>
      </w:r>
    </w:p>
    <w:p w14:paraId="66F27329" w14:textId="77777777" w:rsidR="00903CEB" w:rsidRPr="00A14E81" w:rsidRDefault="00903CEB" w:rsidP="002950C4">
      <w:r w:rsidRPr="00A14E81">
        <w:t>The canonical IKK/NF</w:t>
      </w:r>
      <w:r w:rsidRPr="00A14E81">
        <w:sym w:font="Symbol" w:char="F06B"/>
      </w:r>
      <w:r w:rsidRPr="00A14E81">
        <w:t>B pathway is activated by various inflammatory factors including RANKL, TNFα, IL-1, bacterial and viral antigens. Upon activation, the IKK</w:t>
      </w:r>
      <w:r w:rsidRPr="00A14E81">
        <w:sym w:font="Symbol" w:char="F061"/>
      </w:r>
      <w:r w:rsidRPr="00A14E81">
        <w:t>/IKK</w:t>
      </w:r>
      <w:r w:rsidRPr="00A14E81">
        <w:sym w:font="Symbol" w:char="F062"/>
      </w:r>
      <w:r w:rsidRPr="00A14E81">
        <w:sym w:font="Symbol" w:char="F02F"/>
      </w:r>
      <w:r w:rsidRPr="00A14E81">
        <w:t>IKK</w:t>
      </w:r>
      <w:r w:rsidRPr="00A14E81">
        <w:sym w:font="Symbol" w:char="F067"/>
      </w:r>
      <w:r w:rsidRPr="00A14E81">
        <w:t xml:space="preserve"> complex is formed and phosphorylates inhibitory I</w:t>
      </w:r>
      <w:r w:rsidRPr="00A14E81">
        <w:sym w:font="Symbol" w:char="F06B"/>
      </w:r>
      <w:r w:rsidRPr="00A14E81">
        <w:t>B proteins that bind to NF</w:t>
      </w:r>
      <w:r w:rsidRPr="00A14E81">
        <w:sym w:font="Symbol" w:char="F06B"/>
      </w:r>
      <w:r w:rsidRPr="00A14E81">
        <w:t xml:space="preserve">B proteins normally found in the cytoplasm. This leads to the dissociation </w:t>
      </w:r>
      <w:r w:rsidRPr="00A14E81">
        <w:rPr>
          <w:color w:val="000000" w:themeColor="text1"/>
        </w:rPr>
        <w:t>of I</w:t>
      </w:r>
      <w:r w:rsidRPr="00A14E81">
        <w:rPr>
          <w:color w:val="000000" w:themeColor="text1"/>
        </w:rPr>
        <w:sym w:font="Symbol" w:char="F06B"/>
      </w:r>
      <w:r w:rsidRPr="00A14E81">
        <w:rPr>
          <w:color w:val="000000" w:themeColor="text1"/>
        </w:rPr>
        <w:t xml:space="preserve">Bα protein </w:t>
      </w:r>
      <w:r w:rsidRPr="00A14E81">
        <w:t>and the translocation of NF</w:t>
      </w:r>
      <w:r w:rsidRPr="00A14E81">
        <w:sym w:font="Symbol" w:char="F06B"/>
      </w:r>
      <w:r w:rsidRPr="00A14E81">
        <w:t xml:space="preserve">B p65/p50 dimers to the nucleus and activation of target genes </w:t>
      </w:r>
      <w:r w:rsidRPr="00A14E81">
        <w:fldChar w:fldCharType="begin">
          <w:fldData xml:space="preserve">PEVuZE5vdGU+PENpdGU+PEF1dGhvcj5LYXJpbjwvQXV0aG9yPjxZZWFyPjIwMDA8L1llYXI+PFJl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</w:fldData>
        </w:fldChar>
      </w:r>
      <w:r w:rsidRPr="00A14E81">
        <w:instrText xml:space="preserve"> ADDIN EN.CITE </w:instrText>
      </w:r>
      <w:r w:rsidRPr="00A14E81">
        <w:fldChar w:fldCharType="begin">
          <w:fldData xml:space="preserve">PEVuZE5vdGU+PENpdGU+PEF1dGhvcj5LYXJpbjwvQXV0aG9yPjxZZWFyPjIwMDA8L1llYXI+PFJl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</w:fldData>
        </w:fldChar>
      </w:r>
      <w:r w:rsidRPr="00A14E81">
        <w:instrText xml:space="preserve"> ADDIN EN.CITE.DATA </w:instrText>
      </w:r>
      <w:r w:rsidRPr="00A14E81">
        <w:fldChar w:fldCharType="end"/>
      </w:r>
      <w:r w:rsidRPr="00A14E81">
        <w:fldChar w:fldCharType="separate"/>
      </w:r>
      <w:r w:rsidRPr="00A14E81">
        <w:rPr>
          <w:noProof/>
        </w:rPr>
        <w:t>(Karin and Ben-Neriah, 2000)</w:t>
      </w:r>
      <w:r w:rsidRPr="00A14E81">
        <w:fldChar w:fldCharType="end"/>
      </w:r>
      <w:r w:rsidRPr="00A14E81">
        <w:t>. Several studies have shown that IKK</w:t>
      </w:r>
      <w:r w:rsidRPr="00A14E81">
        <w:sym w:font="Symbol" w:char="F061"/>
      </w:r>
      <w:r w:rsidRPr="00A14E81">
        <w:t xml:space="preserve"> does not play an essential role in the activation of the canonical pathway while IKK</w:t>
      </w:r>
      <w:r w:rsidRPr="00A14E81">
        <w:sym w:font="Symbol" w:char="F062"/>
      </w:r>
      <w:r w:rsidRPr="00A14E81">
        <w:t xml:space="preserve"> and IKK</w:t>
      </w:r>
      <w:r w:rsidRPr="00A14E81">
        <w:sym w:font="Symbol" w:char="F067"/>
      </w:r>
      <w:r w:rsidRPr="00A14E81">
        <w:t xml:space="preserve"> are essential </w:t>
      </w:r>
      <w:r w:rsidRPr="00A14E81">
        <w:fldChar w:fldCharType="begin">
          <w:fldData xml:space="preserve">PEVuZE5vdGU+PENpdGU+PEF1dGhvcj5IYWNrZXI8L0F1dGhvcj48WWVhcj4yMDA2PC9ZZWFyPjxS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</w:fldData>
        </w:fldChar>
      </w:r>
      <w:r w:rsidRPr="00A14E81">
        <w:instrText xml:space="preserve"> ADDIN EN.CITE </w:instrText>
      </w:r>
      <w:r w:rsidRPr="00A14E81">
        <w:fldChar w:fldCharType="begin">
          <w:fldData xml:space="preserve">PEVuZE5vdGU+PENpdGU+PEF1dGhvcj5IYWNrZXI8L0F1dGhvcj48WWVhcj4yMDA2PC9ZZWFyPjxS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</w:fldData>
        </w:fldChar>
      </w:r>
      <w:r w:rsidRPr="00A14E81">
        <w:instrText xml:space="preserve"> ADDIN EN.CITE.DATA </w:instrText>
      </w:r>
      <w:r w:rsidRPr="00A14E81">
        <w:fldChar w:fldCharType="end"/>
      </w:r>
      <w:r w:rsidRPr="00A14E81">
        <w:fldChar w:fldCharType="separate"/>
      </w:r>
      <w:r w:rsidRPr="00A14E81">
        <w:rPr>
          <w:noProof/>
        </w:rPr>
        <w:t>(Hacker and Karin, 2006, Lee and Hung, 2008)</w:t>
      </w:r>
      <w:r w:rsidRPr="00A14E81">
        <w:fldChar w:fldCharType="end"/>
      </w:r>
      <w:r w:rsidRPr="00A14E81">
        <w:t>.</w:t>
      </w:r>
    </w:p>
    <w:p w14:paraId="7E38C74E" w14:textId="1B59DA5B" w:rsidR="00903CEB" w:rsidRPr="00A14E81" w:rsidRDefault="00903CEB" w:rsidP="002950C4">
      <w:r w:rsidRPr="00A14E81">
        <w:t>The non-canonical IKK/NF</w:t>
      </w:r>
      <w:r w:rsidRPr="00A14E81">
        <w:sym w:font="Symbol" w:char="F06B"/>
      </w:r>
      <w:r w:rsidRPr="00A14E81">
        <w:t xml:space="preserve">B pathway is activated by a restricted number of stimuli that are members of the TNF superfamily, </w:t>
      </w:r>
      <w:r w:rsidR="005141A8" w:rsidRPr="00A14E81">
        <w:t>which</w:t>
      </w:r>
      <w:r w:rsidRPr="00A14E81">
        <w:t xml:space="preserve"> include RANKL, lymphotoxin β, CD40L, BAFF and LPS. This leads to the stabilization </w:t>
      </w:r>
      <w:r w:rsidR="005141A8" w:rsidRPr="00A14E81">
        <w:t xml:space="preserve">of </w:t>
      </w:r>
      <w:r w:rsidRPr="00A14E81">
        <w:t>NIK kinase which phosphorylates IKK</w:t>
      </w:r>
      <w:r w:rsidRPr="00A14E81">
        <w:sym w:font="Symbol" w:char="F061"/>
      </w:r>
      <w:r w:rsidRPr="00A14E81">
        <w:t xml:space="preserve"> dimers that in turn phosphorylate the inhibitory p100 subunit </w:t>
      </w:r>
      <w:r w:rsidR="005141A8" w:rsidRPr="00A14E81">
        <w:t>bound</w:t>
      </w:r>
      <w:r w:rsidRPr="00A14E81">
        <w:t xml:space="preserve"> to cytoplasmic RelB </w:t>
      </w:r>
      <w:r w:rsidRPr="00A14E81">
        <w:fldChar w:fldCharType="begin"/>
      </w:r>
      <w:r w:rsidRPr="00A14E81">
        <w:instrText xml:space="preserve"> ADDIN EN.CITE &lt;EndNote&gt;&lt;Cite&gt;&lt;Author&gt;Oeckinghaus&lt;/Author&gt;&lt;Year&gt;2011&lt;/Year&gt;&lt;RecNum&gt;128&lt;/RecNum&gt;&lt;DisplayText&gt;(Oeckinghaus et al., 2011)&lt;/DisplayText&gt;&lt;record&gt;&lt;rec-number&gt;128&lt;/rec-number&gt;&lt;foreign-keys&gt;&lt;key app="EN" db-id="aw5d2e5sesttdkerserve2xzts9x0ax2f5et" timestamp="1434987191"&gt;128&lt;/key&gt;&lt;/foreign-keys&gt;&lt;ref-type name="Journal Article"&gt;17&lt;/ref-type&gt;&lt;contributors&gt;&lt;authors&gt;&lt;author&gt;Oeckinghaus, A.&lt;/author&gt;&lt;author&gt;Hayden, M. S.&lt;/author&gt;&lt;author&gt;Ghosh, S.&lt;/author&gt;&lt;/authors&gt;&lt;/contributors&gt;&lt;auth-address&gt;Department of Microbiology &amp;amp; Immunology, Columbia University, College of Physicians &amp;amp; Surgeons, New York, New York, USA.&lt;/auth-address&gt;&lt;titles&gt;&lt;title&gt;Crosstalk in NF-kappaB signaling pathways&lt;/title&gt;&lt;secondary-title&gt;Nat Immunol&lt;/secondary-title&gt;&lt;alt-title&gt;Nature immunology&lt;/alt-title&gt;&lt;/titles&gt;&lt;periodical&gt;&lt;full-title&gt;Nat Immunol&lt;/full-title&gt;&lt;abbr-1&gt;Nature immunology&lt;/abbr-1&gt;&lt;/periodical&gt;&lt;alt-periodical&gt;&lt;full-title&gt;Nat Immunol&lt;/full-title&gt;&lt;abbr-1&gt;Nature immunology&lt;/abbr-1&gt;&lt;/alt-periodical&gt;&lt;pages&gt;695-708&lt;/pages&gt;&lt;volume&gt;12&lt;/volume&gt;&lt;number&gt;8&lt;/number&gt;&lt;keywords&gt;&lt;keyword&gt;Animals&lt;/keyword&gt;&lt;keyword&gt;Cell Communication/physiology&lt;/keyword&gt;&lt;keyword&gt;Humans&lt;/keyword&gt;&lt;keyword&gt;NF-kappa B/genetics/metabolism/*physiology&lt;/keyword&gt;&lt;keyword&gt;Signal Transduction&lt;/keyword&gt;&lt;keyword&gt;Transcriptional Activation&lt;/keyword&gt;&lt;/keywords&gt;&lt;dates&gt;&lt;year&gt;2011&lt;/year&gt;&lt;pub-dates&gt;&lt;date&gt;Aug&lt;/date&gt;&lt;/pub-dates&gt;&lt;/dates&gt;&lt;isbn&gt;1529-2916 (Electronic)&amp;#xD;1529-2908 (Linking)&lt;/isbn&gt;&lt;accession-num&gt;21772278&lt;/accession-num&gt;&lt;urls&gt;&lt;related-urls&gt;&lt;url&gt;http://www.ncbi.nlm.nih.gov/pubmed/21772278&lt;/url&gt;&lt;/related-urls&gt;&lt;/urls&gt;&lt;electronic-resource-num&gt;10.1038/ni.2065&lt;/electronic-resource-num&gt;&lt;/record&gt;&lt;/Cite&gt;&lt;/EndNote&gt;</w:instrText>
      </w:r>
      <w:r w:rsidRPr="00A14E81">
        <w:fldChar w:fldCharType="separate"/>
      </w:r>
      <w:r w:rsidRPr="00A14E81">
        <w:rPr>
          <w:noProof/>
        </w:rPr>
        <w:t>(Oeckinghaus et al., 2011)</w:t>
      </w:r>
      <w:r w:rsidRPr="00A14E81">
        <w:fldChar w:fldCharType="end"/>
      </w:r>
      <w:r w:rsidRPr="00A14E81">
        <w:t>. Phosphorylation of the p100 subunit and allows for its partial degradation and processing to p52. The RelB-p52 complex then translocates to the nucleus where it binds and activates the expression of target genes. Activated IKK</w:t>
      </w:r>
      <w:r w:rsidRPr="00A14E81">
        <w:sym w:font="Symbol" w:char="F061"/>
      </w:r>
      <w:r w:rsidRPr="00A14E81">
        <w:t xml:space="preserve"> translocate</w:t>
      </w:r>
      <w:r w:rsidR="00122CB5" w:rsidRPr="00A14E81">
        <w:t>s</w:t>
      </w:r>
      <w:r w:rsidRPr="00A14E81">
        <w:t xml:space="preserve"> to the nucleus and activate the expression of NF</w:t>
      </w:r>
      <w:r w:rsidRPr="00A14E81">
        <w:sym w:font="Symbol" w:char="F06B"/>
      </w:r>
      <w:r w:rsidRPr="00A14E81">
        <w:t xml:space="preserve">B-dependent genes directly by phosphorylating histones H3 </w:t>
      </w:r>
      <w:r w:rsidRPr="00A14E81">
        <w:fldChar w:fldCharType="begin">
          <w:fldData xml:space="preserve">PEVuZE5vdGU+PENpdGU+PEF1dGhvcj5ZYW1hbW90bzwvQXV0aG9yPjxZZWFyPjIwMDM8L1llYXI+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</w:fldData>
        </w:fldChar>
      </w:r>
      <w:r w:rsidRPr="00A14E81">
        <w:instrText xml:space="preserve"> ADDIN EN.CITE </w:instrText>
      </w:r>
      <w:r w:rsidRPr="00A14E81">
        <w:fldChar w:fldCharType="begin">
          <w:fldData xml:space="preserve">PEVuZE5vdGU+PENpdGU+PEF1dGhvcj5ZYW1hbW90bzwvQXV0aG9yPjxZZWFyPjIwMDM8L1llYXI+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</w:fldData>
        </w:fldChar>
      </w:r>
      <w:r w:rsidRPr="00A14E81">
        <w:instrText xml:space="preserve"> ADDIN EN.CITE.DATA </w:instrText>
      </w:r>
      <w:r w:rsidRPr="00A14E81">
        <w:fldChar w:fldCharType="end"/>
      </w:r>
      <w:r w:rsidRPr="00A14E81">
        <w:fldChar w:fldCharType="separate"/>
      </w:r>
      <w:r w:rsidRPr="00A14E81">
        <w:rPr>
          <w:noProof/>
        </w:rPr>
        <w:t>(Yamamoto et al., 2003)</w:t>
      </w:r>
      <w:r w:rsidRPr="00A14E81">
        <w:fldChar w:fldCharType="end"/>
      </w:r>
      <w:r w:rsidRPr="00A14E81">
        <w:t>.</w:t>
      </w:r>
    </w:p>
    <w:p w14:paraId="4FC5182F" w14:textId="461B5A00" w:rsidR="00903CEB" w:rsidRPr="00A14E81" w:rsidRDefault="00903CEB" w:rsidP="002950C4">
      <w:pPr>
        <w:rPr>
          <w:rFonts w:ascii="Times New Roman" w:hAnsi="Times New Roman"/>
        </w:rPr>
      </w:pPr>
      <w:r w:rsidRPr="00A14E81">
        <w:lastRenderedPageBreak/>
        <w:t xml:space="preserve">Canonical </w:t>
      </w:r>
      <w:r w:rsidR="00B02DAF" w:rsidRPr="00A14E81">
        <w:t>NFκB</w:t>
      </w:r>
      <w:r w:rsidRPr="00A14E81">
        <w:t xml:space="preserve"> signalling is understood to be primarily responsible for regulating innate immunity and inflammation whilst non-canonical </w:t>
      </w:r>
      <w:r w:rsidR="00B02DAF" w:rsidRPr="00A14E81">
        <w:t>NFκB</w:t>
      </w:r>
      <w:r w:rsidRPr="00A14E81">
        <w:t xml:space="preserve"> signalling is more important for adaptive immunity and secondary lymphoid organogenesis </w:t>
      </w:r>
      <w:r w:rsidRPr="00A14E81">
        <w:fldChar w:fldCharType="begin">
          <w:fldData xml:space="preserve">PEVuZE5vdGU+PENpdGU+PEF1dGhvcj5CYXVkPC9BdXRob3I+PFllYXI+MjAwOTwvWWVhcj48UmVj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</w:fldData>
        </w:fldChar>
      </w:r>
      <w:r w:rsidRPr="00A14E81">
        <w:instrText xml:space="preserve"> ADDIN EN.CITE </w:instrText>
      </w:r>
      <w:r w:rsidRPr="00A14E81">
        <w:fldChar w:fldCharType="begin">
          <w:fldData xml:space="preserve">PEVuZE5vdGU+PENpdGU+PEF1dGhvcj5CYXVkPC9BdXRob3I+PFllYXI+MjAwOTwvWWVhcj48UmVj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</w:fldData>
        </w:fldChar>
      </w:r>
      <w:r w:rsidRPr="00A14E81">
        <w:instrText xml:space="preserve"> ADDIN EN.CITE.DATA </w:instrText>
      </w:r>
      <w:r w:rsidRPr="00A14E81">
        <w:fldChar w:fldCharType="end"/>
      </w:r>
      <w:r w:rsidRPr="00A14E81">
        <w:fldChar w:fldCharType="separate"/>
      </w:r>
      <w:r w:rsidRPr="00A14E81">
        <w:rPr>
          <w:noProof/>
        </w:rPr>
        <w:t>(Baud and Karin, 2009, Polley et al., 2016)</w:t>
      </w:r>
      <w:r w:rsidRPr="00A14E81">
        <w:fldChar w:fldCharType="end"/>
      </w:r>
      <w:r w:rsidRPr="00A14E81">
        <w:t xml:space="preserve">. It is important to note that </w:t>
      </w:r>
      <w:r w:rsidR="00E86340" w:rsidRPr="00A14E81">
        <w:rPr>
          <w:rFonts w:ascii="Times New Roman" w:hAnsi="Times New Roman"/>
        </w:rPr>
        <w:t>t</w:t>
      </w:r>
      <w:r w:rsidRPr="00A14E81">
        <w:rPr>
          <w:rFonts w:ascii="Times New Roman" w:hAnsi="Times New Roman"/>
        </w:rPr>
        <w:t>he NF</w:t>
      </w:r>
      <w:r w:rsidRPr="00A14E81">
        <w:rPr>
          <w:rFonts w:ascii="Times New Roman" w:hAnsi="Times New Roman"/>
        </w:rPr>
        <w:sym w:font="Symbol" w:char="F06B"/>
      </w:r>
      <w:r w:rsidRPr="00A14E81">
        <w:rPr>
          <w:rFonts w:ascii="Times New Roman" w:hAnsi="Times New Roman"/>
        </w:rPr>
        <w:t>B pathway is also activated by IKK kinases independent mechanisms, that phosphorylate I</w:t>
      </w:r>
      <w:r w:rsidRPr="00A14E81">
        <w:rPr>
          <w:rFonts w:ascii="Times New Roman" w:hAnsi="Times New Roman"/>
        </w:rPr>
        <w:sym w:font="Symbol" w:char="F06B"/>
      </w:r>
      <w:r w:rsidRPr="00A14E81">
        <w:rPr>
          <w:rFonts w:ascii="Times New Roman" w:hAnsi="Times New Roman"/>
        </w:rPr>
        <w:t>B and cause the nuclear translocation of NF</w:t>
      </w:r>
      <w:r w:rsidRPr="00A14E81">
        <w:rPr>
          <w:rFonts w:ascii="Times New Roman" w:hAnsi="Times New Roman"/>
        </w:rPr>
        <w:sym w:font="Symbol" w:char="F06B"/>
      </w:r>
      <w:r w:rsidRPr="00A14E81">
        <w:rPr>
          <w:rFonts w:ascii="Times New Roman" w:hAnsi="Times New Roman"/>
        </w:rPr>
        <w:t xml:space="preserve">B </w:t>
      </w:r>
      <w:r w:rsidRPr="00A14E81">
        <w:rPr>
          <w:rFonts w:ascii="Times New Roman" w:hAnsi="Times New Roman"/>
        </w:rPr>
        <w:fldChar w:fldCharType="begin">
          <w:fldData xml:space="preserve">PEVuZE5vdGU+PENpdGU+PEF1dGhvcj5QZXJraW5zPC9BdXRob3I+PFllYXI+MjAwNjwvWWVhcj48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</w:fldData>
        </w:fldChar>
      </w:r>
      <w:r w:rsidRPr="00A14E81">
        <w:rPr>
          <w:rFonts w:ascii="Times New Roman" w:hAnsi="Times New Roman"/>
        </w:rPr>
        <w:instrText xml:space="preserve"> ADDIN EN.CITE </w:instrText>
      </w:r>
      <w:r w:rsidRPr="00A14E81">
        <w:rPr>
          <w:rFonts w:ascii="Times New Roman" w:hAnsi="Times New Roman"/>
        </w:rPr>
        <w:fldChar w:fldCharType="begin">
          <w:fldData xml:space="preserve">PEVuZE5vdGU+PENpdGU+PEF1dGhvcj5QZXJraW5zPC9BdXRob3I+PFllYXI+MjAwNjwvWWVhcj48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</w:fldData>
        </w:fldChar>
      </w:r>
      <w:r w:rsidRPr="00A14E81">
        <w:rPr>
          <w:rFonts w:ascii="Times New Roman" w:hAnsi="Times New Roman"/>
        </w:rPr>
        <w:instrText xml:space="preserve"> ADDIN EN.CITE.DATA </w:instrText>
      </w:r>
      <w:r w:rsidRPr="00A14E81">
        <w:rPr>
          <w:rFonts w:ascii="Times New Roman" w:hAnsi="Times New Roman"/>
        </w:rPr>
      </w:r>
      <w:r w:rsidRPr="00A14E81">
        <w:rPr>
          <w:rFonts w:ascii="Times New Roman" w:hAnsi="Times New Roman"/>
        </w:rPr>
        <w:fldChar w:fldCharType="end"/>
      </w:r>
      <w:r w:rsidRPr="00A14E81">
        <w:rPr>
          <w:rFonts w:ascii="Times New Roman" w:hAnsi="Times New Roman"/>
        </w:rPr>
      </w:r>
      <w:r w:rsidRPr="00A14E81">
        <w:rPr>
          <w:rFonts w:ascii="Times New Roman" w:hAnsi="Times New Roman"/>
        </w:rPr>
        <w:fldChar w:fldCharType="separate"/>
      </w:r>
      <w:r w:rsidRPr="00A14E81">
        <w:rPr>
          <w:rFonts w:ascii="Times New Roman" w:hAnsi="Times New Roman"/>
          <w:noProof/>
        </w:rPr>
        <w:t>(Perkins, 2006, Perkins and Gilmore, 2006)</w:t>
      </w:r>
      <w:r w:rsidRPr="00A14E81">
        <w:rPr>
          <w:rFonts w:ascii="Times New Roman" w:hAnsi="Times New Roman"/>
        </w:rPr>
        <w:fldChar w:fldCharType="end"/>
      </w:r>
      <w:r w:rsidRPr="00A14E81">
        <w:rPr>
          <w:rFonts w:ascii="Times New Roman" w:hAnsi="Times New Roman"/>
        </w:rPr>
        <w:t xml:space="preserve">. </w:t>
      </w:r>
    </w:p>
    <w:p w14:paraId="5E6CF7F9" w14:textId="77777777" w:rsidR="00903CEB" w:rsidRPr="00A14E81" w:rsidRDefault="00903CEB" w:rsidP="002950C4">
      <w:pPr>
        <w:sectPr w:rsidR="00903CEB" w:rsidRPr="00A14E81" w:rsidSect="00151D17">
          <w:pgSz w:w="11900" w:h="16840"/>
          <w:pgMar w:top="1418" w:right="1418" w:bottom="2268" w:left="2268" w:header="709" w:footer="709" w:gutter="0"/>
          <w:cols w:space="708"/>
          <w:titlePg/>
          <w:docGrid w:linePitch="360"/>
        </w:sectPr>
      </w:pPr>
    </w:p>
    <w:p w14:paraId="12886888" w14:textId="76C05E98" w:rsidR="001F6815" w:rsidRPr="00A14E81" w:rsidRDefault="00903CEB" w:rsidP="0049616F">
      <w:pPr>
        <w:pStyle w:val="NoSpacing"/>
      </w:pPr>
      <w:r w:rsidRPr="00A14E81">
        <w:rPr>
          <w:b/>
          <w:noProof/>
          <w:lang w:eastAsia="zh-CN"/>
        </w:rPr>
        <w:lastRenderedPageBreak/>
        <w:drawing>
          <wp:anchor distT="0" distB="0" distL="114300" distR="114300" simplePos="0" relativeHeight="251742208" behindDoc="0" locked="0" layoutInCell="1" allowOverlap="1" wp14:anchorId="2EFB4A03" wp14:editId="1647FF6C">
            <wp:simplePos x="0" y="0"/>
            <wp:positionH relativeFrom="margin">
              <wp:align>center</wp:align>
            </wp:positionH>
            <wp:positionV relativeFrom="margin">
              <wp:align>top</wp:align>
            </wp:positionV>
            <wp:extent cx="6548400" cy="4543200"/>
            <wp:effectExtent l="0" t="0" r="508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48400" cy="4543200"/>
                    </a:xfrm>
                    <a:prstGeom prst="rect">
                      <a:avLst/>
                    </a:prstGeom>
                    <a:noFill/>
                  </pic:spPr>
                </pic:pic>
              </a:graphicData>
            </a:graphic>
            <wp14:sizeRelH relativeFrom="margin">
              <wp14:pctWidth>0</wp14:pctWidth>
            </wp14:sizeRelH>
            <wp14:sizeRelV relativeFrom="margin">
              <wp14:pctHeight>0</wp14:pctHeight>
            </wp14:sizeRelV>
          </wp:anchor>
        </w:drawing>
      </w:r>
      <w:r w:rsidR="001F6815" w:rsidRPr="00A14E81">
        <w:rPr>
          <w:b/>
          <w:bCs/>
        </w:rPr>
        <w:t xml:space="preserve">Figure </w:t>
      </w:r>
      <w:r w:rsidR="006D60F9" w:rsidRPr="00A14E81">
        <w:rPr>
          <w:b/>
          <w:bCs/>
        </w:rPr>
        <w:t>1.</w:t>
      </w:r>
      <w:r w:rsidR="001F6815" w:rsidRPr="00A14E81">
        <w:rPr>
          <w:b/>
          <w:bCs/>
        </w:rPr>
        <w:t>3</w:t>
      </w:r>
      <w:r w:rsidR="006D60F9" w:rsidRPr="00A14E81">
        <w:rPr>
          <w:b/>
          <w:bCs/>
        </w:rPr>
        <w:t>:</w:t>
      </w:r>
      <w:r w:rsidR="001F6815" w:rsidRPr="00A14E81">
        <w:t xml:space="preserve"> The</w:t>
      </w:r>
      <w:r w:rsidR="00FE2506" w:rsidRPr="00A14E81">
        <w:t xml:space="preserve"> canonical and non-canonical NF</w:t>
      </w:r>
      <w:r w:rsidR="00FE2506" w:rsidRPr="00A14E81">
        <w:sym w:font="Symbol" w:char="F06B"/>
      </w:r>
      <w:r w:rsidR="00FE2506" w:rsidRPr="00A14E81">
        <w:t xml:space="preserve">B pathways. </w:t>
      </w:r>
      <w:r w:rsidR="00217D12" w:rsidRPr="00A14E81">
        <w:t>Activation of the respective pathways results in the phosphorylation</w:t>
      </w:r>
      <w:r w:rsidR="00CD37E1" w:rsidRPr="00A14E81">
        <w:t xml:space="preserve"> </w:t>
      </w:r>
      <w:r w:rsidR="00217D12" w:rsidRPr="00A14E81">
        <w:t>(p) of inhibitory proteins followed by ubiquitylation</w:t>
      </w:r>
      <w:r w:rsidR="00CD37E1" w:rsidRPr="00A14E81">
        <w:t xml:space="preserve"> (Ub)</w:t>
      </w:r>
      <w:r w:rsidR="00217D12" w:rsidRPr="00A14E81">
        <w:t xml:space="preserve"> and subsequent proteasomal </w:t>
      </w:r>
      <w:r w:rsidR="00CD37E1" w:rsidRPr="00A14E81">
        <w:t>degradation</w:t>
      </w:r>
      <w:r w:rsidR="00ED2525" w:rsidRPr="00A14E81">
        <w:t xml:space="preserve">. See text </w:t>
      </w:r>
      <w:r w:rsidR="001F6815" w:rsidRPr="00A14E81">
        <w:t>for</w:t>
      </w:r>
      <w:r w:rsidR="00A632F3" w:rsidRPr="00A14E81">
        <w:t xml:space="preserve"> more</w:t>
      </w:r>
      <w:r w:rsidR="001F6815" w:rsidRPr="00A14E81">
        <w:t xml:space="preserve"> detail. (source: </w:t>
      </w:r>
      <w:r w:rsidR="001F6815" w:rsidRPr="00A14E81">
        <w:fldChar w:fldCharType="begin"/>
      </w:r>
      <w:r w:rsidR="00152272" w:rsidRPr="00A14E81">
        <w:instrText xml:space="preserve"> ADDIN EN.CITE &lt;EndNote&gt;&lt;Cite&gt;&lt;Author&gt;Viennois&lt;/Author&gt;&lt;Year&gt;2013&lt;/Year&gt;&lt;RecNum&gt;264&lt;/RecNum&gt;&lt;DisplayText&gt;(Viennois et al., 2013)&lt;/DisplayText&gt;&lt;record&gt;&lt;rec-number&gt;264&lt;/rec-number&gt;&lt;foreign-keys&gt;&lt;key app="EN" db-id="aw5d2e5sesttdkerserve2xzts9x0ax2f5et" timestamp="1435796860"&gt;264&lt;/key&gt;&lt;/foreign-keys&gt;&lt;ref-type name="Journal Article"&gt;17&lt;/ref-type&gt;&lt;contributors&gt;&lt;authors&gt;&lt;author&gt;Viennois, E.&lt;/author&gt;&lt;author&gt;Chen, F.&lt;/author&gt;&lt;author&gt;Merlin, D.&lt;/author&gt;&lt;/authors&gt;&lt;/contributors&gt;&lt;titles&gt;&lt;title&gt;NF-kappaB pathway in colitis-associated cancers&lt;/title&gt;&lt;secondary-title&gt;Transl Gastrointest Cancer&lt;/secondary-title&gt;&lt;alt-title&gt;Translational gastrointestinal cancer&lt;/alt-title&gt;&lt;/titles&gt;&lt;periodical&gt;&lt;full-title&gt;Transl Gastrointest Cancer&lt;/full-title&gt;&lt;abbr-1&gt;Translational gastrointestinal cancer&lt;/abbr-1&gt;&lt;/periodical&gt;&lt;alt-periodical&gt;&lt;full-title&gt;Transl Gastrointest Cancer&lt;/full-title&gt;&lt;abbr-1&gt;Translational gastrointestinal cancer&lt;/abbr-1&gt;&lt;/alt-periodical&gt;&lt;pages&gt;21-29&lt;/pages&gt;&lt;volume&gt;2&lt;/volume&gt;&lt;number&gt;1&lt;/number&gt;&lt;dates&gt;&lt;year&gt;2013&lt;/year&gt;&lt;pub-dates&gt;&lt;date&gt;Jan 1&lt;/date&gt;&lt;/pub-dates&gt;&lt;/dates&gt;&lt;isbn&gt;2224-476X (Print)&amp;#xD;2224-476X (Linking)&lt;/isbn&gt;&lt;accession-num&gt;23626930&lt;/accession-num&gt;&lt;urls&gt;&lt;related-urls&gt;&lt;url&gt;http://www.ncbi.nlm.nih.gov/pubmed/23626930&lt;/url&gt;&lt;/related-urls&gt;&lt;/urls&gt;&lt;custom2&gt;3636557&lt;/custom2&gt;&lt;electronic-resource-num&gt;10.3978/j.issn.2224-4778.2012.11.01&lt;/electronic-resource-num&gt;&lt;/record&gt;&lt;/Cite&gt;&lt;/EndNote&gt;</w:instrText>
      </w:r>
      <w:r w:rsidR="001F6815" w:rsidRPr="00A14E81">
        <w:fldChar w:fldCharType="separate"/>
      </w:r>
      <w:r w:rsidR="001F6815" w:rsidRPr="00A14E81">
        <w:t>(Viennois et al., 2013)</w:t>
      </w:r>
      <w:r w:rsidR="001F6815" w:rsidRPr="00A14E81">
        <w:fldChar w:fldCharType="end"/>
      </w:r>
      <w:r w:rsidR="001F6815" w:rsidRPr="00A14E81">
        <w:t>)</w:t>
      </w:r>
    </w:p>
    <w:p w14:paraId="51C074E1" w14:textId="77777777" w:rsidR="00903CEB" w:rsidRPr="00A14E81" w:rsidRDefault="00903CEB" w:rsidP="002950C4">
      <w:pPr>
        <w:sectPr w:rsidR="00903CEB" w:rsidRPr="00A14E81" w:rsidSect="00903CEB">
          <w:pgSz w:w="16840" w:h="11900" w:orient="landscape"/>
          <w:pgMar w:top="2268" w:right="1418" w:bottom="1418" w:left="2268" w:header="709" w:footer="709" w:gutter="0"/>
          <w:cols w:space="708"/>
          <w:titlePg/>
          <w:docGrid w:linePitch="360"/>
        </w:sectPr>
      </w:pPr>
    </w:p>
    <w:p w14:paraId="31A95A5F" w14:textId="36E8F5FE" w:rsidR="00677BEA" w:rsidRPr="00A14E81" w:rsidRDefault="00677BEA" w:rsidP="002950C4">
      <w:pPr>
        <w:pStyle w:val="Heading3"/>
      </w:pPr>
      <w:bookmarkStart w:id="31" w:name="_Toc525834335"/>
      <w:r w:rsidRPr="00A14E81">
        <w:lastRenderedPageBreak/>
        <w:t>IκB kinase</w:t>
      </w:r>
      <w:r w:rsidR="00FC5A16" w:rsidRPr="00A14E81">
        <w:t>s</w:t>
      </w:r>
      <w:r w:rsidRPr="00A14E81">
        <w:t xml:space="preserve"> </w:t>
      </w:r>
      <w:r w:rsidR="00122CB5" w:rsidRPr="00A14E81">
        <w:t>(IKKs</w:t>
      </w:r>
      <w:r w:rsidRPr="00A14E81">
        <w:t>)</w:t>
      </w:r>
      <w:bookmarkEnd w:id="31"/>
    </w:p>
    <w:p w14:paraId="0633ACD3" w14:textId="7588854E" w:rsidR="00677BEA" w:rsidRPr="00A14E81" w:rsidRDefault="00677BEA" w:rsidP="002950C4">
      <w:r w:rsidRPr="00A14E81">
        <w:t xml:space="preserve">IKKα shares a high degree of homology with IKKβ with </w:t>
      </w:r>
      <w:r w:rsidR="00EE6386" w:rsidRPr="00A14E81">
        <w:t xml:space="preserve">around </w:t>
      </w:r>
      <w:r w:rsidRPr="00A14E81">
        <w:t xml:space="preserve">50% sequence identity and 70% structure similarity, both kinases contain a N-terminal kinase domain, a leucine-zipper domain for protein dimerization and a C-terminal helix-loop-helix </w:t>
      </w:r>
      <w:r w:rsidRPr="00A14E81">
        <w:fldChar w:fldCharType="begin">
          <w:fldData xml:space="preserve">PEVuZE5vdGU+PENpdGU+PEF1dGhvcj5IYWNrZXI8L0F1dGhvcj48WWVhcj4yMDA2PC9ZZWFyPjxS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</w:fldData>
        </w:fldChar>
      </w:r>
      <w:r w:rsidRPr="00A14E81">
        <w:instrText xml:space="preserve"> ADDIN EN.CITE </w:instrText>
      </w:r>
      <w:r w:rsidRPr="00A14E81">
        <w:fldChar w:fldCharType="begin">
          <w:fldData xml:space="preserve">PEVuZE5vdGU+PENpdGU+PEF1dGhvcj5IYWNrZXI8L0F1dGhvcj48WWVhcj4yMDA2PC9ZZWFyPjxS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</w:fldData>
        </w:fldChar>
      </w:r>
      <w:r w:rsidRPr="00A14E81">
        <w:instrText xml:space="preserve"> ADDIN EN.CITE.DATA </w:instrText>
      </w:r>
      <w:r w:rsidRPr="00A14E81">
        <w:fldChar w:fldCharType="end"/>
      </w:r>
      <w:r w:rsidRPr="00A14E81">
        <w:fldChar w:fldCharType="separate"/>
      </w:r>
      <w:r w:rsidRPr="00A14E81">
        <w:rPr>
          <w:noProof/>
        </w:rPr>
        <w:t>(Hacker and Karin, 2006)</w:t>
      </w:r>
      <w:r w:rsidRPr="00A14E81">
        <w:fldChar w:fldCharType="end"/>
      </w:r>
      <w:r w:rsidRPr="00A14E81">
        <w:t xml:space="preserve">. Unlike IKKβ </w:t>
      </w:r>
      <w:r w:rsidR="00E86340" w:rsidRPr="00A14E81">
        <w:t>that</w:t>
      </w:r>
      <w:r w:rsidRPr="00A14E81">
        <w:t xml:space="preserve"> has primarily cytoplasmic functions, activated IKKα has additional important nuclear functions that can also be </w:t>
      </w:r>
      <w:r w:rsidR="00B02DAF" w:rsidRPr="00A14E81">
        <w:t>NFκB</w:t>
      </w:r>
      <w:r w:rsidRPr="00A14E81">
        <w:t xml:space="preserve">- and kinase-independent. </w:t>
      </w:r>
    </w:p>
    <w:p w14:paraId="1ABB53C6" w14:textId="254A4377" w:rsidR="00FB2BA1" w:rsidRPr="00A14E81" w:rsidRDefault="00FC5A16" w:rsidP="00695190">
      <w:pPr>
        <w:pStyle w:val="Heading4"/>
      </w:pPr>
      <w:r w:rsidRPr="00A14E81">
        <w:t>IKK</w:t>
      </w:r>
      <w:r w:rsidRPr="00A14E81">
        <w:rPr>
          <w:rFonts w:cstheme="majorHAnsi"/>
        </w:rPr>
        <w:t>α</w:t>
      </w:r>
      <w:r w:rsidRPr="00A14E81">
        <w:t xml:space="preserve"> </w:t>
      </w:r>
      <w:r w:rsidR="00FB2BA1" w:rsidRPr="00A14E81">
        <w:t>nuc</w:t>
      </w:r>
      <w:r w:rsidRPr="00A14E81">
        <w:t xml:space="preserve">lear and </w:t>
      </w:r>
      <w:r w:rsidR="00B02DAF" w:rsidRPr="00A14E81">
        <w:t>NFΚB</w:t>
      </w:r>
      <w:r w:rsidRPr="00A14E81">
        <w:t xml:space="preserve"> independent roles</w:t>
      </w:r>
    </w:p>
    <w:p w14:paraId="24CFBB93" w14:textId="2CB7C3D2" w:rsidR="00677BEA" w:rsidRPr="00A14E81" w:rsidRDefault="00677BEA" w:rsidP="00570E80">
      <w:r w:rsidRPr="00A14E81">
        <w:t xml:space="preserve">IKKα has been shown to have a role in regulating </w:t>
      </w:r>
      <w:r w:rsidR="00B02DAF" w:rsidRPr="00A14E81">
        <w:t>NFκB</w:t>
      </w:r>
      <w:r w:rsidRPr="00A14E81">
        <w:t xml:space="preserve"> independent gene expression in response to diverse signalling pathways and transcription factors including: PI3K/Akt, TGFβ/Smad, ATM, PKCδ, Notch, Fox2/Numb, STAT3, p53, p73, ERα, AP-1 and E2F </w:t>
      </w:r>
      <w:r w:rsidRPr="00A14E81">
        <w:fldChar w:fldCharType="begin">
          <w:fldData xml:space="preserve">PEVuZE5vdGU+PENpdGU+PEF1dGhvcj5PemVzPC9BdXRob3I+PFllYXI+MTk5OTwvWWVhcj48UmVj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</w:fldData>
        </w:fldChar>
      </w:r>
      <w:r w:rsidR="00E379F4" w:rsidRPr="00A14E81">
        <w:instrText xml:space="preserve"> ADDIN EN.CITE </w:instrText>
      </w:r>
      <w:r w:rsidR="00E379F4" w:rsidRPr="00A14E81">
        <w:fldChar w:fldCharType="begin">
          <w:fldData xml:space="preserve">PEVuZE5vdGU+PENpdGU+PEF1dGhvcj5PemVzPC9BdXRob3I+PFllYXI+MTk5OTwvWWVhcj48UmVj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</w:fldData>
        </w:fldChar>
      </w:r>
      <w:r w:rsidR="00E379F4" w:rsidRPr="00A14E81">
        <w:instrText xml:space="preserve"> ADDIN EN.CITE.DATA </w:instrText>
      </w:r>
      <w:r w:rsidR="00E379F4" w:rsidRPr="00A14E81">
        <w:fldChar w:fldCharType="end"/>
      </w:r>
      <w:r w:rsidRPr="00A14E81">
        <w:fldChar w:fldCharType="separate"/>
      </w:r>
      <w:r w:rsidR="00E379F4" w:rsidRPr="00A14E81">
        <w:rPr>
          <w:noProof/>
        </w:rPr>
        <w:t>(Ozes et al., 1999, Yoshida et al., 2008, Yamaguchi et al., 2007, Fernandez-Majada et al., 2007, Marinari et al., 2008, Liu et al., 2012, Ammirante et al., 2010, Furuya et al., 2007, Park et al., 2005, Tu et al., 2006, Huang et al., 2012)</w:t>
      </w:r>
      <w:r w:rsidRPr="00A14E81">
        <w:fldChar w:fldCharType="end"/>
      </w:r>
      <w:r w:rsidR="00251B71" w:rsidRPr="00A14E81">
        <w:t>.</w:t>
      </w:r>
    </w:p>
    <w:p w14:paraId="4422A5BF" w14:textId="5EE4E289" w:rsidR="00677BEA" w:rsidRPr="00A14E81" w:rsidRDefault="00677BEA" w:rsidP="002950C4">
      <w:r w:rsidRPr="00A14E81">
        <w:t>In the nucleus IKKα promote</w:t>
      </w:r>
      <w:r w:rsidR="00122CB5" w:rsidRPr="00A14E81">
        <w:t>s</w:t>
      </w:r>
      <w:r w:rsidRPr="00A14E81">
        <w:t xml:space="preserve"> gene expression by directly phosphorylating transcription factors such as p65 to enhance its DNA binding and transactivation </w:t>
      </w:r>
      <w:r w:rsidRPr="00A14E81">
        <w:fldChar w:fldCharType="begin">
          <w:fldData xml:space="preserve">PEVuZE5vdGU+PENpdGU+PEF1dGhvcj5KaWFuZzwvQXV0aG9yPjxZZWFyPjIwMDM8L1llYXI+PFJl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</w:fldData>
        </w:fldChar>
      </w:r>
      <w:r w:rsidRPr="00A14E81">
        <w:instrText xml:space="preserve"> ADDIN EN.CITE </w:instrText>
      </w:r>
      <w:r w:rsidRPr="00A14E81">
        <w:fldChar w:fldCharType="begin">
          <w:fldData xml:space="preserve">PEVuZE5vdGU+PENpdGU+PEF1dGhvcj5KaWFuZzwvQXV0aG9yPjxZZWFyPjIwMDM8L1llYXI+PFJl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</w:fldData>
        </w:fldChar>
      </w:r>
      <w:r w:rsidRPr="00A14E81">
        <w:instrText xml:space="preserve"> ADDIN EN.CITE.DATA </w:instrText>
      </w:r>
      <w:r w:rsidRPr="00A14E81">
        <w:fldChar w:fldCharType="end"/>
      </w:r>
      <w:r w:rsidRPr="00A14E81">
        <w:fldChar w:fldCharType="separate"/>
      </w:r>
      <w:r w:rsidRPr="00A14E81">
        <w:rPr>
          <w:noProof/>
        </w:rPr>
        <w:t>(Jiang et al., 2003, Gloire et al., 2007)</w:t>
      </w:r>
      <w:r w:rsidRPr="00A14E81">
        <w:fldChar w:fldCharType="end"/>
      </w:r>
      <w:r w:rsidRPr="00A14E81">
        <w:t>, also by phosphorylating key epigenetic chromatin modifiers at the promotors of these genes to enhance expression</w:t>
      </w:r>
      <w:r w:rsidR="008B0DCD" w:rsidRPr="00A14E81">
        <w:t>,</w:t>
      </w:r>
      <w:r w:rsidRPr="00A14E81">
        <w:t xml:space="preserve"> this includes: phosphorylation of histone H3 which opens-up chromatin structure </w:t>
      </w:r>
      <w:r w:rsidRPr="00A14E81">
        <w:fldChar w:fldCharType="begin">
          <w:fldData xml:space="preserve">PEVuZE5vdGU+PENpdGU+PEF1dGhvcj5ZYW1hbW90bzwvQXV0aG9yPjxZZWFyPjIwMDM8L1llYXI+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</w:fldData>
        </w:fldChar>
      </w:r>
      <w:r w:rsidRPr="00A14E81">
        <w:instrText xml:space="preserve"> ADDIN EN.CITE </w:instrText>
      </w:r>
      <w:r w:rsidRPr="00A14E81">
        <w:fldChar w:fldCharType="begin">
          <w:fldData xml:space="preserve">PEVuZE5vdGU+PENpdGU+PEF1dGhvcj5ZYW1hbW90bzwvQXV0aG9yPjxZZWFyPjIwMDM8L1llYXI+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</w:fldData>
        </w:fldChar>
      </w:r>
      <w:r w:rsidRPr="00A14E81">
        <w:instrText xml:space="preserve"> ADDIN EN.CITE.DATA </w:instrText>
      </w:r>
      <w:r w:rsidRPr="00A14E81">
        <w:fldChar w:fldCharType="end"/>
      </w:r>
      <w:r w:rsidRPr="00A14E81">
        <w:fldChar w:fldCharType="separate"/>
      </w:r>
      <w:r w:rsidRPr="00A14E81">
        <w:rPr>
          <w:noProof/>
        </w:rPr>
        <w:t>(Yamamoto et al., 2003)</w:t>
      </w:r>
      <w:r w:rsidRPr="00A14E81">
        <w:fldChar w:fldCharType="end"/>
      </w:r>
      <w:r w:rsidRPr="00A14E81">
        <w:t xml:space="preserve">, phosphorylation of transcriptional coactivators such as CBP (CREB-binding protein) to enhance </w:t>
      </w:r>
      <w:r w:rsidR="007E4D08" w:rsidRPr="00A14E81">
        <w:t xml:space="preserve">their </w:t>
      </w:r>
      <w:r w:rsidRPr="00A14E81">
        <w:t xml:space="preserve">activity </w:t>
      </w:r>
      <w:r w:rsidRPr="00A14E81">
        <w:fldChar w:fldCharType="begin">
          <w:fldData xml:space="preserve">PEVuZE5vdGU+PENpdGU+PEF1dGhvcj5IdWFuZzwvQXV0aG9yPjxZZWFyPjIwMDc8L1llYXI+PFJl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==
</w:fldData>
        </w:fldChar>
      </w:r>
      <w:r w:rsidRPr="00A14E81">
        <w:instrText xml:space="preserve"> ADDIN EN.CITE </w:instrText>
      </w:r>
      <w:r w:rsidRPr="00A14E81">
        <w:fldChar w:fldCharType="begin">
          <w:fldData xml:space="preserve">PEVuZE5vdGU+PENpdGU+PEF1dGhvcj5IdWFuZzwvQXV0aG9yPjxZZWFyPjIwMDc8L1llYXI+PFJl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==
</w:fldData>
        </w:fldChar>
      </w:r>
      <w:r w:rsidRPr="00A14E81">
        <w:instrText xml:space="preserve"> ADDIN EN.CITE.DATA </w:instrText>
      </w:r>
      <w:r w:rsidRPr="00A14E81">
        <w:fldChar w:fldCharType="end"/>
      </w:r>
      <w:r w:rsidRPr="00A14E81">
        <w:fldChar w:fldCharType="separate"/>
      </w:r>
      <w:r w:rsidRPr="00A14E81">
        <w:rPr>
          <w:noProof/>
        </w:rPr>
        <w:t>(Huang et al., 2007)</w:t>
      </w:r>
      <w:r w:rsidRPr="00A14E81">
        <w:fldChar w:fldCharType="end"/>
      </w:r>
      <w:r w:rsidRPr="00A14E81">
        <w:t xml:space="preserve"> and phosphorylation of transcriptional repressors like SMART/HDAC3 complexes to supress their activity </w:t>
      </w:r>
      <w:r w:rsidRPr="00A14E81">
        <w:fldChar w:fldCharType="begin"/>
      </w:r>
      <w:r w:rsidRPr="00A14E81">
        <w:instrText xml:space="preserve"> ADDIN EN.CITE &lt;EndNote&gt;&lt;Cite&gt;&lt;Author&gt;Gloire&lt;/Author&gt;&lt;Year&gt;2007&lt;/Year&gt;&lt;RecNum&gt;544&lt;/RecNum&gt;&lt;DisplayText&gt;(Gloire et al., 2007)&lt;/DisplayText&gt;&lt;record&gt;&lt;rec-number&gt;544&lt;/rec-number&gt;&lt;foreign-keys&gt;&lt;key app="EN" db-id="aw5d2e5sesttdkerserve2xzts9x0ax2f5et" timestamp="1526653412"&gt;544&lt;/key&gt;&lt;/foreign-keys&gt;&lt;ref-type name="Journal Article"&gt;17&lt;/ref-type&gt;&lt;contributors&gt;&lt;authors&gt;&lt;author&gt;Gloire, G.&lt;/author&gt;&lt;author&gt;Horion, J.&lt;/author&gt;&lt;author&gt;El Mjiyad, N.&lt;/author&gt;&lt;author&gt;Bex, F.&lt;/author&gt;&lt;author&gt;Chariot, A.&lt;/author&gt;&lt;author&gt;Dejardin, E.&lt;/author&gt;&lt;author&gt;Piette, J.&lt;/author&gt;&lt;/authors&gt;&lt;/contributors&gt;&lt;auth-address&gt;GIGA-Research, Virology-Immunology, and Medical Chemistry Units, University of Liege, B-4000 Liege, Belgium.&lt;/auth-address&gt;&lt;titles&gt;&lt;title&gt;Promoter-dependent effect of IKKalpha on NF-kappaB/p65 DNA binding&lt;/title&gt;&lt;secondary-title&gt;J Biol Chem&lt;/secondary-title&gt;&lt;/titles&gt;&lt;periodical&gt;&lt;full-title&gt;J Biol Chem&lt;/full-title&gt;&lt;abbr-1&gt;The Journal of biological chemistry&lt;/abbr-1&gt;&lt;/periodical&gt;&lt;pages&gt;21308-18&lt;/pages&gt;&lt;volume&gt;282&lt;/volume&gt;&lt;number&gt;29&lt;/number&gt;&lt;edition&gt;2007/06/01&lt;/edition&gt;&lt;keywords&gt;&lt;keyword&gt;Animals&lt;/keyword&gt;&lt;keyword&gt;Cell Nucleus/metabolism&lt;/keyword&gt;&lt;keyword&gt;Chromatin/metabolism&lt;/keyword&gt;&lt;keyword&gt;Fibroblasts/metabolism&lt;/keyword&gt;&lt;keyword&gt;Histone Deacetylases/metabolism&lt;/keyword&gt;&lt;keyword&gt;Histones/metabolism&lt;/keyword&gt;&lt;keyword&gt;Humans&lt;/keyword&gt;&lt;keyword&gt;I-kappa B Kinase/*genetics&lt;/keyword&gt;&lt;keyword&gt;Mice&lt;/keyword&gt;&lt;keyword&gt;Models, Biological&lt;/keyword&gt;&lt;keyword&gt;Mutation&lt;/keyword&gt;&lt;keyword&gt;Phosphorylation&lt;/keyword&gt;&lt;keyword&gt;*Promoter Regions, Genetic&lt;/keyword&gt;&lt;keyword&gt;Protein Binding&lt;/keyword&gt;&lt;keyword&gt;Transcription Factor RelA/*genetics/*metabolism&lt;/keyword&gt;&lt;/keywords&gt;&lt;dates&gt;&lt;year&gt;2007&lt;/year&gt;&lt;pub-dates&gt;&lt;date&gt;Jul 20&lt;/date&gt;&lt;/pub-dates&gt;&lt;/dates&gt;&lt;isbn&gt;0021-9258 (Print)&amp;#xD;0021-9258 (Linking)&lt;/isbn&gt;&lt;accession-num&gt;17537731&lt;/accession-num&gt;&lt;urls&gt;&lt;related-urls&gt;&lt;url&gt;https://www.ncbi.nlm.nih.gov/pubmed/17537731&lt;/url&gt;&lt;/related-urls&gt;&lt;/urls&gt;&lt;electronic-resource-num&gt;10.1074/jbc.M610728200&lt;/electronic-resource-num&gt;&lt;/record&gt;&lt;/Cite&gt;&lt;/EndNote&gt;</w:instrText>
      </w:r>
      <w:r w:rsidRPr="00A14E81">
        <w:fldChar w:fldCharType="separate"/>
      </w:r>
      <w:r w:rsidRPr="00A14E81">
        <w:rPr>
          <w:noProof/>
        </w:rPr>
        <w:t>(Gloire et al., 2007)</w:t>
      </w:r>
      <w:r w:rsidRPr="00A14E81">
        <w:fldChar w:fldCharType="end"/>
      </w:r>
      <w:r w:rsidRPr="00A14E81">
        <w:t>. It is important to note that activated nuclear IKKα has also bee</w:t>
      </w:r>
      <w:r w:rsidR="00571F17" w:rsidRPr="00A14E81">
        <w:t xml:space="preserve">n shown to have </w:t>
      </w:r>
      <w:r w:rsidRPr="00A14E81">
        <w:t xml:space="preserve">kinase independent functions in the regulation of epidermal keratinocyte differentiation and chondrocyte differentiation </w:t>
      </w:r>
      <w:r w:rsidRPr="00A14E81">
        <w:fldChar w:fldCharType="begin">
          <w:fldData xml:space="preserve">PEVuZE5vdGU+PENpdGU+PEF1dGhvcj5IdTwvQXV0aG9yPjxZZWFyPjIwMDE8L1llYXI+PFJlY051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</w:fldData>
        </w:fldChar>
      </w:r>
      <w:r w:rsidRPr="00A14E81">
        <w:instrText xml:space="preserve"> ADDIN EN.CITE </w:instrText>
      </w:r>
      <w:r w:rsidRPr="00A14E81">
        <w:fldChar w:fldCharType="begin">
          <w:fldData xml:space="preserve">PEVuZE5vdGU+PENpdGU+PEF1dGhvcj5IdTwvQXV0aG9yPjxZZWFyPjIwMDE8L1llYXI+PFJlY051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</w:fldData>
        </w:fldChar>
      </w:r>
      <w:r w:rsidRPr="00A14E81">
        <w:instrText xml:space="preserve"> ADDIN EN.CITE.DATA </w:instrText>
      </w:r>
      <w:r w:rsidRPr="00A14E81">
        <w:fldChar w:fldCharType="end"/>
      </w:r>
      <w:r w:rsidRPr="00A14E81">
        <w:fldChar w:fldCharType="separate"/>
      </w:r>
      <w:r w:rsidRPr="00A14E81">
        <w:rPr>
          <w:noProof/>
        </w:rPr>
        <w:t>(Hu et al., 2001, Sil et al., 2004, Olivotto et al., 2015)</w:t>
      </w:r>
      <w:r w:rsidRPr="00A14E81">
        <w:fldChar w:fldCharType="end"/>
      </w:r>
      <w:r w:rsidRPr="00A14E81">
        <w:t>.</w:t>
      </w:r>
    </w:p>
    <w:p w14:paraId="395C30F9" w14:textId="77777777" w:rsidR="00571F17" w:rsidRPr="00A14E81" w:rsidRDefault="00571F17">
      <w:pPr>
        <w:spacing w:after="0" w:line="240" w:lineRule="auto"/>
        <w:jc w:val="left"/>
        <w:rPr>
          <w:rFonts w:eastAsiaTheme="majorEastAsia"/>
          <w:b/>
          <w:bCs/>
          <w:i/>
          <w:iCs/>
          <w:color w:val="4F81BD" w:themeColor="accent1"/>
        </w:rPr>
      </w:pPr>
      <w:r w:rsidRPr="00A14E81">
        <w:br w:type="page"/>
      </w:r>
    </w:p>
    <w:p w14:paraId="003D7039" w14:textId="7DDBC156" w:rsidR="00677BEA" w:rsidRPr="00A14E81" w:rsidRDefault="00FC5A16" w:rsidP="00695190">
      <w:pPr>
        <w:pStyle w:val="Heading4"/>
      </w:pPr>
      <w:r w:rsidRPr="00A14E81">
        <w:lastRenderedPageBreak/>
        <w:t>IKK</w:t>
      </w:r>
      <w:r w:rsidRPr="00A14E81">
        <w:rPr>
          <w:rFonts w:cstheme="majorHAnsi"/>
        </w:rPr>
        <w:t>α</w:t>
      </w:r>
      <w:r w:rsidR="007E4D08" w:rsidRPr="00A14E81">
        <w:t xml:space="preserve"> role in development</w:t>
      </w:r>
    </w:p>
    <w:p w14:paraId="36C0DDAB" w14:textId="712BFF36" w:rsidR="00677BEA" w:rsidRPr="00A14E81" w:rsidRDefault="00677BEA" w:rsidP="00251B71">
      <w:r w:rsidRPr="00A14E81">
        <w:t xml:space="preserve">Knockout of IKKα in mice results </w:t>
      </w:r>
      <w:r w:rsidR="008B0DCD" w:rsidRPr="00A14E81">
        <w:t xml:space="preserve">in </w:t>
      </w:r>
      <w:r w:rsidRPr="00A14E81">
        <w:t>perinatal lethality (i.e. Immediately before</w:t>
      </w:r>
      <w:r w:rsidR="00571F17" w:rsidRPr="00A14E81">
        <w:t xml:space="preserve"> birth</w:t>
      </w:r>
      <w:r w:rsidRPr="00A14E81">
        <w:t xml:space="preserve"> or soon after birth), with the foetuses displaying thickened skin, stunted limbs, as well as skeletal and craniofacial deformities </w:t>
      </w:r>
      <w:r w:rsidRPr="00A14E81">
        <w:fldChar w:fldCharType="begin">
          <w:fldData xml:space="preserve">PEVuZE5vdGU+PENpdGU+PEF1dGhvcj5IdTwvQXV0aG9yPjxZZWFyPjE5OTk8L1llYXI+PFJlY051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</w:fldData>
        </w:fldChar>
      </w:r>
      <w:r w:rsidRPr="00A14E81">
        <w:instrText xml:space="preserve"> ADDIN EN.CITE </w:instrText>
      </w:r>
      <w:r w:rsidRPr="00A14E81">
        <w:fldChar w:fldCharType="begin">
          <w:fldData xml:space="preserve">PEVuZE5vdGU+PENpdGU+PEF1dGhvcj5IdTwvQXV0aG9yPjxZZWFyPjE5OTk8L1llYXI+PFJlY051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</w:fldData>
        </w:fldChar>
      </w:r>
      <w:r w:rsidRPr="00A14E81">
        <w:instrText xml:space="preserve"> ADDIN EN.CITE.DATA </w:instrText>
      </w:r>
      <w:r w:rsidRPr="00A14E81">
        <w:fldChar w:fldCharType="end"/>
      </w:r>
      <w:r w:rsidRPr="00A14E81">
        <w:fldChar w:fldCharType="separate"/>
      </w:r>
      <w:r w:rsidRPr="00A14E81">
        <w:rPr>
          <w:noProof/>
        </w:rPr>
        <w:t>(Hu et al., 1999, Takeda et al., 1999)</w:t>
      </w:r>
      <w:r w:rsidRPr="00A14E81">
        <w:fldChar w:fldCharType="end"/>
      </w:r>
      <w:r w:rsidRPr="00A14E81">
        <w:t xml:space="preserve">. These morphological defects were subsequently revealed to be due </w:t>
      </w:r>
      <w:r w:rsidR="008B0DCD" w:rsidRPr="00A14E81">
        <w:t xml:space="preserve">to </w:t>
      </w:r>
      <w:r w:rsidRPr="00A14E81">
        <w:t xml:space="preserve">a disruption of proper epidermal–mesodermal interaction and to be independent of IKKα kinase activity and </w:t>
      </w:r>
      <w:r w:rsidR="00B02DAF" w:rsidRPr="00A14E81">
        <w:t>NFκB</w:t>
      </w:r>
      <w:r w:rsidRPr="00A14E81">
        <w:t xml:space="preserve"> activation </w:t>
      </w:r>
      <w:r w:rsidRPr="00A14E81">
        <w:fldChar w:fldCharType="begin">
          <w:fldData xml:space="preserve">PEVuZE5vdGU+PENpdGU+PEF1dGhvcj5TaWw8L0F1dGhvcj48WWVhcj4yMDA0PC9ZZWFyPjxSZWNO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</w:fldData>
        </w:fldChar>
      </w:r>
      <w:r w:rsidRPr="00A14E81">
        <w:instrText xml:space="preserve"> ADDIN EN.CITE </w:instrText>
      </w:r>
      <w:r w:rsidRPr="00A14E81">
        <w:fldChar w:fldCharType="begin">
          <w:fldData xml:space="preserve">PEVuZE5vdGU+PENpdGU+PEF1dGhvcj5TaWw8L0F1dGhvcj48WWVhcj4yMDA0PC9ZZWFyPjxSZWNO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</w:fldData>
        </w:fldChar>
      </w:r>
      <w:r w:rsidRPr="00A14E81">
        <w:instrText xml:space="preserve"> ADDIN EN.CITE.DATA </w:instrText>
      </w:r>
      <w:r w:rsidRPr="00A14E81">
        <w:fldChar w:fldCharType="end"/>
      </w:r>
      <w:r w:rsidRPr="00A14E81">
        <w:fldChar w:fldCharType="separate"/>
      </w:r>
      <w:r w:rsidRPr="00A14E81">
        <w:rPr>
          <w:noProof/>
        </w:rPr>
        <w:t>(Sil et al., 2004)</w:t>
      </w:r>
      <w:r w:rsidRPr="00A14E81">
        <w:fldChar w:fldCharType="end"/>
      </w:r>
      <w:r w:rsidRPr="00A14E81">
        <w:t xml:space="preserve">. IKKα knockout mice were also described to show defective development of Peyer’s patch (lymphatic tissue in lowest part of small intestine) </w:t>
      </w:r>
      <w:r w:rsidRPr="00A14E81">
        <w:fldChar w:fldCharType="begin">
          <w:fldData xml:space="preserve">PEVuZE5vdGU+PENpdGU+PEF1dGhvcj5DaWxkaXI8L0F1dGhvcj48WWVhcj4yMDE2PC9ZZWFyPjxS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=
</w:fldData>
        </w:fldChar>
      </w:r>
      <w:r w:rsidRPr="00A14E81">
        <w:instrText xml:space="preserve"> ADDIN EN.CITE </w:instrText>
      </w:r>
      <w:r w:rsidRPr="00A14E81">
        <w:fldChar w:fldCharType="begin">
          <w:fldData xml:space="preserve">PEVuZE5vdGU+PENpdGU+PEF1dGhvcj5DaWxkaXI8L0F1dGhvcj48WWVhcj4yMDE2PC9ZZWFyPjxS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=
</w:fldData>
        </w:fldChar>
      </w:r>
      <w:r w:rsidRPr="00A14E81">
        <w:instrText xml:space="preserve"> ADDIN EN.CITE.DATA </w:instrText>
      </w:r>
      <w:r w:rsidRPr="00A14E81">
        <w:fldChar w:fldCharType="end"/>
      </w:r>
      <w:r w:rsidRPr="00A14E81">
        <w:fldChar w:fldCharType="separate"/>
      </w:r>
      <w:r w:rsidRPr="00A14E81">
        <w:rPr>
          <w:noProof/>
        </w:rPr>
        <w:t>(Cildir et al., 2016)</w:t>
      </w:r>
      <w:r w:rsidRPr="00A14E81">
        <w:fldChar w:fldCharType="end"/>
      </w:r>
      <w:r w:rsidRPr="00A14E81">
        <w:t>. In comparison knockout of IKKβ in mice are more severe</w:t>
      </w:r>
      <w:r w:rsidR="00571F17" w:rsidRPr="00A14E81">
        <w:t>,</w:t>
      </w:r>
      <w:r w:rsidRPr="00A14E81">
        <w:t xml:space="preserve"> resulting in embryonal lethality</w:t>
      </w:r>
      <w:r w:rsidR="008B0DCD" w:rsidRPr="00A14E81">
        <w:t xml:space="preserve"> (around day 14)</w:t>
      </w:r>
      <w:r w:rsidRPr="00A14E81">
        <w:t xml:space="preserve"> and severe liver degeneration and apoptosis </w:t>
      </w:r>
      <w:r w:rsidRPr="00A14E81">
        <w:fldChar w:fldCharType="begin">
          <w:fldData xml:space="preserve">PEVuZE5vdGU+PENpdGU+PEF1dGhvcj5UYW5ha2E8L0F1dGhvcj48WWVhcj4xOTk5PC9ZZWFyPjxS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</w:fldData>
        </w:fldChar>
      </w:r>
      <w:r w:rsidRPr="00A14E81">
        <w:instrText xml:space="preserve"> ADDIN EN.CITE </w:instrText>
      </w:r>
      <w:r w:rsidRPr="00A14E81">
        <w:fldChar w:fldCharType="begin">
          <w:fldData xml:space="preserve">PEVuZE5vdGU+PENpdGU+PEF1dGhvcj5UYW5ha2E8L0F1dGhvcj48WWVhcj4xOTk5PC9ZZWFyPjxS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</w:fldData>
        </w:fldChar>
      </w:r>
      <w:r w:rsidRPr="00A14E81">
        <w:instrText xml:space="preserve"> ADDIN EN.CITE.DATA </w:instrText>
      </w:r>
      <w:r w:rsidRPr="00A14E81">
        <w:fldChar w:fldCharType="end"/>
      </w:r>
      <w:r w:rsidRPr="00A14E81">
        <w:fldChar w:fldCharType="separate"/>
      </w:r>
      <w:r w:rsidRPr="00A14E81">
        <w:rPr>
          <w:noProof/>
        </w:rPr>
        <w:t>(Tanaka et al., 1999)</w:t>
      </w:r>
      <w:r w:rsidRPr="00A14E81">
        <w:fldChar w:fldCharType="end"/>
      </w:r>
      <w:r w:rsidR="00251B71" w:rsidRPr="00A14E81">
        <w:t>.</w:t>
      </w:r>
    </w:p>
    <w:p w14:paraId="2004BD58" w14:textId="033E45FD" w:rsidR="00677BEA" w:rsidRPr="00A14E81" w:rsidRDefault="00677BEA" w:rsidP="002950C4">
      <w:r w:rsidRPr="00A14E81">
        <w:rPr>
          <w:noProof/>
        </w:rPr>
        <w:t>In humans</w:t>
      </w:r>
      <w:r w:rsidR="00571F17" w:rsidRPr="00A14E81">
        <w:rPr>
          <w:noProof/>
        </w:rPr>
        <w:t>,</w:t>
      </w:r>
      <w:r w:rsidRPr="00A14E81">
        <w:rPr>
          <w:noProof/>
        </w:rPr>
        <w:t xml:space="preserve"> two cases of a lethal autosomal recessive syndrome charecterised by sever fetal encasement malformations</w:t>
      </w:r>
      <w:r w:rsidR="002756C9" w:rsidRPr="00A14E81">
        <w:rPr>
          <w:noProof/>
        </w:rPr>
        <w:t>-</w:t>
      </w:r>
      <w:r w:rsidRPr="00A14E81">
        <w:rPr>
          <w:noProof/>
        </w:rPr>
        <w:t xml:space="preserve"> similar to those occuring </w:t>
      </w:r>
      <w:r w:rsidR="008B0DCD" w:rsidRPr="00A14E81">
        <w:rPr>
          <w:noProof/>
        </w:rPr>
        <w:t xml:space="preserve">in </w:t>
      </w:r>
      <w:r w:rsidRPr="00A14E81">
        <w:t>IKKα knockout mice</w:t>
      </w:r>
      <w:r w:rsidR="002756C9" w:rsidRPr="00A14E81">
        <w:t>-</w:t>
      </w:r>
      <w:r w:rsidRPr="00A14E81">
        <w:t xml:space="preserve"> were described in </w:t>
      </w:r>
      <w:r w:rsidRPr="00A14E81">
        <w:rPr>
          <w:noProof/>
        </w:rPr>
        <w:t xml:space="preserve">a consangious finnish family </w:t>
      </w:r>
      <w:r w:rsidRPr="00A14E81">
        <w:rPr>
          <w:noProof/>
        </w:rPr>
        <w:fldChar w:fldCharType="begin"/>
      </w:r>
      <w:r w:rsidRPr="00A14E81">
        <w:rPr>
          <w:noProof/>
        </w:rPr>
        <w:instrText xml:space="preserve"> ADDIN EN.CITE &lt;EndNote&gt;&lt;Cite&gt;&lt;Author&gt;Lahtela&lt;/Author&gt;&lt;Year&gt;2010&lt;/Year&gt;&lt;RecNum&gt;575&lt;/RecNum&gt;&lt;DisplayText&gt;(Lahtela et al., 2010)&lt;/DisplayText&gt;&lt;record&gt;&lt;rec-number&gt;575&lt;/rec-number&gt;&lt;foreign-keys&gt;&lt;key app="EN" db-id="aw5d2e5sesttdkerserve2xzts9x0ax2f5et" timestamp="1526753107"&gt;575&lt;/key&gt;&lt;/foreign-keys&gt;&lt;ref-type name="Journal Article"&gt;17&lt;/ref-type&gt;&lt;contributors&gt;&lt;authors&gt;&lt;author&gt;Lahtela, J.&lt;/author&gt;&lt;author&gt;Nousiainen, H. O.&lt;/author&gt;&lt;author&gt;Stefanovic, V.&lt;/author&gt;&lt;author&gt;Tallila, J.&lt;/author&gt;&lt;author&gt;Viskari, H.&lt;/author&gt;&lt;author&gt;Karikoski, R.&lt;/author&gt;&lt;author&gt;Gentile, M.&lt;/author&gt;&lt;author&gt;Saloranta, C.&lt;/author&gt;&lt;author&gt;Varilo, T.&lt;/author&gt;&lt;author&gt;Salonen, R.&lt;/author&gt;&lt;author&gt;Kestila, M.&lt;/author&gt;&lt;/authors&gt;&lt;/contributors&gt;&lt;auth-address&gt;National Institute for Health and Welfare, Public Health Genomics Unit, Helsinki University Hospital, Helsinki, Finland.&lt;/auth-address&gt;&lt;titles&gt;&lt;title&gt;Mutant CHUK and severe fetal encasement malformation&lt;/title&gt;&lt;secondary-title&gt;N Engl J Med&lt;/secondary-title&gt;&lt;/titles&gt;&lt;periodical&gt;&lt;full-title&gt;N Engl J Med&lt;/full-title&gt;&lt;abbr-1&gt;The New England journal of medicine&lt;/abbr-1&gt;&lt;/periodical&gt;&lt;pages&gt;1631-7&lt;/pages&gt;&lt;volume&gt;363&lt;/volume&gt;&lt;number&gt;17&lt;/number&gt;&lt;edition&gt;2010/10/22&lt;/edition&gt;&lt;keywords&gt;&lt;keyword&gt;Abnormalities, Multiple/*genetics&lt;/keyword&gt;&lt;keyword&gt;Animals&lt;/keyword&gt;&lt;keyword&gt;Face/*abnormalities&lt;/keyword&gt;&lt;keyword&gt;Gene Expression&lt;/keyword&gt;&lt;keyword&gt;Genes, Recessive&lt;/keyword&gt;&lt;keyword&gt;Humans&lt;/keyword&gt;&lt;keyword&gt;I-kappa B Kinase/*genetics&lt;/keyword&gt;&lt;keyword&gt;Limb Deformities, Congenital/*genetics&lt;/keyword&gt;&lt;keyword&gt;Mice&lt;/keyword&gt;&lt;keyword&gt;Mice, Knockout/genetics&lt;/keyword&gt;&lt;keyword&gt;Pedigree&lt;/keyword&gt;&lt;keyword&gt;*Point Mutation&lt;/keyword&gt;&lt;/keywords&gt;&lt;dates&gt;&lt;year&gt;2010&lt;/year&gt;&lt;pub-dates&gt;&lt;date&gt;Oct 21&lt;/date&gt;&lt;/pub-dates&gt;&lt;/dates&gt;&lt;isbn&gt;1533-4406 (Electronic)&amp;#xD;0028-4793 (Linking)&lt;/isbn&gt;&lt;accession-num&gt;20961246&lt;/accession-num&gt;&lt;urls&gt;&lt;related-urls&gt;&lt;url&gt;https://www.ncbi.nlm.nih.gov/pubmed/20961246&lt;/url&gt;&lt;/related-urls&gt;&lt;/urls&gt;&lt;electronic-resource-num&gt;10.1056/NEJMoa0911698&lt;/electronic-resource-num&gt;&lt;/record&gt;&lt;/Cite&gt;&lt;/EndNote&gt;</w:instrText>
      </w:r>
      <w:r w:rsidRPr="00A14E81">
        <w:rPr>
          <w:noProof/>
        </w:rPr>
        <w:fldChar w:fldCharType="separate"/>
      </w:r>
      <w:r w:rsidRPr="00A14E81">
        <w:rPr>
          <w:noProof/>
        </w:rPr>
        <w:t>(Lahtela et al., 2010)</w:t>
      </w:r>
      <w:r w:rsidRPr="00A14E81">
        <w:rPr>
          <w:noProof/>
        </w:rPr>
        <w:fldChar w:fldCharType="end"/>
      </w:r>
      <w:r w:rsidRPr="00A14E81">
        <w:rPr>
          <w:noProof/>
        </w:rPr>
        <w:t>. The fetal abnormalities included defective cranofacial development and seemingly absent limbs which were bound to the trunk and encased under the skin</w:t>
      </w:r>
      <w:r w:rsidR="00571F17" w:rsidRPr="00A14E81">
        <w:rPr>
          <w:noProof/>
        </w:rPr>
        <w:t>,</w:t>
      </w:r>
      <w:r w:rsidRPr="00A14E81">
        <w:rPr>
          <w:noProof/>
        </w:rPr>
        <w:t xml:space="preserve"> as a results this syndrome is also known as “cocoon syndrome”. Genetic analysis revealed that it was caused by a homozygous missesne mutation, in </w:t>
      </w:r>
      <w:r w:rsidRPr="00A14E81">
        <w:rPr>
          <w:i/>
          <w:iCs/>
          <w:noProof/>
        </w:rPr>
        <w:t>CHUCK</w:t>
      </w:r>
      <w:r w:rsidRPr="00A14E81">
        <w:rPr>
          <w:noProof/>
        </w:rPr>
        <w:t xml:space="preserve"> that encodes for </w:t>
      </w:r>
      <w:r w:rsidRPr="00A14E81">
        <w:t>IKKα, which</w:t>
      </w:r>
      <w:r w:rsidR="00E86340" w:rsidRPr="00A14E81">
        <w:rPr>
          <w:noProof/>
        </w:rPr>
        <w:t xml:space="preserve"> resulted in</w:t>
      </w:r>
      <w:r w:rsidRPr="00A14E81">
        <w:rPr>
          <w:noProof/>
        </w:rPr>
        <w:t xml:space="preserve"> reduced expression levels of a truncated </w:t>
      </w:r>
      <w:r w:rsidRPr="00A14E81">
        <w:t>IKKα</w:t>
      </w:r>
      <w:r w:rsidRPr="00A14E81">
        <w:rPr>
          <w:noProof/>
        </w:rPr>
        <w:t xml:space="preserve"> with a missing kinase domain. More rcently a </w:t>
      </w:r>
      <w:r w:rsidRPr="00A14E81">
        <w:rPr>
          <w:i/>
          <w:noProof/>
        </w:rPr>
        <w:t>de novo</w:t>
      </w:r>
      <w:r w:rsidR="00E86340" w:rsidRPr="00A14E81">
        <w:rPr>
          <w:noProof/>
        </w:rPr>
        <w:t xml:space="preserve">- heterozygous- </w:t>
      </w:r>
      <w:r w:rsidRPr="00A14E81">
        <w:rPr>
          <w:noProof/>
        </w:rPr>
        <w:t xml:space="preserve">mutation in </w:t>
      </w:r>
      <w:r w:rsidR="00571F17" w:rsidRPr="00A14E81">
        <w:rPr>
          <w:noProof/>
        </w:rPr>
        <w:t xml:space="preserve">the </w:t>
      </w:r>
      <w:r w:rsidRPr="00A14E81">
        <w:rPr>
          <w:noProof/>
        </w:rPr>
        <w:t xml:space="preserve">CHUK gene, resulting in </w:t>
      </w:r>
      <w:r w:rsidRPr="00A14E81">
        <w:t>IKKα</w:t>
      </w:r>
      <w:r w:rsidRPr="00A14E81">
        <w:rPr>
          <w:noProof/>
        </w:rPr>
        <w:t xml:space="preserve"> with an inactive kinase, was identified in patients with EEC/AEC like syndrome (Ectodermal dysplasia, Cleft lip/palate &amp; Ankyloblepharon-Ectodermal defects-Cleft lip/palate) </w:t>
      </w:r>
      <w:r w:rsidRPr="00A14E81">
        <w:fldChar w:fldCharType="begin">
          <w:fldData xml:space="preserve">PEVuZE5vdGU+PENpdGU+PEF1dGhvcj5LaGFuZGVsd2FsPC9BdXRob3I+PFllYXI+MjAxNzwvWWVh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</w:fldData>
        </w:fldChar>
      </w:r>
      <w:r w:rsidRPr="00A14E81">
        <w:instrText xml:space="preserve"> ADDIN EN.CITE </w:instrText>
      </w:r>
      <w:r w:rsidRPr="00A14E81">
        <w:fldChar w:fldCharType="begin">
          <w:fldData xml:space="preserve">PEVuZE5vdGU+PENpdGU+PEF1dGhvcj5LaGFuZGVsd2FsPC9BdXRob3I+PFllYXI+MjAxNzwvWWVh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</w:fldData>
        </w:fldChar>
      </w:r>
      <w:r w:rsidRPr="00A14E81">
        <w:instrText xml:space="preserve"> ADDIN EN.CITE.DATA </w:instrText>
      </w:r>
      <w:r w:rsidRPr="00A14E81">
        <w:fldChar w:fldCharType="end"/>
      </w:r>
      <w:r w:rsidRPr="00A14E81">
        <w:fldChar w:fldCharType="separate"/>
      </w:r>
      <w:r w:rsidRPr="00A14E81">
        <w:rPr>
          <w:noProof/>
        </w:rPr>
        <w:t>(Khandelwal et al., 2017)</w:t>
      </w:r>
      <w:r w:rsidRPr="00A14E81">
        <w:fldChar w:fldCharType="end"/>
      </w:r>
      <w:r w:rsidRPr="00A14E81">
        <w:rPr>
          <w:noProof/>
        </w:rPr>
        <w:t xml:space="preserve">. These patients display </w:t>
      </w:r>
      <w:r w:rsidRPr="00A14E81">
        <w:t xml:space="preserve">orofacial clefting, limb abnormalities, defects in the skin, hair and nails as well as immunodeficiency. </w:t>
      </w:r>
    </w:p>
    <w:p w14:paraId="70E092BC" w14:textId="7AB36490" w:rsidR="00677BEA" w:rsidRPr="00A14E81" w:rsidRDefault="00FC5A16" w:rsidP="00695190">
      <w:pPr>
        <w:pStyle w:val="Heading4"/>
      </w:pPr>
      <w:r w:rsidRPr="00A14E81">
        <w:t>IKK</w:t>
      </w:r>
      <w:r w:rsidRPr="00A14E81">
        <w:rPr>
          <w:rFonts w:cstheme="majorHAnsi"/>
        </w:rPr>
        <w:t>α</w:t>
      </w:r>
      <w:r w:rsidRPr="00A14E81">
        <w:t xml:space="preserve"> dysregulation in disease</w:t>
      </w:r>
    </w:p>
    <w:p w14:paraId="726A3838" w14:textId="4F240284" w:rsidR="00677BEA" w:rsidRPr="00A14E81" w:rsidRDefault="00677BEA" w:rsidP="002950C4">
      <w:r w:rsidRPr="00A14E81">
        <w:t xml:space="preserve">A dysregulated role for IKKα has been reported in a variety of cancers including: prostate cancer, breast cancer, pancreatic cancer, colorectal cancer, gastric cancer, liver cancer and osteosarcoma </w:t>
      </w:r>
      <w:r w:rsidRPr="00A14E81">
        <w:fldChar w:fldCharType="begin">
          <w:fldData xml:space="preserve">PEVuZE5vdGU+PENpdGU+PEF1dGhvcj5GZXJuYW5kZXotTWFqYWRhPC9BdXRob3I+PFllYXI+MjAw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bHQtcGVyaW9kaWNhbD48cGFnZXM+MTgzNjUtNzg8L3BhZ2VzPjx2b2x1bWU+MjgyPC92b2x1bWU+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</w:fldData>
        </w:fldChar>
      </w:r>
      <w:r w:rsidRPr="00A14E81">
        <w:instrText xml:space="preserve"> ADDIN EN.CITE </w:instrText>
      </w:r>
      <w:r w:rsidRPr="00A14E81">
        <w:fldChar w:fldCharType="begin">
          <w:fldData xml:space="preserve">PEVuZE5vdGU+PENpdGU+PEF1dGhvcj5GZXJuYW5kZXotTWFqYWRhPC9BdXRob3I+PFllYXI+MjAw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bHQtcGVyaW9kaWNhbD48cGFnZXM+MTgzNjUtNzg8L3BhZ2VzPjx2b2x1bWU+MjgyPC92b2x1bWU+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</w:fldData>
        </w:fldChar>
      </w:r>
      <w:r w:rsidRPr="00A14E81">
        <w:instrText xml:space="preserve"> ADDIN EN.CITE.DATA </w:instrText>
      </w:r>
      <w:r w:rsidRPr="00A14E81">
        <w:fldChar w:fldCharType="end"/>
      </w:r>
      <w:r w:rsidRPr="00A14E81">
        <w:fldChar w:fldCharType="separate"/>
      </w:r>
      <w:r w:rsidRPr="00A14E81">
        <w:rPr>
          <w:noProof/>
        </w:rPr>
        <w:t>(Fernandez-Majada et al., 2007, Park et al., 2005, Shiah et al., 2006, Hirata et al., 2006, Furuya et al., 2007, Huang et al., 2012)</w:t>
      </w:r>
      <w:r w:rsidRPr="00A14E81">
        <w:fldChar w:fldCharType="end"/>
      </w:r>
      <w:r w:rsidRPr="00A14E81">
        <w:t xml:space="preserve">. IKKα has also </w:t>
      </w:r>
      <w:r w:rsidR="002756C9" w:rsidRPr="00A14E81">
        <w:t>been</w:t>
      </w:r>
      <w:r w:rsidRPr="00A14E81">
        <w:t xml:space="preserve"> identified to have a role osteoarthritis </w:t>
      </w:r>
      <w:r w:rsidRPr="00A14E81">
        <w:fldChar w:fldCharType="begin"/>
      </w:r>
      <w:r w:rsidRPr="00A14E81">
        <w:instrText xml:space="preserve"> ADDIN EN.CITE &lt;EndNote&gt;&lt;Cite&gt;&lt;Author&gt;Olivotto&lt;/Author&gt;&lt;Year&gt;2015&lt;/Year&gt;&lt;RecNum&gt;589&lt;/RecNum&gt;&lt;DisplayText&gt;(Olivotto et al., 2015)&lt;/DisplayText&gt;&lt;record&gt;&lt;rec-number&gt;589&lt;/rec-number&gt;&lt;foreign-keys&gt;&lt;key app="EN" db-id="aw5d2e5sesttdkerserve2xzts9x0ax2f5et" timestamp="1526858928"&gt;589&lt;/key&gt;&lt;/foreign-keys&gt;&lt;ref-type name="Journal Article"&gt;17&lt;/ref-type&gt;&lt;contributors&gt;&lt;authors&gt;&lt;author&gt;Olivotto, E.&lt;/author&gt;&lt;author&gt;Otero, M.&lt;/author&gt;&lt;author&gt;Marcu, K. B.&lt;/author&gt;&lt;author&gt;Goldring, M. B.&lt;/author&gt;&lt;/authors&gt;&lt;/contributors&gt;&lt;auth-address&gt;Laboratory RAMSES-Research, Innovation &amp;amp; Technology Department , Rizzoli Orthopedic Research Institute , Bologna , Italy.&amp;#xD;Research Division , Hospital for Special Surgery and Weill Cornell Medical College , New York , USA.&amp;#xD;Biochemistry and Cell Biology Department , Stony Brook University , Stony Brook , USA.&lt;/auth-address&gt;&lt;titles&gt;&lt;title&gt;Pathophysiology of osteoarthritis: canonical NF-kappaB/IKKbeta-dependent and kinase-independent effects of IKKalpha in cartilage degradation and chondrocyte differentiation&lt;/title&gt;&lt;secondary-title&gt;RMD Open&lt;/secondary-title&gt;&lt;/titles&gt;&lt;periodical&gt;&lt;full-title&gt;RMD Open&lt;/full-title&gt;&lt;/periodical&gt;&lt;pages&gt;e000061&lt;/pages&gt;&lt;volume&gt;1&lt;/volume&gt;&lt;number&gt;Suppl 1&lt;/number&gt;&lt;edition&gt;2015/11/12&lt;/edition&gt;&lt;keywords&gt;&lt;keyword&gt;Chondrocytes&lt;/keyword&gt;&lt;keyword&gt;Cytokines&lt;/keyword&gt;&lt;keyword&gt;Inflammation&lt;/keyword&gt;&lt;keyword&gt;Osteoarthritis&lt;/keyword&gt;&lt;/keywords&gt;&lt;dates&gt;&lt;year&gt;2015&lt;/year&gt;&lt;/dates&gt;&lt;isbn&gt;2056-5933 (Print)&amp;#xD;2056-5933 (Linking)&lt;/isbn&gt;&lt;accession-num&gt;26557379&lt;/accession-num&gt;&lt;urls&gt;&lt;related-urls&gt;&lt;url&gt;https://www.ncbi.nlm.nih.gov/pubmed/26557379&lt;/url&gt;&lt;/related-urls&gt;&lt;/urls&gt;&lt;custom2&gt;PMC4632142&lt;/custom2&gt;&lt;electronic-resource-num&gt;10.1136/rmdopen-2015-000061&lt;/electronic-resource-num&gt;&lt;/record&gt;&lt;/Cite&gt;&lt;/EndNote&gt;</w:instrText>
      </w:r>
      <w:r w:rsidRPr="00A14E81">
        <w:fldChar w:fldCharType="separate"/>
      </w:r>
      <w:r w:rsidRPr="00A14E81">
        <w:rPr>
          <w:noProof/>
        </w:rPr>
        <w:t>(Olivotto et al., 2015)</w:t>
      </w:r>
      <w:r w:rsidRPr="00A14E81">
        <w:fldChar w:fldCharType="end"/>
      </w:r>
      <w:r w:rsidRPr="00A14E81">
        <w:t xml:space="preserve">, diabetes </w:t>
      </w:r>
      <w:r w:rsidRPr="00A14E81">
        <w:fldChar w:fldCharType="begin"/>
      </w:r>
      <w:r w:rsidRPr="00A14E81">
        <w:instrText xml:space="preserve"> ADDIN EN.CITE &lt;EndNote&gt;&lt;Cite&gt;&lt;Author&gt;Starkey&lt;/Author&gt;&lt;Year&gt;2006&lt;/Year&gt;&lt;RecNum&gt;566&lt;/RecNum&gt;&lt;DisplayText&gt;(Starkey et al., 2006)&lt;/DisplayText&gt;&lt;record&gt;&lt;rec-number&gt;566&lt;/rec-number&gt;&lt;foreign-keys&gt;&lt;key app="EN" db-id="aw5d2e5sesttdkerserve2xzts9x0ax2f5et" timestamp="1526745068"&gt;566&lt;/key&gt;&lt;/foreign-keys&gt;&lt;ref-type name="Journal Article"&gt;17&lt;/ref-type&gt;&lt;contributors&gt;&lt;authors&gt;&lt;author&gt;Starkey, J. M.&lt;/author&gt;&lt;author&gt;Haidacher, S. J.&lt;/author&gt;&lt;author&gt;LeJeune, W. S.&lt;/author&gt;&lt;author&gt;Zhang, X.&lt;/author&gt;&lt;author&gt;Tieu, B. C.&lt;/author&gt;&lt;author&gt;Choudhary, S.&lt;/author&gt;&lt;author&gt;Brasier, A. R.&lt;/author&gt;&lt;author&gt;Denner, L. A.&lt;/author&gt;&lt;author&gt;Tilton, R. G.&lt;/author&gt;&lt;/authors&gt;&lt;/contributors&gt;&lt;auth-address&gt;Division of Endocrinology, Department of Internal Medicine, Stark Diabetes Center, 8.138 Medical Research Building, University of Texas Medical Branch, 301 University Blvd., Galveston, TX 77555-1060, USA.&lt;/auth-address&gt;&lt;titles&gt;&lt;title&gt;Diabetes-induced activation of canonical and noncanonical nuclear factor-kappaB pathways in renal cortex&lt;/title&gt;&lt;secondary-title&gt;Diabetes&lt;/secondary-title&gt;&lt;/titles&gt;&lt;periodical&gt;&lt;full-title&gt;Diabetes&lt;/full-title&gt;&lt;abbr-1&gt;Diabetes&lt;/abbr-1&gt;&lt;/periodical&gt;&lt;pages&gt;1252-9&lt;/pages&gt;&lt;volume&gt;55&lt;/volume&gt;&lt;number&gt;5&lt;/number&gt;&lt;edition&gt;2006/04/29&lt;/edition&gt;&lt;keywords&gt;&lt;keyword&gt;Animals&lt;/keyword&gt;&lt;keyword&gt;Cell Nucleus/immunology/metabolism&lt;/keyword&gt;&lt;keyword&gt;Chemokines/biosynthesis&lt;/keyword&gt;&lt;keyword&gt;Cytokines/biosynthesis&lt;/keyword&gt;&lt;keyword&gt;Cytosol/immunology/metabolism&lt;/keyword&gt;&lt;keyword&gt;DNA/metabolism&lt;/keyword&gt;&lt;keyword&gt;Diabetes Mellitus, Experimental/immunology/*metabolism&lt;/keyword&gt;&lt;keyword&gt;Kidney Cortex/*metabolism&lt;/keyword&gt;&lt;keyword&gt;Mice&lt;/keyword&gt;&lt;keyword&gt;NF-kappa B/classification/*metabolism&lt;/keyword&gt;&lt;/keywords&gt;&lt;dates&gt;&lt;year&gt;2006&lt;/year&gt;&lt;pub-dates&gt;&lt;date&gt;May&lt;/date&gt;&lt;/pub-dates&gt;&lt;/dates&gt;&lt;isbn&gt;0012-1797 (Print)&amp;#xD;0012-1797 (Linking)&lt;/isbn&gt;&lt;accession-num&gt;16644679&lt;/accession-num&gt;&lt;urls&gt;&lt;related-urls&gt;&lt;url&gt;https://www.ncbi.nlm.nih.gov/pubmed/16644679&lt;/url&gt;&lt;/related-urls&gt;&lt;/urls&gt;&lt;/record&gt;&lt;/Cite&gt;&lt;/EndNote&gt;</w:instrText>
      </w:r>
      <w:r w:rsidRPr="00A14E81">
        <w:fldChar w:fldCharType="separate"/>
      </w:r>
      <w:r w:rsidRPr="00A14E81">
        <w:rPr>
          <w:noProof/>
        </w:rPr>
        <w:t>(Starkey et al., 2006)</w:t>
      </w:r>
      <w:r w:rsidRPr="00A14E81">
        <w:fldChar w:fldCharType="end"/>
      </w:r>
      <w:r w:rsidRPr="00A14E81">
        <w:t xml:space="preserve"> and fear memory </w:t>
      </w:r>
      <w:r w:rsidRPr="00A14E81">
        <w:fldChar w:fldCharType="begin">
          <w:fldData xml:space="preserve">PEVuZE5vdGU+PENpdGU+PEF1dGhvcj5MdWJpbjwvQXV0aG9yPjxZZWFyPjIwMDc8L1llYXI+PFJl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</w:fldData>
        </w:fldChar>
      </w:r>
      <w:r w:rsidRPr="00A14E81">
        <w:instrText xml:space="preserve"> ADDIN EN.CITE </w:instrText>
      </w:r>
      <w:r w:rsidRPr="00A14E81">
        <w:fldChar w:fldCharType="begin">
          <w:fldData xml:space="preserve">PEVuZE5vdGU+PENpdGU+PEF1dGhvcj5MdWJpbjwvQXV0aG9yPjxZZWFyPjIwMDc8L1llYXI+PFJl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</w:fldData>
        </w:fldChar>
      </w:r>
      <w:r w:rsidRPr="00A14E81">
        <w:instrText xml:space="preserve"> ADDIN EN.CITE.DATA </w:instrText>
      </w:r>
      <w:r w:rsidRPr="00A14E81">
        <w:fldChar w:fldCharType="end"/>
      </w:r>
      <w:r w:rsidRPr="00A14E81">
        <w:fldChar w:fldCharType="separate"/>
      </w:r>
      <w:r w:rsidRPr="00A14E81">
        <w:rPr>
          <w:noProof/>
        </w:rPr>
        <w:t>(Lubin and Sweatt, 2007)</w:t>
      </w:r>
      <w:r w:rsidRPr="00A14E81">
        <w:fldChar w:fldCharType="end"/>
      </w:r>
      <w:r w:rsidRPr="00A14E81">
        <w:t>.</w:t>
      </w:r>
    </w:p>
    <w:p w14:paraId="3F4979B7" w14:textId="2FCD5299" w:rsidR="00DC772C" w:rsidRPr="00A14E81" w:rsidRDefault="00467FB4" w:rsidP="002950C4">
      <w:pPr>
        <w:pStyle w:val="Heading2"/>
      </w:pPr>
      <w:bookmarkStart w:id="32" w:name="_Toc525834336"/>
      <w:r w:rsidRPr="00A14E81">
        <w:lastRenderedPageBreak/>
        <w:t>3.1</w:t>
      </w:r>
      <w:r w:rsidR="00DC772C" w:rsidRPr="00A14E81">
        <w:t xml:space="preserve"> Role of IKK</w:t>
      </w:r>
      <w:r w:rsidR="00394EF9" w:rsidRPr="00A14E81">
        <w:t>/</w:t>
      </w:r>
      <w:r w:rsidR="00B02DAF" w:rsidRPr="00A14E81">
        <w:t>NFκB</w:t>
      </w:r>
      <w:r w:rsidR="00DC772C" w:rsidRPr="00A14E81">
        <w:t xml:space="preserve"> activity in bone remodelling</w:t>
      </w:r>
      <w:bookmarkEnd w:id="32"/>
      <w:r w:rsidR="00DC772C" w:rsidRPr="00A14E81">
        <w:t xml:space="preserve"> </w:t>
      </w:r>
    </w:p>
    <w:p w14:paraId="190350D0" w14:textId="3898835D" w:rsidR="00DA534E" w:rsidRPr="00A14E81" w:rsidRDefault="00467FB4" w:rsidP="002950C4">
      <w:pPr>
        <w:pStyle w:val="Heading3"/>
      </w:pPr>
      <w:bookmarkStart w:id="33" w:name="_Toc525834337"/>
      <w:r w:rsidRPr="00A14E81">
        <w:t>3</w:t>
      </w:r>
      <w:r w:rsidR="00DA401A" w:rsidRPr="00A14E81">
        <w:t xml:space="preserve">.1.1 </w:t>
      </w:r>
      <w:r w:rsidR="00081671" w:rsidRPr="00A14E81">
        <w:t>Role of</w:t>
      </w:r>
      <w:r w:rsidR="00D916EA" w:rsidRPr="00A14E81">
        <w:t xml:space="preserve"> </w:t>
      </w:r>
      <w:r w:rsidR="00394EF9" w:rsidRPr="00A14E81">
        <w:t>IKK/</w:t>
      </w:r>
      <w:r w:rsidR="00B02DAF" w:rsidRPr="00A14E81">
        <w:t>NFκB</w:t>
      </w:r>
      <w:r w:rsidR="00394EF9" w:rsidRPr="00A14E81">
        <w:t xml:space="preserve"> </w:t>
      </w:r>
      <w:r w:rsidR="00081671" w:rsidRPr="00A14E81">
        <w:t xml:space="preserve">in </w:t>
      </w:r>
      <w:r w:rsidR="00913320" w:rsidRPr="00A14E81">
        <w:t>osteoclastic bone resorption</w:t>
      </w:r>
      <w:bookmarkEnd w:id="33"/>
    </w:p>
    <w:p w14:paraId="6EC5533C" w14:textId="5AB3227B" w:rsidR="00394EF9" w:rsidRPr="00A14E81" w:rsidRDefault="00D916EA" w:rsidP="002950C4">
      <w:r w:rsidRPr="00A14E81">
        <w:t xml:space="preserve">The </w:t>
      </w:r>
      <w:r w:rsidR="005230B9" w:rsidRPr="00A14E81">
        <w:t>IKK/NF</w:t>
      </w:r>
      <w:r w:rsidR="005230B9" w:rsidRPr="00A14E81">
        <w:sym w:font="Symbol" w:char="F06B"/>
      </w:r>
      <w:r w:rsidR="005230B9" w:rsidRPr="00A14E81">
        <w:t xml:space="preserve">B </w:t>
      </w:r>
      <w:r w:rsidRPr="00A14E81">
        <w:t xml:space="preserve">pathway plays an important role in osteoclast differentiation, activity and survival </w:t>
      </w:r>
      <w:r w:rsidRPr="00A14E81">
        <w:fldChar w:fldCharType="begin"/>
      </w:r>
      <w:r w:rsidR="00152272" w:rsidRPr="00A14E81">
        <w:instrText xml:space="preserve"> ADDIN EN.CITE &lt;EndNote&gt;&lt;Cite&gt;&lt;Author&gt;Soysa&lt;/Author&gt;&lt;Year&gt;2009&lt;/Year&gt;&lt;RecNum&gt;154&lt;/RecNum&gt;&lt;DisplayText&gt;(Soysa and Alles, 2009)&lt;/DisplayText&gt;&lt;record&gt;&lt;rec-number&gt;154&lt;/rec-number&gt;&lt;foreign-keys&gt;&lt;key app="EN" db-id="aw5d2e5sesttdkerserve2xzts9x0ax2f5et" timestamp="1435070484"&gt;154&lt;/key&gt;&lt;/foreign-keys&gt;&lt;ref-type name="Journal Article"&gt;17&lt;/ref-type&gt;&lt;contributors&gt;&lt;authors&gt;&lt;author&gt;Soysa, N. S.&lt;/author&gt;&lt;author&gt;Alles, N.&lt;/author&gt;&lt;/authors&gt;&lt;/contributors&gt;&lt;auth-address&gt;Division of Pharmacology, Faculty of Dental Sciences, University of Peradeniya, Peradeniya, Sri Lanka. hnsnit@yahoo.com&lt;/auth-address&gt;&lt;titles&gt;&lt;title&gt;NF-kappaB functions in osteoclasts&lt;/title&gt;&lt;secondary-title&gt;Biochem Biophys Res Commun&lt;/secondary-title&gt;&lt;alt-title&gt;Biochemical and biophysical research communications&lt;/alt-title&gt;&lt;/titles&gt;&lt;periodical&gt;&lt;full-title&gt;Biochem Biophys Res Commun&lt;/full-title&gt;&lt;abbr-1&gt;Biochemical and biophysical research communications&lt;/abbr-1&gt;&lt;/periodical&gt;&lt;alt-periodical&gt;&lt;full-title&gt;Biochem Biophys Res Commun&lt;/full-title&gt;&lt;abbr-1&gt;Biochemical and biophysical research communications&lt;/abbr-1&gt;&lt;/alt-periodical&gt;&lt;pages&gt;1-5&lt;/pages&gt;&lt;volume&gt;378&lt;/volume&gt;&lt;number&gt;1&lt;/number&gt;&lt;keywords&gt;&lt;keyword&gt;Animals&lt;/keyword&gt;&lt;keyword&gt;Mice&lt;/keyword&gt;&lt;keyword&gt;Mice, Knockout&lt;/keyword&gt;&lt;keyword&gt;NF-kappa B/antagonists &amp;amp; inhibitors/genetics/*metabolism&lt;/keyword&gt;&lt;keyword&gt;Osteoclasts/drug effects/*metabolism&lt;/keyword&gt;&lt;keyword&gt;Osteopetrosis/genetics/*metabolism/pathology&lt;/keyword&gt;&lt;/keywords&gt;&lt;dates&gt;&lt;year&gt;2009&lt;/year&gt;&lt;pub-dates&gt;&lt;date&gt;Jan 2&lt;/date&gt;&lt;/pub-dates&gt;&lt;/dates&gt;&lt;isbn&gt;1090-2104 (Electronic)&amp;#xD;0006-291X (Linking)&lt;/isbn&gt;&lt;accession-num&gt;18992710&lt;/accession-num&gt;&lt;urls&gt;&lt;related-urls&gt;&lt;url&gt;http://www.ncbi.nlm.nih.gov/pubmed/18992710&lt;/url&gt;&lt;/related-urls&gt;&lt;/urls&gt;&lt;electronic-resource-num&gt;10.1016/j.bbrc.2008.10.146&lt;/electronic-resource-num&gt;&lt;/record&gt;&lt;/Cite&gt;&lt;/EndNote&gt;</w:instrText>
      </w:r>
      <w:r w:rsidRPr="00A14E81">
        <w:fldChar w:fldCharType="separate"/>
      </w:r>
      <w:r w:rsidRPr="00A14E81">
        <w:rPr>
          <w:noProof/>
        </w:rPr>
        <w:t>(Soysa and Alles, 2009)</w:t>
      </w:r>
      <w:r w:rsidRPr="00A14E81">
        <w:fldChar w:fldCharType="end"/>
      </w:r>
      <w:r w:rsidRPr="00A14E81">
        <w:t xml:space="preserve">. </w:t>
      </w:r>
      <w:r w:rsidR="006D19CC" w:rsidRPr="00A14E81">
        <w:t>Early studies in mice show that</w:t>
      </w:r>
      <w:r w:rsidR="00007910" w:rsidRPr="00A14E81">
        <w:t xml:space="preserve"> deletions of </w:t>
      </w:r>
      <w:r w:rsidR="00B02DAF" w:rsidRPr="00A14E81">
        <w:rPr>
          <w:i/>
          <w:iCs/>
        </w:rPr>
        <w:t>NFκB</w:t>
      </w:r>
      <w:r w:rsidR="00007910" w:rsidRPr="00A14E81">
        <w:rPr>
          <w:i/>
          <w:iCs/>
        </w:rPr>
        <w:t>1</w:t>
      </w:r>
      <w:r w:rsidR="00007910" w:rsidRPr="00A14E81">
        <w:t xml:space="preserve"> </w:t>
      </w:r>
      <w:r w:rsidR="006D19CC" w:rsidRPr="00A14E81">
        <w:t xml:space="preserve">(encodes p105 precursor of p50) and </w:t>
      </w:r>
      <w:r w:rsidR="00B02DAF" w:rsidRPr="00A14E81">
        <w:rPr>
          <w:i/>
          <w:iCs/>
        </w:rPr>
        <w:t>NFκB</w:t>
      </w:r>
      <w:r w:rsidR="006D19CC" w:rsidRPr="00A14E81">
        <w:rPr>
          <w:i/>
          <w:iCs/>
        </w:rPr>
        <w:t>2</w:t>
      </w:r>
      <w:r w:rsidR="006D19CC" w:rsidRPr="00A14E81">
        <w:t xml:space="preserve"> (encodes p100 precursor of p52) </w:t>
      </w:r>
      <w:r w:rsidR="00007910" w:rsidRPr="00A14E81">
        <w:t xml:space="preserve"> had increased bone </w:t>
      </w:r>
      <w:r w:rsidR="00D720F9" w:rsidRPr="00A14E81">
        <w:t>volume</w:t>
      </w:r>
      <w:r w:rsidR="00007910" w:rsidRPr="00A14E81">
        <w:t xml:space="preserve"> due to lack of osteoclasts </w:t>
      </w:r>
      <w:r w:rsidR="00007910" w:rsidRPr="00A14E81">
        <w:fldChar w:fldCharType="begin"/>
      </w:r>
      <w:r w:rsidR="00007910" w:rsidRPr="00A14E81">
        <w:instrText xml:space="preserve"> ADDIN EN.CITE &lt;EndNote&gt;&lt;Cite&gt;&lt;Author&gt;Iotsova&lt;/Author&gt;&lt;Year&gt;1997&lt;/Year&gt;&lt;RecNum&gt;269&lt;/RecNum&gt;&lt;DisplayText&gt;(Iotsova et al., 1997)&lt;/DisplayText&gt;&lt;record&gt;&lt;rec-number&gt;269&lt;/rec-number&gt;&lt;foreign-keys&gt;&lt;key app="EN" db-id="aw5d2e5sesttdkerserve2xzts9x0ax2f5et" timestamp="1435883405"&gt;269&lt;/key&gt;&lt;/foreign-keys&gt;&lt;ref-type name="Journal Article"&gt;17&lt;/ref-type&gt;&lt;contributors&gt;&lt;authors&gt;&lt;author&gt;Iotsova, V.&lt;/author&gt;&lt;author&gt;Caamano, J.&lt;/author&gt;&lt;author&gt;Loy, J.&lt;/author&gt;&lt;author&gt;Yang, Y.&lt;/author&gt;&lt;author&gt;Lewin, A.&lt;/author&gt;&lt;author&gt;Bravo, R.&lt;/author&gt;&lt;/authors&gt;&lt;/contributors&gt;&lt;auth-address&gt;Department of Oncology, Bristol-Myers Squibb Pharmaceutical Research Institute, Princeton, New Jersey 08543-4000, USA.&lt;/auth-address&gt;&lt;titles&gt;&lt;title&gt;Osteopetrosis in mice lacking NF-kappaB1 and NF-kappaB2&lt;/title&gt;&lt;secondary-title&gt;Nat Med&lt;/secondary-title&gt;&lt;alt-title&gt;Nature medicine&lt;/alt-title&gt;&lt;/titles&gt;&lt;periodical&gt;&lt;full-title&gt;Nat Med&lt;/full-title&gt;&lt;abbr-1&gt;Nature medicine&lt;/abbr-1&gt;&lt;/periodical&gt;&lt;alt-periodical&gt;&lt;full-title&gt;Nat Med&lt;/full-title&gt;&lt;abbr-1&gt;Nature medicine&lt;/abbr-1&gt;&lt;/alt-periodical&gt;&lt;pages&gt;1285-9&lt;/pages&gt;&lt;volume&gt;3&lt;/volume&gt;&lt;number&gt;11&lt;/number&gt;&lt;keywords&gt;&lt;keyword&gt;Animals&lt;/keyword&gt;&lt;keyword&gt;Bone Remodeling/genetics&lt;/keyword&gt;&lt;keyword&gt;Cell Differentiation&lt;/keyword&gt;&lt;keyword&gt;Flow Cytometry&lt;/keyword&gt;&lt;keyword&gt;Hematopoietic Stem Cells/cytology&lt;/keyword&gt;&lt;keyword&gt;Mice&lt;/keyword&gt;&lt;keyword&gt;Mice, Knockout&lt;/keyword&gt;&lt;keyword&gt;Models, Biological&lt;/keyword&gt;&lt;keyword&gt;NF-kappa B/*deficiency/genetics/physiology&lt;/keyword&gt;&lt;keyword&gt;NF-kappa B p50 Subunit&lt;/keyword&gt;&lt;keyword&gt;NF-kappa B p52 Subunit&lt;/keyword&gt;&lt;keyword&gt;Osteoclasts/cytology&lt;/keyword&gt;&lt;keyword&gt;Osteopetrosis/genetics/*physiopathology&lt;/keyword&gt;&lt;keyword&gt;Phenotype&lt;/keyword&gt;&lt;/keywords&gt;&lt;dates&gt;&lt;year&gt;1997&lt;/year&gt;&lt;pub-dates&gt;&lt;date&gt;Nov&lt;/date&gt;&lt;/pub-dates&gt;&lt;/dates&gt;&lt;isbn&gt;1078-8956 (Print)&amp;#xD;1078-8956 (Linking)&lt;/isbn&gt;&lt;accession-num&gt;9359707&lt;/accession-num&gt;&lt;urls&gt;&lt;related-urls&gt;&lt;url&gt;http://www.ncbi.nlm.nih.gov/pubmed/9359707&lt;/url&gt;&lt;/related-urls&gt;&lt;/urls&gt;&lt;/record&gt;&lt;/Cite&gt;&lt;/EndNote&gt;</w:instrText>
      </w:r>
      <w:r w:rsidR="00007910" w:rsidRPr="00A14E81">
        <w:fldChar w:fldCharType="separate"/>
      </w:r>
      <w:r w:rsidR="00007910" w:rsidRPr="00A14E81">
        <w:rPr>
          <w:noProof/>
        </w:rPr>
        <w:t>(Iotsova et al., 1997)</w:t>
      </w:r>
      <w:r w:rsidR="00007910" w:rsidRPr="00A14E81">
        <w:fldChar w:fldCharType="end"/>
      </w:r>
      <w:r w:rsidR="00007910" w:rsidRPr="00A14E81">
        <w:t xml:space="preserve">. </w:t>
      </w:r>
      <w:r w:rsidR="006D19CC" w:rsidRPr="00A14E81">
        <w:t>Later studies showed that</w:t>
      </w:r>
      <w:r w:rsidR="00EA1AC3" w:rsidRPr="00A14E81">
        <w:t xml:space="preserve"> mice</w:t>
      </w:r>
      <w:r w:rsidR="006D19CC" w:rsidRPr="00A14E81">
        <w:t xml:space="preserve"> </w:t>
      </w:r>
      <w:r w:rsidR="00EA1AC3" w:rsidRPr="00A14E81">
        <w:t xml:space="preserve">with </w:t>
      </w:r>
      <w:r w:rsidR="006D19CC" w:rsidRPr="00A14E81">
        <w:t>IKK</w:t>
      </w:r>
      <w:r w:rsidR="006D19CC" w:rsidRPr="00A14E81">
        <w:sym w:font="Symbol" w:char="F061"/>
      </w:r>
      <w:r w:rsidR="006D19CC" w:rsidRPr="00A14E81">
        <w:t xml:space="preserve"> deletion exhibited impaired osteoclast differentiation </w:t>
      </w:r>
      <w:r w:rsidR="006D19CC" w:rsidRPr="00A14E81">
        <w:fldChar w:fldCharType="begin">
          <w:fldData xml:space="preserve">PEVuZE5vdGU+PENpdGU+PEF1dGhvcj5DaGFpc3NvbjwvQXV0aG9yPjxZZWFyPjIwMDQ8L1llYXI+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bHQtcGVyaW9kaWNhbD48cGFnZXM+NTQ4NDEtODwvcGFnZXM+PHZvbHVtZT4yNzk8L3ZvbHVtZT48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==
</w:fldData>
        </w:fldChar>
      </w:r>
      <w:r w:rsidR="006D19CC" w:rsidRPr="00A14E81">
        <w:instrText xml:space="preserve"> ADDIN EN.CITE </w:instrText>
      </w:r>
      <w:r w:rsidR="006D19CC" w:rsidRPr="00A14E81">
        <w:fldChar w:fldCharType="begin">
          <w:fldData xml:space="preserve">PEVuZE5vdGU+PENpdGU+PEF1dGhvcj5DaGFpc3NvbjwvQXV0aG9yPjxZZWFyPjIwMDQ8L1llYXI+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bHQtcGVyaW9kaWNhbD48cGFnZXM+NTQ4NDEtODwvcGFnZXM+PHZvbHVtZT4yNzk8L3ZvbHVtZT48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==
</w:fldData>
        </w:fldChar>
      </w:r>
      <w:r w:rsidR="006D19CC" w:rsidRPr="00A14E81">
        <w:instrText xml:space="preserve"> ADDIN EN.CITE.DATA </w:instrText>
      </w:r>
      <w:r w:rsidR="006D19CC" w:rsidRPr="00A14E81">
        <w:fldChar w:fldCharType="end"/>
      </w:r>
      <w:r w:rsidR="006D19CC" w:rsidRPr="00A14E81">
        <w:fldChar w:fldCharType="separate"/>
      </w:r>
      <w:r w:rsidR="006D19CC" w:rsidRPr="00A14E81">
        <w:rPr>
          <w:noProof/>
        </w:rPr>
        <w:t>(Chaisson et al., 2004)</w:t>
      </w:r>
      <w:r w:rsidR="006D19CC" w:rsidRPr="00A14E81">
        <w:fldChar w:fldCharType="end"/>
      </w:r>
      <w:r w:rsidR="006D19CC" w:rsidRPr="00A14E81">
        <w:t>. Similarly, mice with deletion of RelB, a component of the NF</w:t>
      </w:r>
      <w:r w:rsidR="006D19CC" w:rsidRPr="00A14E81">
        <w:sym w:font="Symbol" w:char="F06B"/>
      </w:r>
      <w:r w:rsidR="006D19CC" w:rsidRPr="00A14E81">
        <w:t xml:space="preserve">B non-canonical pathway, also showed impaired osteoclast differentiation </w:t>
      </w:r>
      <w:r w:rsidR="006D19CC" w:rsidRPr="00A14E81">
        <w:fldChar w:fldCharType="begin">
          <w:fldData xml:space="preserve">PEVuZE5vdGU+PENpdGU+PEF1dGhvcj5WYWlyYTwvQXV0aG9yPjxZZWFyPjIwMDg8L1llYXI+PFJl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</w:fldData>
        </w:fldChar>
      </w:r>
      <w:r w:rsidR="006D19CC" w:rsidRPr="00A14E81">
        <w:instrText xml:space="preserve"> ADDIN EN.CITE </w:instrText>
      </w:r>
      <w:r w:rsidR="006D19CC" w:rsidRPr="00A14E81">
        <w:fldChar w:fldCharType="begin">
          <w:fldData xml:space="preserve">PEVuZE5vdGU+PENpdGU+PEF1dGhvcj5WYWlyYTwvQXV0aG9yPjxZZWFyPjIwMDg8L1llYXI+PFJl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</w:fldData>
        </w:fldChar>
      </w:r>
      <w:r w:rsidR="006D19CC" w:rsidRPr="00A14E81">
        <w:instrText xml:space="preserve"> ADDIN EN.CITE.DATA </w:instrText>
      </w:r>
      <w:r w:rsidR="006D19CC" w:rsidRPr="00A14E81">
        <w:fldChar w:fldCharType="end"/>
      </w:r>
      <w:r w:rsidR="006D19CC" w:rsidRPr="00A14E81">
        <w:fldChar w:fldCharType="separate"/>
      </w:r>
      <w:r w:rsidR="006D19CC" w:rsidRPr="00A14E81">
        <w:rPr>
          <w:noProof/>
        </w:rPr>
        <w:t>(Vaira et al., 2008)</w:t>
      </w:r>
      <w:r w:rsidR="006D19CC" w:rsidRPr="00A14E81">
        <w:fldChar w:fldCharType="end"/>
      </w:r>
      <w:r w:rsidR="006D19CC" w:rsidRPr="00A14E81">
        <w:t xml:space="preserve">. </w:t>
      </w:r>
      <w:r w:rsidR="00007910" w:rsidRPr="00A14E81">
        <w:t>Deletion of IKK</w:t>
      </w:r>
      <w:r w:rsidR="00007910" w:rsidRPr="00A14E81">
        <w:sym w:font="Symbol" w:char="F062"/>
      </w:r>
      <w:r w:rsidR="00007910" w:rsidRPr="00A14E81">
        <w:t xml:space="preserve"> in mice</w:t>
      </w:r>
      <w:r w:rsidR="00EA1AC3" w:rsidRPr="00A14E81">
        <w:t>, were more pronounced, with mice</w:t>
      </w:r>
      <w:r w:rsidR="00007910" w:rsidRPr="00A14E81">
        <w:t xml:space="preserve"> </w:t>
      </w:r>
      <w:r w:rsidR="00EA1AC3" w:rsidRPr="00A14E81">
        <w:t>displaying</w:t>
      </w:r>
      <w:r w:rsidR="00007910" w:rsidRPr="00A14E81">
        <w:t xml:space="preserve"> </w:t>
      </w:r>
      <w:r w:rsidR="00007910" w:rsidRPr="00A14E81">
        <w:rPr>
          <w:color w:val="000000" w:themeColor="text1"/>
        </w:rPr>
        <w:t xml:space="preserve">reduced osteoclast </w:t>
      </w:r>
      <w:r w:rsidR="00B17E08" w:rsidRPr="00A14E81">
        <w:rPr>
          <w:color w:val="000000" w:themeColor="text1"/>
        </w:rPr>
        <w:t>formation, which</w:t>
      </w:r>
      <w:r w:rsidR="00EA1AC3" w:rsidRPr="00A14E81">
        <w:rPr>
          <w:color w:val="000000" w:themeColor="text1"/>
        </w:rPr>
        <w:t xml:space="preserve"> resulted in</w:t>
      </w:r>
      <w:r w:rsidR="00007910" w:rsidRPr="00A14E81">
        <w:rPr>
          <w:color w:val="000000" w:themeColor="text1"/>
        </w:rPr>
        <w:t xml:space="preserve"> increased bone </w:t>
      </w:r>
      <w:r w:rsidR="00A701D4" w:rsidRPr="00A14E81">
        <w:rPr>
          <w:color w:val="000000" w:themeColor="text1"/>
        </w:rPr>
        <w:t>volume</w:t>
      </w:r>
      <w:r w:rsidR="00007910" w:rsidRPr="00A14E81">
        <w:rPr>
          <w:color w:val="000000" w:themeColor="text1"/>
        </w:rPr>
        <w:t xml:space="preserve"> </w:t>
      </w:r>
      <w:r w:rsidR="00007910" w:rsidRPr="00A14E81">
        <w:fldChar w:fldCharType="begin">
          <w:fldData xml:space="preserve">PEVuZE5vdGU+PENpdGU+PEF1dGhvcj5PdGVybzwvQXV0aG9yPjxZZWFyPjIwMTA8L1llYXI+PFJl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</w:fldData>
        </w:fldChar>
      </w:r>
      <w:r w:rsidR="00007910" w:rsidRPr="00A14E81">
        <w:instrText xml:space="preserve"> ADDIN EN.CITE </w:instrText>
      </w:r>
      <w:r w:rsidR="00007910" w:rsidRPr="00A14E81">
        <w:fldChar w:fldCharType="begin">
          <w:fldData xml:space="preserve">PEVuZE5vdGU+PENpdGU+PEF1dGhvcj5PdGVybzwvQXV0aG9yPjxZZWFyPjIwMTA8L1llYXI+PFJl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</w:fldData>
        </w:fldChar>
      </w:r>
      <w:r w:rsidR="00007910" w:rsidRPr="00A14E81">
        <w:instrText xml:space="preserve"> ADDIN EN.CITE.DATA </w:instrText>
      </w:r>
      <w:r w:rsidR="00007910" w:rsidRPr="00A14E81">
        <w:fldChar w:fldCharType="end"/>
      </w:r>
      <w:r w:rsidR="00007910" w:rsidRPr="00A14E81">
        <w:fldChar w:fldCharType="separate"/>
      </w:r>
      <w:r w:rsidR="00007910" w:rsidRPr="00A14E81">
        <w:rPr>
          <w:noProof/>
        </w:rPr>
        <w:t>(Otero et al., 2010)</w:t>
      </w:r>
      <w:r w:rsidR="00007910" w:rsidRPr="00A14E81">
        <w:fldChar w:fldCharType="end"/>
      </w:r>
      <w:r w:rsidR="00007910" w:rsidRPr="00A14E81">
        <w:t xml:space="preserve">. </w:t>
      </w:r>
    </w:p>
    <w:p w14:paraId="5C8113B5" w14:textId="374B89AB" w:rsidR="00074BF6" w:rsidRPr="00A14E81" w:rsidRDefault="00DA401A" w:rsidP="002950C4">
      <w:r w:rsidRPr="00A14E81">
        <w:t xml:space="preserve">Pharmacological studies by our group have shown that </w:t>
      </w:r>
      <w:r w:rsidR="006D19CC" w:rsidRPr="00A14E81">
        <w:t xml:space="preserve">combined </w:t>
      </w:r>
      <w:r w:rsidRPr="00A14E81">
        <w:t xml:space="preserve">inhibition of </w:t>
      </w:r>
      <w:r w:rsidR="006D19CC" w:rsidRPr="00A14E81">
        <w:t>IKK</w:t>
      </w:r>
      <w:r w:rsidR="006D19CC" w:rsidRPr="00A14E81">
        <w:sym w:font="Symbol" w:char="F061"/>
      </w:r>
      <w:r w:rsidR="006D19CC" w:rsidRPr="00A14E81">
        <w:t xml:space="preserve"> and </w:t>
      </w:r>
      <w:r w:rsidRPr="00A14E81">
        <w:t>IKKβ reduces osteoclastic bone resorption and prevent</w:t>
      </w:r>
      <w:r w:rsidR="005A5595" w:rsidRPr="00A14E81">
        <w:t>s</w:t>
      </w:r>
      <w:r w:rsidRPr="00A14E81">
        <w:t xml:space="preserve"> bone loss in mouse models of postmenopausal osteoporosis</w:t>
      </w:r>
      <w:r w:rsidR="002A4D9E" w:rsidRPr="00A14E81">
        <w:t xml:space="preserve"> </w:t>
      </w:r>
      <w:r w:rsidR="002A4D9E" w:rsidRPr="00A14E81">
        <w:fldChar w:fldCharType="begin">
          <w:fldData xml:space="preserve">PEVuZE5vdGU+PENpdGU+PEF1dGhvcj5JZHJpczwvQXV0aG9yPjxZZWFyPjIwMDk8L1llYXI+PFJl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</w:fldData>
        </w:fldChar>
      </w:r>
      <w:r w:rsidR="00152272" w:rsidRPr="00A14E81">
        <w:instrText xml:space="preserve"> ADDIN EN.CITE </w:instrText>
      </w:r>
      <w:r w:rsidR="00152272" w:rsidRPr="00A14E81">
        <w:fldChar w:fldCharType="begin">
          <w:fldData xml:space="preserve">PEVuZE5vdGU+PENpdGU+PEF1dGhvcj5JZHJpczwvQXV0aG9yPjxZZWFyPjIwMDk8L1llYXI+PFJl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</w:fldData>
        </w:fldChar>
      </w:r>
      <w:r w:rsidR="00152272" w:rsidRPr="00A14E81">
        <w:instrText xml:space="preserve"> ADDIN EN.CITE.DATA </w:instrText>
      </w:r>
      <w:r w:rsidR="00152272" w:rsidRPr="00A14E81">
        <w:fldChar w:fldCharType="end"/>
      </w:r>
      <w:r w:rsidR="002A4D9E" w:rsidRPr="00A14E81">
        <w:fldChar w:fldCharType="separate"/>
      </w:r>
      <w:r w:rsidR="002A4D9E" w:rsidRPr="00A14E81">
        <w:rPr>
          <w:noProof/>
        </w:rPr>
        <w:t>(Idris et al., 2009, Idris et al., 2010)</w:t>
      </w:r>
      <w:r w:rsidR="002A4D9E" w:rsidRPr="00A14E81">
        <w:fldChar w:fldCharType="end"/>
      </w:r>
      <w:r w:rsidR="00A701D4" w:rsidRPr="00A14E81">
        <w:t>.</w:t>
      </w:r>
      <w:r w:rsidRPr="00A14E81">
        <w:t xml:space="preserve"> </w:t>
      </w:r>
      <w:r w:rsidR="0037354A" w:rsidRPr="00A14E81">
        <w:t>Conversely, c</w:t>
      </w:r>
      <w:r w:rsidR="00074BF6" w:rsidRPr="00A14E81">
        <w:t>onstitutive activation of the canonical NF-κB pathway resulted in RANKL independent osteoclastogensis and sever</w:t>
      </w:r>
      <w:r w:rsidR="00C654DE" w:rsidRPr="00A14E81">
        <w:t>e</w:t>
      </w:r>
      <w:r w:rsidR="00074BF6" w:rsidRPr="00A14E81">
        <w:t xml:space="preserve"> bone loss in mice through a mechanism involving Rel</w:t>
      </w:r>
      <w:r w:rsidR="00C654DE" w:rsidRPr="00A14E81">
        <w:t>B</w:t>
      </w:r>
      <w:r w:rsidR="00074BF6" w:rsidRPr="00A14E81">
        <w:t xml:space="preserve"> and p52 </w:t>
      </w:r>
      <w:r w:rsidR="00074BF6" w:rsidRPr="00A14E81">
        <w:fldChar w:fldCharType="begin">
          <w:fldData xml:space="preserve">PEVuZE5vdGU+PENpdGU+PEF1dGhvcj5PdGVybzwvQXV0aG9yPjxZZWFyPjIwMTI8L1llYXI+PFJl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</w:fldData>
        </w:fldChar>
      </w:r>
      <w:r w:rsidR="00152272" w:rsidRPr="00A14E81">
        <w:instrText xml:space="preserve"> ADDIN EN.CITE </w:instrText>
      </w:r>
      <w:r w:rsidR="00152272" w:rsidRPr="00A14E81">
        <w:fldChar w:fldCharType="begin">
          <w:fldData xml:space="preserve">PEVuZE5vdGU+PENpdGU+PEF1dGhvcj5PdGVybzwvQXV0aG9yPjxZZWFyPjIwMTI8L1llYXI+PFJl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</w:fldData>
        </w:fldChar>
      </w:r>
      <w:r w:rsidR="00152272" w:rsidRPr="00A14E81">
        <w:instrText xml:space="preserve"> ADDIN EN.CITE.DATA </w:instrText>
      </w:r>
      <w:r w:rsidR="00152272" w:rsidRPr="00A14E81">
        <w:fldChar w:fldCharType="end"/>
      </w:r>
      <w:r w:rsidR="00074BF6" w:rsidRPr="00A14E81">
        <w:fldChar w:fldCharType="separate"/>
      </w:r>
      <w:r w:rsidR="00074BF6" w:rsidRPr="00A14E81">
        <w:rPr>
          <w:noProof/>
        </w:rPr>
        <w:t>(Otero et al., 2012, Otero et al., 2010)</w:t>
      </w:r>
      <w:r w:rsidR="00074BF6" w:rsidRPr="00A14E81">
        <w:fldChar w:fldCharType="end"/>
      </w:r>
    </w:p>
    <w:p w14:paraId="5CA1F2FE" w14:textId="01875D45" w:rsidR="00C2477C" w:rsidRPr="00A14E81" w:rsidRDefault="00467FB4" w:rsidP="002950C4">
      <w:pPr>
        <w:pStyle w:val="Heading3"/>
      </w:pPr>
      <w:bookmarkStart w:id="34" w:name="_Toc525834338"/>
      <w:r w:rsidRPr="00A14E81">
        <w:t>3</w:t>
      </w:r>
      <w:r w:rsidR="00DA401A" w:rsidRPr="00A14E81">
        <w:t xml:space="preserve">.1.2 </w:t>
      </w:r>
      <w:r w:rsidR="00C2477C" w:rsidRPr="00A14E81">
        <w:t xml:space="preserve">Role of </w:t>
      </w:r>
      <w:r w:rsidR="00394EF9" w:rsidRPr="00A14E81">
        <w:t>IKK/</w:t>
      </w:r>
      <w:r w:rsidR="00B02DAF" w:rsidRPr="00A14E81">
        <w:t>NFκB</w:t>
      </w:r>
      <w:r w:rsidR="00394EF9" w:rsidRPr="00A14E81">
        <w:t xml:space="preserve"> </w:t>
      </w:r>
      <w:r w:rsidR="00C2477C" w:rsidRPr="00A14E81">
        <w:t xml:space="preserve">in </w:t>
      </w:r>
      <w:r w:rsidR="00B17E08">
        <w:t xml:space="preserve">osteoblastic </w:t>
      </w:r>
      <w:r w:rsidR="00913320" w:rsidRPr="00A14E81">
        <w:t>bone formation</w:t>
      </w:r>
      <w:bookmarkEnd w:id="34"/>
    </w:p>
    <w:p w14:paraId="3CDB5E6F" w14:textId="572E89DF" w:rsidR="00B17E08" w:rsidRDefault="005230B9" w:rsidP="002950C4">
      <w:r w:rsidRPr="00A14E81">
        <w:t>A number of studies have shown that the IKK/NF</w:t>
      </w:r>
      <w:r w:rsidRPr="00A14E81">
        <w:sym w:font="Symbol" w:char="F06B"/>
      </w:r>
      <w:r w:rsidRPr="00A14E81">
        <w:t xml:space="preserve">B pathway negatively regulates osteoblast bone formation. </w:t>
      </w:r>
      <w:r w:rsidR="0014313D" w:rsidRPr="00A14E81">
        <w:t>Inhibition of the NF</w:t>
      </w:r>
      <w:r w:rsidR="0014313D" w:rsidRPr="00A14E81">
        <w:sym w:font="Symbol" w:char="F06B"/>
      </w:r>
      <w:r w:rsidR="0014313D" w:rsidRPr="00A14E81">
        <w:t>B pathway using mutants deficient in IKK</w:t>
      </w:r>
      <w:r w:rsidR="0014313D" w:rsidRPr="00A14E81">
        <w:sym w:font="Symbol" w:char="F067"/>
      </w:r>
      <w:r w:rsidR="0014313D" w:rsidRPr="00A14E81">
        <w:t xml:space="preserve"> or with super I</w:t>
      </w:r>
      <w:r w:rsidR="0014313D" w:rsidRPr="00A14E81">
        <w:sym w:font="Symbol" w:char="F06B"/>
      </w:r>
      <w:r w:rsidR="0014313D" w:rsidRPr="00A14E81">
        <w:t>B</w:t>
      </w:r>
      <w:r w:rsidR="0014313D" w:rsidRPr="00A14E81">
        <w:sym w:font="Symbol" w:char="F061"/>
      </w:r>
      <w:r w:rsidR="0014313D" w:rsidRPr="00A14E81">
        <w:t xml:space="preserve"> repressor promoted </w:t>
      </w:r>
      <w:r w:rsidR="006F2808" w:rsidRPr="00A14E81">
        <w:t>o</w:t>
      </w:r>
      <w:r w:rsidRPr="00A14E81">
        <w:t xml:space="preserve">steoblast differentiation </w:t>
      </w:r>
      <w:r w:rsidR="0014313D" w:rsidRPr="00A14E81">
        <w:rPr>
          <w:i/>
          <w:iCs/>
        </w:rPr>
        <w:t>in vitro</w:t>
      </w:r>
      <w:r w:rsidR="00A701D4" w:rsidRPr="00A14E81">
        <w:t xml:space="preserve"> </w:t>
      </w:r>
      <w:r w:rsidR="00F63E1F" w:rsidRPr="00A14E81">
        <w:t>and</w:t>
      </w:r>
      <w:r w:rsidR="0014313D" w:rsidRPr="00A14E81">
        <w:t xml:space="preserve"> </w:t>
      </w:r>
      <w:r w:rsidR="00DD07AB" w:rsidRPr="00A14E81">
        <w:t>promoted</w:t>
      </w:r>
      <w:r w:rsidR="00DD07AB" w:rsidRPr="00A14E81">
        <w:rPr>
          <w:i/>
          <w:iCs/>
        </w:rPr>
        <w:t xml:space="preserve"> </w:t>
      </w:r>
      <w:r w:rsidR="0014313D" w:rsidRPr="00A14E81">
        <w:t xml:space="preserve">bone formation </w:t>
      </w:r>
      <w:r w:rsidR="00DD07AB" w:rsidRPr="00A14E81">
        <w:t>in mice</w:t>
      </w:r>
      <w:r w:rsidR="0014313D" w:rsidRPr="00A14E81">
        <w:t xml:space="preserve"> </w:t>
      </w:r>
      <w:r w:rsidRPr="00A14E81">
        <w:fldChar w:fldCharType="begin">
          <w:fldData xml:space="preserve">PEVuZE5vdGU+PENpdGU+PEF1dGhvcj5DaGFuZzwvQXV0aG9yPjxZZWFyPjIwMDk8L1llYXI+PFJl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</w:fldData>
        </w:fldChar>
      </w:r>
      <w:r w:rsidR="00152272" w:rsidRPr="00A14E81">
        <w:instrText xml:space="preserve"> ADDIN EN.CITE </w:instrText>
      </w:r>
      <w:r w:rsidR="00152272" w:rsidRPr="00A14E81">
        <w:fldChar w:fldCharType="begin">
          <w:fldData xml:space="preserve">PEVuZE5vdGU+PENpdGU+PEF1dGhvcj5DaGFuZzwvQXV0aG9yPjxZZWFyPjIwMDk8L1llYXI+PFJl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</w:fldData>
        </w:fldChar>
      </w:r>
      <w:r w:rsidR="00152272" w:rsidRPr="00A14E81">
        <w:instrText xml:space="preserve"> ADDIN EN.CITE.DATA </w:instrText>
      </w:r>
      <w:r w:rsidR="00152272" w:rsidRPr="00A14E81">
        <w:fldChar w:fldCharType="end"/>
      </w:r>
      <w:r w:rsidRPr="00A14E81">
        <w:fldChar w:fldCharType="separate"/>
      </w:r>
      <w:r w:rsidRPr="00A14E81">
        <w:rPr>
          <w:noProof/>
        </w:rPr>
        <w:t>(Chang et al., 2009)</w:t>
      </w:r>
      <w:r w:rsidRPr="00A14E81">
        <w:fldChar w:fldCharType="end"/>
      </w:r>
      <w:r w:rsidR="006F2808" w:rsidRPr="00A14E81">
        <w:t xml:space="preserve">. </w:t>
      </w:r>
      <w:r w:rsidR="00E61E5A" w:rsidRPr="00A14E81">
        <w:t>S</w:t>
      </w:r>
      <w:r w:rsidR="00DD52DD" w:rsidRPr="00A14E81">
        <w:t>elective inhibition of IKK</w:t>
      </w:r>
      <w:r w:rsidR="00DD52DD" w:rsidRPr="00A14E81">
        <w:sym w:font="Symbol" w:char="F062"/>
      </w:r>
      <w:r w:rsidR="00DD52DD" w:rsidRPr="00A14E81">
        <w:t xml:space="preserve"> increased osteoblast differentiation </w:t>
      </w:r>
      <w:r w:rsidR="00DD52DD" w:rsidRPr="00A14E81">
        <w:rPr>
          <w:i/>
          <w:iCs/>
        </w:rPr>
        <w:t>in vitro</w:t>
      </w:r>
      <w:r w:rsidR="00E61E5A" w:rsidRPr="00A14E81">
        <w:t xml:space="preserve"> and</w:t>
      </w:r>
      <w:r w:rsidR="00EF625E" w:rsidRPr="00A14E81">
        <w:t xml:space="preserve"> bone formation</w:t>
      </w:r>
      <w:r w:rsidR="00DD52DD" w:rsidRPr="00A14E81">
        <w:t xml:space="preserve"> </w:t>
      </w:r>
      <w:r w:rsidR="00DD52DD" w:rsidRPr="00A14E81">
        <w:rPr>
          <w:i/>
          <w:iCs/>
        </w:rPr>
        <w:t>in vivo</w:t>
      </w:r>
      <w:r w:rsidR="00DD52DD" w:rsidRPr="00A14E81">
        <w:t xml:space="preserve"> </w:t>
      </w:r>
      <w:r w:rsidR="00DD52DD" w:rsidRPr="00A14E81">
        <w:fldChar w:fldCharType="begin">
          <w:fldData xml:space="preserve">PEVuZE5vdGU+PENpdGU+PEF1dGhvcj5BbGxlczwvQXV0aG9yPjxZZWFyPjIwMTA8L1llYXI+PFJl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</w:fldData>
        </w:fldChar>
      </w:r>
      <w:r w:rsidR="00152272" w:rsidRPr="00A14E81">
        <w:instrText xml:space="preserve"> ADDIN EN.CITE </w:instrText>
      </w:r>
      <w:r w:rsidR="00152272" w:rsidRPr="00A14E81">
        <w:fldChar w:fldCharType="begin">
          <w:fldData xml:space="preserve">PEVuZE5vdGU+PENpdGU+PEF1dGhvcj5BbGxlczwvQXV0aG9yPjxZZWFyPjIwMTA8L1llYXI+PFJl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</w:fldData>
        </w:fldChar>
      </w:r>
      <w:r w:rsidR="00152272" w:rsidRPr="00A14E81">
        <w:instrText xml:space="preserve"> ADDIN EN.CITE.DATA </w:instrText>
      </w:r>
      <w:r w:rsidR="00152272" w:rsidRPr="00A14E81">
        <w:fldChar w:fldCharType="end"/>
      </w:r>
      <w:r w:rsidR="00DD52DD" w:rsidRPr="00A14E81">
        <w:fldChar w:fldCharType="separate"/>
      </w:r>
      <w:r w:rsidR="00DD52DD" w:rsidRPr="00A14E81">
        <w:rPr>
          <w:noProof/>
        </w:rPr>
        <w:t>(Alles et al., 2010)</w:t>
      </w:r>
      <w:r w:rsidR="00DD52DD" w:rsidRPr="00A14E81">
        <w:fldChar w:fldCharType="end"/>
      </w:r>
      <w:r w:rsidR="00DD52DD" w:rsidRPr="00A14E81">
        <w:t>.</w:t>
      </w:r>
    </w:p>
    <w:p w14:paraId="2F6C21C1" w14:textId="77777777" w:rsidR="00B17E08" w:rsidRDefault="00B17E08">
      <w:pPr>
        <w:spacing w:after="0" w:line="240" w:lineRule="auto"/>
        <w:jc w:val="left"/>
      </w:pPr>
      <w:r>
        <w:br w:type="page"/>
      </w:r>
    </w:p>
    <w:p w14:paraId="3A5B2F33" w14:textId="049B325B" w:rsidR="00DC772C" w:rsidRDefault="003E1C3E" w:rsidP="003E1C3E">
      <w:pPr>
        <w:pStyle w:val="Heading3"/>
      </w:pPr>
      <w:bookmarkStart w:id="35" w:name="_Toc525834339"/>
      <w:r>
        <w:lastRenderedPageBreak/>
        <w:t xml:space="preserve">3.1.3 </w:t>
      </w:r>
      <w:r w:rsidR="00B17E08">
        <w:t>Regulation of Wnt signalling by IKK/</w:t>
      </w:r>
      <w:r w:rsidR="00BF63AA" w:rsidRPr="00BF63AA">
        <w:t xml:space="preserve"> </w:t>
      </w:r>
      <w:r w:rsidR="00BF63AA" w:rsidRPr="00A14E81">
        <w:t>NFκB</w:t>
      </w:r>
      <w:r w:rsidR="00BF63AA">
        <w:t xml:space="preserve"> </w:t>
      </w:r>
      <w:r w:rsidR="00B17E08">
        <w:t>in bone</w:t>
      </w:r>
      <w:r w:rsidR="00BF63AA">
        <w:t xml:space="preserve"> homeostasis</w:t>
      </w:r>
      <w:bookmarkEnd w:id="35"/>
    </w:p>
    <w:p w14:paraId="5AC4BDFE" w14:textId="3B159334" w:rsidR="008C1EBE" w:rsidRPr="002F64FB" w:rsidRDefault="00B17E08" w:rsidP="008A3679">
      <w:pPr>
        <w:spacing w:after="0"/>
      </w:pPr>
      <w:r w:rsidRPr="002F64FB">
        <w:t xml:space="preserve">Historically, the </w:t>
      </w:r>
      <w:r w:rsidR="00614498" w:rsidRPr="002F64FB">
        <w:t>IKK/</w:t>
      </w:r>
      <w:r w:rsidRPr="002F64FB">
        <w:t>NFκB pathway was not thought to be</w:t>
      </w:r>
      <w:r w:rsidR="003E1C3E" w:rsidRPr="002F64FB">
        <w:t xml:space="preserve"> very</w:t>
      </w:r>
      <w:r w:rsidRPr="002F64FB">
        <w:t xml:space="preserve"> important for osteoblast</w:t>
      </w:r>
      <w:r w:rsidR="00F04EAA" w:rsidRPr="002F64FB">
        <w:t xml:space="preserve"> biology</w:t>
      </w:r>
      <w:r w:rsidR="00BF63AA" w:rsidRPr="002F64FB">
        <w:t>,</w:t>
      </w:r>
      <w:r w:rsidR="003E1C3E" w:rsidRPr="002F64FB">
        <w:t xml:space="preserve"> this is in contrast to the crucial role of the IKK/NFκB pathway in osteoclast differentiation and bone resorption function that was recognised early on </w:t>
      </w:r>
      <w:r w:rsidR="003E1C3E" w:rsidRPr="002F64FB">
        <w:fldChar w:fldCharType="begin"/>
      </w:r>
      <w:r w:rsidR="003E1C3E" w:rsidRPr="002F64FB">
        <w:instrText xml:space="preserve"> ADDIN EN.CITE &lt;EndNote&gt;&lt;Cite&gt;&lt;Author&gt;Novack&lt;/Author&gt;&lt;Year&gt;2011&lt;/Year&gt;&lt;RecNum&gt;309&lt;/RecNum&gt;&lt;DisplayText&gt;(Novack, 2011)&lt;/DisplayText&gt;&lt;record&gt;&lt;rec-number&gt;309&lt;/rec-number&gt;&lt;foreign-keys&gt;&lt;key app="EN" db-id="aw5d2e5sesttdkerserve2xzts9x0ax2f5et" timestamp="1453939300"&gt;309&lt;/key&gt;&lt;/foreign-keys&gt;&lt;ref-type name="Journal Article"&gt;17&lt;/ref-type&gt;&lt;contributors&gt;&lt;authors&gt;&lt;author&gt;Novack, D. V.&lt;/author&gt;&lt;/authors&gt;&lt;/contributors&gt;&lt;auth-address&gt;Division of Bone and Mineral Diseases, Department of Medicine, Washington University School of Medicine, St Louis, MO, USA. novack@wustl.edu&lt;/auth-address&gt;&lt;titles&gt;&lt;title&gt;Role of NF-kappaB in the skeleton&lt;/title&gt;&lt;secondary-title&gt;Cell Res&lt;/secondary-title&gt;&lt;alt-title&gt;Cell research&lt;/alt-title&gt;&lt;/titles&gt;&lt;periodical&gt;&lt;full-title&gt;Cell Res&lt;/full-title&gt;&lt;abbr-1&gt;Cell research&lt;/abbr-1&gt;&lt;/periodical&gt;&lt;alt-periodical&gt;&lt;full-title&gt;Cell Res&lt;/full-title&gt;&lt;abbr-1&gt;Cell research&lt;/abbr-1&gt;&lt;/alt-periodical&gt;&lt;pages&gt;169-82&lt;/pages&gt;&lt;volume&gt;21&lt;/volume&gt;&lt;number&gt;1&lt;/number&gt;&lt;keywords&gt;&lt;keyword&gt;Animals&lt;/keyword&gt;&lt;keyword&gt;Bone and Bones/cytology/*metabolism&lt;/keyword&gt;&lt;keyword&gt;Chondrocytes/metabolism&lt;/keyword&gt;&lt;keyword&gt;Mice&lt;/keyword&gt;&lt;keyword&gt;NF-kappa B/metabolism/*physiology&lt;/keyword&gt;&lt;keyword&gt;Osteoblasts/metabolism&lt;/keyword&gt;&lt;keyword&gt;Osteoclasts/metabolism&lt;/keyword&gt;&lt;keyword&gt;Protein Subunits/metabolism/physiology&lt;/keyword&gt;&lt;keyword&gt;Signal Transduction&lt;/keyword&gt;&lt;/keywords&gt;&lt;dates&gt;&lt;year&gt;2011&lt;/year&gt;&lt;pub-dates&gt;&lt;date&gt;Jan&lt;/date&gt;&lt;/pub-dates&gt;&lt;/dates&gt;&lt;isbn&gt;1748-7838 (Electronic)&amp;#xD;1001-0602 (Linking)&lt;/isbn&gt;&lt;accession-num&gt;21079651&lt;/accession-num&gt;&lt;urls&gt;&lt;related-urls&gt;&lt;url&gt;http://www.ncbi.nlm.nih.gov/pubmed/21079651&lt;/url&gt;&lt;/related-urls&gt;&lt;/urls&gt;&lt;custom2&gt;3193402&lt;/custom2&gt;&lt;electronic-resource-num&gt;10.1038/cr.2010.159&lt;/electronic-resource-num&gt;&lt;/record&gt;&lt;/Cite&gt;&lt;/EndNote&gt;</w:instrText>
      </w:r>
      <w:r w:rsidR="003E1C3E" w:rsidRPr="002F64FB">
        <w:fldChar w:fldCharType="separate"/>
      </w:r>
      <w:r w:rsidR="003E1C3E" w:rsidRPr="002F64FB">
        <w:rPr>
          <w:noProof/>
        </w:rPr>
        <w:t>(Novack, 2011)</w:t>
      </w:r>
      <w:r w:rsidR="003E1C3E" w:rsidRPr="002F64FB">
        <w:fldChar w:fldCharType="end"/>
      </w:r>
      <w:r w:rsidR="003E1C3E" w:rsidRPr="002F64FB">
        <w:t>. I</w:t>
      </w:r>
      <w:r w:rsidR="00614498" w:rsidRPr="002F64FB">
        <w:t xml:space="preserve">ndeed </w:t>
      </w:r>
      <w:r w:rsidR="003E1C3E" w:rsidRPr="002F64FB">
        <w:t>later work</w:t>
      </w:r>
      <w:r w:rsidR="00614498" w:rsidRPr="002F64FB">
        <w:t xml:space="preserve"> demonstrated </w:t>
      </w:r>
      <w:r w:rsidR="003E1C3E" w:rsidRPr="002F64FB">
        <w:t>that activation of</w:t>
      </w:r>
      <w:r w:rsidR="00614498" w:rsidRPr="002F64FB">
        <w:t xml:space="preserve"> </w:t>
      </w:r>
      <w:r w:rsidR="003E1C3E" w:rsidRPr="002F64FB">
        <w:t xml:space="preserve">IKK/NFκB pathway </w:t>
      </w:r>
      <w:r w:rsidR="00614498" w:rsidRPr="002F64FB">
        <w:t>inhibit</w:t>
      </w:r>
      <w:r w:rsidR="003E1C3E" w:rsidRPr="002F64FB">
        <w:t>s</w:t>
      </w:r>
      <w:r w:rsidR="00614498" w:rsidRPr="002F64FB">
        <w:t xml:space="preserve"> osteoblast differentiation and bone formation function</w:t>
      </w:r>
      <w:r w:rsidR="003E1C3E" w:rsidRPr="002F64FB">
        <w:t xml:space="preserve"> </w:t>
      </w:r>
      <w:r w:rsidR="003E1C3E" w:rsidRPr="002F64FB">
        <w:fldChar w:fldCharType="begin">
          <w:fldData xml:space="preserve">PEVuZE5vdGU+PENpdGU+PEF1dGhvcj5DaGFuZzwvQXV0aG9yPjxZZWFyPjIwMDk8L1llYXI+PFJl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</w:fldData>
        </w:fldChar>
      </w:r>
      <w:r w:rsidR="003E1C3E" w:rsidRPr="002F64FB">
        <w:instrText xml:space="preserve"> ADDIN EN.CITE </w:instrText>
      </w:r>
      <w:r w:rsidR="003E1C3E" w:rsidRPr="002F64FB">
        <w:fldChar w:fldCharType="begin">
          <w:fldData xml:space="preserve">PEVuZE5vdGU+PENpdGU+PEF1dGhvcj5DaGFuZzwvQXV0aG9yPjxZZWFyPjIwMDk8L1llYXI+PFJl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</w:fldData>
        </w:fldChar>
      </w:r>
      <w:r w:rsidR="003E1C3E" w:rsidRPr="002F64FB">
        <w:instrText xml:space="preserve"> ADDIN EN.CITE.DATA </w:instrText>
      </w:r>
      <w:r w:rsidR="003E1C3E" w:rsidRPr="002F64FB">
        <w:fldChar w:fldCharType="end"/>
      </w:r>
      <w:r w:rsidR="003E1C3E" w:rsidRPr="002F64FB">
        <w:fldChar w:fldCharType="separate"/>
      </w:r>
      <w:r w:rsidR="003E1C3E" w:rsidRPr="002F64FB">
        <w:rPr>
          <w:noProof/>
        </w:rPr>
        <w:t>(Chang et al., 2009)</w:t>
      </w:r>
      <w:r w:rsidR="003E1C3E" w:rsidRPr="002F64FB">
        <w:fldChar w:fldCharType="end"/>
      </w:r>
      <w:r w:rsidR="003E1C3E" w:rsidRPr="002F64FB">
        <w:t>. The</w:t>
      </w:r>
      <w:r w:rsidR="00D6279C" w:rsidRPr="002F64FB">
        <w:t xml:space="preserve"> IKK/NFκB pathway </w:t>
      </w:r>
      <w:r w:rsidR="003E1C3E" w:rsidRPr="002F64FB">
        <w:t>was</w:t>
      </w:r>
      <w:r w:rsidR="00D6279C" w:rsidRPr="002F64FB">
        <w:t xml:space="preserve"> shown to negatively regulate the Wnt signalling pathway in osteoblasts,</w:t>
      </w:r>
      <w:r w:rsidR="004A4D56" w:rsidRPr="002F64FB">
        <w:t xml:space="preserve"> </w:t>
      </w:r>
      <w:r w:rsidR="00D6279C" w:rsidRPr="002F64FB">
        <w:t>which is important for osteoblast differentiation and function</w:t>
      </w:r>
      <w:r w:rsidR="0041634C" w:rsidRPr="002F64FB">
        <w:t xml:space="preserve">, </w:t>
      </w:r>
      <w:r w:rsidR="0041634C" w:rsidRPr="002F64FB">
        <w:fldChar w:fldCharType="begin">
          <w:fldData xml:space="preserve">PEVuZE5vdGU+PENpdGU+PEF1dGhvcj5DaGFuZzwvQXV0aG9yPjxZZWFyPjIwMTM8L1llYXI+PFJl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</w:fldData>
        </w:fldChar>
      </w:r>
      <w:r w:rsidR="0041634C" w:rsidRPr="002F64FB">
        <w:instrText xml:space="preserve"> ADDIN EN.CITE </w:instrText>
      </w:r>
      <w:r w:rsidR="0041634C" w:rsidRPr="002F64FB">
        <w:fldChar w:fldCharType="begin">
          <w:fldData xml:space="preserve">PEVuZE5vdGU+PENpdGU+PEF1dGhvcj5DaGFuZzwvQXV0aG9yPjxZZWFyPjIwMTM8L1llYXI+PFJl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</w:fldData>
        </w:fldChar>
      </w:r>
      <w:r w:rsidR="0041634C" w:rsidRPr="002F64FB">
        <w:instrText xml:space="preserve"> ADDIN EN.CITE.DATA </w:instrText>
      </w:r>
      <w:r w:rsidR="0041634C" w:rsidRPr="002F64FB">
        <w:fldChar w:fldCharType="end"/>
      </w:r>
      <w:r w:rsidR="0041634C" w:rsidRPr="002F64FB">
        <w:fldChar w:fldCharType="separate"/>
      </w:r>
      <w:r w:rsidR="0041634C" w:rsidRPr="002F64FB">
        <w:rPr>
          <w:noProof/>
        </w:rPr>
        <w:t>(Chang et al., 2013, Marino et al., 2018)</w:t>
      </w:r>
      <w:r w:rsidR="0041634C" w:rsidRPr="002F64FB">
        <w:fldChar w:fldCharType="end"/>
      </w:r>
      <w:r w:rsidR="00D6279C" w:rsidRPr="002F64FB">
        <w:t>.</w:t>
      </w:r>
      <w:r w:rsidR="004A4D56" w:rsidRPr="002F64FB">
        <w:t xml:space="preserve"> Wnt signalling, particularly canonical Wnt signalling </w:t>
      </w:r>
      <w:r w:rsidR="003E1C3E" w:rsidRPr="002F64FB">
        <w:t>which</w:t>
      </w:r>
      <w:r w:rsidR="004A4D56" w:rsidRPr="002F64FB">
        <w:t xml:space="preserve"> is dependent on β-catenin, </w:t>
      </w:r>
      <w:r w:rsidR="008C1EBE" w:rsidRPr="002F64FB">
        <w:t>promote</w:t>
      </w:r>
      <w:r w:rsidR="00967B2D" w:rsidRPr="002F64FB">
        <w:t>s</w:t>
      </w:r>
      <w:r w:rsidR="008C1EBE" w:rsidRPr="002F64FB">
        <w:t xml:space="preserve"> osteoblast differentiation and bone formation function whilst inhibiting osteoclast differentiation and osteoclast bone resorption </w:t>
      </w:r>
      <w:r w:rsidR="008A3679" w:rsidRPr="002F64FB">
        <w:fldChar w:fldCharType="begin"/>
      </w:r>
      <w:r w:rsidR="008A3679" w:rsidRPr="002F64FB">
        <w:instrText xml:space="preserve"> ADDIN EN.CITE &lt;EndNote&gt;&lt;Cite&gt;&lt;Author&gt;Krishnan&lt;/Author&gt;&lt;Year&gt;2006&lt;/Year&gt;&lt;RecNum&gt;610&lt;/RecNum&gt;&lt;DisplayText&gt;(Krishnan et al., 2006)&lt;/DisplayText&gt;&lt;record&gt;&lt;rec-number&gt;610&lt;/rec-number&gt;&lt;foreign-keys&gt;&lt;key app="EN" db-id="aw5d2e5sesttdkerserve2xzts9x0ax2f5et" timestamp="1537706569"&gt;610&lt;/key&gt;&lt;/foreign-keys&gt;&lt;ref-type name="Journal Article"&gt;17&lt;/ref-type&gt;&lt;contributors&gt;&lt;authors&gt;&lt;author&gt;Krishnan, V.&lt;/author&gt;&lt;author&gt;Bryant, H. U.&lt;/author&gt;&lt;author&gt;Macdougald, O. A.&lt;/author&gt;&lt;/authors&gt;&lt;/contributors&gt;&lt;auth-address&gt;Musculoskeletal Research, Lilly Research Laboratories, Indianapolis, Indiana 462385, USA. krishnan_gary@lilly&lt;/auth-address&gt;&lt;titles&gt;&lt;title&gt;Regulation of bone mass by Wnt signaling&lt;/title&gt;&lt;secondary-title&gt;J Clin Invest&lt;/secondary-title&gt;&lt;/titles&gt;&lt;periodical&gt;&lt;full-title&gt;J Clin Invest&lt;/full-title&gt;&lt;abbr-1&gt;The Journal of clinical investigation&lt;/abbr-1&gt;&lt;/periodical&gt;&lt;pages&gt;1202-9&lt;/pages&gt;&lt;volume&gt;116&lt;/volume&gt;&lt;number&gt;5&lt;/number&gt;&lt;edition&gt;2006/05/04&lt;/edition&gt;&lt;keywords&gt;&lt;keyword&gt;Animals&lt;/keyword&gt;&lt;keyword&gt;Bone Diseases/metabolism/therapy&lt;/keyword&gt;&lt;keyword&gt;Bone and Bones/*metabolism&lt;/keyword&gt;&lt;keyword&gt;Humans&lt;/keyword&gt;&lt;keyword&gt;Models, Biological&lt;/keyword&gt;&lt;keyword&gt;Osteoblasts/metabolism&lt;/keyword&gt;&lt;keyword&gt;Signal Transduction&lt;/keyword&gt;&lt;keyword&gt;Wnt Proteins/*metabolism&lt;/keyword&gt;&lt;keyword&gt;beta Catenin/metabolism&lt;/keyword&gt;&lt;/keywords&gt;&lt;dates&gt;&lt;year&gt;2006&lt;/year&gt;&lt;pub-dates&gt;&lt;date&gt;May&lt;/date&gt;&lt;/pub-dates&gt;&lt;/dates&gt;&lt;isbn&gt;0021-9738 (Print)&amp;#xD;0021-9738 (Linking)&lt;/isbn&gt;&lt;accession-num&gt;16670761&lt;/accession-num&gt;&lt;urls&gt;&lt;related-urls&gt;&lt;url&gt;https://www.ncbi.nlm.nih.gov/pubmed/16670761&lt;/url&gt;&lt;/related-urls&gt;&lt;/urls&gt;&lt;custom2&gt;PMC1451219&lt;/custom2&gt;&lt;electronic-resource-num&gt;10.1172/JCI28551&lt;/electronic-resource-num&gt;&lt;/record&gt;&lt;/Cite&gt;&lt;/EndNote&gt;</w:instrText>
      </w:r>
      <w:r w:rsidR="008A3679" w:rsidRPr="002F64FB">
        <w:fldChar w:fldCharType="separate"/>
      </w:r>
      <w:r w:rsidR="008A3679" w:rsidRPr="002F64FB">
        <w:rPr>
          <w:noProof/>
        </w:rPr>
        <w:t>(Krishnan et al., 2006)</w:t>
      </w:r>
      <w:r w:rsidR="008A3679" w:rsidRPr="002F64FB">
        <w:fldChar w:fldCharType="end"/>
      </w:r>
      <w:r w:rsidR="008C1EBE" w:rsidRPr="002F64FB">
        <w:t xml:space="preserve">. </w:t>
      </w:r>
      <w:r w:rsidR="0041634C" w:rsidRPr="002F64FB">
        <w:t>NFκB</w:t>
      </w:r>
      <w:r w:rsidR="003E1C3E" w:rsidRPr="002F64FB">
        <w:t xml:space="preserve"> pathway</w:t>
      </w:r>
      <w:r w:rsidR="0041634C" w:rsidRPr="002F64FB">
        <w:t xml:space="preserve"> inhibition was </w:t>
      </w:r>
      <w:r w:rsidR="00967B2D" w:rsidRPr="002F64FB">
        <w:t>established</w:t>
      </w:r>
      <w:r w:rsidR="0041634C" w:rsidRPr="002F64FB">
        <w:t xml:space="preserve"> to enhance osteoblastic differentiation and function </w:t>
      </w:r>
      <w:r w:rsidR="00967B2D" w:rsidRPr="002F64FB">
        <w:t>via</w:t>
      </w:r>
      <w:r w:rsidR="0041634C" w:rsidRPr="002F64FB">
        <w:t xml:space="preserve"> </w:t>
      </w:r>
      <w:r w:rsidR="00967B2D" w:rsidRPr="002F64FB">
        <w:t xml:space="preserve">its effects on enhancing </w:t>
      </w:r>
      <w:r w:rsidR="0041634C" w:rsidRPr="002F64FB">
        <w:t xml:space="preserve">Wnt/β-catenin signalling </w:t>
      </w:r>
      <w:r w:rsidR="0041634C" w:rsidRPr="002F64FB">
        <w:fldChar w:fldCharType="begin">
          <w:fldData xml:space="preserve">PEVuZE5vdGU+PENpdGU+PEF1dGhvcj5DaGFuZzwvQXV0aG9yPjxZZWFyPjIwMTM8L1llYXI+PFJl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</w:fldData>
        </w:fldChar>
      </w:r>
      <w:r w:rsidR="0041634C" w:rsidRPr="002F64FB">
        <w:instrText xml:space="preserve"> ADDIN EN.CITE </w:instrText>
      </w:r>
      <w:r w:rsidR="0041634C" w:rsidRPr="002F64FB">
        <w:fldChar w:fldCharType="begin">
          <w:fldData xml:space="preserve">PEVuZE5vdGU+PENpdGU+PEF1dGhvcj5DaGFuZzwvQXV0aG9yPjxZZWFyPjIwMTM8L1llYXI+PFJl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</w:fldData>
        </w:fldChar>
      </w:r>
      <w:r w:rsidR="0041634C" w:rsidRPr="002F64FB">
        <w:instrText xml:space="preserve"> ADDIN EN.CITE.DATA </w:instrText>
      </w:r>
      <w:r w:rsidR="0041634C" w:rsidRPr="002F64FB">
        <w:fldChar w:fldCharType="end"/>
      </w:r>
      <w:r w:rsidR="0041634C" w:rsidRPr="002F64FB">
        <w:fldChar w:fldCharType="separate"/>
      </w:r>
      <w:r w:rsidR="0041634C" w:rsidRPr="002F64FB">
        <w:rPr>
          <w:noProof/>
        </w:rPr>
        <w:t>(Chang et al., 2013, Marino et al., 2018)</w:t>
      </w:r>
      <w:r w:rsidR="0041634C" w:rsidRPr="002F64FB">
        <w:fldChar w:fldCharType="end"/>
      </w:r>
      <w:r w:rsidR="0041634C" w:rsidRPr="002F64FB">
        <w:t>.</w:t>
      </w:r>
    </w:p>
    <w:p w14:paraId="35E48DCC" w14:textId="02CCB2DF" w:rsidR="00B17E08" w:rsidRDefault="008C1EBE" w:rsidP="008A3679">
      <w:pPr>
        <w:spacing w:after="0"/>
        <w:rPr>
          <w:rFonts w:eastAsiaTheme="majorEastAsia"/>
          <w:b/>
          <w:bCs/>
          <w:color w:val="4F81BD" w:themeColor="accent1"/>
          <w:sz w:val="26"/>
          <w:szCs w:val="26"/>
        </w:rPr>
      </w:pPr>
      <w:r w:rsidRPr="002F64FB">
        <w:t xml:space="preserve">In canonical Wnt signalling, </w:t>
      </w:r>
      <w:r w:rsidR="00C0495C" w:rsidRPr="002F64FB">
        <w:t>in the absence of activation or in the presence of Wnt signalling antagonists (such as D</w:t>
      </w:r>
      <w:r w:rsidR="003D7D87" w:rsidRPr="002F64FB">
        <w:t>kks</w:t>
      </w:r>
      <w:r w:rsidR="00C0495C" w:rsidRPr="002F64FB">
        <w:t xml:space="preserve">, sFRPs or </w:t>
      </w:r>
      <w:r w:rsidR="003D7D87" w:rsidRPr="002F64FB">
        <w:t>SOST</w:t>
      </w:r>
      <w:r w:rsidR="00C0495C" w:rsidRPr="002F64FB">
        <w:t>), β-catenin is constitutively phosphorylated in the cytoplasm by GSK3β (</w:t>
      </w:r>
      <w:r w:rsidR="00C0495C" w:rsidRPr="002F64FB">
        <w:rPr>
          <w:color w:val="000000"/>
          <w:shd w:val="clear" w:color="auto" w:fill="FFFFFF"/>
        </w:rPr>
        <w:t>glycogen synthase kinase 3 beta</w:t>
      </w:r>
      <w:r w:rsidR="00C0495C" w:rsidRPr="002F64FB">
        <w:t xml:space="preserve">) which marks it for proteosomal degradation. Canonical Wnt activation occurs when </w:t>
      </w:r>
      <w:r w:rsidRPr="002F64FB">
        <w:t>activating Wnts</w:t>
      </w:r>
      <w:r w:rsidR="00C0495C" w:rsidRPr="002F64FB">
        <w:t xml:space="preserve"> (such as</w:t>
      </w:r>
      <w:r w:rsidR="003D7D87" w:rsidRPr="002F64FB">
        <w:t xml:space="preserve"> </w:t>
      </w:r>
      <w:r w:rsidR="003D7D87" w:rsidRPr="002F64FB">
        <w:rPr>
          <w:color w:val="000000"/>
          <w:shd w:val="clear" w:color="auto" w:fill="FFFFFF"/>
        </w:rPr>
        <w:t>Wnt1, Wnt3a, Wnt10b)</w:t>
      </w:r>
      <w:r w:rsidR="00C0495C" w:rsidRPr="002F64FB">
        <w:t xml:space="preserve"> </w:t>
      </w:r>
      <w:r w:rsidRPr="002F64FB">
        <w:t xml:space="preserve">bind </w:t>
      </w:r>
      <w:r w:rsidR="003D7D87" w:rsidRPr="002F64FB">
        <w:t>the</w:t>
      </w:r>
      <w:r w:rsidRPr="002F64FB">
        <w:t xml:space="preserve"> frizzled receptor</w:t>
      </w:r>
      <w:r w:rsidR="0041634C" w:rsidRPr="002F64FB">
        <w:t xml:space="preserve"> (a 7-transmembrane domain)</w:t>
      </w:r>
      <w:r w:rsidRPr="002F64FB">
        <w:t xml:space="preserve"> and the lipoprotein receptor–related protein 5 and 6 (LRP5/6) coreceptors</w:t>
      </w:r>
      <w:r w:rsidR="0041634C" w:rsidRPr="002F64FB">
        <w:t>. T</w:t>
      </w:r>
      <w:r w:rsidR="008A3679" w:rsidRPr="002F64FB">
        <w:t>he signal</w:t>
      </w:r>
      <w:r w:rsidRPr="002F64FB">
        <w:t xml:space="preserve"> </w:t>
      </w:r>
      <w:r w:rsidR="003D7D87" w:rsidRPr="002F64FB">
        <w:t>is then</w:t>
      </w:r>
      <w:r w:rsidRPr="002F64FB">
        <w:t xml:space="preserve"> transduced through protei</w:t>
      </w:r>
      <w:r w:rsidR="003D7D87" w:rsidRPr="002F64FB">
        <w:t xml:space="preserve">ns including </w:t>
      </w:r>
      <w:r w:rsidR="003D7D87" w:rsidRPr="002F64FB">
        <w:rPr>
          <w:color w:val="000000"/>
          <w:shd w:val="clear" w:color="auto" w:fill="FFFFFF"/>
        </w:rPr>
        <w:t xml:space="preserve">Disheveled, Axin, and Frat-1 </w:t>
      </w:r>
      <w:r w:rsidR="00F04EAA" w:rsidRPr="002F64FB">
        <w:rPr>
          <w:color w:val="000000"/>
          <w:shd w:val="clear" w:color="auto" w:fill="FFFFFF"/>
        </w:rPr>
        <w:t>that</w:t>
      </w:r>
      <w:r w:rsidR="003D7D87" w:rsidRPr="002F64FB">
        <w:rPr>
          <w:color w:val="000000"/>
          <w:shd w:val="clear" w:color="auto" w:fill="FFFFFF"/>
        </w:rPr>
        <w:t xml:space="preserve"> inhibit </w:t>
      </w:r>
      <w:r w:rsidR="003D7D87" w:rsidRPr="002F64FB">
        <w:t xml:space="preserve">GSK3β activity by its  phosphorylation, </w:t>
      </w:r>
      <w:r w:rsidR="0041634C" w:rsidRPr="002F64FB">
        <w:t>this</w:t>
      </w:r>
      <w:r w:rsidR="003D7D87" w:rsidRPr="002F64FB">
        <w:t xml:space="preserve"> leads to the accumulation of β-catenin in the </w:t>
      </w:r>
      <w:r w:rsidR="0041634C" w:rsidRPr="002F64FB">
        <w:t>cytoplasm</w:t>
      </w:r>
      <w:r w:rsidR="003D7D87" w:rsidRPr="002F64FB">
        <w:t xml:space="preserve"> and eventually β-catenin is shuttled to the nucleus where it associates with the TCF/LEF transcription factor</w:t>
      </w:r>
      <w:r w:rsidR="00967B2D" w:rsidRPr="002F64FB">
        <w:t>s</w:t>
      </w:r>
      <w:r w:rsidR="003D7D87" w:rsidRPr="002F64FB">
        <w:t xml:space="preserve"> to activate the ex</w:t>
      </w:r>
      <w:r w:rsidR="00B128E1" w:rsidRPr="002F64FB">
        <w:t>pression of W</w:t>
      </w:r>
      <w:r w:rsidR="003D7D87" w:rsidRPr="002F64FB">
        <w:t>nt regulated genes</w:t>
      </w:r>
      <w:r w:rsidR="0041634C" w:rsidRPr="002F64FB">
        <w:t xml:space="preserve"> </w:t>
      </w:r>
      <w:r w:rsidR="008A3679" w:rsidRPr="002F64FB">
        <w:fldChar w:fldCharType="begin"/>
      </w:r>
      <w:r w:rsidR="008A3679" w:rsidRPr="002F64FB">
        <w:instrText xml:space="preserve"> ADDIN EN.CITE &lt;EndNote&gt;&lt;Cite&gt;&lt;Author&gt;Krishnan&lt;/Author&gt;&lt;Year&gt;2006&lt;/Year&gt;&lt;RecNum&gt;610&lt;/RecNum&gt;&lt;DisplayText&gt;(Krishnan et al., 2006)&lt;/DisplayText&gt;&lt;record&gt;&lt;rec-number&gt;610&lt;/rec-number&gt;&lt;foreign-keys&gt;&lt;key app="EN" db-id="aw5d2e5sesttdkerserve2xzts9x0ax2f5et" timestamp="1537706569"&gt;610&lt;/key&gt;&lt;/foreign-keys&gt;&lt;ref-type name="Journal Article"&gt;17&lt;/ref-type&gt;&lt;contributors&gt;&lt;authors&gt;&lt;author&gt;Krishnan, V.&lt;/author&gt;&lt;author&gt;Bryant, H. U.&lt;/author&gt;&lt;author&gt;Macdougald, O. A.&lt;/author&gt;&lt;/authors&gt;&lt;/contributors&gt;&lt;auth-address&gt;Musculoskeletal Research, Lilly Research Laboratories, Indianapolis, Indiana 462385, USA. krishnan_gary@lilly&lt;/auth-address&gt;&lt;titles&gt;&lt;title&gt;Regulation of bone mass by Wnt signaling&lt;/title&gt;&lt;secondary-title&gt;J Clin Invest&lt;/secondary-title&gt;&lt;/titles&gt;&lt;periodical&gt;&lt;full-title&gt;J Clin Invest&lt;/full-title&gt;&lt;abbr-1&gt;The Journal of clinical investigation&lt;/abbr-1&gt;&lt;/periodical&gt;&lt;pages&gt;1202-9&lt;/pages&gt;&lt;volume&gt;116&lt;/volume&gt;&lt;number&gt;5&lt;/number&gt;&lt;edition&gt;2006/05/04&lt;/edition&gt;&lt;keywords&gt;&lt;keyword&gt;Animals&lt;/keyword&gt;&lt;keyword&gt;Bone Diseases/metabolism/therapy&lt;/keyword&gt;&lt;keyword&gt;Bone and Bones/*metabolism&lt;/keyword&gt;&lt;keyword&gt;Humans&lt;/keyword&gt;&lt;keyword&gt;Models, Biological&lt;/keyword&gt;&lt;keyword&gt;Osteoblasts/metabolism&lt;/keyword&gt;&lt;keyword&gt;Signal Transduction&lt;/keyword&gt;&lt;keyword&gt;Wnt Proteins/*metabolism&lt;/keyword&gt;&lt;keyword&gt;beta Catenin/metabolism&lt;/keyword&gt;&lt;/keywords&gt;&lt;dates&gt;&lt;year&gt;2006&lt;/year&gt;&lt;pub-dates&gt;&lt;date&gt;May&lt;/date&gt;&lt;/pub-dates&gt;&lt;/dates&gt;&lt;isbn&gt;0021-9738 (Print)&amp;#xD;0021-9738 (Linking)&lt;/isbn&gt;&lt;accession-num&gt;16670761&lt;/accession-num&gt;&lt;urls&gt;&lt;related-urls&gt;&lt;url&gt;https://www.ncbi.nlm.nih.gov/pubmed/16670761&lt;/url&gt;&lt;/related-urls&gt;&lt;/urls&gt;&lt;custom2&gt;PMC1451219&lt;/custom2&gt;&lt;electronic-resource-num&gt;10.1172/JCI28551&lt;/electronic-resource-num&gt;&lt;/record&gt;&lt;/Cite&gt;&lt;/EndNote&gt;</w:instrText>
      </w:r>
      <w:r w:rsidR="008A3679" w:rsidRPr="002F64FB">
        <w:fldChar w:fldCharType="separate"/>
      </w:r>
      <w:r w:rsidR="008A3679" w:rsidRPr="002F64FB">
        <w:rPr>
          <w:noProof/>
        </w:rPr>
        <w:t>(Krishnan et al., 2006)</w:t>
      </w:r>
      <w:r w:rsidR="008A3679" w:rsidRPr="002F64FB">
        <w:fldChar w:fldCharType="end"/>
      </w:r>
      <w:r w:rsidR="0041634C" w:rsidRPr="002F64FB">
        <w:t>.</w:t>
      </w:r>
      <w:r w:rsidR="003D7D87" w:rsidRPr="002F64FB">
        <w:t xml:space="preserve"> </w:t>
      </w:r>
      <w:r w:rsidR="00967B2D" w:rsidRPr="002F64FB">
        <w:t>Non-canonical Wnt signalling is independent of β-catenin</w:t>
      </w:r>
      <w:r w:rsidR="008A3679" w:rsidRPr="002F64FB">
        <w:t xml:space="preserve"> and is</w:t>
      </w:r>
      <w:r w:rsidR="00B128E1" w:rsidRPr="002F64FB">
        <w:t xml:space="preserve"> not as well characterised as canonical Wnt signalling, nonetheless, non-canonical Wnt </w:t>
      </w:r>
      <w:r w:rsidR="003E1C3E" w:rsidRPr="002F64FB">
        <w:t>signalling activation by Wnt5a</w:t>
      </w:r>
      <w:r w:rsidR="00F04EAA" w:rsidRPr="002F64FB">
        <w:t xml:space="preserve"> has been shown to enhance </w:t>
      </w:r>
      <w:r w:rsidR="00B128E1" w:rsidRPr="002F64FB">
        <w:t xml:space="preserve">canonical Wnt signalling to promote osteoblast differentiation </w:t>
      </w:r>
      <w:r w:rsidR="008A3679" w:rsidRPr="002F64FB">
        <w:fldChar w:fldCharType="begin">
          <w:fldData xml:space="preserve">PEVuZE5vdGU+PENpdGU+PEF1dGhvcj5Pa2Ftb3RvPC9BdXRob3I+PFllYXI+MjAxNDwvWWVhcj48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</w:fldData>
        </w:fldChar>
      </w:r>
      <w:r w:rsidR="008A3679" w:rsidRPr="002F64FB">
        <w:instrText xml:space="preserve"> ADDIN EN.CITE </w:instrText>
      </w:r>
      <w:r w:rsidR="008A3679" w:rsidRPr="002F64FB">
        <w:fldChar w:fldCharType="begin">
          <w:fldData xml:space="preserve">PEVuZE5vdGU+PENpdGU+PEF1dGhvcj5Pa2Ftb3RvPC9BdXRob3I+PFllYXI+MjAxNDwvWWVhcj48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</w:fldData>
        </w:fldChar>
      </w:r>
      <w:r w:rsidR="008A3679" w:rsidRPr="002F64FB">
        <w:instrText xml:space="preserve"> ADDIN EN.CITE.DATA </w:instrText>
      </w:r>
      <w:r w:rsidR="008A3679" w:rsidRPr="002F64FB">
        <w:fldChar w:fldCharType="end"/>
      </w:r>
      <w:r w:rsidR="008A3679" w:rsidRPr="002F64FB">
        <w:fldChar w:fldCharType="separate"/>
      </w:r>
      <w:r w:rsidR="008A3679" w:rsidRPr="002F64FB">
        <w:rPr>
          <w:noProof/>
        </w:rPr>
        <w:t>(Okamoto et al., 2014)</w:t>
      </w:r>
      <w:r w:rsidR="008A3679" w:rsidRPr="002F64FB">
        <w:fldChar w:fldCharType="end"/>
      </w:r>
      <w:r w:rsidR="003E1C3E" w:rsidRPr="002F64FB">
        <w:t>.</w:t>
      </w:r>
      <w:r w:rsidR="00B17E08">
        <w:br w:type="page"/>
      </w:r>
    </w:p>
    <w:p w14:paraId="6AD765F0" w14:textId="438DE705" w:rsidR="00DC772C" w:rsidRPr="00A14E81" w:rsidRDefault="00467FB4" w:rsidP="002950C4">
      <w:pPr>
        <w:pStyle w:val="Heading2"/>
      </w:pPr>
      <w:bookmarkStart w:id="36" w:name="_Toc525834340"/>
      <w:r w:rsidRPr="00A14E81">
        <w:lastRenderedPageBreak/>
        <w:t>3.2</w:t>
      </w:r>
      <w:r w:rsidR="00DC772C" w:rsidRPr="00A14E81">
        <w:t xml:space="preserve"> Role of </w:t>
      </w:r>
      <w:r w:rsidR="00394EF9" w:rsidRPr="00A14E81">
        <w:t>IKK/</w:t>
      </w:r>
      <w:r w:rsidR="00B02DAF" w:rsidRPr="00A14E81">
        <w:t>NFκB</w:t>
      </w:r>
      <w:r w:rsidR="00394EF9" w:rsidRPr="00A14E81">
        <w:t xml:space="preserve"> </w:t>
      </w:r>
      <w:r w:rsidR="00DC772C" w:rsidRPr="00A14E81">
        <w:t>in PCa cancer</w:t>
      </w:r>
      <w:bookmarkEnd w:id="36"/>
      <w:r w:rsidR="00DC772C" w:rsidRPr="00A14E81">
        <w:t xml:space="preserve"> </w:t>
      </w:r>
    </w:p>
    <w:p w14:paraId="0FDD8DEE" w14:textId="44CC9335" w:rsidR="00394EF9" w:rsidRPr="00A14E81" w:rsidRDefault="00467FB4" w:rsidP="002950C4">
      <w:pPr>
        <w:pStyle w:val="Heading3"/>
      </w:pPr>
      <w:bookmarkStart w:id="37" w:name="_Toc525834341"/>
      <w:r w:rsidRPr="00A14E81">
        <w:t>3.2</w:t>
      </w:r>
      <w:r w:rsidR="00394EF9" w:rsidRPr="00A14E81">
        <w:t>.1 Role of IKK/</w:t>
      </w:r>
      <w:r w:rsidR="00B02DAF" w:rsidRPr="00A14E81">
        <w:t>NFκB</w:t>
      </w:r>
      <w:r w:rsidR="00394EF9" w:rsidRPr="00A14E81">
        <w:t xml:space="preserve"> in PCa tumorigenesis</w:t>
      </w:r>
      <w:bookmarkEnd w:id="37"/>
      <w:r w:rsidR="00394EF9" w:rsidRPr="00A14E81">
        <w:t xml:space="preserve"> </w:t>
      </w:r>
    </w:p>
    <w:p w14:paraId="537775DA" w14:textId="6916A7D2" w:rsidR="00394EF9" w:rsidRPr="00A14E81" w:rsidRDefault="00394EF9" w:rsidP="002950C4">
      <w:r w:rsidRPr="00A14E81">
        <w:t>NF</w:t>
      </w:r>
      <w:r w:rsidRPr="00A14E81">
        <w:sym w:font="Symbol" w:char="F06B"/>
      </w:r>
      <w:r w:rsidRPr="00A14E81">
        <w:t xml:space="preserve">B is a major effector in PCa pathogenesis, involved in tumour </w:t>
      </w:r>
      <w:r w:rsidR="00C654DE" w:rsidRPr="00A14E81">
        <w:t>growth</w:t>
      </w:r>
      <w:r w:rsidRPr="00A14E81">
        <w:t xml:space="preserve">, survival, invasion and metastasis </w:t>
      </w:r>
      <w:r w:rsidRPr="00A14E81">
        <w:fldChar w:fldCharType="begin">
          <w:fldData xml:space="preserve">PEVuZE5vdGU+PENpdGU+PEF1dGhvcj5OZ3V5ZW48L0F1dGhvcj48WWVhcj4yMDE0PC9ZZWFyPjxS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</w:fldData>
        </w:fldChar>
      </w:r>
      <w:r w:rsidR="00152272" w:rsidRPr="00A14E81">
        <w:instrText xml:space="preserve"> ADDIN EN.CITE </w:instrText>
      </w:r>
      <w:r w:rsidR="00152272" w:rsidRPr="00A14E81">
        <w:fldChar w:fldCharType="begin">
          <w:fldData xml:space="preserve">PEVuZE5vdGU+PENpdGU+PEF1dGhvcj5OZ3V5ZW48L0F1dGhvcj48WWVhcj4yMDE0PC9ZZWFyPjxS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</w:fldData>
        </w:fldChar>
      </w:r>
      <w:r w:rsidR="00152272" w:rsidRPr="00A14E81">
        <w:instrText xml:space="preserve"> ADDIN EN.CITE.DATA </w:instrText>
      </w:r>
      <w:r w:rsidR="00152272" w:rsidRPr="00A14E81">
        <w:fldChar w:fldCharType="end"/>
      </w:r>
      <w:r w:rsidRPr="00A14E81">
        <w:fldChar w:fldCharType="separate"/>
      </w:r>
      <w:r w:rsidR="00EE5426" w:rsidRPr="00A14E81">
        <w:rPr>
          <w:noProof/>
        </w:rPr>
        <w:t>(Nguyen et al., 2014b)</w:t>
      </w:r>
      <w:r w:rsidRPr="00A14E81">
        <w:fldChar w:fldCharType="end"/>
      </w:r>
      <w:r w:rsidRPr="00A14E81">
        <w:t>. NF</w:t>
      </w:r>
      <w:r w:rsidRPr="00A14E81">
        <w:sym w:font="Symbol" w:char="F06B"/>
      </w:r>
      <w:r w:rsidRPr="00A14E81">
        <w:t xml:space="preserve">B was shown to be constitutively activated in the </w:t>
      </w:r>
      <w:r w:rsidR="000A45BA" w:rsidRPr="00A14E81">
        <w:t>advanced</w:t>
      </w:r>
      <w:r w:rsidRPr="00A14E81">
        <w:t xml:space="preserve"> PCa cell line model, PC3,</w:t>
      </w:r>
      <w:r w:rsidR="000A45BA" w:rsidRPr="00A14E81">
        <w:t xml:space="preserve"> </w:t>
      </w:r>
      <w:r w:rsidRPr="00A14E81">
        <w:t xml:space="preserve">compared to the </w:t>
      </w:r>
      <w:r w:rsidR="000A45BA" w:rsidRPr="00A14E81">
        <w:t>early stage</w:t>
      </w:r>
      <w:r w:rsidRPr="00A14E81">
        <w:t xml:space="preserve"> PCa cell line model, LNCaP, and normal prostate epithelia </w:t>
      </w:r>
      <w:r w:rsidRPr="00A14E81">
        <w:fldChar w:fldCharType="begin">
          <w:fldData xml:space="preserve">PEVuZE5vdGU+PENpdGU+PEF1dGhvcj5HYXNwYXJpYW48L0F1dGhvcj48WWVhcj4yMDAyPC9ZZWFy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=
</w:fldData>
        </w:fldChar>
      </w:r>
      <w:r w:rsidR="00152272" w:rsidRPr="00A14E81">
        <w:instrText xml:space="preserve"> ADDIN EN.CITE </w:instrText>
      </w:r>
      <w:r w:rsidR="00152272" w:rsidRPr="00A14E81">
        <w:fldChar w:fldCharType="begin">
          <w:fldData xml:space="preserve">PEVuZE5vdGU+PENpdGU+PEF1dGhvcj5HYXNwYXJpYW48L0F1dGhvcj48WWVhcj4yMDAyPC9ZZWFy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=
</w:fldData>
        </w:fldChar>
      </w:r>
      <w:r w:rsidR="00152272" w:rsidRPr="00A14E81">
        <w:instrText xml:space="preserve"> ADDIN EN.CITE.DATA </w:instrText>
      </w:r>
      <w:r w:rsidR="00152272" w:rsidRPr="00A14E81">
        <w:fldChar w:fldCharType="end"/>
      </w:r>
      <w:r w:rsidRPr="00A14E81">
        <w:fldChar w:fldCharType="separate"/>
      </w:r>
      <w:r w:rsidRPr="00A14E81">
        <w:rPr>
          <w:noProof/>
        </w:rPr>
        <w:t>(Gasparian et al., 2002)</w:t>
      </w:r>
      <w:r w:rsidRPr="00A14E81">
        <w:fldChar w:fldCharType="end"/>
      </w:r>
      <w:r w:rsidRPr="00A14E81">
        <w:t>. Increased nuclear localisation of NF</w:t>
      </w:r>
      <w:r w:rsidRPr="00A14E81">
        <w:sym w:font="Symbol" w:char="F06B"/>
      </w:r>
      <w:r w:rsidRPr="00A14E81">
        <w:t>B</w:t>
      </w:r>
      <w:r w:rsidR="0019050D" w:rsidRPr="00A14E81">
        <w:t>-p65/p50 and phosphorylated IκB</w:t>
      </w:r>
      <w:r w:rsidRPr="00A14E81">
        <w:t xml:space="preserve">α was observed during PCa progression in transgenic adenocarcinoma of the mouse prostate (TRAMP) mouse model </w:t>
      </w:r>
      <w:r w:rsidRPr="00A14E81">
        <w:fldChar w:fldCharType="begin">
          <w:fldData xml:space="preserve">PEVuZE5vdGU+PENpdGU+PEF1dGhvcj5TaHVrbGE8L0F1dGhvcj48WWVhcj4yMDA1PC9ZZWFyPjxS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</w:fldData>
        </w:fldChar>
      </w:r>
      <w:r w:rsidR="00152272" w:rsidRPr="00A14E81">
        <w:instrText xml:space="preserve"> ADDIN EN.CITE </w:instrText>
      </w:r>
      <w:r w:rsidR="00152272" w:rsidRPr="00A14E81">
        <w:fldChar w:fldCharType="begin">
          <w:fldData xml:space="preserve">PEVuZE5vdGU+PENpdGU+PEF1dGhvcj5TaHVrbGE8L0F1dGhvcj48WWVhcj4yMDA1PC9ZZWFyPjxS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</w:fldData>
        </w:fldChar>
      </w:r>
      <w:r w:rsidR="00152272" w:rsidRPr="00A14E81">
        <w:instrText xml:space="preserve"> ADDIN EN.CITE.DATA </w:instrText>
      </w:r>
      <w:r w:rsidR="00152272" w:rsidRPr="00A14E81">
        <w:fldChar w:fldCharType="end"/>
      </w:r>
      <w:r w:rsidRPr="00A14E81">
        <w:fldChar w:fldCharType="separate"/>
      </w:r>
      <w:r w:rsidRPr="00A14E81">
        <w:rPr>
          <w:noProof/>
        </w:rPr>
        <w:t>(Shukla et al., 2005)</w:t>
      </w:r>
      <w:r w:rsidRPr="00A14E81">
        <w:fldChar w:fldCharType="end"/>
      </w:r>
      <w:r w:rsidR="00DF5F2F" w:rsidRPr="00A14E81">
        <w:t>. N</w:t>
      </w:r>
      <w:r w:rsidRPr="00A14E81">
        <w:t>uclear NF</w:t>
      </w:r>
      <w:r w:rsidRPr="00A14E81">
        <w:sym w:font="Symbol" w:char="F06B"/>
      </w:r>
      <w:r w:rsidR="0019050D" w:rsidRPr="00A14E81">
        <w:t>B localisation and IκB</w:t>
      </w:r>
      <w:r w:rsidRPr="00A14E81">
        <w:t>α phosphorylation was</w:t>
      </w:r>
      <w:r w:rsidR="00DF5F2F" w:rsidRPr="00A14E81">
        <w:t xml:space="preserve"> also</w:t>
      </w:r>
      <w:r w:rsidRPr="00A14E81">
        <w:t xml:space="preserve"> associated with </w:t>
      </w:r>
      <w:r w:rsidR="00DF5F2F" w:rsidRPr="00A14E81">
        <w:t xml:space="preserve">human </w:t>
      </w:r>
      <w:r w:rsidRPr="00A14E81">
        <w:t xml:space="preserve">PCa progression </w:t>
      </w:r>
      <w:r w:rsidRPr="00A14E81">
        <w:fldChar w:fldCharType="begin">
          <w:fldData xml:space="preserve">PEVuZE5vdGU+PENpdGU+PEF1dGhvcj5TaHVrbGE8L0F1dGhvcj48WWVhcj4yMDA0PC9ZZWFyPjxS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</w:fldData>
        </w:fldChar>
      </w:r>
      <w:r w:rsidR="00152272" w:rsidRPr="00A14E81">
        <w:instrText xml:space="preserve"> ADDIN EN.CITE </w:instrText>
      </w:r>
      <w:r w:rsidR="00152272" w:rsidRPr="00A14E81">
        <w:fldChar w:fldCharType="begin">
          <w:fldData xml:space="preserve">PEVuZE5vdGU+PENpdGU+PEF1dGhvcj5TaHVrbGE8L0F1dGhvcj48WWVhcj4yMDA0PC9ZZWFyPjxS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</w:fldData>
        </w:fldChar>
      </w:r>
      <w:r w:rsidR="00152272" w:rsidRPr="00A14E81">
        <w:instrText xml:space="preserve"> ADDIN EN.CITE.DATA </w:instrText>
      </w:r>
      <w:r w:rsidR="00152272" w:rsidRPr="00A14E81">
        <w:fldChar w:fldCharType="end"/>
      </w:r>
      <w:r w:rsidRPr="00A14E81">
        <w:fldChar w:fldCharType="separate"/>
      </w:r>
      <w:r w:rsidRPr="00A14E81">
        <w:rPr>
          <w:noProof/>
        </w:rPr>
        <w:t>(Shukla et al., 2004)</w:t>
      </w:r>
      <w:r w:rsidRPr="00A14E81">
        <w:fldChar w:fldCharType="end"/>
      </w:r>
      <w:r w:rsidRPr="00A14E81">
        <w:t>. Moreover, an elevated expression of NF</w:t>
      </w:r>
      <w:r w:rsidRPr="00A14E81">
        <w:sym w:font="Symbol" w:char="F06B"/>
      </w:r>
      <w:r w:rsidRPr="00A14E81">
        <w:t xml:space="preserve">B is observed in patients with CRPC </w:t>
      </w:r>
      <w:r w:rsidRPr="00A14E81">
        <w:fldChar w:fldCharType="begin">
          <w:fldData xml:space="preserve">PEVuZE5vdGU+PENpdGU+PEF1dGhvcj5NY0NhbGw8L0F1dGhvcj48WWVhcj4yMDEyPC9ZZWFyPjxS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</w:fldData>
        </w:fldChar>
      </w:r>
      <w:r w:rsidR="00152272" w:rsidRPr="00A14E81">
        <w:instrText xml:space="preserve"> ADDIN EN.CITE </w:instrText>
      </w:r>
      <w:r w:rsidR="00152272" w:rsidRPr="00A14E81">
        <w:fldChar w:fldCharType="begin">
          <w:fldData xml:space="preserve">PEVuZE5vdGU+PENpdGU+PEF1dGhvcj5NY0NhbGw8L0F1dGhvcj48WWVhcj4yMDEyPC9ZZWFyPjxS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</w:fldData>
        </w:fldChar>
      </w:r>
      <w:r w:rsidR="00152272" w:rsidRPr="00A14E81">
        <w:instrText xml:space="preserve"> ADDIN EN.CITE.DATA </w:instrText>
      </w:r>
      <w:r w:rsidR="00152272" w:rsidRPr="00A14E81">
        <w:fldChar w:fldCharType="end"/>
      </w:r>
      <w:r w:rsidRPr="00A14E81">
        <w:fldChar w:fldCharType="separate"/>
      </w:r>
      <w:r w:rsidRPr="00A14E81">
        <w:rPr>
          <w:noProof/>
        </w:rPr>
        <w:t>(McCall et al., 2012)</w:t>
      </w:r>
      <w:r w:rsidRPr="00A14E81">
        <w:fldChar w:fldCharType="end"/>
      </w:r>
      <w:r w:rsidRPr="00A14E81">
        <w:t>.</w:t>
      </w:r>
    </w:p>
    <w:p w14:paraId="28F11073" w14:textId="5198989C" w:rsidR="00394EF9" w:rsidRPr="00A14E81" w:rsidRDefault="00394EF9" w:rsidP="002950C4">
      <w:r w:rsidRPr="00A14E81">
        <w:t>Inhibition of the NF</w:t>
      </w:r>
      <w:r w:rsidRPr="00A14E81">
        <w:sym w:font="Symbol" w:char="F06B"/>
      </w:r>
      <w:r w:rsidRPr="00A14E81">
        <w:t>B</w:t>
      </w:r>
      <w:r w:rsidR="000A45BA" w:rsidRPr="00A14E81">
        <w:t xml:space="preserve"> pathway</w:t>
      </w:r>
      <w:r w:rsidRPr="00A14E81">
        <w:t xml:space="preserve">, decreased PC3 invasiveness </w:t>
      </w:r>
      <w:r w:rsidRPr="00A14E81">
        <w:rPr>
          <w:i/>
          <w:iCs/>
        </w:rPr>
        <w:t>in vitro,</w:t>
      </w:r>
      <w:r w:rsidRPr="00A14E81">
        <w:t xml:space="preserve"> this was associated with a reduction in pro-invasive factors such as VEGF and MMP-9 </w:t>
      </w:r>
      <w:r w:rsidRPr="00A14E81">
        <w:fldChar w:fldCharType="begin">
          <w:fldData xml:space="preserve">PEVuZE5vdGU+PENpdGU+PEF1dGhvcj5IdWFuZzwvQXV0aG9yPjxZZWFyPjIwMDE8L1llYXI+PFJl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==
</w:fldData>
        </w:fldChar>
      </w:r>
      <w:r w:rsidR="00152272" w:rsidRPr="00A14E81">
        <w:instrText xml:space="preserve"> ADDIN EN.CITE </w:instrText>
      </w:r>
      <w:r w:rsidR="00152272" w:rsidRPr="00A14E81">
        <w:fldChar w:fldCharType="begin">
          <w:fldData xml:space="preserve">PEVuZE5vdGU+PENpdGU+PEF1dGhvcj5IdWFuZzwvQXV0aG9yPjxZZWFyPjIwMDE8L1llYXI+PFJl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==
</w:fldData>
        </w:fldChar>
      </w:r>
      <w:r w:rsidR="00152272" w:rsidRPr="00A14E81">
        <w:instrText xml:space="preserve"> ADDIN EN.CITE.DATA </w:instrText>
      </w:r>
      <w:r w:rsidR="00152272" w:rsidRPr="00A14E81">
        <w:fldChar w:fldCharType="end"/>
      </w:r>
      <w:r w:rsidRPr="00A14E81">
        <w:fldChar w:fldCharType="separate"/>
      </w:r>
      <w:r w:rsidRPr="00A14E81">
        <w:rPr>
          <w:noProof/>
        </w:rPr>
        <w:t>(Huang et al., 2001)</w:t>
      </w:r>
      <w:r w:rsidRPr="00A14E81">
        <w:fldChar w:fldCharType="end"/>
      </w:r>
      <w:r w:rsidR="000A45BA" w:rsidRPr="00A14E81">
        <w:t>. Similarly, NF</w:t>
      </w:r>
      <w:r w:rsidR="000A45BA" w:rsidRPr="00A14E81">
        <w:sym w:font="Symbol" w:char="F06B"/>
      </w:r>
      <w:r w:rsidR="000A45BA" w:rsidRPr="00A14E81">
        <w:t>B</w:t>
      </w:r>
      <w:r w:rsidRPr="00A14E81">
        <w:t xml:space="preserve"> </w:t>
      </w:r>
      <w:r w:rsidR="000A45BA" w:rsidRPr="00A14E81">
        <w:t>i</w:t>
      </w:r>
      <w:r w:rsidRPr="00A14E81">
        <w:t xml:space="preserve">nhibition was shown to </w:t>
      </w:r>
      <w:r w:rsidR="000A45BA" w:rsidRPr="00A14E81">
        <w:t>supress</w:t>
      </w:r>
      <w:r w:rsidRPr="00A14E81">
        <w:t xml:space="preserve"> </w:t>
      </w:r>
      <w:r w:rsidR="000A45BA" w:rsidRPr="00A14E81">
        <w:t>epithelial to mesenchymal transition</w:t>
      </w:r>
      <w:r w:rsidRPr="00A14E81">
        <w:t xml:space="preserve"> in PCa cells and supress snail-dependent migration and invasion </w:t>
      </w:r>
      <w:r w:rsidRPr="00A14E81">
        <w:fldChar w:fldCharType="begin">
          <w:fldData xml:space="preserve">PEVuZE5vdGU+PENpdGU+PEF1dGhvcj5CYXJpdGFraTwvQXV0aG9yPjxZZWFyPjIwMDk8L1llYXI+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</w:fldData>
        </w:fldChar>
      </w:r>
      <w:r w:rsidR="00152272" w:rsidRPr="00A14E81">
        <w:instrText xml:space="preserve"> ADDIN EN.CITE </w:instrText>
      </w:r>
      <w:r w:rsidR="00152272" w:rsidRPr="00A14E81">
        <w:fldChar w:fldCharType="begin">
          <w:fldData xml:space="preserve">PEVuZE5vdGU+PENpdGU+PEF1dGhvcj5CYXJpdGFraTwvQXV0aG9yPjxZZWFyPjIwMDk8L1llYXI+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</w:fldData>
        </w:fldChar>
      </w:r>
      <w:r w:rsidR="00152272" w:rsidRPr="00A14E81">
        <w:instrText xml:space="preserve"> ADDIN EN.CITE.DATA </w:instrText>
      </w:r>
      <w:r w:rsidR="00152272" w:rsidRPr="00A14E81">
        <w:fldChar w:fldCharType="end"/>
      </w:r>
      <w:r w:rsidRPr="00A14E81">
        <w:fldChar w:fldCharType="separate"/>
      </w:r>
      <w:r w:rsidRPr="00A14E81">
        <w:rPr>
          <w:noProof/>
        </w:rPr>
        <w:t>(Baritaki et al., 2009)</w:t>
      </w:r>
      <w:r w:rsidRPr="00A14E81">
        <w:fldChar w:fldCharType="end"/>
      </w:r>
      <w:r w:rsidRPr="00A14E81">
        <w:t>. Overexpression of NF</w:t>
      </w:r>
      <w:r w:rsidRPr="00A14E81">
        <w:sym w:font="Symbol" w:char="F06B"/>
      </w:r>
      <w:r w:rsidRPr="00A14E81">
        <w:t xml:space="preserve">B enhanced the activation of CXCL12/CXCR4 pathway- known to be associated with PCa bone metastasis </w:t>
      </w:r>
      <w:r w:rsidRPr="00A14E81">
        <w:fldChar w:fldCharType="begin">
          <w:fldData xml:space="preserve">PEVuZE5vdGU+PENpdGU+PEF1dGhvcj5UYWljaG1hbjwvQXV0aG9yPjxZZWFyPjIwMDI8L1llYXI+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</w:fldData>
        </w:fldChar>
      </w:r>
      <w:r w:rsidR="00152272" w:rsidRPr="00A14E81">
        <w:instrText xml:space="preserve"> ADDIN EN.CITE </w:instrText>
      </w:r>
      <w:r w:rsidR="00152272" w:rsidRPr="00A14E81">
        <w:fldChar w:fldCharType="begin">
          <w:fldData xml:space="preserve">PEVuZE5vdGU+PENpdGU+PEF1dGhvcj5UYWljaG1hbjwvQXV0aG9yPjxZZWFyPjIwMDI8L1llYXI+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</w:fldData>
        </w:fldChar>
      </w:r>
      <w:r w:rsidR="00152272" w:rsidRPr="00A14E81">
        <w:instrText xml:space="preserve"> ADDIN EN.CITE.DATA </w:instrText>
      </w:r>
      <w:r w:rsidR="00152272" w:rsidRPr="00A14E81">
        <w:fldChar w:fldCharType="end"/>
      </w:r>
      <w:r w:rsidRPr="00A14E81">
        <w:fldChar w:fldCharType="separate"/>
      </w:r>
      <w:r w:rsidRPr="00A14E81">
        <w:rPr>
          <w:noProof/>
        </w:rPr>
        <w:t>(Taichman et al., 2002)</w:t>
      </w:r>
      <w:r w:rsidRPr="00A14E81">
        <w:fldChar w:fldCharType="end"/>
      </w:r>
      <w:r w:rsidRPr="00A14E81">
        <w:t xml:space="preserve">- and increased PCa cell </w:t>
      </w:r>
      <w:r w:rsidR="00ED4219" w:rsidRPr="00A14E81">
        <w:t>adhesion and migr</w:t>
      </w:r>
      <w:r w:rsidR="009D090A" w:rsidRPr="00A14E81">
        <w:t>ation through endothelial cells</w:t>
      </w:r>
      <w:r w:rsidR="00ED4219" w:rsidRPr="00A14E81">
        <w:t xml:space="preserve"> </w:t>
      </w:r>
      <w:r w:rsidR="0024143D" w:rsidRPr="00A14E81">
        <w:t xml:space="preserve">which is one of the earliest steps in metastasis </w:t>
      </w:r>
      <w:r w:rsidRPr="00A14E81">
        <w:t xml:space="preserve"> </w:t>
      </w:r>
      <w:r w:rsidRPr="00A14E81">
        <w:fldChar w:fldCharType="begin">
          <w:fldData xml:space="preserve">PEVuZE5vdGU+PENpdGU+PEF1dGhvcj5LdWtyZWphPC9BdXRob3I+PFllYXI+MjAwNTwvWWVhcj48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</w:fldData>
        </w:fldChar>
      </w:r>
      <w:r w:rsidR="00152272" w:rsidRPr="00A14E81">
        <w:instrText xml:space="preserve"> ADDIN EN.CITE </w:instrText>
      </w:r>
      <w:r w:rsidR="00152272" w:rsidRPr="00A14E81">
        <w:fldChar w:fldCharType="begin">
          <w:fldData xml:space="preserve">PEVuZE5vdGU+PENpdGU+PEF1dGhvcj5LdWtyZWphPC9BdXRob3I+PFllYXI+MjAwNTwvWWVhcj48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</w:fldData>
        </w:fldChar>
      </w:r>
      <w:r w:rsidR="00152272" w:rsidRPr="00A14E81">
        <w:instrText xml:space="preserve"> ADDIN EN.CITE.DATA </w:instrText>
      </w:r>
      <w:r w:rsidR="00152272" w:rsidRPr="00A14E81">
        <w:fldChar w:fldCharType="end"/>
      </w:r>
      <w:r w:rsidRPr="00A14E81">
        <w:fldChar w:fldCharType="separate"/>
      </w:r>
      <w:r w:rsidRPr="00A14E81">
        <w:rPr>
          <w:noProof/>
        </w:rPr>
        <w:t>(Kukreja et al., 2005)</w:t>
      </w:r>
      <w:r w:rsidRPr="00A14E81">
        <w:fldChar w:fldCharType="end"/>
      </w:r>
      <w:r w:rsidRPr="00A14E81">
        <w:t xml:space="preserve">. </w:t>
      </w:r>
    </w:p>
    <w:p w14:paraId="4A800D47" w14:textId="3524814B" w:rsidR="004458F8" w:rsidRPr="00A14E81" w:rsidRDefault="00394EF9" w:rsidP="002950C4">
      <w:pPr>
        <w:rPr>
          <w:color w:val="FF0000"/>
        </w:rPr>
      </w:pPr>
      <w:r w:rsidRPr="00A14E81">
        <w:t>Blocking the NF</w:t>
      </w:r>
      <w:r w:rsidRPr="00A14E81">
        <w:sym w:font="Symbol" w:char="F06B"/>
      </w:r>
      <w:r w:rsidRPr="00A14E81">
        <w:t xml:space="preserve">B pathway in PC3 </w:t>
      </w:r>
      <w:r w:rsidR="000A45BA" w:rsidRPr="00A14E81">
        <w:t>increased susceptibility</w:t>
      </w:r>
      <w:r w:rsidRPr="00A14E81">
        <w:t xml:space="preserve"> to apoptosis </w:t>
      </w:r>
      <w:r w:rsidRPr="00A14E81">
        <w:rPr>
          <w:i/>
          <w:iCs/>
        </w:rPr>
        <w:t>in vitro</w:t>
      </w:r>
      <w:r w:rsidRPr="00A14E81">
        <w:t xml:space="preserve"> </w:t>
      </w:r>
      <w:r w:rsidRPr="00A14E81">
        <w:fldChar w:fldCharType="begin">
          <w:fldData xml:space="preserve">PEVuZE5vdGU+PENpdGU+PEF1dGhvcj5TaHVrbGE8L0F1dGhvcj48WWVhcj4yMDA0PC9ZZWFyPjxS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</w:fldData>
        </w:fldChar>
      </w:r>
      <w:r w:rsidR="00152272" w:rsidRPr="00A14E81">
        <w:instrText xml:space="preserve"> ADDIN EN.CITE </w:instrText>
      </w:r>
      <w:r w:rsidR="00152272" w:rsidRPr="00A14E81">
        <w:fldChar w:fldCharType="begin">
          <w:fldData xml:space="preserve">PEVuZE5vdGU+PENpdGU+PEF1dGhvcj5TaHVrbGE8L0F1dGhvcj48WWVhcj4yMDA0PC9ZZWFyPjxS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</w:fldData>
        </w:fldChar>
      </w:r>
      <w:r w:rsidR="00152272" w:rsidRPr="00A14E81">
        <w:instrText xml:space="preserve"> ADDIN EN.CITE.DATA </w:instrText>
      </w:r>
      <w:r w:rsidR="00152272" w:rsidRPr="00A14E81">
        <w:fldChar w:fldCharType="end"/>
      </w:r>
      <w:r w:rsidRPr="00A14E81">
        <w:fldChar w:fldCharType="separate"/>
      </w:r>
      <w:r w:rsidRPr="00A14E81">
        <w:rPr>
          <w:noProof/>
        </w:rPr>
        <w:t>(Shukla and Gupta, 2004)</w:t>
      </w:r>
      <w:r w:rsidRPr="00A14E81">
        <w:fldChar w:fldCharType="end"/>
      </w:r>
      <w:r w:rsidRPr="00A14E81">
        <w:rPr>
          <w:color w:val="FF0000"/>
        </w:rPr>
        <w:t>.</w:t>
      </w:r>
      <w:r w:rsidRPr="00A14E81">
        <w:t xml:space="preserve">  Interestingly, the NF</w:t>
      </w:r>
      <w:r w:rsidRPr="00A14E81">
        <w:sym w:font="Symbol" w:char="F06B"/>
      </w:r>
      <w:r w:rsidRPr="00A14E81">
        <w:t xml:space="preserve">B pathway </w:t>
      </w:r>
      <w:r w:rsidR="000A45BA" w:rsidRPr="00A14E81">
        <w:t>is</w:t>
      </w:r>
      <w:r w:rsidRPr="00A14E81">
        <w:t xml:space="preserve"> activated in PCa cells by exposure to radiation and chemotherapy </w:t>
      </w:r>
      <w:r w:rsidRPr="00A14E81">
        <w:fldChar w:fldCharType="begin">
          <w:fldData xml:space="preserve">PEVuZE5vdGU+PENpdGU+PEF1dGhvcj5DaGVuZGlsPC9BdXRob3I+PFllYXI+MjAwMjwvWWVhcj48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=
</w:fldData>
        </w:fldChar>
      </w:r>
      <w:r w:rsidR="00152272" w:rsidRPr="00A14E81">
        <w:instrText xml:space="preserve"> ADDIN EN.CITE </w:instrText>
      </w:r>
      <w:r w:rsidR="00152272" w:rsidRPr="00A14E81">
        <w:fldChar w:fldCharType="begin">
          <w:fldData xml:space="preserve">PEVuZE5vdGU+PENpdGU+PEF1dGhvcj5DaGVuZGlsPC9BdXRob3I+PFllYXI+MjAwMjwvWWVhcj48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=
</w:fldData>
        </w:fldChar>
      </w:r>
      <w:r w:rsidR="00152272" w:rsidRPr="00A14E81">
        <w:instrText xml:space="preserve"> ADDIN EN.CITE.DATA </w:instrText>
      </w:r>
      <w:r w:rsidR="00152272" w:rsidRPr="00A14E81">
        <w:fldChar w:fldCharType="end"/>
      </w:r>
      <w:r w:rsidRPr="00A14E81">
        <w:fldChar w:fldCharType="separate"/>
      </w:r>
      <w:r w:rsidRPr="00A14E81">
        <w:rPr>
          <w:noProof/>
        </w:rPr>
        <w:t>(Chendil et al., 2002, Huang et al., 2001)</w:t>
      </w:r>
      <w:r w:rsidRPr="00A14E81">
        <w:fldChar w:fldCharType="end"/>
      </w:r>
      <w:r w:rsidRPr="00A14E81">
        <w:t xml:space="preserve">, </w:t>
      </w:r>
      <w:r w:rsidR="009D090A" w:rsidRPr="00A14E81">
        <w:t>this</w:t>
      </w:r>
      <w:r w:rsidRPr="00A14E81">
        <w:t xml:space="preserve"> could be a survival mechanism that contributes to PCa resistance to these therapies </w:t>
      </w:r>
      <w:r w:rsidRPr="00A14E81">
        <w:fldChar w:fldCharType="begin">
          <w:fldData xml:space="preserve">PEVuZE5vdGU+PENpdGU+PEF1dGhvcj5OZ3V5ZW48L0F1dGhvcj48WWVhcj4yMDE0PC9ZZWFyPjxS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</w:fldData>
        </w:fldChar>
      </w:r>
      <w:r w:rsidR="00152272" w:rsidRPr="00A14E81">
        <w:instrText xml:space="preserve"> ADDIN EN.CITE </w:instrText>
      </w:r>
      <w:r w:rsidR="00152272" w:rsidRPr="00A14E81">
        <w:fldChar w:fldCharType="begin">
          <w:fldData xml:space="preserve">PEVuZE5vdGU+PENpdGU+PEF1dGhvcj5OZ3V5ZW48L0F1dGhvcj48WWVhcj4yMDE0PC9ZZWFyPjxS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</w:fldData>
        </w:fldChar>
      </w:r>
      <w:r w:rsidR="00152272" w:rsidRPr="00A14E81">
        <w:instrText xml:space="preserve"> ADDIN EN.CITE.DATA </w:instrText>
      </w:r>
      <w:r w:rsidR="00152272" w:rsidRPr="00A14E81">
        <w:fldChar w:fldCharType="end"/>
      </w:r>
      <w:r w:rsidRPr="00A14E81">
        <w:fldChar w:fldCharType="separate"/>
      </w:r>
      <w:r w:rsidR="00EE5426" w:rsidRPr="00A14E81">
        <w:rPr>
          <w:noProof/>
        </w:rPr>
        <w:t>(Nguyen et al., 2014b)</w:t>
      </w:r>
      <w:r w:rsidRPr="00A14E81">
        <w:fldChar w:fldCharType="end"/>
      </w:r>
      <w:r w:rsidRPr="00A14E81">
        <w:t xml:space="preserve">. </w:t>
      </w:r>
      <w:r w:rsidR="000A45BA" w:rsidRPr="00A14E81">
        <w:t xml:space="preserve">Moreover, </w:t>
      </w:r>
      <w:r w:rsidR="00955D71" w:rsidRPr="00A14E81">
        <w:t>i</w:t>
      </w:r>
      <w:r w:rsidRPr="00A14E81">
        <w:t>nhibition of NF</w:t>
      </w:r>
      <w:r w:rsidRPr="00A14E81">
        <w:sym w:font="Symbol" w:char="F06B"/>
      </w:r>
      <w:r w:rsidRPr="00A14E81">
        <w:t xml:space="preserve">B has been demonstrated to sensitize PCa cells to radiotherapy and chemotherapy </w:t>
      </w:r>
      <w:r w:rsidRPr="00A14E81">
        <w:fldChar w:fldCharType="begin">
          <w:fldData xml:space="preserve">PEVuZE5vdGU+PENpdGU+PEF1dGhvcj5Db2RvbnktU2VydmF0PC9BdXRob3I+PFllYXI+MjAxMzwv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</w:fldData>
        </w:fldChar>
      </w:r>
      <w:r w:rsidR="00152272" w:rsidRPr="00A14E81">
        <w:instrText xml:space="preserve"> ADDIN EN.CITE </w:instrText>
      </w:r>
      <w:r w:rsidR="00152272" w:rsidRPr="00A14E81">
        <w:fldChar w:fldCharType="begin">
          <w:fldData xml:space="preserve">PEVuZE5vdGU+PENpdGU+PEF1dGhvcj5Db2RvbnktU2VydmF0PC9BdXRob3I+PFllYXI+MjAxMzwv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</w:fldData>
        </w:fldChar>
      </w:r>
      <w:r w:rsidR="00152272" w:rsidRPr="00A14E81">
        <w:instrText xml:space="preserve"> ADDIN EN.CITE.DATA </w:instrText>
      </w:r>
      <w:r w:rsidR="00152272" w:rsidRPr="00A14E81">
        <w:fldChar w:fldCharType="end"/>
      </w:r>
      <w:r w:rsidRPr="00A14E81">
        <w:fldChar w:fldCharType="separate"/>
      </w:r>
      <w:r w:rsidRPr="00A14E81">
        <w:rPr>
          <w:noProof/>
        </w:rPr>
        <w:t>(Codony-Servat et al., 2013)</w:t>
      </w:r>
      <w:r w:rsidRPr="00A14E81">
        <w:fldChar w:fldCharType="end"/>
      </w:r>
      <w:r w:rsidR="00955D71" w:rsidRPr="00A14E81">
        <w:t>.</w:t>
      </w:r>
      <w:r w:rsidRPr="00A14E81">
        <w:t xml:space="preserve"> </w:t>
      </w:r>
      <w:r w:rsidR="00955D71" w:rsidRPr="00A14E81">
        <w:t>Collectively</w:t>
      </w:r>
      <w:r w:rsidRPr="00A14E81">
        <w:t>, the NF</w:t>
      </w:r>
      <w:r w:rsidRPr="00A14E81">
        <w:sym w:font="Symbol" w:char="F06B"/>
      </w:r>
      <w:r w:rsidRPr="00A14E81">
        <w:t>B pathway is an attractive anti-cancer target that can be used in conjunction with conventional therapeutic strategies. </w:t>
      </w:r>
      <w:r w:rsidR="00570174" w:rsidRPr="00A14E81">
        <w:t xml:space="preserve"> </w:t>
      </w:r>
    </w:p>
    <w:p w14:paraId="46ECB912" w14:textId="01A50FCD" w:rsidR="00394EF9" w:rsidRPr="00A14E81" w:rsidRDefault="00467FB4" w:rsidP="002950C4">
      <w:pPr>
        <w:pStyle w:val="Heading3"/>
      </w:pPr>
      <w:bookmarkStart w:id="38" w:name="_Toc525834342"/>
      <w:r w:rsidRPr="00A14E81">
        <w:lastRenderedPageBreak/>
        <w:t>3.2.2.</w:t>
      </w:r>
      <w:r w:rsidR="00394EF9" w:rsidRPr="00A14E81">
        <w:t xml:space="preserve"> Role of IKK/</w:t>
      </w:r>
      <w:r w:rsidR="00B02DAF" w:rsidRPr="00A14E81">
        <w:t>NFκB</w:t>
      </w:r>
      <w:r w:rsidR="00394EF9" w:rsidRPr="00A14E81">
        <w:t xml:space="preserve"> in PCa </w:t>
      </w:r>
      <w:r w:rsidR="00843A2E" w:rsidRPr="00A14E81">
        <w:t>metastasis</w:t>
      </w:r>
      <w:bookmarkEnd w:id="38"/>
      <w:r w:rsidR="00843A2E" w:rsidRPr="00A14E81">
        <w:t xml:space="preserve"> </w:t>
      </w:r>
    </w:p>
    <w:p w14:paraId="6A143496" w14:textId="23E58F0D" w:rsidR="004458F8" w:rsidRPr="00A14E81" w:rsidRDefault="004458F8" w:rsidP="002950C4">
      <w:r w:rsidRPr="00A14E81">
        <w:t xml:space="preserve">Microarray analysis showed the </w:t>
      </w:r>
      <w:r w:rsidR="009D090A" w:rsidRPr="00A14E81">
        <w:t>NF</w:t>
      </w:r>
      <w:r w:rsidR="009D090A" w:rsidRPr="00A14E81">
        <w:sym w:font="Symbol" w:char="F06B"/>
      </w:r>
      <w:r w:rsidR="009D090A" w:rsidRPr="00A14E81">
        <w:t>B</w:t>
      </w:r>
      <w:r w:rsidRPr="00A14E81">
        <w:t xml:space="preserve"> pathway to be dysregulated in metastatic prostate cancer patients </w:t>
      </w:r>
      <w:r w:rsidRPr="00A14E81">
        <w:fldChar w:fldCharType="begin">
          <w:fldData xml:space="preserve">PEVuZE5vdGU+PENpdGU+PEF1dGhvcj5TZXRsdXI8L0F1dGhvcj48WWVhcj4yMDA3PC9ZZWFyPjxS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</w:fldData>
        </w:fldChar>
      </w:r>
      <w:r w:rsidR="00152272" w:rsidRPr="00A14E81">
        <w:instrText xml:space="preserve"> ADDIN EN.CITE </w:instrText>
      </w:r>
      <w:r w:rsidR="00152272" w:rsidRPr="00A14E81">
        <w:fldChar w:fldCharType="begin">
          <w:fldData xml:space="preserve">PEVuZE5vdGU+PENpdGU+PEF1dGhvcj5TZXRsdXI8L0F1dGhvcj48WWVhcj4yMDA3PC9ZZWFyPjxS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</w:fldData>
        </w:fldChar>
      </w:r>
      <w:r w:rsidR="00152272" w:rsidRPr="00A14E81">
        <w:instrText xml:space="preserve"> ADDIN EN.CITE.DATA </w:instrText>
      </w:r>
      <w:r w:rsidR="00152272" w:rsidRPr="00A14E81">
        <w:fldChar w:fldCharType="end"/>
      </w:r>
      <w:r w:rsidRPr="00A14E81">
        <w:fldChar w:fldCharType="separate"/>
      </w:r>
      <w:r w:rsidRPr="00A14E81">
        <w:rPr>
          <w:noProof/>
        </w:rPr>
        <w:t>(Setlur et al., 2007)</w:t>
      </w:r>
      <w:r w:rsidRPr="00A14E81">
        <w:fldChar w:fldCharType="end"/>
      </w:r>
      <w:r w:rsidRPr="00A14E81">
        <w:t xml:space="preserve">. Activated nuclear </w:t>
      </w:r>
      <w:r w:rsidR="00033033" w:rsidRPr="00A14E81">
        <w:t>NF</w:t>
      </w:r>
      <w:r w:rsidR="00033033" w:rsidRPr="00A14E81">
        <w:sym w:font="Symbol" w:char="F06B"/>
      </w:r>
      <w:r w:rsidR="00033033" w:rsidRPr="00A14E81">
        <w:t xml:space="preserve">B </w:t>
      </w:r>
      <w:r w:rsidRPr="00A14E81">
        <w:t xml:space="preserve">was found to be significantly upregulated in PCa lymph node metastasis </w:t>
      </w:r>
      <w:r w:rsidRPr="00A14E81">
        <w:fldChar w:fldCharType="begin">
          <w:fldData xml:space="preserve">PEVuZE5vdGU+PENpdGU+PEF1dGhvcj5Jc21haWw8L0F1dGhvcj48WWVhcj4yMDA0PC9ZZWFyPjxS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</w:fldData>
        </w:fldChar>
      </w:r>
      <w:r w:rsidR="00152272" w:rsidRPr="00A14E81">
        <w:instrText xml:space="preserve"> ADDIN EN.CITE </w:instrText>
      </w:r>
      <w:r w:rsidR="00152272" w:rsidRPr="00A14E81">
        <w:fldChar w:fldCharType="begin">
          <w:fldData xml:space="preserve">PEVuZE5vdGU+PENpdGU+PEF1dGhvcj5Jc21haWw8L0F1dGhvcj48WWVhcj4yMDA0PC9ZZWFyPjxS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</w:fldData>
        </w:fldChar>
      </w:r>
      <w:r w:rsidR="00152272" w:rsidRPr="00A14E81">
        <w:instrText xml:space="preserve"> ADDIN EN.CITE.DATA </w:instrText>
      </w:r>
      <w:r w:rsidR="00152272" w:rsidRPr="00A14E81">
        <w:fldChar w:fldCharType="end"/>
      </w:r>
      <w:r w:rsidRPr="00A14E81">
        <w:fldChar w:fldCharType="separate"/>
      </w:r>
      <w:r w:rsidRPr="00A14E81">
        <w:rPr>
          <w:noProof/>
        </w:rPr>
        <w:t>(Ismail et al., 2004)</w:t>
      </w:r>
      <w:r w:rsidRPr="00A14E81">
        <w:fldChar w:fldCharType="end"/>
      </w:r>
      <w:r w:rsidRPr="00A14E81">
        <w:t xml:space="preserve">. Furthermore, nuclear </w:t>
      </w:r>
      <w:r w:rsidR="00033033" w:rsidRPr="00A14E81">
        <w:t>NF</w:t>
      </w:r>
      <w:r w:rsidR="00033033" w:rsidRPr="00A14E81">
        <w:sym w:font="Symbol" w:char="F06B"/>
      </w:r>
      <w:r w:rsidR="00033033" w:rsidRPr="00A14E81">
        <w:t xml:space="preserve">B </w:t>
      </w:r>
      <w:r w:rsidRPr="00A14E81">
        <w:t xml:space="preserve">p65 subunit in primary tumours was found to be highly predictive of PCa lymph node metastasis </w:t>
      </w:r>
      <w:r w:rsidRPr="00A14E81">
        <w:fldChar w:fldCharType="begin">
          <w:fldData xml:space="preserve">PEVuZE5vdGU+PENpdGU+PEF1dGhvcj5MZXNzYXJkPC9BdXRob3I+PFllYXI+MjAwNjwvWWVhcj48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</w:fldData>
        </w:fldChar>
      </w:r>
      <w:r w:rsidR="00152272" w:rsidRPr="00A14E81">
        <w:instrText xml:space="preserve"> ADDIN EN.CITE </w:instrText>
      </w:r>
      <w:r w:rsidR="00152272" w:rsidRPr="00A14E81">
        <w:fldChar w:fldCharType="begin">
          <w:fldData xml:space="preserve">PEVuZE5vdGU+PENpdGU+PEF1dGhvcj5MZXNzYXJkPC9BdXRob3I+PFllYXI+MjAwNjwvWWVhcj48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</w:fldData>
        </w:fldChar>
      </w:r>
      <w:r w:rsidR="00152272" w:rsidRPr="00A14E81">
        <w:instrText xml:space="preserve"> ADDIN EN.CITE.DATA </w:instrText>
      </w:r>
      <w:r w:rsidR="00152272" w:rsidRPr="00A14E81">
        <w:fldChar w:fldCharType="end"/>
      </w:r>
      <w:r w:rsidRPr="00A14E81">
        <w:fldChar w:fldCharType="separate"/>
      </w:r>
      <w:r w:rsidRPr="00A14E81">
        <w:rPr>
          <w:noProof/>
        </w:rPr>
        <w:t>(Lessard et al., 2006)</w:t>
      </w:r>
      <w:r w:rsidRPr="00A14E81">
        <w:fldChar w:fldCharType="end"/>
      </w:r>
      <w:r w:rsidRPr="00A14E81">
        <w:t>. NF</w:t>
      </w:r>
      <w:r w:rsidRPr="00A14E81">
        <w:sym w:font="Symbol" w:char="F06B"/>
      </w:r>
      <w:r w:rsidRPr="00A14E81">
        <w:t xml:space="preserve">B pathway upregulation, </w:t>
      </w:r>
      <w:r w:rsidR="009D090A" w:rsidRPr="00A14E81">
        <w:t>evident</w:t>
      </w:r>
      <w:r w:rsidRPr="00A14E81">
        <w:t xml:space="preserve"> by i</w:t>
      </w:r>
      <w:r w:rsidR="005D4E7F" w:rsidRPr="00A14E81">
        <w:t xml:space="preserve">ncreased phosphorylation of </w:t>
      </w:r>
      <w:r w:rsidR="00B02DAF" w:rsidRPr="00A14E81">
        <w:t>IκB</w:t>
      </w:r>
      <w:r w:rsidR="005D4E7F" w:rsidRPr="00A14E81">
        <w:sym w:font="Symbol" w:char="F061"/>
      </w:r>
      <w:r w:rsidRPr="00A14E81">
        <w:t xml:space="preserve">, was associated with metastasis in CRPC patients </w:t>
      </w:r>
      <w:r w:rsidRPr="00A14E81">
        <w:fldChar w:fldCharType="begin">
          <w:fldData xml:space="preserve">PEVuZE5vdGU+PENpdGU+PEF1dGhvcj5NY0NhbGw8L0F1dGhvcj48WWVhcj4yMDEyPC9ZZWFyPjxS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</w:fldData>
        </w:fldChar>
      </w:r>
      <w:r w:rsidR="00152272" w:rsidRPr="00A14E81">
        <w:instrText xml:space="preserve"> ADDIN EN.CITE </w:instrText>
      </w:r>
      <w:r w:rsidR="00152272" w:rsidRPr="00A14E81">
        <w:fldChar w:fldCharType="begin">
          <w:fldData xml:space="preserve">PEVuZE5vdGU+PENpdGU+PEF1dGhvcj5NY0NhbGw8L0F1dGhvcj48WWVhcj4yMDEyPC9ZZWFyPjxS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</w:fldData>
        </w:fldChar>
      </w:r>
      <w:r w:rsidR="00152272" w:rsidRPr="00A14E81">
        <w:instrText xml:space="preserve"> ADDIN EN.CITE.DATA </w:instrText>
      </w:r>
      <w:r w:rsidR="00152272" w:rsidRPr="00A14E81">
        <w:fldChar w:fldCharType="end"/>
      </w:r>
      <w:r w:rsidRPr="00A14E81">
        <w:fldChar w:fldCharType="separate"/>
      </w:r>
      <w:r w:rsidRPr="00A14E81">
        <w:rPr>
          <w:noProof/>
        </w:rPr>
        <w:t>(McCall et al., 2012)</w:t>
      </w:r>
      <w:r w:rsidRPr="00A14E81">
        <w:fldChar w:fldCharType="end"/>
      </w:r>
      <w:r w:rsidRPr="00A14E81">
        <w:t xml:space="preserve">. Moreover, </w:t>
      </w:r>
      <w:r w:rsidR="00033033" w:rsidRPr="00A14E81">
        <w:t>NF</w:t>
      </w:r>
      <w:r w:rsidR="00033033" w:rsidRPr="00A14E81">
        <w:sym w:font="Symbol" w:char="F06B"/>
      </w:r>
      <w:r w:rsidR="00033033" w:rsidRPr="00A14E81">
        <w:t xml:space="preserve">B </w:t>
      </w:r>
      <w:r w:rsidRPr="00A14E81">
        <w:t xml:space="preserve">was shown to increase AR </w:t>
      </w:r>
      <w:r w:rsidR="005D4E7F" w:rsidRPr="00A14E81">
        <w:t>expression,</w:t>
      </w:r>
      <w:r w:rsidRPr="00A14E81">
        <w:t xml:space="preserve"> and both positively correlated with metastatic CRPC </w:t>
      </w:r>
      <w:r w:rsidRPr="00A14E81">
        <w:fldChar w:fldCharType="begin">
          <w:fldData xml:space="preserve">PEVuZE5vdGU+PENpdGU+PEF1dGhvcj5aaGFuZzwvQXV0aG9yPjxZZWFyPjIwMDk8L1llYXI+PFJl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</w:fldData>
        </w:fldChar>
      </w:r>
      <w:r w:rsidR="00152272" w:rsidRPr="00A14E81">
        <w:instrText xml:space="preserve"> ADDIN EN.CITE </w:instrText>
      </w:r>
      <w:r w:rsidR="00152272" w:rsidRPr="00A14E81">
        <w:fldChar w:fldCharType="begin">
          <w:fldData xml:space="preserve">PEVuZE5vdGU+PENpdGU+PEF1dGhvcj5aaGFuZzwvQXV0aG9yPjxZZWFyPjIwMDk8L1llYXI+PFJl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</w:fldData>
        </w:fldChar>
      </w:r>
      <w:r w:rsidR="00152272" w:rsidRPr="00A14E81">
        <w:instrText xml:space="preserve"> ADDIN EN.CITE.DATA </w:instrText>
      </w:r>
      <w:r w:rsidR="00152272" w:rsidRPr="00A14E81">
        <w:fldChar w:fldCharType="end"/>
      </w:r>
      <w:r w:rsidRPr="00A14E81">
        <w:fldChar w:fldCharType="separate"/>
      </w:r>
      <w:r w:rsidRPr="00A14E81">
        <w:rPr>
          <w:noProof/>
        </w:rPr>
        <w:t>(Zhang et al., 2009)</w:t>
      </w:r>
      <w:r w:rsidRPr="00A14E81">
        <w:fldChar w:fldCharType="end"/>
      </w:r>
      <w:r w:rsidRPr="00A14E81">
        <w:t>.</w:t>
      </w:r>
    </w:p>
    <w:p w14:paraId="243258ED" w14:textId="1F1300B9" w:rsidR="004458F8" w:rsidRPr="00A14E81" w:rsidRDefault="004458F8" w:rsidP="002950C4">
      <w:r w:rsidRPr="00A14E81">
        <w:t xml:space="preserve">Inhibition of </w:t>
      </w:r>
      <w:r w:rsidR="00033033" w:rsidRPr="00A14E81">
        <w:t>NF</w:t>
      </w:r>
      <w:r w:rsidR="00033033" w:rsidRPr="00A14E81">
        <w:sym w:font="Symbol" w:char="F06B"/>
      </w:r>
      <w:r w:rsidR="00033033" w:rsidRPr="00A14E81">
        <w:t xml:space="preserve">B </w:t>
      </w:r>
      <w:r w:rsidRPr="00A14E81">
        <w:t xml:space="preserve">in PC3 delayed occurrence of lymph node metastasis in orthotopic mouse models </w:t>
      </w:r>
      <w:r w:rsidRPr="00A14E81">
        <w:fldChar w:fldCharType="begin">
          <w:fldData xml:space="preserve">PEVuZE5vdGU+PENpdGU+PEF1dGhvcj5IdWFuZzwvQXV0aG9yPjxZZWFyPjIwMDE8L1llYXI+PFJl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==
</w:fldData>
        </w:fldChar>
      </w:r>
      <w:r w:rsidR="00152272" w:rsidRPr="00A14E81">
        <w:instrText xml:space="preserve"> ADDIN EN.CITE </w:instrText>
      </w:r>
      <w:r w:rsidR="00152272" w:rsidRPr="00A14E81">
        <w:fldChar w:fldCharType="begin">
          <w:fldData xml:space="preserve">PEVuZE5vdGU+PENpdGU+PEF1dGhvcj5IdWFuZzwvQXV0aG9yPjxZZWFyPjIwMDE8L1llYXI+PFJl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==
</w:fldData>
        </w:fldChar>
      </w:r>
      <w:r w:rsidR="00152272" w:rsidRPr="00A14E81">
        <w:instrText xml:space="preserve"> ADDIN EN.CITE.DATA </w:instrText>
      </w:r>
      <w:r w:rsidR="00152272" w:rsidRPr="00A14E81">
        <w:fldChar w:fldCharType="end"/>
      </w:r>
      <w:r w:rsidRPr="00A14E81">
        <w:fldChar w:fldCharType="separate"/>
      </w:r>
      <w:r w:rsidRPr="00A14E81">
        <w:rPr>
          <w:noProof/>
        </w:rPr>
        <w:t>(Huang et al., 2001)</w:t>
      </w:r>
      <w:r w:rsidRPr="00A14E81">
        <w:fldChar w:fldCharType="end"/>
      </w:r>
      <w:r w:rsidRPr="00A14E81">
        <w:t xml:space="preserve">. </w:t>
      </w:r>
      <w:r w:rsidR="0037354A" w:rsidRPr="00A14E81">
        <w:t>Activation</w:t>
      </w:r>
      <w:r w:rsidRPr="00A14E81">
        <w:t xml:space="preserve"> of NF</w:t>
      </w:r>
      <w:r w:rsidRPr="00A14E81">
        <w:sym w:font="Symbol" w:char="F06B"/>
      </w:r>
      <w:r w:rsidRPr="00A14E81">
        <w:t xml:space="preserve">B through EZH2 silencing of the BAB2IP tumour suppressor was shown to be an important driver in PCa (lymphatic and bone) metastasis in mice </w:t>
      </w:r>
      <w:r w:rsidRPr="00A14E81">
        <w:fldChar w:fldCharType="begin">
          <w:fldData xml:space="preserve">PEVuZE5vdGU+PENpdGU+PEF1dGhvcj5NaW48L0F1dGhvcj48WWVhcj4yMDEwPC9ZZWFyPjxSZWNO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</w:fldData>
        </w:fldChar>
      </w:r>
      <w:r w:rsidR="00152272" w:rsidRPr="00A14E81">
        <w:instrText xml:space="preserve"> ADDIN EN.CITE </w:instrText>
      </w:r>
      <w:r w:rsidR="00152272" w:rsidRPr="00A14E81">
        <w:fldChar w:fldCharType="begin">
          <w:fldData xml:space="preserve">PEVuZE5vdGU+PENpdGU+PEF1dGhvcj5NaW48L0F1dGhvcj48WWVhcj4yMDEwPC9ZZWFyPjxSZWNO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</w:fldData>
        </w:fldChar>
      </w:r>
      <w:r w:rsidR="00152272" w:rsidRPr="00A14E81">
        <w:instrText xml:space="preserve"> ADDIN EN.CITE.DATA </w:instrText>
      </w:r>
      <w:r w:rsidR="00152272" w:rsidRPr="00A14E81">
        <w:fldChar w:fldCharType="end"/>
      </w:r>
      <w:r w:rsidRPr="00A14E81">
        <w:fldChar w:fldCharType="separate"/>
      </w:r>
      <w:r w:rsidRPr="00A14E81">
        <w:rPr>
          <w:noProof/>
        </w:rPr>
        <w:t>(Min et al., 2010)</w:t>
      </w:r>
      <w:r w:rsidRPr="00A14E81">
        <w:fldChar w:fldCharType="end"/>
      </w:r>
      <w:r w:rsidRPr="00A14E81">
        <w:t>.</w:t>
      </w:r>
    </w:p>
    <w:p w14:paraId="43F866F1" w14:textId="076542A5" w:rsidR="00B02DAF" w:rsidRPr="00A14E81" w:rsidRDefault="004458F8" w:rsidP="00715909">
      <w:r w:rsidRPr="00A14E81">
        <w:t>The NF</w:t>
      </w:r>
      <w:r w:rsidRPr="00A14E81">
        <w:sym w:font="Symbol" w:char="F06B"/>
      </w:r>
      <w:r w:rsidRPr="00A14E81">
        <w:t xml:space="preserve">B pathway </w:t>
      </w:r>
      <w:r w:rsidR="009D090A" w:rsidRPr="00A14E81">
        <w:t>is</w:t>
      </w:r>
      <w:r w:rsidRPr="00A14E81">
        <w:t xml:space="preserve"> significantly more active in the PCa cell lines known to cause bone metastasis, PC3 and C4-</w:t>
      </w:r>
      <w:r w:rsidR="0057672D" w:rsidRPr="00A14E81">
        <w:t>2B,</w:t>
      </w:r>
      <w:r w:rsidRPr="00A14E81">
        <w:t xml:space="preserve"> than in the LNCaP cell line which do</w:t>
      </w:r>
      <w:r w:rsidR="0057672D" w:rsidRPr="00A14E81">
        <w:t>es</w:t>
      </w:r>
      <w:r w:rsidRPr="00A14E81">
        <w:t xml:space="preserve"> not normally cause bone metastasis. </w:t>
      </w:r>
      <w:r w:rsidR="0057672D" w:rsidRPr="00A14E81">
        <w:t>However, a</w:t>
      </w:r>
      <w:r w:rsidRPr="00A14E81">
        <w:t>ctivating the NF</w:t>
      </w:r>
      <w:r w:rsidRPr="00A14E81">
        <w:sym w:font="Symbol" w:char="F06B"/>
      </w:r>
      <w:r w:rsidRPr="00A14E81">
        <w:t xml:space="preserve">B pathway in LNCaP </w:t>
      </w:r>
      <w:r w:rsidR="0057672D" w:rsidRPr="00A14E81">
        <w:t>did induce</w:t>
      </w:r>
      <w:r w:rsidRPr="00A14E81">
        <w:t xml:space="preserve"> bone metastasis when injected in mice, while inactivating the NF</w:t>
      </w:r>
      <w:r w:rsidRPr="00A14E81">
        <w:sym w:font="Symbol" w:char="F06B"/>
      </w:r>
      <w:r w:rsidRPr="00A14E81">
        <w:t>B pathway in PC3 and C4-2B inhibited their ability to cause bone metastasis</w:t>
      </w:r>
      <w:r w:rsidR="009D090A" w:rsidRPr="00A14E81">
        <w:t xml:space="preserve"> </w:t>
      </w:r>
      <w:r w:rsidR="009D090A" w:rsidRPr="00A14E81">
        <w:fldChar w:fldCharType="begin">
          <w:fldData xml:space="preserve">PEVuZE5vdGU+PENpdGU+PEF1dGhvcj5KaW48L0F1dGhvcj48WWVhcj4yMDEzPC9ZZWFyPjxSZWNO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</w:fldData>
        </w:fldChar>
      </w:r>
      <w:r w:rsidR="00152272" w:rsidRPr="00A14E81">
        <w:instrText xml:space="preserve"> ADDIN EN.CITE </w:instrText>
      </w:r>
      <w:r w:rsidR="00152272" w:rsidRPr="00A14E81">
        <w:fldChar w:fldCharType="begin">
          <w:fldData xml:space="preserve">PEVuZE5vdGU+PENpdGU+PEF1dGhvcj5KaW48L0F1dGhvcj48WWVhcj4yMDEzPC9ZZWFyPjxSZWNO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</w:fldData>
        </w:fldChar>
      </w:r>
      <w:r w:rsidR="00152272" w:rsidRPr="00A14E81">
        <w:instrText xml:space="preserve"> ADDIN EN.CITE.DATA </w:instrText>
      </w:r>
      <w:r w:rsidR="00152272" w:rsidRPr="00A14E81">
        <w:fldChar w:fldCharType="end"/>
      </w:r>
      <w:r w:rsidR="009D090A" w:rsidRPr="00A14E81">
        <w:fldChar w:fldCharType="separate"/>
      </w:r>
      <w:r w:rsidR="009D090A" w:rsidRPr="00A14E81">
        <w:rPr>
          <w:noProof/>
        </w:rPr>
        <w:t>(Jin et al., 2013)</w:t>
      </w:r>
      <w:r w:rsidR="009D090A" w:rsidRPr="00A14E81">
        <w:fldChar w:fldCharType="end"/>
      </w:r>
      <w:r w:rsidRPr="00A14E81">
        <w:t xml:space="preserve">. PC3 cells lacking </w:t>
      </w:r>
      <w:r w:rsidR="00033033" w:rsidRPr="00A14E81">
        <w:t>NF</w:t>
      </w:r>
      <w:r w:rsidR="00033033" w:rsidRPr="00A14E81">
        <w:sym w:font="Symbol" w:char="F06B"/>
      </w:r>
      <w:r w:rsidR="00033033" w:rsidRPr="00A14E81">
        <w:t xml:space="preserve">B </w:t>
      </w:r>
      <w:r w:rsidRPr="00A14E81">
        <w:t>function could no longer promote oste</w:t>
      </w:r>
      <w:r w:rsidR="0057672D" w:rsidRPr="00A14E81">
        <w:t>o</w:t>
      </w:r>
      <w:r w:rsidRPr="00A14E81">
        <w:t xml:space="preserve">lytic bone resorption when co-cultured with rat marrow cells on bone </w:t>
      </w:r>
      <w:r w:rsidRPr="00A14E81">
        <w:fldChar w:fldCharType="begin">
          <w:fldData xml:space="preserve">PEVuZE5vdGU+PENpdGU+PEF1dGhvcj5BbmRlbGE8L0F1dGhvcj48WWVhcj4yMDAzPC9ZZWFyPjxS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</w:fldData>
        </w:fldChar>
      </w:r>
      <w:r w:rsidR="00152272" w:rsidRPr="00A14E81">
        <w:instrText xml:space="preserve"> ADDIN EN.CITE </w:instrText>
      </w:r>
      <w:r w:rsidR="00152272" w:rsidRPr="00A14E81">
        <w:fldChar w:fldCharType="begin">
          <w:fldData xml:space="preserve">PEVuZE5vdGU+PENpdGU+PEF1dGhvcj5BbmRlbGE8L0F1dGhvcj48WWVhcj4yMDAzPC9ZZWFyPjxS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</w:fldData>
        </w:fldChar>
      </w:r>
      <w:r w:rsidR="00152272" w:rsidRPr="00A14E81">
        <w:instrText xml:space="preserve"> ADDIN EN.CITE.DATA </w:instrText>
      </w:r>
      <w:r w:rsidR="00152272" w:rsidRPr="00A14E81">
        <w:fldChar w:fldCharType="end"/>
      </w:r>
      <w:r w:rsidRPr="00A14E81">
        <w:fldChar w:fldCharType="separate"/>
      </w:r>
      <w:r w:rsidRPr="00A14E81">
        <w:rPr>
          <w:noProof/>
        </w:rPr>
        <w:t>(Andela et al., 2003)</w:t>
      </w:r>
      <w:r w:rsidRPr="00A14E81">
        <w:fldChar w:fldCharType="end"/>
      </w:r>
      <w:r w:rsidR="009A5F0E" w:rsidRPr="00A14E81">
        <w:t>;</w:t>
      </w:r>
      <w:r w:rsidRPr="00A14E81">
        <w:t xml:space="preserve"> bone resorption is</w:t>
      </w:r>
      <w:r w:rsidR="009D090A" w:rsidRPr="00A14E81">
        <w:t xml:space="preserve"> thought to be</w:t>
      </w:r>
      <w:r w:rsidRPr="00A14E81">
        <w:t xml:space="preserve"> necessary for PCa induced bone metastasis</w:t>
      </w:r>
      <w:r w:rsidR="0057672D" w:rsidRPr="00A14E81">
        <w:t xml:space="preserve"> </w:t>
      </w:r>
      <w:r w:rsidRPr="00A14E81">
        <w:fldChar w:fldCharType="begin">
          <w:fldData xml:space="preserve">PEVuZE5vdGU+PENpdGU+PEF1dGhvcj5LYXZpdGhhPC9BdXRob3I+PFllYXI+MjAxNDwvWWVhcj48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</w:fldData>
        </w:fldChar>
      </w:r>
      <w:r w:rsidR="00152272" w:rsidRPr="00A14E81">
        <w:instrText xml:space="preserve"> ADDIN EN.CITE </w:instrText>
      </w:r>
      <w:r w:rsidR="00152272" w:rsidRPr="00A14E81">
        <w:fldChar w:fldCharType="begin">
          <w:fldData xml:space="preserve">PEVuZE5vdGU+PENpdGU+PEF1dGhvcj5LYXZpdGhhPC9BdXRob3I+PFllYXI+MjAxNDwvWWVhcj48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</w:fldData>
        </w:fldChar>
      </w:r>
      <w:r w:rsidR="00152272" w:rsidRPr="00A14E81">
        <w:instrText xml:space="preserve"> ADDIN EN.CITE.DATA </w:instrText>
      </w:r>
      <w:r w:rsidR="00152272" w:rsidRPr="00A14E81">
        <w:fldChar w:fldCharType="end"/>
      </w:r>
      <w:r w:rsidRPr="00A14E81">
        <w:fldChar w:fldCharType="separate"/>
      </w:r>
      <w:r w:rsidRPr="00A14E81">
        <w:rPr>
          <w:noProof/>
        </w:rPr>
        <w:t>(Kavitha et al., 2014)</w:t>
      </w:r>
      <w:r w:rsidRPr="00A14E81">
        <w:fldChar w:fldCharType="end"/>
      </w:r>
      <w:r w:rsidRPr="00A14E81">
        <w:t>.</w:t>
      </w:r>
    </w:p>
    <w:p w14:paraId="73AB96F3" w14:textId="7FE316E5" w:rsidR="00BA07A9" w:rsidRPr="00A14E81" w:rsidRDefault="00467FB4" w:rsidP="002950C4">
      <w:pPr>
        <w:pStyle w:val="Heading3"/>
      </w:pPr>
      <w:bookmarkStart w:id="39" w:name="_Toc525834343"/>
      <w:r w:rsidRPr="00A14E81">
        <w:t>3.2</w:t>
      </w:r>
      <w:r w:rsidR="00394EF9" w:rsidRPr="00A14E81">
        <w:t>.</w:t>
      </w:r>
      <w:r w:rsidRPr="00A14E81">
        <w:t>2.1</w:t>
      </w:r>
      <w:r w:rsidR="00394EF9" w:rsidRPr="00A14E81">
        <w:t xml:space="preserve"> </w:t>
      </w:r>
      <w:r w:rsidR="000E2ED6" w:rsidRPr="00A14E81">
        <w:t>IKK</w:t>
      </w:r>
      <w:r w:rsidR="000E2ED6" w:rsidRPr="00A14E81">
        <w:sym w:font="Symbol" w:char="F061"/>
      </w:r>
      <w:r w:rsidR="000E2ED6" w:rsidRPr="00A14E81">
        <w:t xml:space="preserve"> </w:t>
      </w:r>
      <w:r w:rsidR="000B3221" w:rsidRPr="00A14E81">
        <w:t xml:space="preserve"> </w:t>
      </w:r>
      <w:r w:rsidR="00BA07A9" w:rsidRPr="00A14E81">
        <w:t xml:space="preserve">as a therapeutic target in PCa </w:t>
      </w:r>
      <w:r w:rsidR="00011C9C" w:rsidRPr="00A14E81">
        <w:t xml:space="preserve">progression and </w:t>
      </w:r>
      <w:r w:rsidR="00BA07A9" w:rsidRPr="00A14E81">
        <w:t xml:space="preserve">bone </w:t>
      </w:r>
      <w:r w:rsidR="00BC20B8" w:rsidRPr="00A14E81">
        <w:t>metastasis</w:t>
      </w:r>
      <w:bookmarkEnd w:id="39"/>
    </w:p>
    <w:p w14:paraId="09D5B765" w14:textId="361F05C4" w:rsidR="00CF6543" w:rsidRPr="00A14E81" w:rsidRDefault="00636C20" w:rsidP="002950C4">
      <w:r w:rsidRPr="00A14E81">
        <w:t>IKK</w:t>
      </w:r>
      <w:r w:rsidRPr="00A14E81">
        <w:sym w:font="Symbol" w:char="F061"/>
      </w:r>
      <w:r w:rsidRPr="00A14E81">
        <w:t xml:space="preserve"> was shown to be more important in the development of PCa than IKK</w:t>
      </w:r>
      <w:r w:rsidRPr="00A14E81">
        <w:sym w:font="Symbol" w:char="F062"/>
      </w:r>
      <w:r w:rsidRPr="00A14E81">
        <w:t xml:space="preserve"> </w:t>
      </w:r>
      <w:r w:rsidRPr="00A14E81">
        <w:fldChar w:fldCharType="begin">
          <w:fldData xml:space="preserve">PEVuZE5vdGU+PENpdGU+PEF1dGhvcj5TaHVrbGE8L0F1dGhvcj48WWVhcj4yMDA1PC9ZZWFyPjxS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</w:fldData>
        </w:fldChar>
      </w:r>
      <w:r w:rsidR="00152272" w:rsidRPr="00A14E81">
        <w:instrText xml:space="preserve"> ADDIN EN.CITE </w:instrText>
      </w:r>
      <w:r w:rsidR="00152272" w:rsidRPr="00A14E81">
        <w:fldChar w:fldCharType="begin">
          <w:fldData xml:space="preserve">PEVuZE5vdGU+PENpdGU+PEF1dGhvcj5TaHVrbGE8L0F1dGhvcj48WWVhcj4yMDA1PC9ZZWFyPjxS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</w:fldData>
        </w:fldChar>
      </w:r>
      <w:r w:rsidR="00152272" w:rsidRPr="00A14E81">
        <w:instrText xml:space="preserve"> ADDIN EN.CITE.DATA </w:instrText>
      </w:r>
      <w:r w:rsidR="00152272" w:rsidRPr="00A14E81">
        <w:fldChar w:fldCharType="end"/>
      </w:r>
      <w:r w:rsidRPr="00A14E81">
        <w:fldChar w:fldCharType="separate"/>
      </w:r>
      <w:r w:rsidR="00EE5426" w:rsidRPr="00A14E81">
        <w:rPr>
          <w:noProof/>
        </w:rPr>
        <w:t>(Shukla et al., 2005, Nguyen et al., 2014b)</w:t>
      </w:r>
      <w:r w:rsidRPr="00A14E81">
        <w:fldChar w:fldCharType="end"/>
      </w:r>
      <w:r w:rsidRPr="00A14E81">
        <w:t>.</w:t>
      </w:r>
      <w:r w:rsidR="00BC3110" w:rsidRPr="00A14E81">
        <w:t xml:space="preserve"> </w:t>
      </w:r>
      <w:r w:rsidR="00CF6543" w:rsidRPr="00A14E81">
        <w:t xml:space="preserve">A number of publications from Karin </w:t>
      </w:r>
      <w:r w:rsidR="00955D71" w:rsidRPr="00A14E81">
        <w:t>and colleagues</w:t>
      </w:r>
      <w:r w:rsidR="00CF6543" w:rsidRPr="00A14E81">
        <w:t xml:space="preserve"> investigated the </w:t>
      </w:r>
      <w:r w:rsidR="00955D71" w:rsidRPr="00A14E81">
        <w:t>role of IKK</w:t>
      </w:r>
      <w:r w:rsidR="00955D71" w:rsidRPr="00A14E81">
        <w:sym w:font="Symbol" w:char="F061"/>
      </w:r>
      <w:r w:rsidR="00CF6543" w:rsidRPr="00A14E81">
        <w:t xml:space="preserve"> </w:t>
      </w:r>
      <w:r w:rsidR="00955D71" w:rsidRPr="00A14E81">
        <w:t>in</w:t>
      </w:r>
      <w:r w:rsidR="00CF6543" w:rsidRPr="00A14E81">
        <w:t xml:space="preserve"> PCa. They showed that using an inactive IKK</w:t>
      </w:r>
      <w:r w:rsidR="00CF6543" w:rsidRPr="00A14E81">
        <w:sym w:font="Symbol" w:char="F061"/>
      </w:r>
      <w:r w:rsidR="00CF6543" w:rsidRPr="00A14E81">
        <w:t xml:space="preserve"> mutant in TRAMP mice reduced PCa tumour growth, inhibited metastasis and increased expression of the tumour suppressor maspin </w:t>
      </w:r>
      <w:r w:rsidR="00CF6543" w:rsidRPr="00A14E81">
        <w:fldChar w:fldCharType="begin">
          <w:fldData xml:space="preserve">PEVuZE5vdGU+PENpdGU+PEF1dGhvcj5MdW88L0F1dGhvcj48WWVhcj4yMDA3PC9ZZWFyPjxSZWNO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</w:fldData>
        </w:fldChar>
      </w:r>
      <w:r w:rsidR="00CF6543" w:rsidRPr="00A14E81">
        <w:instrText xml:space="preserve"> ADDIN EN.CITE </w:instrText>
      </w:r>
      <w:r w:rsidR="00CF6543" w:rsidRPr="00A14E81">
        <w:fldChar w:fldCharType="begin">
          <w:fldData xml:space="preserve">PEVuZE5vdGU+PENpdGU+PEF1dGhvcj5MdW88L0F1dGhvcj48WWVhcj4yMDA3PC9ZZWFyPjxSZWNO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</w:fldData>
        </w:fldChar>
      </w:r>
      <w:r w:rsidR="00CF6543" w:rsidRPr="00A14E81">
        <w:instrText xml:space="preserve"> ADDIN EN.CITE.DATA </w:instrText>
      </w:r>
      <w:r w:rsidR="00CF6543" w:rsidRPr="00A14E81">
        <w:fldChar w:fldCharType="end"/>
      </w:r>
      <w:r w:rsidR="00CF6543" w:rsidRPr="00A14E81">
        <w:fldChar w:fldCharType="separate"/>
      </w:r>
      <w:r w:rsidR="00CF6543" w:rsidRPr="00A14E81">
        <w:rPr>
          <w:noProof/>
        </w:rPr>
        <w:t>(Luo et al., 2007)</w:t>
      </w:r>
      <w:r w:rsidR="00CF6543" w:rsidRPr="00A14E81">
        <w:fldChar w:fldCharType="end"/>
      </w:r>
      <w:r w:rsidR="00CF6543" w:rsidRPr="00A14E81">
        <w:t>. The ablation of maspin restored metastasis. IKK</w:t>
      </w:r>
      <w:r w:rsidR="00CF6543" w:rsidRPr="00A14E81">
        <w:sym w:font="Symbol" w:char="F061"/>
      </w:r>
      <w:r w:rsidR="00CF6543" w:rsidRPr="00A14E81">
        <w:t xml:space="preserve">, activated by RANKL, translocates to the nucleus </w:t>
      </w:r>
      <w:r w:rsidR="00CF6543" w:rsidRPr="00A14E81">
        <w:lastRenderedPageBreak/>
        <w:t>to directly interact with the maspin promoter and inhibit its expression. Furthermore, in mouse and human PCa samples activated nuclear IKK</w:t>
      </w:r>
      <w:r w:rsidR="00CF6543" w:rsidRPr="00A14E81">
        <w:sym w:font="Symbol" w:char="F061"/>
      </w:r>
      <w:r w:rsidR="00CF6543" w:rsidRPr="00A14E81">
        <w:t xml:space="preserve"> level</w:t>
      </w:r>
      <w:r w:rsidR="0019050D" w:rsidRPr="00A14E81">
        <w:t>s</w:t>
      </w:r>
      <w:r w:rsidR="00CF6543" w:rsidRPr="00A14E81">
        <w:t xml:space="preserve"> </w:t>
      </w:r>
      <w:r w:rsidR="00445D08" w:rsidRPr="00A14E81">
        <w:t>associated</w:t>
      </w:r>
      <w:r w:rsidR="00CF6543" w:rsidRPr="00A14E81">
        <w:t xml:space="preserve"> with </w:t>
      </w:r>
      <w:r w:rsidR="0019050D" w:rsidRPr="00A14E81">
        <w:t>metastatic</w:t>
      </w:r>
      <w:r w:rsidR="00CF6543" w:rsidRPr="00A14E81">
        <w:t xml:space="preserve"> progression, lower maspin expression and greater infiltration of inflammatory cells expressing RANKL. In another study, inactivating IKK</w:t>
      </w:r>
      <w:r w:rsidR="00CF6543" w:rsidRPr="00A14E81">
        <w:sym w:font="Symbol" w:char="F062"/>
      </w:r>
      <w:r w:rsidR="00CF6543" w:rsidRPr="00A14E81">
        <w:t xml:space="preserve"> in TRAMP mice prostate epithelia had no effect on PCa </w:t>
      </w:r>
      <w:r w:rsidR="005D4E7F" w:rsidRPr="00A14E81">
        <w:t>initiation</w:t>
      </w:r>
      <w:r w:rsidR="00CF6543" w:rsidRPr="00A14E81">
        <w:t xml:space="preserve"> and progression </w:t>
      </w:r>
      <w:r w:rsidR="00CF6543" w:rsidRPr="00A14E81">
        <w:fldChar w:fldCharType="begin">
          <w:fldData xml:space="preserve">PEVuZE5vdGU+PENpdGU+PEF1dGhvcj5BbW1pcmFudGU8L0F1dGhvcj48WWVhcj4yMDEwPC9ZZWFy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</w:fldData>
        </w:fldChar>
      </w:r>
      <w:r w:rsidR="00CF6543" w:rsidRPr="00A14E81">
        <w:instrText xml:space="preserve"> ADDIN EN.CITE </w:instrText>
      </w:r>
      <w:r w:rsidR="00CF6543" w:rsidRPr="00A14E81">
        <w:fldChar w:fldCharType="begin">
          <w:fldData xml:space="preserve">PEVuZE5vdGU+PENpdGU+PEF1dGhvcj5BbW1pcmFudGU8L0F1dGhvcj48WWVhcj4yMDEwPC9ZZWFy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</w:fldData>
        </w:fldChar>
      </w:r>
      <w:r w:rsidR="00CF6543" w:rsidRPr="00A14E81">
        <w:instrText xml:space="preserve"> ADDIN EN.CITE.DATA </w:instrText>
      </w:r>
      <w:r w:rsidR="00CF6543" w:rsidRPr="00A14E81">
        <w:fldChar w:fldCharType="end"/>
      </w:r>
      <w:r w:rsidR="00CF6543" w:rsidRPr="00A14E81">
        <w:fldChar w:fldCharType="separate"/>
      </w:r>
      <w:r w:rsidR="00CF6543" w:rsidRPr="00A14E81">
        <w:rPr>
          <w:noProof/>
        </w:rPr>
        <w:t>(Ammirante et al., 2010)</w:t>
      </w:r>
      <w:r w:rsidR="00CF6543" w:rsidRPr="00A14E81">
        <w:fldChar w:fldCharType="end"/>
      </w:r>
      <w:r w:rsidR="00CF6543" w:rsidRPr="00A14E81">
        <w:t>. A follow up study showed that IKK</w:t>
      </w:r>
      <w:r w:rsidR="00CF6543" w:rsidRPr="00A14E81">
        <w:sym w:font="Symbol" w:char="F061"/>
      </w:r>
      <w:r w:rsidR="00CF6543" w:rsidRPr="00A14E81">
        <w:t xml:space="preserve"> activation of the transcription factor E2F1 and its downstream target Bmil enhanced survival and proliferation of prostate progenitor stem cells thought to be important in the emergence of a castration resistant subpopulation and development of CRPC </w:t>
      </w:r>
      <w:r w:rsidR="00CF6543" w:rsidRPr="00A14E81">
        <w:fldChar w:fldCharType="begin">
          <w:fldData xml:space="preserve">PEVuZE5vdGU+PENpdGU+PEF1dGhvcj5BbW1pcmFudGU8L0F1dGhvcj48WWVhcj4yMDEzPC9ZZWFy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</w:fldData>
        </w:fldChar>
      </w:r>
      <w:r w:rsidR="00CF6543" w:rsidRPr="00A14E81">
        <w:instrText xml:space="preserve"> ADDIN EN.CITE </w:instrText>
      </w:r>
      <w:r w:rsidR="00CF6543" w:rsidRPr="00A14E81">
        <w:fldChar w:fldCharType="begin">
          <w:fldData xml:space="preserve">PEVuZE5vdGU+PENpdGU+PEF1dGhvcj5BbW1pcmFudGU8L0F1dGhvcj48WWVhcj4yMDEzPC9ZZWFy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</w:fldData>
        </w:fldChar>
      </w:r>
      <w:r w:rsidR="00CF6543" w:rsidRPr="00A14E81">
        <w:instrText xml:space="preserve"> ADDIN EN.CITE.DATA </w:instrText>
      </w:r>
      <w:r w:rsidR="00CF6543" w:rsidRPr="00A14E81">
        <w:fldChar w:fldCharType="end"/>
      </w:r>
      <w:r w:rsidR="00CF6543" w:rsidRPr="00A14E81">
        <w:fldChar w:fldCharType="separate"/>
      </w:r>
      <w:r w:rsidR="00CF6543" w:rsidRPr="00A14E81">
        <w:rPr>
          <w:noProof/>
        </w:rPr>
        <w:t>(Ammirante et al., 2013)</w:t>
      </w:r>
      <w:r w:rsidR="00CF6543" w:rsidRPr="00A14E81">
        <w:fldChar w:fldCharType="end"/>
      </w:r>
      <w:r w:rsidR="00CF6543" w:rsidRPr="00A14E81">
        <w:t xml:space="preserve">. It is important to note that the mouse model used by Luo </w:t>
      </w:r>
      <w:r w:rsidR="00CF6543" w:rsidRPr="00A14E81">
        <w:rPr>
          <w:i/>
          <w:iCs/>
        </w:rPr>
        <w:t>et al.</w:t>
      </w:r>
      <w:r w:rsidR="00CF6543" w:rsidRPr="00A14E81">
        <w:t xml:space="preserve"> does not generate bone metastasis,</w:t>
      </w:r>
      <w:r w:rsidR="00581651" w:rsidRPr="00A14E81">
        <w:t xml:space="preserve"> the metastase</w:t>
      </w:r>
      <w:r w:rsidR="00CF6543" w:rsidRPr="00A14E81">
        <w:t>s reported were in lymph nodes and internal organs.</w:t>
      </w:r>
    </w:p>
    <w:p w14:paraId="7616A66A" w14:textId="14AC6A67" w:rsidR="00BC20B8" w:rsidRPr="00A14E81" w:rsidRDefault="00BC20B8" w:rsidP="002950C4">
      <w:r w:rsidRPr="00A14E81">
        <w:t>Bortezomib was the first clinically approved 26S proteasome inhibitor developed to block the NF</w:t>
      </w:r>
      <w:r w:rsidRPr="00A14E81">
        <w:sym w:font="Symbol" w:char="F06B"/>
      </w:r>
      <w:r w:rsidRPr="00A14E81">
        <w:t xml:space="preserve">B pathway as an anti-cancer agent </w:t>
      </w:r>
      <w:r w:rsidRPr="00A14E81">
        <w:fldChar w:fldCharType="begin">
          <w:fldData xml:space="preserve">PEVuZE5vdGU+PENpdGU+PEF1dGhvcj5SaWNoYXJkc29uPC9BdXRob3I+PFllYXI+MjAwNTwvWWVh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</w:fldData>
        </w:fldChar>
      </w:r>
      <w:r w:rsidR="00152272" w:rsidRPr="00A14E81">
        <w:instrText xml:space="preserve"> ADDIN EN.CITE </w:instrText>
      </w:r>
      <w:r w:rsidR="00152272" w:rsidRPr="00A14E81">
        <w:fldChar w:fldCharType="begin">
          <w:fldData xml:space="preserve">PEVuZE5vdGU+PENpdGU+PEF1dGhvcj5SaWNoYXJkc29uPC9BdXRob3I+PFllYXI+MjAwNTwvWWVh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</w:fldData>
        </w:fldChar>
      </w:r>
      <w:r w:rsidR="00152272" w:rsidRPr="00A14E81">
        <w:instrText xml:space="preserve"> ADDIN EN.CITE.DATA </w:instrText>
      </w:r>
      <w:r w:rsidR="00152272" w:rsidRPr="00A14E81">
        <w:fldChar w:fldCharType="end"/>
      </w:r>
      <w:r w:rsidRPr="00A14E81">
        <w:fldChar w:fldCharType="separate"/>
      </w:r>
      <w:r w:rsidRPr="00A14E81">
        <w:rPr>
          <w:noProof/>
        </w:rPr>
        <w:t>(Richardson et al., 2005)</w:t>
      </w:r>
      <w:r w:rsidRPr="00A14E81">
        <w:fldChar w:fldCharType="end"/>
      </w:r>
      <w:r w:rsidRPr="00A14E81">
        <w:t>. In PCa, bortezomib had little or no reduction in the expression of most NF</w:t>
      </w:r>
      <w:r w:rsidRPr="00A14E81">
        <w:sym w:font="Symbol" w:char="F06B"/>
      </w:r>
      <w:r w:rsidRPr="00A14E81">
        <w:t>B regulated genes, however, there was an increased NF</w:t>
      </w:r>
      <w:r w:rsidRPr="00A14E81">
        <w:sym w:font="Symbol" w:char="F06B"/>
      </w:r>
      <w:r w:rsidRPr="00A14E81">
        <w:t>B p65 recruitment to the IL-8 promotor, increased IL-8 expression and increased IKK</w:t>
      </w:r>
      <w:r w:rsidRPr="00A14E81">
        <w:sym w:font="Symbol" w:char="F061"/>
      </w:r>
      <w:r w:rsidRPr="00A14E81">
        <w:t xml:space="preserve"> nuclear localization </w:t>
      </w:r>
      <w:r w:rsidRPr="00A14E81">
        <w:fldChar w:fldCharType="begin">
          <w:fldData xml:space="preserve">PEVuZE5vdGU+PENpdGU+PEF1dGhvcj5NYW5uYTwvQXV0aG9yPjxZZWFyPjIwMTM8L1llYXI+PFJl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=
</w:fldData>
        </w:fldChar>
      </w:r>
      <w:r w:rsidR="00152272" w:rsidRPr="00A14E81">
        <w:instrText xml:space="preserve"> ADDIN EN.CITE </w:instrText>
      </w:r>
      <w:r w:rsidR="00152272" w:rsidRPr="00A14E81">
        <w:fldChar w:fldCharType="begin">
          <w:fldData xml:space="preserve">PEVuZE5vdGU+PENpdGU+PEF1dGhvcj5NYW5uYTwvQXV0aG9yPjxZZWFyPjIwMTM8L1llYXI+PFJl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=
</w:fldData>
        </w:fldChar>
      </w:r>
      <w:r w:rsidR="00152272" w:rsidRPr="00A14E81">
        <w:instrText xml:space="preserve"> ADDIN EN.CITE.DATA </w:instrText>
      </w:r>
      <w:r w:rsidR="00152272" w:rsidRPr="00A14E81">
        <w:fldChar w:fldCharType="end"/>
      </w:r>
      <w:r w:rsidRPr="00A14E81">
        <w:fldChar w:fldCharType="separate"/>
      </w:r>
      <w:r w:rsidRPr="00A14E81">
        <w:rPr>
          <w:noProof/>
        </w:rPr>
        <w:t>(Manna et al., 2013)</w:t>
      </w:r>
      <w:r w:rsidRPr="00A14E81">
        <w:fldChar w:fldCharType="end"/>
      </w:r>
      <w:r w:rsidRPr="00A14E81">
        <w:t xml:space="preserve">. Increased IL-8 expression has been associated with PCa progression and metastasis </w:t>
      </w:r>
      <w:r w:rsidRPr="00A14E81">
        <w:fldChar w:fldCharType="begin">
          <w:fldData xml:space="preserve">PEVuZE5vdGU+PENpdGU+PEF1dGhvcj5TaW5naDwvQXV0aG9yPjxZZWFyPjIwMTE8L1llYXI+PFJl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ciByZXNlYXJjaDwvYWJici0xPjwvYWx0LXBlcmlvZGljYWw+PHBhZ2VzPjMyNjgtNzc8L3BhZ2Vz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</w:fldData>
        </w:fldChar>
      </w:r>
      <w:r w:rsidR="00152272" w:rsidRPr="00A14E81">
        <w:instrText xml:space="preserve"> ADDIN EN.CITE </w:instrText>
      </w:r>
      <w:r w:rsidR="00152272" w:rsidRPr="00A14E81">
        <w:fldChar w:fldCharType="begin">
          <w:fldData xml:space="preserve">PEVuZE5vdGU+PENpdGU+PEF1dGhvcj5TaW5naDwvQXV0aG9yPjxZZWFyPjIwMTE8L1llYXI+PFJl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</w:fldData>
        </w:fldChar>
      </w:r>
      <w:r w:rsidR="00152272" w:rsidRPr="00A14E81">
        <w:instrText xml:space="preserve"> ADDIN EN.CITE.DATA </w:instrText>
      </w:r>
      <w:r w:rsidR="00152272" w:rsidRPr="00A14E81">
        <w:fldChar w:fldCharType="end"/>
      </w:r>
      <w:r w:rsidRPr="00A14E81">
        <w:fldChar w:fldCharType="separate"/>
      </w:r>
      <w:r w:rsidRPr="00A14E81">
        <w:rPr>
          <w:noProof/>
        </w:rPr>
        <w:t>(Singh and Lokeshwar, 2011)</w:t>
      </w:r>
      <w:r w:rsidRPr="00A14E81">
        <w:fldChar w:fldCharType="end"/>
      </w:r>
      <w:r w:rsidRPr="00A14E81">
        <w:t>. Inhibiting IKK</w:t>
      </w:r>
      <w:r w:rsidRPr="00A14E81">
        <w:sym w:font="Symbol" w:char="F061"/>
      </w:r>
      <w:r w:rsidRPr="00A14E81">
        <w:t xml:space="preserve"> significantly reduced p65 recruitment to the IL-8 promotor and IL-8 expression </w:t>
      </w:r>
      <w:r w:rsidRPr="00A14E81">
        <w:fldChar w:fldCharType="begin">
          <w:fldData xml:space="preserve">PEVuZE5vdGU+PENpdGU+PEF1dGhvcj5NYW5uYTwvQXV0aG9yPjxZZWFyPjIwMTM8L1llYXI+PFJl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=
</w:fldData>
        </w:fldChar>
      </w:r>
      <w:r w:rsidR="00152272" w:rsidRPr="00A14E81">
        <w:instrText xml:space="preserve"> ADDIN EN.CITE </w:instrText>
      </w:r>
      <w:r w:rsidR="00152272" w:rsidRPr="00A14E81">
        <w:fldChar w:fldCharType="begin">
          <w:fldData xml:space="preserve">PEVuZE5vdGU+PENpdGU+PEF1dGhvcj5NYW5uYTwvQXV0aG9yPjxZZWFyPjIwMTM8L1llYXI+PFJl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=
</w:fldData>
        </w:fldChar>
      </w:r>
      <w:r w:rsidR="00152272" w:rsidRPr="00A14E81">
        <w:instrText xml:space="preserve"> ADDIN EN.CITE.DATA </w:instrText>
      </w:r>
      <w:r w:rsidR="00152272" w:rsidRPr="00A14E81">
        <w:fldChar w:fldCharType="end"/>
      </w:r>
      <w:r w:rsidRPr="00A14E81">
        <w:fldChar w:fldCharType="separate"/>
      </w:r>
      <w:r w:rsidRPr="00A14E81">
        <w:rPr>
          <w:noProof/>
        </w:rPr>
        <w:t>(Manna et al., 2013)</w:t>
      </w:r>
      <w:r w:rsidRPr="00A14E81">
        <w:fldChar w:fldCharType="end"/>
      </w:r>
      <w:r w:rsidRPr="00A14E81">
        <w:t>. This indicates that inhibiting both IKK</w:t>
      </w:r>
      <w:r w:rsidRPr="00A14E81">
        <w:sym w:font="Symbol" w:char="F061"/>
      </w:r>
      <w:r w:rsidRPr="00A14E81">
        <w:t xml:space="preserve"> and the proteasome may increase efficacy of using bortezomib in treating PCa.</w:t>
      </w:r>
    </w:p>
    <w:p w14:paraId="48F9FF5F" w14:textId="379C3603" w:rsidR="00BC3110" w:rsidRPr="00A14E81" w:rsidRDefault="00BC3110" w:rsidP="002950C4">
      <w:r w:rsidRPr="00A14E81">
        <w:t>Most of the drugs developed by the pharmaceutical industry to inhibit the NF</w:t>
      </w:r>
      <w:r w:rsidRPr="00A14E81">
        <w:sym w:font="Symbol" w:char="F06B"/>
      </w:r>
      <w:r w:rsidRPr="00A14E81">
        <w:t>B pathway have targeted IKK</w:t>
      </w:r>
      <w:r w:rsidRPr="00A14E81">
        <w:sym w:font="Symbol" w:char="F062"/>
      </w:r>
      <w:r w:rsidRPr="00A14E81">
        <w:t xml:space="preserve">, however, these drugs have not proved successful in clinical trials </w:t>
      </w:r>
      <w:r w:rsidR="000F6AA5" w:rsidRPr="00A14E81">
        <w:fldChar w:fldCharType="begin">
          <w:fldData xml:space="preserve">PEVuZE5vdGU+PENpdGU+PEF1dGhvcj5WZXJzdHJlcGVuPC9BdXRob3I+PFllYXI+MjAxNDwvWWVh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</w:fldData>
        </w:fldChar>
      </w:r>
      <w:r w:rsidR="005F2C1C" w:rsidRPr="00A14E81">
        <w:instrText xml:space="preserve"> ADDIN EN.CITE </w:instrText>
      </w:r>
      <w:r w:rsidR="005F2C1C" w:rsidRPr="00A14E81">
        <w:fldChar w:fldCharType="begin">
          <w:fldData xml:space="preserve">PEVuZE5vdGU+PENpdGU+PEF1dGhvcj5WZXJzdHJlcGVuPC9BdXRob3I+PFllYXI+MjAxNDwvWWVh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</w:fldData>
        </w:fldChar>
      </w:r>
      <w:r w:rsidR="005F2C1C" w:rsidRPr="00A14E81">
        <w:instrText xml:space="preserve"> ADDIN EN.CITE.DATA </w:instrText>
      </w:r>
      <w:r w:rsidR="005F2C1C" w:rsidRPr="00A14E81">
        <w:fldChar w:fldCharType="end"/>
      </w:r>
      <w:r w:rsidR="000F6AA5" w:rsidRPr="00A14E81">
        <w:fldChar w:fldCharType="separate"/>
      </w:r>
      <w:r w:rsidR="005F2C1C" w:rsidRPr="00A14E81">
        <w:rPr>
          <w:noProof/>
        </w:rPr>
        <w:t>(Verstrepen and Beyaert, 2014)</w:t>
      </w:r>
      <w:r w:rsidR="000F6AA5" w:rsidRPr="00A14E81">
        <w:fldChar w:fldCharType="end"/>
      </w:r>
      <w:r w:rsidRPr="00A14E81">
        <w:t>. Developing therapeutic inhibitors of the NF</w:t>
      </w:r>
      <w:r w:rsidRPr="00A14E81">
        <w:sym w:font="Symbol" w:char="F06B"/>
      </w:r>
      <w:r w:rsidRPr="00A14E81">
        <w:t>B pathway by targeting IKK</w:t>
      </w:r>
      <w:r w:rsidRPr="00A14E81">
        <w:sym w:font="Symbol" w:char="F062"/>
      </w:r>
      <w:r w:rsidRPr="00A14E81">
        <w:t xml:space="preserve"> is limited by the fact that it can have detrimental systemic effects on innate immunity </w:t>
      </w:r>
      <w:r w:rsidRPr="00A14E81">
        <w:fldChar w:fldCharType="begin"/>
      </w:r>
      <w:r w:rsidRPr="00A14E81">
        <w:instrText xml:space="preserve"> ADDIN EN.CITE &lt;EndNote&gt;&lt;Cite&gt;&lt;Author&gt;Baud&lt;/Author&gt;&lt;Year&gt;2009&lt;/Year&gt;&lt;RecNum&gt;183&lt;/RecNum&gt;&lt;DisplayText&gt;(Baud and Karin, 2009)&lt;/DisplayText&gt;&lt;record&gt;&lt;rec-number&gt;183&lt;/rec-number&gt;&lt;foreign-keys&gt;&lt;key app="EN" db-id="aw5d2e5sesttdkerserve2xzts9x0ax2f5et" timestamp="1435154693"&gt;183&lt;/key&gt;&lt;/foreign-keys&gt;&lt;ref-type name="Journal Article"&gt;17&lt;/ref-type&gt;&lt;contributors&gt;&lt;authors&gt;&lt;author&gt;Baud, V.&lt;/author&gt;&lt;author&gt;Karin, M.&lt;/author&gt;&lt;/authors&gt;&lt;/contributors&gt;&lt;auth-address&gt;Institut Cochin, Universite Paris Descartes, CNRS (UMR 8104), 75014, Paris, France. veronique.baud@inserm.fr&lt;/auth-address&gt;&lt;titles&gt;&lt;title&gt;Is NF-kappaB a good target for cancer therapy? Hopes and pitfalls&lt;/title&gt;&lt;secondary-title&gt;Nat Rev Drug Discov&lt;/secondary-title&gt;&lt;alt-title&gt;Nature reviews. Drug discovery&lt;/alt-title&gt;&lt;/titles&gt;&lt;periodical&gt;&lt;full-title&gt;Nat Rev Drug Discov&lt;/full-title&gt;&lt;abbr-1&gt;Nature reviews. Drug discovery&lt;/abbr-1&gt;&lt;/periodical&gt;&lt;alt-periodical&gt;&lt;full-title&gt;Nat Rev Drug Discov&lt;/full-title&gt;&lt;abbr-1&gt;Nature reviews. Drug discovery&lt;/abbr-1&gt;&lt;/alt-periodical&gt;&lt;pages&gt;33-40&lt;/pages&gt;&lt;volume&gt;8&lt;/volume&gt;&lt;number&gt;1&lt;/number&gt;&lt;keywords&gt;&lt;keyword&gt;Animals&lt;/keyword&gt;&lt;keyword&gt;Anticarcinogenic Agents/*therapeutic use&lt;/keyword&gt;&lt;keyword&gt;Drug Resistance, Neoplasm&lt;/keyword&gt;&lt;keyword&gt;Humans&lt;/keyword&gt;&lt;keyword&gt;NF-kappa B/*antagonists &amp;amp; inhibitors/metabolism&lt;/keyword&gt;&lt;keyword&gt;Neoplasms/*drug therapy/metabolism/pathology&lt;/keyword&gt;&lt;keyword&gt;Signal Transduction/*drug effects&lt;/keyword&gt;&lt;/keywords&gt;&lt;dates&gt;&lt;year&gt;2009&lt;/year&gt;&lt;pub-dates&gt;&lt;date&gt;Jan&lt;/date&gt;&lt;/pub-dates&gt;&lt;/dates&gt;&lt;isbn&gt;1474-1784 (Electronic)&amp;#xD;1474-1776 (Linking)&lt;/isbn&gt;&lt;accession-num&gt;19116625&lt;/accession-num&gt;&lt;urls&gt;&lt;related-urls&gt;&lt;url&gt;http://www.ncbi.nlm.nih.gov/pubmed/19116625&lt;/url&gt;&lt;/related-urls&gt;&lt;/urls&gt;&lt;custom2&gt;2729321&lt;/custom2&gt;&lt;electronic-resource-num&gt;10.1038/nrd2781&lt;/electronic-resource-num&gt;&lt;/record&gt;&lt;/Cite&gt;&lt;/EndNote&gt;</w:instrText>
      </w:r>
      <w:r w:rsidRPr="00A14E81">
        <w:fldChar w:fldCharType="separate"/>
      </w:r>
      <w:r w:rsidRPr="00A14E81">
        <w:rPr>
          <w:noProof/>
        </w:rPr>
        <w:t>(Baud and Karin, 2009)</w:t>
      </w:r>
      <w:r w:rsidRPr="00A14E81">
        <w:fldChar w:fldCharType="end"/>
      </w:r>
      <w:r w:rsidRPr="00A14E81">
        <w:t>.  Targeting IKK</w:t>
      </w:r>
      <w:r w:rsidRPr="00A14E81">
        <w:sym w:font="Symbol" w:char="F061"/>
      </w:r>
      <w:r w:rsidRPr="00A14E81">
        <w:t xml:space="preserve"> </w:t>
      </w:r>
      <w:r w:rsidR="00003667" w:rsidRPr="00A14E81">
        <w:t>is thought to be</w:t>
      </w:r>
      <w:r w:rsidRPr="00A14E81">
        <w:t xml:space="preserve"> a safer therapeutic option as it is not essential for the canonical NF</w:t>
      </w:r>
      <w:r w:rsidRPr="00A14E81">
        <w:sym w:font="Symbol" w:char="F06B"/>
      </w:r>
      <w:r w:rsidRPr="00A14E81">
        <w:t xml:space="preserve">B pathway and may therefore result in less serious side effects </w:t>
      </w:r>
      <w:r w:rsidRPr="00A14E81">
        <w:fldChar w:fldCharType="begin"/>
      </w:r>
      <w:r w:rsidRPr="00A14E81">
        <w:instrText xml:space="preserve"> ADDIN EN.CITE &lt;EndNote&gt;&lt;Cite&gt;&lt;Author&gt;Huang&lt;/Author&gt;&lt;Year&gt;2013&lt;/Year&gt;&lt;RecNum&gt;182&lt;/RecNum&gt;&lt;DisplayText&gt;(Huang and Hung, 2013)&lt;/DisplayText&gt;&lt;record&gt;&lt;rec-number&gt;182&lt;/rec-number&gt;&lt;foreign-keys&gt;&lt;key app="EN" db-id="aw5d2e5sesttdkerserve2xzts9x0ax2f5et" timestamp="1435153570"&gt;182&lt;/key&gt;&lt;/foreign-keys&gt;&lt;ref-type name="Journal Article"&gt;17&lt;/ref-type&gt;&lt;contributors&gt;&lt;authors&gt;&lt;author&gt;Huang, W. C.&lt;/author&gt;&lt;author&gt;Hung, M. C.&lt;/author&gt;&lt;/authors&gt;&lt;/contributors&gt;&lt;auth-address&gt;Center for Molecular Medicine, China Medical University Hospital, Taichung, 40447, Taiwan. whuang@mail.cmu.edu.tw&lt;/auth-address&gt;&lt;titles&gt;&lt;title&gt;Beyond NF-kappaB activation: nuclear functions of IkappaB kinase alpha&lt;/title&gt;&lt;secondary-title&gt;J Biomed Sci&lt;/secondary-title&gt;&lt;alt-title&gt;Journal of biomedical science&lt;/alt-title&gt;&lt;/titles&gt;&lt;periodical&gt;&lt;full-title&gt;J Biomed Sci&lt;/full-title&gt;&lt;abbr-1&gt;Journal of biomedical science&lt;/abbr-1&gt;&lt;/periodical&gt;&lt;alt-periodical&gt;&lt;full-title&gt;J Biomed Sci&lt;/full-title&gt;&lt;abbr-1&gt;Journal of biomedical science&lt;/abbr-1&gt;&lt;/alt-periodical&gt;&lt;pages&gt;3&lt;/pages&gt;&lt;volume&gt;20&lt;/volume&gt;&lt;keywords&gt;&lt;keyword&gt;Active Transport, Cell Nucleus/*genetics&lt;/keyword&gt;&lt;keyword&gt;Cell Nucleus/genetics/metabolism&lt;/keyword&gt;&lt;keyword&gt;Cell Transformation, Neoplastic/genetics&lt;/keyword&gt;&lt;keyword&gt;Cytoplasm/genetics/metabolism&lt;/keyword&gt;&lt;keyword&gt;Gene Expression Regulation&lt;/keyword&gt;&lt;keyword&gt;Humans&lt;/keyword&gt;&lt;keyword&gt;I-kappa B Kinase/*genetics/metabolism&lt;/keyword&gt;&lt;keyword&gt;NF-kappa B/chemistry/*genetics/metabolism&lt;/keyword&gt;&lt;keyword&gt;Neoplasms/*genetics&lt;/keyword&gt;&lt;keyword&gt;Phosphorylation&lt;/keyword&gt;&lt;keyword&gt;Signal Transduction&lt;/keyword&gt;&lt;keyword&gt;Transcriptional Activation/*genetics&lt;/keyword&gt;&lt;/keywords&gt;&lt;dates&gt;&lt;year&gt;2013&lt;/year&gt;&lt;/dates&gt;&lt;isbn&gt;1423-0127 (Electronic)&amp;#xD;1021-7770 (Linking)&lt;/isbn&gt;&lt;accession-num&gt;23343355&lt;/accession-num&gt;&lt;urls&gt;&lt;related-urls&gt;&lt;url&gt;http://www.ncbi.nlm.nih.gov/pubmed/23343355&lt;/url&gt;&lt;/related-urls&gt;&lt;/urls&gt;&lt;custom2&gt;3563485&lt;/custom2&gt;&lt;electronic-resource-num&gt;10.1186/1423-0127-20-3&lt;/electronic-resource-num&gt;&lt;/record&gt;&lt;/Cite&gt;&lt;/EndNote&gt;</w:instrText>
      </w:r>
      <w:r w:rsidRPr="00A14E81">
        <w:fldChar w:fldCharType="separate"/>
      </w:r>
      <w:r w:rsidRPr="00A14E81">
        <w:rPr>
          <w:noProof/>
        </w:rPr>
        <w:t>(Huang and Hung, 2013)</w:t>
      </w:r>
      <w:r w:rsidRPr="00A14E81">
        <w:fldChar w:fldCharType="end"/>
      </w:r>
      <w:r w:rsidRPr="00A14E81">
        <w:t xml:space="preserve">. </w:t>
      </w:r>
      <w:r w:rsidR="006C1A9F" w:rsidRPr="00A14E81">
        <w:t>However,</w:t>
      </w:r>
      <w:r w:rsidRPr="00A14E81">
        <w:t xml:space="preserve"> IKK</w:t>
      </w:r>
      <w:r w:rsidRPr="00A14E81">
        <w:sym w:font="Symbol" w:char="F061"/>
      </w:r>
      <w:r w:rsidRPr="00A14E81">
        <w:t xml:space="preserve"> might be a more effective a</w:t>
      </w:r>
      <w:r w:rsidR="006C1A9F" w:rsidRPr="00A14E81">
        <w:t>n</w:t>
      </w:r>
      <w:r w:rsidRPr="00A14E81">
        <w:t>ti-cancer target than IKK</w:t>
      </w:r>
      <w:r w:rsidRPr="00A14E81">
        <w:sym w:font="Symbol" w:char="F062"/>
      </w:r>
      <w:r w:rsidRPr="00A14E81">
        <w:t xml:space="preserve"> exactly because it is involved in both the canonical and non-canonical NF</w:t>
      </w:r>
      <w:r w:rsidRPr="00A14E81">
        <w:sym w:font="Symbol" w:char="F06B"/>
      </w:r>
      <w:r w:rsidRPr="00A14E81">
        <w:t xml:space="preserve">B pathways, and it </w:t>
      </w:r>
      <w:r w:rsidRPr="00A14E81">
        <w:lastRenderedPageBreak/>
        <w:t xml:space="preserve">may in fact result in more adverse effects, which in </w:t>
      </w:r>
      <w:r w:rsidR="00003667" w:rsidRPr="00A14E81">
        <w:t xml:space="preserve">a </w:t>
      </w:r>
      <w:r w:rsidRPr="00A14E81">
        <w:t>cancer setting may still be acceptable</w:t>
      </w:r>
      <w:r w:rsidR="00003667" w:rsidRPr="00A14E81">
        <w:t xml:space="preserve"> and warrants further investigation.</w:t>
      </w:r>
    </w:p>
    <w:p w14:paraId="135C5E2B" w14:textId="77777777" w:rsidR="00004123" w:rsidRPr="00A14E81" w:rsidRDefault="00004123" w:rsidP="002950C4">
      <w:pPr>
        <w:pStyle w:val="Heading1"/>
        <w:sectPr w:rsidR="00004123" w:rsidRPr="00A14E81" w:rsidSect="00151D17">
          <w:footerReference w:type="first" r:id="rId18"/>
          <w:pgSz w:w="11900" w:h="16840"/>
          <w:pgMar w:top="1418" w:right="1418" w:bottom="2268" w:left="2268" w:header="709" w:footer="709" w:gutter="0"/>
          <w:cols w:space="708"/>
          <w:titlePg/>
          <w:docGrid w:linePitch="360"/>
        </w:sectPr>
      </w:pPr>
    </w:p>
    <w:p w14:paraId="4E7F8593" w14:textId="17341A3A" w:rsidR="00527C91" w:rsidRPr="00A14E81" w:rsidRDefault="00145350" w:rsidP="002950C4">
      <w:pPr>
        <w:pStyle w:val="Heading1"/>
      </w:pPr>
      <w:bookmarkStart w:id="40" w:name="_Toc525834344"/>
      <w:r w:rsidRPr="00A14E81">
        <w:lastRenderedPageBreak/>
        <w:t>Aims of this study</w:t>
      </w:r>
      <w:bookmarkEnd w:id="40"/>
    </w:p>
    <w:p w14:paraId="40F6F3C5" w14:textId="1BC16DA6" w:rsidR="00892EF6" w:rsidRPr="00A14E81" w:rsidRDefault="00892EF6" w:rsidP="00D809DE">
      <w:pPr>
        <w:rPr>
          <w:color w:val="000000" w:themeColor="text1"/>
        </w:rPr>
      </w:pPr>
      <w:r w:rsidRPr="00A14E81">
        <w:rPr>
          <w:color w:val="000000" w:themeColor="text1"/>
        </w:rPr>
        <w:t xml:space="preserve">The aim of this thesis </w:t>
      </w:r>
      <w:r w:rsidR="00D809DE" w:rsidRPr="00A14E81">
        <w:rPr>
          <w:color w:val="000000" w:themeColor="text1"/>
        </w:rPr>
        <w:t xml:space="preserve">is </w:t>
      </w:r>
      <w:r w:rsidRPr="00A14E81">
        <w:rPr>
          <w:color w:val="000000" w:themeColor="text1"/>
        </w:rPr>
        <w:t xml:space="preserve">to establish if </w:t>
      </w:r>
      <w:r w:rsidR="00D809DE" w:rsidRPr="00A14E81">
        <w:rPr>
          <w:color w:val="000000" w:themeColor="text1"/>
        </w:rPr>
        <w:t xml:space="preserve">selective pharmacological inhibition </w:t>
      </w:r>
      <w:r w:rsidRPr="00A14E81">
        <w:rPr>
          <w:color w:val="000000" w:themeColor="text1"/>
        </w:rPr>
        <w:t xml:space="preserve">of IKKα might be of value in the treatment of </w:t>
      </w:r>
      <w:r w:rsidR="00D809DE" w:rsidRPr="00A14E81">
        <w:rPr>
          <w:color w:val="000000" w:themeColor="text1"/>
        </w:rPr>
        <w:t>bone metastasis</w:t>
      </w:r>
      <w:r w:rsidRPr="00A14E81">
        <w:rPr>
          <w:color w:val="000000" w:themeColor="text1"/>
        </w:rPr>
        <w:t xml:space="preserve"> associated with prostate cancer. </w:t>
      </w:r>
    </w:p>
    <w:p w14:paraId="5CF296E5" w14:textId="233D7E5B" w:rsidR="00892EF6" w:rsidRPr="00A14E81" w:rsidRDefault="00A80D12" w:rsidP="00D809DE">
      <w:pPr>
        <w:rPr>
          <w:color w:val="000000" w:themeColor="text1"/>
        </w:rPr>
      </w:pPr>
      <w:r w:rsidRPr="00A14E81">
        <w:rPr>
          <w:color w:val="000000" w:themeColor="text1"/>
        </w:rPr>
        <w:t>I</w:t>
      </w:r>
      <w:r w:rsidR="00892EF6" w:rsidRPr="00A14E81">
        <w:rPr>
          <w:color w:val="000000" w:themeColor="text1"/>
        </w:rPr>
        <w:t xml:space="preserve"> hypothesise that inhibition of IKKα in highly metastatic prostate cancer cells </w:t>
      </w:r>
      <w:r w:rsidR="00D809DE" w:rsidRPr="00A14E81">
        <w:rPr>
          <w:color w:val="000000" w:themeColor="text1"/>
        </w:rPr>
        <w:t>suppress</w:t>
      </w:r>
      <w:r w:rsidR="005D5F2D" w:rsidRPr="00A14E81">
        <w:rPr>
          <w:color w:val="000000" w:themeColor="text1"/>
        </w:rPr>
        <w:t>es</w:t>
      </w:r>
      <w:r w:rsidR="00892EF6" w:rsidRPr="00A14E81">
        <w:rPr>
          <w:color w:val="000000" w:themeColor="text1"/>
        </w:rPr>
        <w:t xml:space="preserve"> </w:t>
      </w:r>
      <w:r w:rsidR="00D809DE" w:rsidRPr="00A14E81">
        <w:rPr>
          <w:color w:val="000000" w:themeColor="text1"/>
        </w:rPr>
        <w:t>bone metastasis</w:t>
      </w:r>
      <w:r w:rsidR="00892EF6" w:rsidRPr="00A14E81">
        <w:rPr>
          <w:color w:val="000000" w:themeColor="text1"/>
        </w:rPr>
        <w:t>, reduce</w:t>
      </w:r>
      <w:r w:rsidR="005D5F2D" w:rsidRPr="00A14E81">
        <w:rPr>
          <w:color w:val="000000" w:themeColor="text1"/>
        </w:rPr>
        <w:t>s</w:t>
      </w:r>
      <w:r w:rsidR="00892EF6" w:rsidRPr="00A14E81">
        <w:rPr>
          <w:color w:val="000000" w:themeColor="text1"/>
        </w:rPr>
        <w:t xml:space="preserve"> skeletal tumour </w:t>
      </w:r>
      <w:r w:rsidR="00D809DE" w:rsidRPr="00A14E81">
        <w:rPr>
          <w:color w:val="000000" w:themeColor="text1"/>
        </w:rPr>
        <w:t>growth and inhibit</w:t>
      </w:r>
      <w:r w:rsidR="005D5F2D" w:rsidRPr="00A14E81">
        <w:rPr>
          <w:color w:val="000000" w:themeColor="text1"/>
        </w:rPr>
        <w:t>s</w:t>
      </w:r>
      <w:r w:rsidR="00892EF6" w:rsidRPr="00A14E81">
        <w:rPr>
          <w:color w:val="000000" w:themeColor="text1"/>
        </w:rPr>
        <w:t xml:space="preserve"> osteolytic bone damage in preclinical mouse models of advanced prostate cancer.</w:t>
      </w:r>
    </w:p>
    <w:p w14:paraId="6193B039" w14:textId="77777777" w:rsidR="00892EF6" w:rsidRPr="00A14E81" w:rsidRDefault="00892EF6" w:rsidP="002950C4">
      <w:r w:rsidRPr="00A14E81">
        <w:t>The specific aims of the work reported in this thesis are:</w:t>
      </w:r>
    </w:p>
    <w:p w14:paraId="098B41F5" w14:textId="77777777" w:rsidR="00892EF6" w:rsidRPr="00A14E81" w:rsidRDefault="00892EF6" w:rsidP="002950C4">
      <w:pPr>
        <w:pStyle w:val="ListParagraph"/>
      </w:pPr>
    </w:p>
    <w:p w14:paraId="3E6E0B60" w14:textId="014ECE4D" w:rsidR="00892EF6" w:rsidRPr="00A14E81" w:rsidRDefault="00892EF6" w:rsidP="00D809DE">
      <w:pPr>
        <w:pStyle w:val="ListParagraph"/>
        <w:numPr>
          <w:ilvl w:val="0"/>
          <w:numId w:val="1"/>
        </w:numPr>
      </w:pPr>
      <w:r w:rsidRPr="00A14E81">
        <w:t>To establish whether selective inhibition of IKKα</w:t>
      </w:r>
      <w:r w:rsidR="00865541" w:rsidRPr="00A14E81">
        <w:t xml:space="preserve"> kinase activity </w:t>
      </w:r>
      <w:r w:rsidRPr="00A14E81">
        <w:t>affects:</w:t>
      </w:r>
    </w:p>
    <w:p w14:paraId="1EB744A2" w14:textId="77777777" w:rsidR="00892EF6" w:rsidRPr="00A14E81" w:rsidRDefault="00892EF6" w:rsidP="002950C4">
      <w:pPr>
        <w:pStyle w:val="ListParagraph"/>
        <w:numPr>
          <w:ilvl w:val="1"/>
          <w:numId w:val="1"/>
        </w:numPr>
      </w:pPr>
      <w:r w:rsidRPr="00A14E81">
        <w:t xml:space="preserve">prostate cancer cell growth, migration and invasion </w:t>
      </w:r>
      <w:r w:rsidRPr="00A14E81">
        <w:rPr>
          <w:i/>
          <w:iCs/>
        </w:rPr>
        <w:t>in vitro and in vivo</w:t>
      </w:r>
    </w:p>
    <w:p w14:paraId="77D0BDC2" w14:textId="4E938DE3" w:rsidR="00892EF6" w:rsidRPr="00A14E81" w:rsidRDefault="00865541" w:rsidP="002950C4">
      <w:pPr>
        <w:pStyle w:val="ListParagraph"/>
        <w:numPr>
          <w:ilvl w:val="1"/>
          <w:numId w:val="1"/>
        </w:numPr>
      </w:pPr>
      <w:r w:rsidRPr="00A14E81">
        <w:t>prostate cancer cell</w:t>
      </w:r>
      <w:r w:rsidR="00892EF6" w:rsidRPr="00A14E81">
        <w:t xml:space="preserve"> ability to influence </w:t>
      </w:r>
    </w:p>
    <w:p w14:paraId="1E0CC38C" w14:textId="4F313801" w:rsidR="00892EF6" w:rsidRPr="00A14E81" w:rsidRDefault="00892EF6" w:rsidP="002950C4">
      <w:pPr>
        <w:pStyle w:val="ListParagraph"/>
        <w:numPr>
          <w:ilvl w:val="2"/>
          <w:numId w:val="1"/>
        </w:numPr>
      </w:pPr>
      <w:r w:rsidRPr="00A14E81">
        <w:t>osteoclast signalling</w:t>
      </w:r>
      <w:r w:rsidR="00865541" w:rsidRPr="00A14E81">
        <w:t xml:space="preserve"> and</w:t>
      </w:r>
      <w:r w:rsidRPr="00A14E81">
        <w:t xml:space="preserve"> </w:t>
      </w:r>
      <w:r w:rsidR="00865541" w:rsidRPr="00A14E81">
        <w:t xml:space="preserve">differentiation </w:t>
      </w:r>
      <w:r w:rsidRPr="00A14E81">
        <w:rPr>
          <w:i/>
          <w:iCs/>
        </w:rPr>
        <w:t>in</w:t>
      </w:r>
      <w:r w:rsidR="00865541" w:rsidRPr="00A14E81">
        <w:t xml:space="preserve"> </w:t>
      </w:r>
      <w:r w:rsidRPr="00A14E81">
        <w:rPr>
          <w:i/>
          <w:iCs/>
        </w:rPr>
        <w:t>vitro</w:t>
      </w:r>
      <w:r w:rsidR="005D5F2D" w:rsidRPr="00A14E81">
        <w:rPr>
          <w:i/>
          <w:iCs/>
        </w:rPr>
        <w:t xml:space="preserve"> and in vivo</w:t>
      </w:r>
    </w:p>
    <w:p w14:paraId="6AB6A64D" w14:textId="7239A123" w:rsidR="00892EF6" w:rsidRPr="00A14E81" w:rsidRDefault="00892EF6" w:rsidP="002950C4">
      <w:pPr>
        <w:pStyle w:val="ListParagraph"/>
        <w:numPr>
          <w:ilvl w:val="2"/>
          <w:numId w:val="1"/>
        </w:numPr>
      </w:pPr>
      <w:r w:rsidRPr="00A14E81">
        <w:t>osteoblast signalling</w:t>
      </w:r>
      <w:r w:rsidR="00865541" w:rsidRPr="00A14E81">
        <w:t xml:space="preserve">, </w:t>
      </w:r>
      <w:r w:rsidRPr="00A14E81">
        <w:t xml:space="preserve">differentiation and activity </w:t>
      </w:r>
      <w:r w:rsidRPr="00A14E81">
        <w:rPr>
          <w:i/>
          <w:iCs/>
        </w:rPr>
        <w:t>in vitro</w:t>
      </w:r>
      <w:r w:rsidR="005D5F2D" w:rsidRPr="00A14E81">
        <w:rPr>
          <w:i/>
          <w:iCs/>
        </w:rPr>
        <w:t xml:space="preserve"> in vivo</w:t>
      </w:r>
    </w:p>
    <w:p w14:paraId="14797434" w14:textId="103FB74A" w:rsidR="00865541" w:rsidRPr="00A14E81" w:rsidRDefault="00865541" w:rsidP="002950C4">
      <w:pPr>
        <w:pStyle w:val="ListParagraph"/>
        <w:numPr>
          <w:ilvl w:val="1"/>
          <w:numId w:val="1"/>
        </w:numPr>
      </w:pPr>
      <w:r w:rsidRPr="00A14E81">
        <w:t xml:space="preserve">osteoclast differentiation </w:t>
      </w:r>
      <w:r w:rsidRPr="00A14E81">
        <w:rPr>
          <w:i/>
          <w:iCs/>
        </w:rPr>
        <w:t>in</w:t>
      </w:r>
      <w:r w:rsidRPr="00A14E81">
        <w:t xml:space="preserve"> </w:t>
      </w:r>
      <w:r w:rsidRPr="00A14E81">
        <w:rPr>
          <w:i/>
          <w:iCs/>
        </w:rPr>
        <w:t>vitro</w:t>
      </w:r>
    </w:p>
    <w:p w14:paraId="0FB1B75D" w14:textId="0403771C" w:rsidR="00865541" w:rsidRPr="00A14E81" w:rsidRDefault="00865541" w:rsidP="002950C4">
      <w:pPr>
        <w:pStyle w:val="ListParagraph"/>
        <w:numPr>
          <w:ilvl w:val="1"/>
          <w:numId w:val="1"/>
        </w:numPr>
      </w:pPr>
      <w:r w:rsidRPr="00A14E81">
        <w:t xml:space="preserve">osteoblast differentiation and activity </w:t>
      </w:r>
      <w:r w:rsidRPr="00A14E81">
        <w:rPr>
          <w:i/>
          <w:iCs/>
        </w:rPr>
        <w:t>in</w:t>
      </w:r>
      <w:r w:rsidRPr="00A14E81">
        <w:t xml:space="preserve"> </w:t>
      </w:r>
      <w:r w:rsidRPr="00A14E81">
        <w:rPr>
          <w:i/>
          <w:iCs/>
        </w:rPr>
        <w:t>vitro</w:t>
      </w:r>
    </w:p>
    <w:p w14:paraId="13FD1304" w14:textId="77777777" w:rsidR="00B067F5" w:rsidRPr="00A14E81" w:rsidRDefault="00B067F5" w:rsidP="002950C4">
      <w:pPr>
        <w:pStyle w:val="ListParagraph"/>
      </w:pPr>
    </w:p>
    <w:p w14:paraId="6BEF9730" w14:textId="0C6E39F1" w:rsidR="00B067F5" w:rsidRPr="00A14E81" w:rsidRDefault="00EA1AC3" w:rsidP="002950C4">
      <w:pPr>
        <w:pStyle w:val="ListParagraph"/>
        <w:numPr>
          <w:ilvl w:val="0"/>
          <w:numId w:val="1"/>
        </w:numPr>
      </w:pPr>
      <w:r w:rsidRPr="00A14E81">
        <w:t xml:space="preserve">To test </w:t>
      </w:r>
      <w:r w:rsidR="005D5F2D" w:rsidRPr="00A14E81">
        <w:t>the effects of a</w:t>
      </w:r>
      <w:r w:rsidRPr="00A14E81">
        <w:t xml:space="preserve"> selective pharmacological inhibit</w:t>
      </w:r>
      <w:r w:rsidR="005D5F2D" w:rsidRPr="00A14E81">
        <w:t>or</w:t>
      </w:r>
      <w:r w:rsidRPr="00A14E81">
        <w:t xml:space="preserve"> of IKKα kinase activity </w:t>
      </w:r>
      <w:r w:rsidR="005D5F2D" w:rsidRPr="00A14E81">
        <w:t>on</w:t>
      </w:r>
      <w:r w:rsidRPr="00A14E81">
        <w:t xml:space="preserve"> </w:t>
      </w:r>
      <w:r w:rsidR="00B067F5" w:rsidRPr="00A14E81">
        <w:t>cancer bone metastasis, skeletal tumour growth and osteolysis in</w:t>
      </w:r>
      <w:r w:rsidR="00B067F5" w:rsidRPr="00A14E81">
        <w:rPr>
          <w:i/>
          <w:iCs/>
        </w:rPr>
        <w:t xml:space="preserve"> vivo</w:t>
      </w:r>
    </w:p>
    <w:p w14:paraId="2DB69124" w14:textId="4EF018AD" w:rsidR="00EA1AC3" w:rsidRPr="00A14E81" w:rsidRDefault="00EA1AC3" w:rsidP="002950C4">
      <w:pPr>
        <w:pStyle w:val="ListParagraph"/>
      </w:pPr>
    </w:p>
    <w:p w14:paraId="18BEE7DE" w14:textId="10183F45" w:rsidR="005D5F2D" w:rsidRPr="00A14E81" w:rsidRDefault="005D5F2D" w:rsidP="00D809DE">
      <w:pPr>
        <w:rPr>
          <w:color w:val="FF0000"/>
        </w:rPr>
        <w:sectPr w:rsidR="005D5F2D" w:rsidRPr="00A14E81" w:rsidSect="00B94365">
          <w:pgSz w:w="11900" w:h="16840"/>
          <w:pgMar w:top="1418" w:right="1418" w:bottom="2268" w:left="2268" w:header="709" w:footer="709" w:gutter="0"/>
          <w:cols w:space="720"/>
        </w:sectPr>
      </w:pPr>
    </w:p>
    <w:p w14:paraId="78ED2EB4" w14:textId="77777777" w:rsidR="00CC3CC6" w:rsidRPr="00A14E81" w:rsidRDefault="00CC3CC6" w:rsidP="002950C4">
      <w:pPr>
        <w:rPr>
          <w:lang w:eastAsia="en-GB"/>
        </w:rPr>
      </w:pPr>
    </w:p>
    <w:p w14:paraId="3E2597FE" w14:textId="77777777" w:rsidR="00CC3CC6" w:rsidRPr="00A14E81" w:rsidRDefault="00CC3CC6" w:rsidP="002950C4">
      <w:pPr>
        <w:rPr>
          <w:lang w:eastAsia="en-GB"/>
        </w:rPr>
      </w:pPr>
    </w:p>
    <w:p w14:paraId="4344B4A1" w14:textId="77777777" w:rsidR="00CC3CC6" w:rsidRPr="00A14E81" w:rsidRDefault="00CC3CC6" w:rsidP="002950C4">
      <w:pPr>
        <w:rPr>
          <w:lang w:eastAsia="en-GB"/>
        </w:rPr>
      </w:pPr>
    </w:p>
    <w:p w14:paraId="3DD257A9" w14:textId="77777777" w:rsidR="00CC3CC6" w:rsidRPr="00A14E81" w:rsidRDefault="00CC3CC6" w:rsidP="002950C4">
      <w:pPr>
        <w:rPr>
          <w:lang w:eastAsia="en-GB"/>
        </w:rPr>
      </w:pPr>
    </w:p>
    <w:p w14:paraId="4979B9B2" w14:textId="77777777" w:rsidR="00CC3CC6" w:rsidRPr="00A14E81" w:rsidRDefault="00CC3CC6" w:rsidP="002950C4">
      <w:pPr>
        <w:rPr>
          <w:lang w:eastAsia="en-GB"/>
        </w:rPr>
      </w:pPr>
    </w:p>
    <w:p w14:paraId="5DD5D08E" w14:textId="77777777" w:rsidR="00CC3CC6" w:rsidRPr="00A14E81" w:rsidRDefault="00CC3CC6" w:rsidP="002950C4">
      <w:pPr>
        <w:rPr>
          <w:lang w:eastAsia="en-GB"/>
        </w:rPr>
      </w:pPr>
    </w:p>
    <w:p w14:paraId="6EAED131" w14:textId="77777777" w:rsidR="00CC3CC6" w:rsidRPr="00A14E81" w:rsidRDefault="00CC3CC6" w:rsidP="002950C4">
      <w:pPr>
        <w:rPr>
          <w:lang w:eastAsia="en-GB"/>
        </w:rPr>
      </w:pPr>
    </w:p>
    <w:p w14:paraId="439C3D6F" w14:textId="77777777" w:rsidR="00CC3CC6" w:rsidRPr="00A14E81" w:rsidRDefault="00CC3CC6" w:rsidP="002950C4">
      <w:pPr>
        <w:rPr>
          <w:lang w:eastAsia="en-GB"/>
        </w:rPr>
      </w:pPr>
    </w:p>
    <w:p w14:paraId="5BEDB63F" w14:textId="77777777" w:rsidR="00CC3CC6" w:rsidRPr="00A14E81" w:rsidRDefault="00CC3CC6" w:rsidP="002950C4">
      <w:pPr>
        <w:rPr>
          <w:lang w:eastAsia="en-GB"/>
        </w:rPr>
      </w:pPr>
    </w:p>
    <w:p w14:paraId="49757071" w14:textId="67EDDA4A" w:rsidR="00CC3CC6" w:rsidRPr="00A14E81" w:rsidRDefault="00CC3CC6" w:rsidP="00251B71">
      <w:pPr>
        <w:pStyle w:val="Title"/>
      </w:pPr>
      <w:bookmarkStart w:id="41" w:name="_Toc525834345"/>
      <w:r w:rsidRPr="00A14E81">
        <w:t>CHAPTER TWO</w:t>
      </w:r>
      <w:bookmarkEnd w:id="41"/>
    </w:p>
    <w:p w14:paraId="39678BEC" w14:textId="77777777" w:rsidR="00CC3CC6" w:rsidRPr="00A14E81" w:rsidRDefault="00CC3CC6" w:rsidP="002950C4">
      <w:pPr>
        <w:rPr>
          <w:lang w:eastAsia="en-GB"/>
        </w:rPr>
      </w:pPr>
    </w:p>
    <w:p w14:paraId="3704DD40" w14:textId="075871C0" w:rsidR="00AC09C0" w:rsidRPr="00A14E81" w:rsidRDefault="00CC3CC6" w:rsidP="00E56632">
      <w:pPr>
        <w:pStyle w:val="Subtitle"/>
      </w:pPr>
      <w:bookmarkStart w:id="42" w:name="_Toc525834346"/>
      <w:r w:rsidRPr="00A14E81">
        <w:t>Materials &amp; Methods</w:t>
      </w:r>
      <w:bookmarkEnd w:id="42"/>
    </w:p>
    <w:p w14:paraId="7F6ACDEB" w14:textId="77777777" w:rsidR="00CB02F9" w:rsidRPr="00A14E81" w:rsidRDefault="00CB02F9" w:rsidP="002950C4">
      <w:r w:rsidRPr="00A14E81">
        <w:br w:type="page"/>
      </w:r>
    </w:p>
    <w:p w14:paraId="03C64917" w14:textId="1E7FDC2C" w:rsidR="00CB02F9" w:rsidRPr="00A14E81" w:rsidRDefault="00D6480D" w:rsidP="002950C4">
      <w:pPr>
        <w:pStyle w:val="Heading2"/>
      </w:pPr>
      <w:bookmarkStart w:id="43" w:name="_Toc525834347"/>
      <w:r w:rsidRPr="00A14E81">
        <w:lastRenderedPageBreak/>
        <w:t xml:space="preserve">2.1 </w:t>
      </w:r>
      <w:r w:rsidR="00CB02F9" w:rsidRPr="00A14E81">
        <w:t>Preparation of compounds tested</w:t>
      </w:r>
      <w:bookmarkEnd w:id="43"/>
    </w:p>
    <w:p w14:paraId="68EEA895" w14:textId="340B5419" w:rsidR="00CB02F9" w:rsidRPr="00A14E81" w:rsidRDefault="00C40DB6" w:rsidP="002950C4">
      <w:r w:rsidRPr="00A14E81">
        <w:t xml:space="preserve">The </w:t>
      </w:r>
      <w:r w:rsidR="00CB02F9" w:rsidRPr="00A14E81">
        <w:t>structurally related IKKα kinase inhibitors: SU1257 (non-active control), SU1261, SU1349, SU1361, SU1411, SU1266 and SU1087</w:t>
      </w:r>
      <w:r w:rsidRPr="00A14E81">
        <w:t>; w</w:t>
      </w:r>
      <w:r w:rsidR="00A063B8" w:rsidRPr="00A14E81">
        <w:t>ere kindly gifted to us by Prof</w:t>
      </w:r>
      <w:r w:rsidRPr="00A14E81">
        <w:t xml:space="preserve"> Simon MacKay (University of Strathclyde; patented by the university of Strathclyde and CRUK).</w:t>
      </w:r>
      <w:r w:rsidR="00CB02F9" w:rsidRPr="00A14E81">
        <w:t xml:space="preserve"> The IKKα inhibitors were dissolved in dimethyl sulfoxide (DMSO) at a concentration of 30 mM for all drugs except drugs SU1349 and SU1361 which</w:t>
      </w:r>
      <w:r w:rsidR="00837D0C" w:rsidRPr="00A14E81">
        <w:t xml:space="preserve"> were dissolved at</w:t>
      </w:r>
      <w:r w:rsidR="00CB02F9" w:rsidRPr="00A14E81">
        <w:t xml:space="preserve"> 10mM. Serial dilutions of the IKKα inhibitors were made and stored at -20</w:t>
      </w:r>
      <w:r w:rsidR="00CB02F9" w:rsidRPr="00A14E81">
        <w:rPr>
          <w:vertAlign w:val="superscript"/>
        </w:rPr>
        <w:t>o</w:t>
      </w:r>
      <w:r w:rsidR="00CB02F9" w:rsidRPr="00A14E81">
        <w:t xml:space="preserve">C. Chemotherapy drugs: 5-fluorouracil, cyclophosphamide, doxorubicin, docetaxel, paclitaxel, tamoxifen and rapamycin were all purchased from Sigma-Aldrich (Dorset, UK) and dissolved in DMSO at 10mM according to manufacturer’s instructions and stored at 4°C or -20°C, with the exception of cyclophosphamide which was prepared fresh by dissolving in DMEM at 100mM. </w:t>
      </w:r>
    </w:p>
    <w:p w14:paraId="26C642EF" w14:textId="2485C83D" w:rsidR="00CB02F9" w:rsidRPr="00A14E81" w:rsidRDefault="00D6480D" w:rsidP="002950C4">
      <w:pPr>
        <w:pStyle w:val="Heading2"/>
      </w:pPr>
      <w:bookmarkStart w:id="44" w:name="_Toc525834348"/>
      <w:r w:rsidRPr="00A14E81">
        <w:t xml:space="preserve">2.2 </w:t>
      </w:r>
      <w:r w:rsidR="00CB02F9" w:rsidRPr="00A14E81">
        <w:t>Tissue culture</w:t>
      </w:r>
      <w:bookmarkEnd w:id="44"/>
    </w:p>
    <w:p w14:paraId="1F028665" w14:textId="41CC2C83" w:rsidR="00CB02F9" w:rsidRPr="00A14E81" w:rsidRDefault="00D6480D" w:rsidP="002950C4">
      <w:pPr>
        <w:pStyle w:val="Heading3"/>
      </w:pPr>
      <w:bookmarkStart w:id="45" w:name="_Toc525834349"/>
      <w:r w:rsidRPr="00A14E81">
        <w:t xml:space="preserve">2.2.1 </w:t>
      </w:r>
      <w:r w:rsidR="00CB02F9" w:rsidRPr="00A14E81">
        <w:t>Tissue culture medium</w:t>
      </w:r>
      <w:bookmarkEnd w:id="45"/>
    </w:p>
    <w:p w14:paraId="31A50777" w14:textId="77777777" w:rsidR="00CC02F2" w:rsidRPr="00A14E81" w:rsidRDefault="00CC02F2" w:rsidP="002950C4">
      <w:r w:rsidRPr="00A14E81">
        <w:t xml:space="preserve">Human PC3 and LNCaP prostate cancer cells, human Saos2 osteosarcoma cells, mouse RAW264.7 osteoclast precursors and mouse 3T3L1 preadipocytes were cultured in DMEM + GlutaMAX supplemented with 10% FCS, 100 U/ml penicillin and 100 µg/ml streptomycin (standard DMEM). Mouse calvarial osteoblasts, mouse osteoclasts, mouse bone-marrow cells, and mouse MC3T3 osteoblast precursors cells were cultured in αMEM + GlutaMAX supplemented with 10% fetal calf serum (FCS), 100 U/ml penicillin and 100 µg/ml streptomycin (standard αMEM). </w:t>
      </w:r>
    </w:p>
    <w:p w14:paraId="48303C86" w14:textId="7D4E9E58" w:rsidR="00CB02F9" w:rsidRPr="00A14E81" w:rsidRDefault="00D6480D" w:rsidP="002950C4">
      <w:pPr>
        <w:pStyle w:val="Heading3"/>
      </w:pPr>
      <w:bookmarkStart w:id="46" w:name="_Toc525834350"/>
      <w:r w:rsidRPr="00A14E81">
        <w:t xml:space="preserve">2.2.2 </w:t>
      </w:r>
      <w:r w:rsidR="00CB02F9" w:rsidRPr="00A14E81">
        <w:t>Cell culture conditions</w:t>
      </w:r>
      <w:bookmarkEnd w:id="46"/>
    </w:p>
    <w:p w14:paraId="7D8EB100" w14:textId="2C2FE235" w:rsidR="00CB02F9" w:rsidRPr="00A14E81" w:rsidRDefault="00CB02F9" w:rsidP="00AE6C9D">
      <w:r w:rsidRPr="00A14E81">
        <w:t>Cell culture work was carried out in a laminar flow hood sprayed with 70% (v/v) ethanol before use. All solutions were pre-warmed to 37°C before use in cell culture work. Plastic ware was bought pre-sterilised or autoclaved prior to use. Standard conditions of 5% CO</w:t>
      </w:r>
      <w:r w:rsidRPr="00A14E81">
        <w:rPr>
          <w:vertAlign w:val="subscript"/>
        </w:rPr>
        <w:t>2</w:t>
      </w:r>
      <w:r w:rsidRPr="00A14E81">
        <w:t xml:space="preserve">: 95% air at 37°C in a humidified atmosphere </w:t>
      </w:r>
      <w:r w:rsidR="00E51E91" w:rsidRPr="00A14E81">
        <w:t>was</w:t>
      </w:r>
      <w:r w:rsidRPr="00A14E81">
        <w:t xml:space="preserve"> used to maintain cell cultures. Phase-contrast microscopy was used to </w:t>
      </w:r>
      <w:r w:rsidR="00AE6C9D">
        <w:t>examine</w:t>
      </w:r>
      <w:r w:rsidRPr="00A14E81">
        <w:t xml:space="preserve"> confluence </w:t>
      </w:r>
      <w:r w:rsidR="008C5FAE" w:rsidRPr="00A14E81">
        <w:t xml:space="preserve">of </w:t>
      </w:r>
      <w:r w:rsidR="00885FD1">
        <w:t xml:space="preserve">cell </w:t>
      </w:r>
      <w:r w:rsidRPr="00A14E81">
        <w:t xml:space="preserve">cultures.  </w:t>
      </w:r>
    </w:p>
    <w:p w14:paraId="40AEFC0A" w14:textId="0375B9AC" w:rsidR="00530C60" w:rsidRPr="00A14E81" w:rsidRDefault="00D6480D" w:rsidP="002950C4">
      <w:pPr>
        <w:pStyle w:val="Heading2"/>
      </w:pPr>
      <w:bookmarkStart w:id="47" w:name="_Toc525834351"/>
      <w:r w:rsidRPr="00A14E81">
        <w:lastRenderedPageBreak/>
        <w:t xml:space="preserve">2.3 </w:t>
      </w:r>
      <w:r w:rsidR="00530C60" w:rsidRPr="00A14E81">
        <w:t>Cancer cell line</w:t>
      </w:r>
      <w:r w:rsidR="002B02C4" w:rsidRPr="00A14E81">
        <w:t xml:space="preserve"> cultures</w:t>
      </w:r>
      <w:bookmarkEnd w:id="47"/>
    </w:p>
    <w:p w14:paraId="1407D48B" w14:textId="231A77DB" w:rsidR="00530C60" w:rsidRPr="00A14E81" w:rsidRDefault="006C2FB7" w:rsidP="00D74199">
      <w:r w:rsidRPr="002F64FB">
        <w:t>Human</w:t>
      </w:r>
      <w:r w:rsidR="00D74199" w:rsidRPr="002F64FB">
        <w:t xml:space="preserve"> cancer cell lines </w:t>
      </w:r>
      <w:r w:rsidR="00F04EAA" w:rsidRPr="002F64FB">
        <w:t xml:space="preserve"> used </w:t>
      </w:r>
      <w:r w:rsidR="00D74199" w:rsidRPr="002F64FB">
        <w:t xml:space="preserve">include: </w:t>
      </w:r>
      <w:r w:rsidRPr="002F64FB">
        <w:t>LNCaP</w:t>
      </w:r>
      <w:r w:rsidR="007C3C3E" w:rsidRPr="002F64FB">
        <w:t xml:space="preserve"> (</w:t>
      </w:r>
      <w:r w:rsidR="00D74199" w:rsidRPr="002F64FB">
        <w:t>a</w:t>
      </w:r>
      <w:r w:rsidR="00305DA3" w:rsidRPr="002F64FB">
        <w:t xml:space="preserve">ndrogen sensitive </w:t>
      </w:r>
      <w:r w:rsidR="00D74199" w:rsidRPr="002F64FB">
        <w:t xml:space="preserve">adenocarcinoma </w:t>
      </w:r>
      <w:r w:rsidR="00305DA3" w:rsidRPr="002F64FB">
        <w:t xml:space="preserve">cell line </w:t>
      </w:r>
      <w:r w:rsidR="007C3C3E" w:rsidRPr="002F64FB">
        <w:t>derived</w:t>
      </w:r>
      <w:r w:rsidR="00305DA3" w:rsidRPr="002F64FB">
        <w:t xml:space="preserve"> from prostate cancer lymph node metastasis in </w:t>
      </w:r>
      <w:r w:rsidR="00F04EAA" w:rsidRPr="002F64FB">
        <w:t xml:space="preserve">a </w:t>
      </w:r>
      <w:r w:rsidR="00305DA3" w:rsidRPr="002F64FB">
        <w:t>male</w:t>
      </w:r>
      <w:r w:rsidR="004038B2" w:rsidRPr="002F64FB">
        <w:t xml:space="preserve"> patient</w:t>
      </w:r>
      <w:r w:rsidR="00305DA3" w:rsidRPr="002F64FB">
        <w:t>; AR+ and PSA+</w:t>
      </w:r>
      <w:r w:rsidR="007C3C3E" w:rsidRPr="002F64FB">
        <w:t>)</w:t>
      </w:r>
      <w:r w:rsidR="00D74199" w:rsidRPr="002F64FB">
        <w:t>;</w:t>
      </w:r>
      <w:r w:rsidRPr="002F64FB">
        <w:t xml:space="preserve"> </w:t>
      </w:r>
      <w:r w:rsidR="002B02C4" w:rsidRPr="002F64FB">
        <w:t>C4-2</w:t>
      </w:r>
      <w:r w:rsidR="00305DA3" w:rsidRPr="002F64FB">
        <w:t xml:space="preserve"> (</w:t>
      </w:r>
      <w:r w:rsidR="00D74199" w:rsidRPr="002F64FB">
        <w:t>a</w:t>
      </w:r>
      <w:r w:rsidR="00305DA3" w:rsidRPr="002F64FB">
        <w:t>ndrogen insensitive</w:t>
      </w:r>
      <w:r w:rsidR="004038B2" w:rsidRPr="002F64FB">
        <w:t xml:space="preserve"> cell line </w:t>
      </w:r>
      <w:r w:rsidR="00305DA3" w:rsidRPr="002F64FB">
        <w:t xml:space="preserve">derived from LNCaP </w:t>
      </w:r>
      <w:r w:rsidR="00F04EAA" w:rsidRPr="002F64FB">
        <w:t>lymph node</w:t>
      </w:r>
      <w:r w:rsidR="00305DA3" w:rsidRPr="002F64FB">
        <w:t xml:space="preserve"> metastasis after injection in castrated nude mice</w:t>
      </w:r>
      <w:r w:rsidR="004038B2" w:rsidRPr="002F64FB">
        <w:t>; AR+ and PSA+</w:t>
      </w:r>
      <w:r w:rsidR="00305DA3" w:rsidRPr="002F64FB">
        <w:t>)</w:t>
      </w:r>
      <w:r w:rsidR="00D74199" w:rsidRPr="002F64FB">
        <w:t>;</w:t>
      </w:r>
      <w:r w:rsidR="002B02C4" w:rsidRPr="002F64FB">
        <w:t xml:space="preserve"> C4-2B4</w:t>
      </w:r>
      <w:r w:rsidR="00305DA3" w:rsidRPr="002F64FB">
        <w:t xml:space="preserve"> </w:t>
      </w:r>
      <w:r w:rsidR="00D74199" w:rsidRPr="002F64FB">
        <w:t>(a</w:t>
      </w:r>
      <w:r w:rsidR="00305DA3" w:rsidRPr="002F64FB">
        <w:t>ndrogen insensitive</w:t>
      </w:r>
      <w:r w:rsidR="004038B2" w:rsidRPr="002F64FB">
        <w:t xml:space="preserve"> cell line </w:t>
      </w:r>
      <w:r w:rsidR="00305DA3" w:rsidRPr="002F64FB">
        <w:t>derived from LNCaP bone metastasis after injection in castrated nude mice</w:t>
      </w:r>
      <w:r w:rsidR="004038B2" w:rsidRPr="002F64FB">
        <w:t>; AR+ and PSA+</w:t>
      </w:r>
      <w:r w:rsidR="00305DA3" w:rsidRPr="002F64FB">
        <w:t>)</w:t>
      </w:r>
      <w:r w:rsidR="00D74199" w:rsidRPr="002F64FB">
        <w:t>;</w:t>
      </w:r>
      <w:r w:rsidR="002B02C4" w:rsidRPr="002F64FB">
        <w:t xml:space="preserve"> </w:t>
      </w:r>
      <w:r w:rsidR="00530C60" w:rsidRPr="002F64FB">
        <w:t>PC3</w:t>
      </w:r>
      <w:r w:rsidR="004038B2" w:rsidRPr="002F64FB">
        <w:t xml:space="preserve"> (</w:t>
      </w:r>
      <w:r w:rsidR="00D74199" w:rsidRPr="002F64FB">
        <w:t>a</w:t>
      </w:r>
      <w:r w:rsidR="004038B2" w:rsidRPr="002F64FB">
        <w:t xml:space="preserve">ndrogen </w:t>
      </w:r>
      <w:r w:rsidR="00F04EAA" w:rsidRPr="002F64FB">
        <w:t>independent</w:t>
      </w:r>
      <w:r w:rsidR="004038B2" w:rsidRPr="002F64FB">
        <w:t xml:space="preserve"> </w:t>
      </w:r>
      <w:r w:rsidR="00D74199" w:rsidRPr="002F64FB">
        <w:t xml:space="preserve">neuroendocrine </w:t>
      </w:r>
      <w:r w:rsidR="004038B2" w:rsidRPr="002F64FB">
        <w:t>cell line derived from prostate cancer bone metastasis in male patient; AR- and PSA-)</w:t>
      </w:r>
      <w:r w:rsidR="00530C60" w:rsidRPr="002F64FB">
        <w:t xml:space="preserve"> </w:t>
      </w:r>
      <w:r w:rsidRPr="002F64FB">
        <w:t>and</w:t>
      </w:r>
      <w:r w:rsidR="00530C60" w:rsidRPr="002F64FB">
        <w:t xml:space="preserve"> PC3 clones (PC3-GFP, PC3-BT and PC3-N</w:t>
      </w:r>
      <w:r w:rsidR="008C5FAE" w:rsidRPr="002F64FB">
        <w:t xml:space="preserve">W1) </w:t>
      </w:r>
      <w:r w:rsidR="00D74199" w:rsidRPr="002F64FB">
        <w:t xml:space="preserve">that </w:t>
      </w:r>
      <w:r w:rsidR="008C5FAE" w:rsidRPr="002F64FB">
        <w:t>were kindly provided by Dr Ning Wang and Prof</w:t>
      </w:r>
      <w:r w:rsidR="00530C60" w:rsidRPr="002F64FB">
        <w:t xml:space="preserve"> Colby Eaton (University of Sheffield)</w:t>
      </w:r>
      <w:r w:rsidR="00D74199" w:rsidRPr="002F64FB">
        <w:t xml:space="preserve"> (</w:t>
      </w:r>
      <w:r w:rsidR="00D74199" w:rsidRPr="002F64FB">
        <w:rPr>
          <w:noProof/>
        </w:rPr>
        <w:t>Berish et al., 2018</w:t>
      </w:r>
      <w:r w:rsidR="00D74199" w:rsidRPr="002F64FB">
        <w:t>)</w:t>
      </w:r>
      <w:r w:rsidR="00530C60" w:rsidRPr="002F64FB">
        <w:t>.</w:t>
      </w:r>
      <w:r w:rsidR="00530C60" w:rsidRPr="00A14E81">
        <w:t xml:space="preserve"> The PC3 cell clones were harvested after intracardiac injection in mice and metastasis to bone, specifically: PC3-GFP is GFP labelled and harvested after metastasis to bone, the related PC3-BT has the same origin as PC3-GFP, however, it was harvested after three cycles of injection in mice and metastasis to bone, and PC3-NW1 is Luciferase labelled and harvested after metastasis to bone. Cancer cells were cultured in 75 cm</w:t>
      </w:r>
      <w:r w:rsidR="00530C60" w:rsidRPr="00A14E81">
        <w:rPr>
          <w:vertAlign w:val="superscript"/>
        </w:rPr>
        <w:t xml:space="preserve">2 </w:t>
      </w:r>
      <w:r w:rsidR="00530C60" w:rsidRPr="00A14E81">
        <w:t xml:space="preserve">flasks and passaged every 48-72 hours at a ratio of 1:3 – 1:6 for all PCa cells used, culture medium was removed, the cells washed in PBS and </w:t>
      </w:r>
      <w:r w:rsidR="00014618">
        <w:t xml:space="preserve">were </w:t>
      </w:r>
      <w:r w:rsidR="00530C60" w:rsidRPr="00A14E81">
        <w:t xml:space="preserve">detached by </w:t>
      </w:r>
      <w:r w:rsidR="00014618">
        <w:t>addition</w:t>
      </w:r>
      <w:r w:rsidR="00530C60" w:rsidRPr="00A14E81">
        <w:t xml:space="preserve"> </w:t>
      </w:r>
      <w:r w:rsidR="00014618">
        <w:t>of</w:t>
      </w:r>
      <w:r w:rsidR="00530C60" w:rsidRPr="00A14E81">
        <w:t xml:space="preserve"> trypsin. </w:t>
      </w:r>
      <w:r w:rsidR="00E2215A">
        <w:t xml:space="preserve">The </w:t>
      </w:r>
      <w:r w:rsidR="00E2215A" w:rsidRPr="00A14E81">
        <w:t xml:space="preserve">trypsin </w:t>
      </w:r>
      <w:r w:rsidR="00E2215A">
        <w:t xml:space="preserve">was </w:t>
      </w:r>
      <w:r w:rsidR="00E2215A" w:rsidRPr="00A14E81">
        <w:t>inactivate</w:t>
      </w:r>
      <w:r w:rsidR="00E2215A">
        <w:t>d</w:t>
      </w:r>
      <w:r w:rsidR="00E2215A" w:rsidRPr="00A14E81">
        <w:t xml:space="preserve"> </w:t>
      </w:r>
      <w:r w:rsidR="00E2215A">
        <w:t>by adding t</w:t>
      </w:r>
      <w:r w:rsidR="00530C60" w:rsidRPr="00A14E81">
        <w:t xml:space="preserve">wice the volume of standard medium to </w:t>
      </w:r>
      <w:r w:rsidR="00E2215A">
        <w:t xml:space="preserve">the </w:t>
      </w:r>
      <w:r w:rsidR="00530C60" w:rsidRPr="00A14E81">
        <w:t>cells</w:t>
      </w:r>
      <w:r w:rsidR="00E2215A">
        <w:t>, which</w:t>
      </w:r>
      <w:r w:rsidR="00530C60" w:rsidRPr="00A14E81">
        <w:t xml:space="preserve"> were then transferred to a fresh sterile 15 ml tube that was then centrifuged at 1200 rpm for 3 minutes. The supernatant was </w:t>
      </w:r>
      <w:r w:rsidR="008C5FAE" w:rsidRPr="00A14E81">
        <w:t>discarded,</w:t>
      </w:r>
      <w:r w:rsidR="00530C60" w:rsidRPr="00A14E81">
        <w:t xml:space="preserve"> and </w:t>
      </w:r>
      <w:r w:rsidR="00E2215A" w:rsidRPr="00A14E81">
        <w:t xml:space="preserve">1 ml standard medium </w:t>
      </w:r>
      <w:r w:rsidR="00E2215A">
        <w:t>was added to suspend</w:t>
      </w:r>
      <w:r w:rsidR="00E2215A" w:rsidRPr="00A14E81">
        <w:t xml:space="preserve"> </w:t>
      </w:r>
      <w:r w:rsidR="00530C60" w:rsidRPr="00A14E81">
        <w:t>cells</w:t>
      </w:r>
      <w:r w:rsidR="00E2215A">
        <w:t>,</w:t>
      </w:r>
      <w:r w:rsidR="00530C60" w:rsidRPr="00A14E81">
        <w:t xml:space="preserve"> before a </w:t>
      </w:r>
      <w:r w:rsidR="00E2215A" w:rsidRPr="00A14E81">
        <w:t>fraction</w:t>
      </w:r>
      <w:r w:rsidR="00530C60" w:rsidRPr="00A14E81">
        <w:t xml:space="preserve"> of the suspension was placed into a new 75 cm</w:t>
      </w:r>
      <w:r w:rsidR="00530C60" w:rsidRPr="00A14E81">
        <w:rPr>
          <w:vertAlign w:val="superscript"/>
        </w:rPr>
        <w:t>2</w:t>
      </w:r>
      <w:r w:rsidR="00530C60" w:rsidRPr="00A14E81">
        <w:t xml:space="preserve"> flask containing 15 ml standard medium. </w:t>
      </w:r>
    </w:p>
    <w:p w14:paraId="1E2F020A" w14:textId="3620B047" w:rsidR="005125D4" w:rsidRPr="00A14E81" w:rsidRDefault="002B02C4" w:rsidP="002950C4">
      <w:pPr>
        <w:pStyle w:val="Heading3"/>
      </w:pPr>
      <w:bookmarkStart w:id="48" w:name="_Toc525834352"/>
      <w:r w:rsidRPr="00A14E81">
        <w:t>2.3.1</w:t>
      </w:r>
      <w:r w:rsidR="00D6480D" w:rsidRPr="00A14E81">
        <w:t xml:space="preserve"> </w:t>
      </w:r>
      <w:r w:rsidR="00CE7879" w:rsidRPr="00A14E81">
        <w:t>C</w:t>
      </w:r>
      <w:r w:rsidR="005125D4" w:rsidRPr="00A14E81">
        <w:t>onditioned medium preparation</w:t>
      </w:r>
      <w:bookmarkEnd w:id="48"/>
    </w:p>
    <w:p w14:paraId="0C6DEF5C" w14:textId="0F40F6EC" w:rsidR="005125D4" w:rsidRPr="00A14E81" w:rsidRDefault="005125D4" w:rsidP="002950C4">
      <w:pPr>
        <w:rPr>
          <w:b/>
          <w:bCs/>
        </w:rPr>
      </w:pPr>
      <w:r w:rsidRPr="00A14E81">
        <w:t>PC3 cells were cultured in 6-well plate</w:t>
      </w:r>
      <w:r w:rsidR="008C5FAE" w:rsidRPr="00A14E81">
        <w:t>s</w:t>
      </w:r>
      <w:r w:rsidRPr="00A14E81">
        <w:t xml:space="preserve"> in standard medium and allowed to reach 80% confluence, before replacing medium with serum free medium. After 16 hours under standard culture conditions, the medium was then removed and filtered through a 0.2 μm filter to obtain conditioned medium. Serum free medium was also added to empty wells with no cancer cells to obtain a conditioned medium control.</w:t>
      </w:r>
    </w:p>
    <w:p w14:paraId="0B718D53" w14:textId="269924CB" w:rsidR="00530C60" w:rsidRPr="00A14E81" w:rsidRDefault="002B02C4" w:rsidP="002950C4">
      <w:pPr>
        <w:pStyle w:val="Heading3"/>
      </w:pPr>
      <w:bookmarkStart w:id="49" w:name="_Toc525834353"/>
      <w:r w:rsidRPr="00A14E81">
        <w:lastRenderedPageBreak/>
        <w:t>2.3.2</w:t>
      </w:r>
      <w:r w:rsidR="001D34F1" w:rsidRPr="00A14E81">
        <w:t xml:space="preserve"> </w:t>
      </w:r>
      <w:r w:rsidR="00530C60" w:rsidRPr="00A14E81">
        <w:t>Cancer cell line drug treatments</w:t>
      </w:r>
      <w:bookmarkEnd w:id="49"/>
    </w:p>
    <w:p w14:paraId="1E475ECE" w14:textId="6AC72A77" w:rsidR="00530C60" w:rsidRPr="00A14E81" w:rsidRDefault="00530C60" w:rsidP="002950C4">
      <w:r w:rsidRPr="00A14E81">
        <w:t xml:space="preserve">Human PC3 cells were seeded at density of 3000 cell/well of 96 well plates. After 24 hours under standard culture conditions, the media was replaced with either fresh standard or serum free DMEM with drug or vehicle control at desired concentration and a final total volume of 100-150 µl. </w:t>
      </w:r>
      <w:r w:rsidR="002B6460" w:rsidRPr="00A14E81">
        <w:t>At the end of the experiment cell viability was assessed using the Alamar Blue assay.</w:t>
      </w:r>
    </w:p>
    <w:p w14:paraId="317407C9" w14:textId="71E79593" w:rsidR="002B6460" w:rsidRPr="00A14E81" w:rsidRDefault="002B02C4" w:rsidP="002950C4">
      <w:pPr>
        <w:pStyle w:val="Heading4"/>
      </w:pPr>
      <w:r w:rsidRPr="00A14E81">
        <w:t>2.3</w:t>
      </w:r>
      <w:r w:rsidR="001D34F1" w:rsidRPr="00A14E81">
        <w:t>.</w:t>
      </w:r>
      <w:r w:rsidRPr="00A14E81">
        <w:t>2.1</w:t>
      </w:r>
      <w:r w:rsidR="001D34F1" w:rsidRPr="00A14E81">
        <w:t xml:space="preserve"> </w:t>
      </w:r>
      <w:r w:rsidR="002B6460" w:rsidRPr="00A14E81">
        <w:t>Combinational treatments with chemotherapeutic agents</w:t>
      </w:r>
    </w:p>
    <w:p w14:paraId="702C821E" w14:textId="4A4D8743" w:rsidR="002B6460" w:rsidRPr="00A14E81" w:rsidRDefault="002B6460" w:rsidP="002950C4">
      <w:r w:rsidRPr="00A14E81">
        <w:t>PC3 cells were seeded at density of 3000 cell/well of 96 well plates in 100 µl standard media. After 24 hours the media was replaced with serum free media and treated with 1µM SU1349 and/or specific concentrations of chemotherapeutic agents in serum free media for 48-72hrs. At the end of the experiment cell viability was assessed using the Alamar Blue assay.</w:t>
      </w:r>
    </w:p>
    <w:p w14:paraId="6B059AFA" w14:textId="39BA68AE" w:rsidR="002B6460" w:rsidRPr="00A14E81" w:rsidRDefault="002B6460" w:rsidP="002950C4">
      <w:r w:rsidRPr="00A14E81">
        <w:t xml:space="preserve">For synergy and dose reduction analysis. PC3 cells were treated with different concentrations of docetaxel for 24 hours in serum free media before additional treatments 0.45 µM or 1.5 µM SU1349 or vehicle and left 48 hours. At the end of the experiment cell viability was assessed using the Alamar Blue assay. The Alamar Blue values </w:t>
      </w:r>
      <w:r w:rsidR="00E9769B" w:rsidRPr="00A14E81">
        <w:t>were used to calculate the combination index (CI) and dose reduction index (DRI) using ComboSyn software (www.combosyn.com).</w:t>
      </w:r>
    </w:p>
    <w:p w14:paraId="1B8B93F9" w14:textId="77777777" w:rsidR="005125D4" w:rsidRPr="00A14E81" w:rsidRDefault="005125D4" w:rsidP="002950C4">
      <w:pPr>
        <w:rPr>
          <w:rFonts w:asciiTheme="majorHAnsi" w:eastAsiaTheme="majorEastAsia" w:hAnsiTheme="majorHAnsi"/>
          <w:color w:val="4F81BD" w:themeColor="accent1"/>
          <w:sz w:val="26"/>
          <w:szCs w:val="26"/>
        </w:rPr>
      </w:pPr>
      <w:r w:rsidRPr="00A14E81">
        <w:br w:type="page"/>
      </w:r>
    </w:p>
    <w:p w14:paraId="66294269" w14:textId="25ED8751" w:rsidR="00CB02F9" w:rsidRPr="00A14E81" w:rsidRDefault="002B02C4" w:rsidP="002950C4">
      <w:pPr>
        <w:pStyle w:val="Heading2"/>
      </w:pPr>
      <w:bookmarkStart w:id="50" w:name="_Toc525834354"/>
      <w:r w:rsidRPr="00A14E81">
        <w:lastRenderedPageBreak/>
        <w:t>2.4</w:t>
      </w:r>
      <w:r w:rsidR="001D34F1" w:rsidRPr="00A14E81">
        <w:t xml:space="preserve"> </w:t>
      </w:r>
      <w:r w:rsidR="00CB02F9" w:rsidRPr="00A14E81">
        <w:t xml:space="preserve">Bone </w:t>
      </w:r>
      <w:r w:rsidR="005125D4" w:rsidRPr="00A14E81">
        <w:t>cell</w:t>
      </w:r>
      <w:r w:rsidR="00CB02F9" w:rsidRPr="00A14E81">
        <w:t xml:space="preserve"> cultures</w:t>
      </w:r>
      <w:bookmarkEnd w:id="50"/>
    </w:p>
    <w:p w14:paraId="098E4C5C" w14:textId="28B007E7" w:rsidR="005125D4" w:rsidRPr="00A14E81" w:rsidRDefault="005125D4" w:rsidP="002950C4">
      <w:pPr>
        <w:pStyle w:val="Heading3"/>
      </w:pPr>
      <w:bookmarkStart w:id="51" w:name="_Toc525834355"/>
      <w:r w:rsidRPr="00A14E81">
        <w:t>Osteoclast cultures</w:t>
      </w:r>
      <w:bookmarkEnd w:id="51"/>
    </w:p>
    <w:p w14:paraId="57E5A842" w14:textId="4E04C805" w:rsidR="00CB02F9" w:rsidRPr="00A14E81" w:rsidRDefault="002B02C4" w:rsidP="002950C4">
      <w:pPr>
        <w:pStyle w:val="Heading3"/>
      </w:pPr>
      <w:bookmarkStart w:id="52" w:name="_Toc525834356"/>
      <w:r w:rsidRPr="00A14E81">
        <w:t>2.4</w:t>
      </w:r>
      <w:r w:rsidR="001D34F1" w:rsidRPr="00A14E81">
        <w:t xml:space="preserve">.1 </w:t>
      </w:r>
      <w:r w:rsidR="00CB02F9" w:rsidRPr="00A14E81">
        <w:t>Isolation of bone marrow cells</w:t>
      </w:r>
      <w:bookmarkEnd w:id="52"/>
    </w:p>
    <w:p w14:paraId="63E6722C" w14:textId="3743CB27" w:rsidR="00FB7058" w:rsidRPr="00A14E81" w:rsidRDefault="00FB7058" w:rsidP="002950C4">
      <w:r w:rsidRPr="00A14E81">
        <w:t>Bone marrow cells (BM) were harvested from the tibia and femur of C57BL/6 female mice sacrificed aged 8-12 weeks. The hind limbs were dismembered using sterile scalpel and placed in tubes containing ice-cold PBS. In a hood, as much of the soft tissue was removed using a scalpel before the ends of the bone were cut off. The bone marrow cells were flushed out of the bone marrow cavity into a petri dish using a 5 ml syringe containing standard αMEM with a 25 gauge (G) needle attached.  The BM cells in αMEM were passed through syringes with needles of decreasing size (19G-25G) to reach a single cell suspension. The suspension was centrifuged in a 15ml tube at 1200rpm for 3 minutes. The pellet was resuspended in 10mls of standard αMEM</w:t>
      </w:r>
      <w:r w:rsidR="008C5FAE" w:rsidRPr="00A14E81">
        <w:t>,</w:t>
      </w:r>
      <w:r w:rsidRPr="00A14E81">
        <w:t xml:space="preserve"> it was </w:t>
      </w:r>
      <w:r w:rsidR="008C5FAE" w:rsidRPr="00A14E81">
        <w:t xml:space="preserve">then </w:t>
      </w:r>
      <w:r w:rsidRPr="00A14E81">
        <w:t>transferred to a fresh 100 mm petri-dish and cultured under standard conditions for 24 hours to allow attachment of stromal cells. The non-adherent cells were seeded in new plates for osteoclast formation experiments.</w:t>
      </w:r>
    </w:p>
    <w:p w14:paraId="5248628D" w14:textId="45019734" w:rsidR="00FB7058" w:rsidRPr="00A14E81" w:rsidRDefault="002B02C4" w:rsidP="002950C4">
      <w:pPr>
        <w:pStyle w:val="Heading2"/>
      </w:pPr>
      <w:bookmarkStart w:id="53" w:name="_Toc525834357"/>
      <w:r w:rsidRPr="00A14E81">
        <w:t>2.4</w:t>
      </w:r>
      <w:r w:rsidR="001D34F1" w:rsidRPr="00A14E81">
        <w:t xml:space="preserve">.2 </w:t>
      </w:r>
      <w:r w:rsidR="00FB7058" w:rsidRPr="00A14E81">
        <w:t>Osteoclast formation cultures</w:t>
      </w:r>
      <w:bookmarkEnd w:id="53"/>
    </w:p>
    <w:p w14:paraId="3DF9AC5D" w14:textId="221A3A68" w:rsidR="00FB7058" w:rsidRPr="00A14E81" w:rsidRDefault="001D34F1" w:rsidP="002950C4">
      <w:pPr>
        <w:pStyle w:val="Heading4"/>
      </w:pPr>
      <w:r w:rsidRPr="00A14E81">
        <w:t>2.</w:t>
      </w:r>
      <w:r w:rsidR="002B02C4" w:rsidRPr="00A14E81">
        <w:t>4</w:t>
      </w:r>
      <w:r w:rsidRPr="00A14E81">
        <w:t xml:space="preserve">.2.1 </w:t>
      </w:r>
      <w:r w:rsidR="00FB7058" w:rsidRPr="00A14E81">
        <w:t>RANKL and M-CSF generated osteoclast cultures from mouse bone marrow cells</w:t>
      </w:r>
    </w:p>
    <w:p w14:paraId="2E565044" w14:textId="6C11688E" w:rsidR="00FB7058" w:rsidRPr="00A14E81" w:rsidRDefault="00FB7058" w:rsidP="002950C4">
      <w:r w:rsidRPr="00A14E81">
        <w:t>For osteoclast PC3 co-cultures, non-adherent total bone marrow cells were seeded in 96-well plate at 8 x 10</w:t>
      </w:r>
      <w:r w:rsidRPr="00A14E81">
        <w:rPr>
          <w:vertAlign w:val="superscript"/>
        </w:rPr>
        <w:t>5</w:t>
      </w:r>
      <w:r w:rsidRPr="00A14E81">
        <w:t xml:space="preserve"> cells/well in 150 µl of standard αMEM. After 24 hours PC3 cells at 200 cells/well were added. Cancer cells were allowed to settle for 6 hours before addition of 100 ng/ml RANKL, 10 ng/ml of M-CSF and drug treatments (SU1349 or vehicle) to avoid affecting cancer cell adherence. Cultures were maintained under standard conditions, while replacing 50% of the medium supplemented with fresh drug treatments, M-CSF and RANK</w:t>
      </w:r>
      <w:r w:rsidR="00C734E5" w:rsidRPr="00A14E81">
        <w:t>L</w:t>
      </w:r>
      <w:r w:rsidRPr="00A14E81">
        <w:t xml:space="preserve"> every 48 hours. The cultures were maintained for up to 7 days.</w:t>
      </w:r>
    </w:p>
    <w:p w14:paraId="40520A6F" w14:textId="72E504B2" w:rsidR="00FB7058" w:rsidRPr="00A14E81" w:rsidRDefault="00FB7058" w:rsidP="002950C4">
      <w:r w:rsidRPr="00A14E81">
        <w:t>For osteoclast – conditioned medium co-culture, non-adherent cells from total bone marrow culture were plated in 96-well plates at 12 x 10</w:t>
      </w:r>
      <w:r w:rsidRPr="00A14E81">
        <w:rPr>
          <w:vertAlign w:val="superscript"/>
        </w:rPr>
        <w:t>3</w:t>
      </w:r>
      <w:r w:rsidRPr="00A14E81">
        <w:t xml:space="preserve"> cells/well in standard αMEM. After 24 hours conditioned medium from PC3 cells (10% v/v), 100 ng/ml RANKL, 10 </w:t>
      </w:r>
      <w:r w:rsidRPr="00A14E81">
        <w:lastRenderedPageBreak/>
        <w:t>ng/ml of M-CSF and drug treatments (SU1349 or vehicle) were added to the bone marrow osteoclast precursors and were cultured under standard conditions, while replacing 50% of the medium supplemented with fresh conditioned medium, drug treatments, M-CSF and RANK</w:t>
      </w:r>
      <w:r w:rsidR="00C734E5" w:rsidRPr="00A14E81">
        <w:t>L</w:t>
      </w:r>
      <w:r w:rsidRPr="00A14E81">
        <w:t xml:space="preserve"> every 48 hours. The cultures were maintained for up to 7 days. </w:t>
      </w:r>
    </w:p>
    <w:p w14:paraId="266713FA" w14:textId="31455A4B" w:rsidR="00FB7058" w:rsidRPr="00A14E81" w:rsidRDefault="002B02C4" w:rsidP="002950C4">
      <w:pPr>
        <w:pStyle w:val="Heading4"/>
      </w:pPr>
      <w:r w:rsidRPr="00A14E81">
        <w:t>2.4</w:t>
      </w:r>
      <w:r w:rsidR="001D34F1" w:rsidRPr="00A14E81">
        <w:t xml:space="preserve">.2.2 </w:t>
      </w:r>
      <w:r w:rsidR="00FB7058" w:rsidRPr="00A14E81">
        <w:t>RANKL generated osteoclast cultures from RAW264.7 cells</w:t>
      </w:r>
    </w:p>
    <w:p w14:paraId="5B761484" w14:textId="77777777" w:rsidR="00FB7058" w:rsidRPr="00A14E81" w:rsidRDefault="00FB7058" w:rsidP="002950C4">
      <w:r w:rsidRPr="00A14E81">
        <w:t xml:space="preserve">RAW264.7 cells were plated at 2000 cells/well of a 96-well plate in 100 µl of standard DMEM. </w:t>
      </w:r>
      <w:r w:rsidRPr="00A14E81">
        <w:rPr>
          <w:caps/>
        </w:rPr>
        <w:t>A</w:t>
      </w:r>
      <w:r w:rsidRPr="00A14E81">
        <w:t xml:space="preserve">fter 24 hours the cultures were supplemented with RANKL (50ng/ml) and drug treatments (SU1349 or vehicle). Treatments were refreshed after 48hrs by replacing 50% of culture medium and the experiment was terminated 72hrs after the first addition of RANKL. Osteoclasts were fixed and identified using Tartrate-resistant Acid Phosphatase (TRAcP) staining. </w:t>
      </w:r>
    </w:p>
    <w:p w14:paraId="44986017" w14:textId="3F21D5AB" w:rsidR="00FB7058" w:rsidRPr="00A14E81" w:rsidRDefault="002B02C4" w:rsidP="002950C4">
      <w:pPr>
        <w:pStyle w:val="Heading3"/>
      </w:pPr>
      <w:bookmarkStart w:id="54" w:name="_Toc525834358"/>
      <w:r w:rsidRPr="00A14E81">
        <w:t>2.4</w:t>
      </w:r>
      <w:r w:rsidR="001D34F1" w:rsidRPr="00A14E81">
        <w:t xml:space="preserve">.3 </w:t>
      </w:r>
      <w:r w:rsidR="00FB7058" w:rsidRPr="00A14E81">
        <w:t>Characterisation and identification of osteoclasts</w:t>
      </w:r>
      <w:bookmarkEnd w:id="54"/>
    </w:p>
    <w:p w14:paraId="24AB3869" w14:textId="6E057329" w:rsidR="00FB7058" w:rsidRPr="00A14E81" w:rsidRDefault="002B02C4" w:rsidP="002950C4">
      <w:pPr>
        <w:pStyle w:val="Heading4"/>
      </w:pPr>
      <w:r w:rsidRPr="00A14E81">
        <w:t>2.4</w:t>
      </w:r>
      <w:r w:rsidR="001D34F1" w:rsidRPr="00A14E81">
        <w:t xml:space="preserve">.3.1 </w:t>
      </w:r>
      <w:r w:rsidR="00FB7058" w:rsidRPr="00A14E81">
        <w:t>Culture fixation</w:t>
      </w:r>
    </w:p>
    <w:p w14:paraId="579FD6C1" w14:textId="53FFB663" w:rsidR="00FB7058" w:rsidRPr="00A14E81" w:rsidRDefault="00FB7058" w:rsidP="002950C4">
      <w:r w:rsidRPr="00A14E81">
        <w:t xml:space="preserve">Osteoclast culture media was </w:t>
      </w:r>
      <w:r w:rsidR="00C734E5" w:rsidRPr="00A14E81">
        <w:t>removed,</w:t>
      </w:r>
      <w:r w:rsidRPr="00A14E81">
        <w:t xml:space="preserve"> and the wells were washed twice with PBS to terminate cultures.  Cells were fixed by incubating with 150 µl of 4% (</w:t>
      </w:r>
      <w:r w:rsidRPr="00A14E81">
        <w:rPr>
          <w:i/>
          <w:iCs/>
        </w:rPr>
        <w:t>v/v</w:t>
      </w:r>
      <w:r w:rsidRPr="00A14E81">
        <w:t xml:space="preserve">) paraformaldehyde in PBS for 10 minutes at room temperature. The paraformaldehyde was </w:t>
      </w:r>
      <w:r w:rsidR="00C734E5" w:rsidRPr="00A14E81">
        <w:t>removed,</w:t>
      </w:r>
      <w:r w:rsidRPr="00A14E81">
        <w:t xml:space="preserve"> and the cells were washed twice with PBS and stored at 4°C in 200 µl of 70% ethanol (v/v).</w:t>
      </w:r>
    </w:p>
    <w:p w14:paraId="29FE9650" w14:textId="13C42307" w:rsidR="00FB7058" w:rsidRPr="00A14E81" w:rsidRDefault="002B02C4" w:rsidP="002950C4">
      <w:pPr>
        <w:pStyle w:val="Heading4"/>
      </w:pPr>
      <w:r w:rsidRPr="00A14E81">
        <w:t>2.4</w:t>
      </w:r>
      <w:r w:rsidR="001D34F1" w:rsidRPr="00A14E81">
        <w:t xml:space="preserve">.3.2 </w:t>
      </w:r>
      <w:r w:rsidR="00FB7058" w:rsidRPr="00A14E81">
        <w:t>Tartrate-resistant Acid Phosphatase (TRAcP) staining</w:t>
      </w:r>
    </w:p>
    <w:p w14:paraId="26D939A1" w14:textId="101664F4" w:rsidR="00FB7058" w:rsidRPr="00A14E81" w:rsidRDefault="00FB7058" w:rsidP="002950C4">
      <w:r w:rsidRPr="00A14E81">
        <w:t xml:space="preserve">Osteoclasts were identified using Tartrate-resistant Acid Phosphatase (TRAcP) staining as described in </w:t>
      </w:r>
      <w:r w:rsidRPr="00A14E81">
        <w:fldChar w:fldCharType="begin">
          <w:fldData xml:space="preserve">PEVuZE5vdGU+PENpdGU+PEF1dGhvcj52YW4mYXBvczt0IEhvZjwvQXV0aG9yPjxZZWFyPjE5OTU8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</w:fldData>
        </w:fldChar>
      </w:r>
      <w:r w:rsidRPr="00A14E81">
        <w:instrText xml:space="preserve"> ADDIN EN.CITE </w:instrText>
      </w:r>
      <w:r w:rsidRPr="00A14E81">
        <w:fldChar w:fldCharType="begin">
          <w:fldData xml:space="preserve">PEVuZE5vdGU+PENpdGU+PEF1dGhvcj52YW4mYXBvczt0IEhvZjwvQXV0aG9yPjxZZWFyPjE5OTU8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</w:fldData>
        </w:fldChar>
      </w:r>
      <w:r w:rsidRPr="00A14E81">
        <w:instrText xml:space="preserve"> ADDIN EN.CITE.DATA </w:instrText>
      </w:r>
      <w:r w:rsidRPr="00A14E81">
        <w:fldChar w:fldCharType="end"/>
      </w:r>
      <w:r w:rsidRPr="00A14E81">
        <w:fldChar w:fldCharType="separate"/>
      </w:r>
      <w:r w:rsidRPr="00A14E81">
        <w:rPr>
          <w:noProof/>
        </w:rPr>
        <w:t>(van't Hof et al., 1995, Marino et al., 2014)</w:t>
      </w:r>
      <w:r w:rsidRPr="00A14E81">
        <w:fldChar w:fldCharType="end"/>
      </w:r>
      <w:r w:rsidRPr="00A14E81">
        <w:t xml:space="preserve">. In brief, the fixed cells were incubated with 100 μl of TRAcP staining solution at 37˚C for 45 minutes. The solution was then </w:t>
      </w:r>
      <w:r w:rsidR="00C734E5" w:rsidRPr="00A14E81">
        <w:t>removed,</w:t>
      </w:r>
      <w:r w:rsidRPr="00A14E81">
        <w:t xml:space="preserve"> and the cells were washed twice with PBS and stored at 4°C in 200 µl of 70% ethanol (v/v). A Leica DMIL light microscope using a 10x and 20x objective lens was used to count TRAcP positive cells (TRAcP+) with 3 or more nuclei as osteoclasts.</w:t>
      </w:r>
    </w:p>
    <w:p w14:paraId="0A681865" w14:textId="66EE6D25" w:rsidR="005125D4" w:rsidRPr="00A14E81" w:rsidRDefault="002B02C4" w:rsidP="002950C4">
      <w:pPr>
        <w:pStyle w:val="Heading2"/>
      </w:pPr>
      <w:bookmarkStart w:id="55" w:name="_Toc525834359"/>
      <w:r w:rsidRPr="00A14E81">
        <w:lastRenderedPageBreak/>
        <w:t>2.4</w:t>
      </w:r>
      <w:r w:rsidR="001D34F1" w:rsidRPr="00A14E81">
        <w:t xml:space="preserve">.4 </w:t>
      </w:r>
      <w:r w:rsidR="005125D4" w:rsidRPr="00A14E81">
        <w:t>Osteoblast cultures</w:t>
      </w:r>
      <w:bookmarkEnd w:id="55"/>
    </w:p>
    <w:p w14:paraId="6EC295DD" w14:textId="17701EE7" w:rsidR="00FB7058" w:rsidRPr="00A14E81" w:rsidRDefault="002B02C4" w:rsidP="002950C4">
      <w:pPr>
        <w:pStyle w:val="Heading4"/>
      </w:pPr>
      <w:r w:rsidRPr="00A14E81">
        <w:t>2.4</w:t>
      </w:r>
      <w:r w:rsidR="001D34F1" w:rsidRPr="00A14E81">
        <w:t xml:space="preserve">.4.1 </w:t>
      </w:r>
      <w:r w:rsidR="00FB7058" w:rsidRPr="00A14E81">
        <w:t>Isolation of primary osteoblasts</w:t>
      </w:r>
    </w:p>
    <w:p w14:paraId="39FC33E0" w14:textId="57890BFF" w:rsidR="00FB7058" w:rsidRPr="00A14E81" w:rsidRDefault="00FB7058" w:rsidP="00937061">
      <w:r w:rsidRPr="00A14E81">
        <w:t xml:space="preserve">Primary osteoblasts were harvested from calvarial bones of </w:t>
      </w:r>
      <w:r w:rsidR="00C734E5" w:rsidRPr="00A14E81">
        <w:t>2-day-old</w:t>
      </w:r>
      <w:r w:rsidRPr="00A14E81">
        <w:t xml:space="preserve"> mice by sequential collagenase digestion. The calvaria were first washed in Hank’s balanced salt solution (HBSS) before incubating in a tube containing 2 ml of collagenase type 1 (1 mg/ml) in HBSS for 10 minutes at 37</w:t>
      </w:r>
      <w:r w:rsidRPr="00A14E81">
        <w:rPr>
          <w:vertAlign w:val="superscript"/>
        </w:rPr>
        <w:t>o</w:t>
      </w:r>
      <w:r w:rsidRPr="00A14E81">
        <w:t>C with frequent agitation. The supernatant was discarded and 4ml of fresh collagenase type 1 (1mg/ml in HBSS) was added to the calvariae and it was further incubated for 30 minutes. 6 ml of standard αMEM was mixed with the resultant cell suspension (fraction 1). The remaining calvarial tissue was washed in PBS and incubated with 4 ml of 4 mM ethylenediaminetetraacetic acid (EDTA) in PBS at 37</w:t>
      </w:r>
      <w:r w:rsidRPr="00A14E81">
        <w:rPr>
          <w:vertAlign w:val="superscript"/>
        </w:rPr>
        <w:t>o</w:t>
      </w:r>
      <w:r w:rsidRPr="00A14E81">
        <w:t xml:space="preserve">C for 10 min in a water bath with constant agitation. Another 6 ml of standard αMEM was mixed </w:t>
      </w:r>
      <w:r w:rsidR="00C734E5" w:rsidRPr="00A14E81">
        <w:t xml:space="preserve">with </w:t>
      </w:r>
      <w:r w:rsidRPr="00A14E81">
        <w:t>the resultant cell suspension (fraction 2). Fraction 3 was obtained by adding 4 ml of collagenase type 1 (1 mg/ml) in HBSS to the remaining calvarial tissue and incubated for 20 min at 37</w:t>
      </w:r>
      <w:r w:rsidRPr="00A14E81">
        <w:rPr>
          <w:vertAlign w:val="superscript"/>
        </w:rPr>
        <w:t>o</w:t>
      </w:r>
      <w:r w:rsidRPr="00A14E81">
        <w:t xml:space="preserve">C with constant agitation. The three fractions were </w:t>
      </w:r>
      <w:r w:rsidR="00937061" w:rsidRPr="00A14E81">
        <w:t>combined</w:t>
      </w:r>
      <w:r w:rsidRPr="00A14E81">
        <w:t xml:space="preserve"> together and centrifuged at 1200 rpm for 3 minutes. After discarding the </w:t>
      </w:r>
      <w:r w:rsidR="00C734E5" w:rsidRPr="00A14E81">
        <w:t>supernatant,</w:t>
      </w:r>
      <w:r w:rsidRPr="00A14E81">
        <w:t xml:space="preserve"> the pellet was resuspended in standard αMEM and cultured in a 75cm</w:t>
      </w:r>
      <w:r w:rsidRPr="00A14E81">
        <w:rPr>
          <w:vertAlign w:val="superscript"/>
        </w:rPr>
        <w:t>2</w:t>
      </w:r>
      <w:r w:rsidRPr="00A14E81">
        <w:t xml:space="preserve"> flask under standard conditions at a density of 3 calvariae per flask. After 24 hours the medium was changed to leave behind only adherent cells and the media was </w:t>
      </w:r>
      <w:r w:rsidR="00937061">
        <w:t>refreshed</w:t>
      </w:r>
      <w:r w:rsidRPr="00A14E81">
        <w:t xml:space="preserve"> every 48 hours thereafter until confluence was reached.</w:t>
      </w:r>
    </w:p>
    <w:p w14:paraId="3DACE7C9" w14:textId="1FA536E3" w:rsidR="00FB7058" w:rsidRPr="00A14E81" w:rsidRDefault="002B02C4" w:rsidP="002950C4">
      <w:pPr>
        <w:pStyle w:val="Heading4"/>
      </w:pPr>
      <w:r w:rsidRPr="00A14E81">
        <w:t>2.4</w:t>
      </w:r>
      <w:r w:rsidR="001D34F1" w:rsidRPr="00A14E81">
        <w:t xml:space="preserve">.4.2 </w:t>
      </w:r>
      <w:r w:rsidR="00FB7058" w:rsidRPr="00A14E81">
        <w:t>Passage of primary osteoblasts</w:t>
      </w:r>
    </w:p>
    <w:p w14:paraId="2D44E822" w14:textId="2ABCFC88" w:rsidR="00FB7058" w:rsidRPr="00A14E81" w:rsidRDefault="00FB7058" w:rsidP="002950C4">
      <w:r w:rsidRPr="00A14E81">
        <w:t>Primary osteoblasts were detached from 75cm</w:t>
      </w:r>
      <w:r w:rsidRPr="00A14E81">
        <w:rPr>
          <w:vertAlign w:val="superscript"/>
        </w:rPr>
        <w:t xml:space="preserve">2 </w:t>
      </w:r>
      <w:r w:rsidRPr="00A14E81">
        <w:t>culture flasks by incubating with 4 ml of trypsin for 3 minutes at 37</w:t>
      </w:r>
      <w:r w:rsidRPr="00A14E81">
        <w:rPr>
          <w:vertAlign w:val="superscript"/>
        </w:rPr>
        <w:t>o</w:t>
      </w:r>
      <w:r w:rsidRPr="00A14E81">
        <w:t>C and this was confirmed microscopically. The trypsin was then inactivated by adding 8 ml of standard αMEM to the flask. The cell suspension was then transferred to a 15 ml tube and centrifuged at 12000 rpm for 3 minutes. The pellet was resuspended in standard αMEM before plating in 96-well plate at 8 x 10</w:t>
      </w:r>
      <w:r w:rsidRPr="00A14E81">
        <w:rPr>
          <w:vertAlign w:val="superscript"/>
        </w:rPr>
        <w:t>3</w:t>
      </w:r>
      <w:r w:rsidRPr="00A14E81">
        <w:t xml:space="preserve"> cells/well in 150 μl or in 12-well plate 3x 10</w:t>
      </w:r>
      <w:r w:rsidRPr="00A14E81">
        <w:rPr>
          <w:vertAlign w:val="superscript"/>
        </w:rPr>
        <w:t>5</w:t>
      </w:r>
      <w:r w:rsidRPr="00A14E81">
        <w:t xml:space="preserve"> cells/well in 1 ml of standard αMEM.</w:t>
      </w:r>
    </w:p>
    <w:p w14:paraId="1867D014" w14:textId="502A3F42" w:rsidR="005125D4" w:rsidRPr="00A14E81" w:rsidRDefault="001D34F1" w:rsidP="002950C4">
      <w:pPr>
        <w:pStyle w:val="Heading3"/>
      </w:pPr>
      <w:bookmarkStart w:id="56" w:name="_Toc525834360"/>
      <w:r w:rsidRPr="00A14E81">
        <w:t>2.</w:t>
      </w:r>
      <w:r w:rsidR="002B02C4" w:rsidRPr="00A14E81">
        <w:t>4.5</w:t>
      </w:r>
      <w:r w:rsidRPr="00A14E81">
        <w:t xml:space="preserve"> </w:t>
      </w:r>
      <w:r w:rsidR="005125D4" w:rsidRPr="00A14E81">
        <w:t>Mouse calvarial osteoblast cultures</w:t>
      </w:r>
      <w:bookmarkEnd w:id="56"/>
    </w:p>
    <w:p w14:paraId="61A6552C" w14:textId="7A54732D" w:rsidR="005125D4" w:rsidRPr="00A14E81" w:rsidRDefault="005125D4" w:rsidP="002950C4">
      <w:r w:rsidRPr="00A14E81">
        <w:t>For assessment of differentiation</w:t>
      </w:r>
      <w:r w:rsidR="00C734E5" w:rsidRPr="00A14E81">
        <w:t>,</w:t>
      </w:r>
      <w:r w:rsidRPr="00A14E81">
        <w:t xml:space="preserve"> mouse calvarial osteoblasts were seeded in 96-well plate at 8 x 10</w:t>
      </w:r>
      <w:r w:rsidRPr="00A14E81">
        <w:rPr>
          <w:vertAlign w:val="superscript"/>
        </w:rPr>
        <w:t>3</w:t>
      </w:r>
      <w:r w:rsidRPr="00A14E81">
        <w:t xml:space="preserve"> cells/well in 150 μl of standard αMEM. After 24 hours the culture well</w:t>
      </w:r>
      <w:r w:rsidR="00C734E5" w:rsidRPr="00A14E81">
        <w:t>s</w:t>
      </w:r>
      <w:r w:rsidRPr="00A14E81">
        <w:t xml:space="preserve"> </w:t>
      </w:r>
      <w:r w:rsidRPr="00A14E81">
        <w:lastRenderedPageBreak/>
        <w:t>were treated with SU1349 or vehicle and left for 48 hours before cell viability was assessed by the Alamar Blue assay and the wells were lysed in preparation for the alkaline phosphatase assay.</w:t>
      </w:r>
    </w:p>
    <w:p w14:paraId="451E64E2" w14:textId="098D7EFF" w:rsidR="005125D4" w:rsidRPr="00A14E81" w:rsidRDefault="005125D4" w:rsidP="002950C4">
      <w:pPr>
        <w:rPr>
          <w:b/>
          <w:bCs/>
        </w:rPr>
      </w:pPr>
      <w:r w:rsidRPr="00A14E81">
        <w:t>For assessment of bone nodule formation, mouse calvarial osteoblasts were seeded in 12-well plate at 3 x 10</w:t>
      </w:r>
      <w:r w:rsidRPr="00A14E81">
        <w:rPr>
          <w:vertAlign w:val="superscript"/>
        </w:rPr>
        <w:t>5</w:t>
      </w:r>
      <w:r w:rsidRPr="00A14E81">
        <w:t xml:space="preserve"> cells/well in 1 ml of standard αMEM. Upon reaching confluence the media was changed to osteogenic αMEM media supplemented with 1% </w:t>
      </w:r>
      <w:r w:rsidR="00C734E5" w:rsidRPr="00A14E81">
        <w:t>foetal</w:t>
      </w:r>
      <w:r w:rsidRPr="00A14E81">
        <w:t xml:space="preserve"> bovine serum, 50 ng/ml ascorbic acid, 2mM β–glycerophosphate and drug treatment (SU1349 or vehicle). Cultures were maintained under standard conditions, while refreshing culture medium every 48-72 hours. The cultures were maintained for up to 21 days.</w:t>
      </w:r>
    </w:p>
    <w:p w14:paraId="3A10FB28" w14:textId="2D0F8238" w:rsidR="005125D4" w:rsidRPr="00A14E81" w:rsidRDefault="002B02C4" w:rsidP="002950C4">
      <w:pPr>
        <w:pStyle w:val="Heading3"/>
      </w:pPr>
      <w:bookmarkStart w:id="57" w:name="_Toc525834361"/>
      <w:r w:rsidRPr="00A14E81">
        <w:t>2.4.6</w:t>
      </w:r>
      <w:r w:rsidR="001D34F1" w:rsidRPr="00A14E81">
        <w:t xml:space="preserve"> </w:t>
      </w:r>
      <w:r w:rsidR="005125D4" w:rsidRPr="00A14E81">
        <w:t>Saos2 cultures</w:t>
      </w:r>
      <w:bookmarkEnd w:id="57"/>
      <w:r w:rsidR="005125D4" w:rsidRPr="00A14E81">
        <w:t xml:space="preserve"> </w:t>
      </w:r>
    </w:p>
    <w:p w14:paraId="38800B31" w14:textId="78E8DC6E" w:rsidR="005125D4" w:rsidRPr="00A14E81" w:rsidRDefault="005125D4" w:rsidP="002950C4">
      <w:r w:rsidRPr="00A14E81">
        <w:t xml:space="preserve">Saos2 </w:t>
      </w:r>
      <w:r w:rsidR="00C734E5" w:rsidRPr="00A14E81">
        <w:t xml:space="preserve">cells </w:t>
      </w:r>
      <w:r w:rsidRPr="00A14E81">
        <w:t>were seeded in 24-well plates at 1.5 x 10</w:t>
      </w:r>
      <w:r w:rsidRPr="00A14E81">
        <w:rPr>
          <w:vertAlign w:val="superscript"/>
        </w:rPr>
        <w:t>5</w:t>
      </w:r>
      <w:r w:rsidRPr="00A14E81">
        <w:t xml:space="preserve"> cells/well in 1 ml of standard DMEM media. Upon reaching confluence the media was changed to osteogenic DMEM media containing 1% </w:t>
      </w:r>
      <w:r w:rsidR="00C734E5" w:rsidRPr="00A14E81">
        <w:t>foetal</w:t>
      </w:r>
      <w:r w:rsidRPr="00A14E81">
        <w:t xml:space="preserve"> bovine serum and where indicated media was supplemented with 50 ng/ml ascorbic acid and 2mM β–glycerophosphate. Additionally, the Saos2 cultures were treated with PC3 conditioned media 20% (v/v) or serum free control DMEM and/or drug treatments (SU1349 or DMSO vehicle). Treatments were refreshed every 48-72hr for 10-21 days. At the end of experiments cell viability of culture wells were assessed by the AlamarBlue assay before proceeding with lysis of wells for alkaline phosphatase assay or fixing of wells for Alizarin red staining.</w:t>
      </w:r>
    </w:p>
    <w:p w14:paraId="233A3297" w14:textId="17831EDF" w:rsidR="005125D4" w:rsidRPr="00A14E81" w:rsidRDefault="002B02C4" w:rsidP="002950C4">
      <w:pPr>
        <w:pStyle w:val="Heading3"/>
      </w:pPr>
      <w:bookmarkStart w:id="58" w:name="_Toc525834362"/>
      <w:r w:rsidRPr="00A14E81">
        <w:t>2.4.7</w:t>
      </w:r>
      <w:r w:rsidR="00063C93" w:rsidRPr="00A14E81">
        <w:t xml:space="preserve"> </w:t>
      </w:r>
      <w:r w:rsidR="005125D4" w:rsidRPr="00A14E81">
        <w:t>MC3T3 cultures</w:t>
      </w:r>
      <w:bookmarkEnd w:id="58"/>
      <w:r w:rsidR="005125D4" w:rsidRPr="00A14E81">
        <w:t xml:space="preserve"> </w:t>
      </w:r>
    </w:p>
    <w:p w14:paraId="0AB391E4" w14:textId="7CC40454" w:rsidR="005125D4" w:rsidRPr="00A14E81" w:rsidRDefault="005125D4" w:rsidP="002950C4">
      <w:r w:rsidRPr="00A14E81">
        <w:t xml:space="preserve">MC3T3 cells were seeded in </w:t>
      </w:r>
      <w:r w:rsidR="00C734E5" w:rsidRPr="00A14E81">
        <w:t>a 24-well plate</w:t>
      </w:r>
      <w:r w:rsidRPr="00A14E81">
        <w:t xml:space="preserve"> at 1.5 x 10</w:t>
      </w:r>
      <w:r w:rsidRPr="00A14E81">
        <w:rPr>
          <w:vertAlign w:val="superscript"/>
        </w:rPr>
        <w:t>5</w:t>
      </w:r>
      <w:r w:rsidRPr="00A14E81">
        <w:t xml:space="preserve"> cells/well in 1 ml of standard αMEM media. Upon reaching confluence the media was changed to osteogenic αMEM media supplemented with 1% </w:t>
      </w:r>
      <w:r w:rsidR="00F22EB7" w:rsidRPr="00A14E81">
        <w:t>foetal</w:t>
      </w:r>
      <w:r w:rsidRPr="00A14E81">
        <w:t xml:space="preserve"> bovine serum, 50 ng/ml ascorbic acid and 2mM β–glycerophosphate. Additionally, The MC3T3 cultures were treated with PC3 conditioned media 20% (v/v) or serum free control αMEM and/or drug treatments (SU1349 or DMSO vehicle). Treatments were refreshed every 48-72hr for up to 21 days. At the end of experiments cell viability of culture wells were assessed by the </w:t>
      </w:r>
      <w:r w:rsidRPr="00A14E81">
        <w:lastRenderedPageBreak/>
        <w:t>AlamarBlue assay before proceeding with lysis of wells for alkaline phosphatase assay or fixing of wells for Alizarin red staining.</w:t>
      </w:r>
    </w:p>
    <w:p w14:paraId="3F3DE02F" w14:textId="25E46938" w:rsidR="005125D4" w:rsidRPr="00A14E81" w:rsidRDefault="002B02C4" w:rsidP="002950C4">
      <w:pPr>
        <w:pStyle w:val="Heading3"/>
      </w:pPr>
      <w:bookmarkStart w:id="59" w:name="_Toc525834363"/>
      <w:r w:rsidRPr="00A14E81">
        <w:t>2.4.8</w:t>
      </w:r>
      <w:r w:rsidR="00063C93" w:rsidRPr="00A14E81">
        <w:t xml:space="preserve"> </w:t>
      </w:r>
      <w:r w:rsidR="005125D4" w:rsidRPr="00A14E81">
        <w:t>Alkaline phosphatase assay</w:t>
      </w:r>
      <w:bookmarkEnd w:id="59"/>
      <w:r w:rsidR="005125D4" w:rsidRPr="00A14E81">
        <w:t xml:space="preserve"> </w:t>
      </w:r>
    </w:p>
    <w:p w14:paraId="43CE3866" w14:textId="77777777" w:rsidR="005125D4" w:rsidRPr="00A14E81" w:rsidRDefault="005125D4" w:rsidP="002950C4">
      <w:r w:rsidRPr="00A14E81">
        <w:t>Osteoblast differentiation was determined using the Alkaline phosphatase (ALP) assay. The assay measures the rate of conversion of colourless p-nitrophenol phosphate into yellow coloured p-nitrophenol by spectrophotometry. The measured absorbance values are proportional to alkaline phosphatase enzyme levels that are expressed at higher levels by osteoblast during differentiation.</w:t>
      </w:r>
    </w:p>
    <w:p w14:paraId="59568C47" w14:textId="11A1DA03" w:rsidR="005125D4" w:rsidRPr="00A14E81" w:rsidRDefault="005125D4" w:rsidP="000E31C3">
      <w:pPr>
        <w:rPr>
          <w:rStyle w:val="fontstyle01"/>
        </w:rPr>
      </w:pPr>
      <w:r w:rsidRPr="00A14E81">
        <w:t>At the end of osteoblast differentiation experiments, cell culture wells were rinsed with PBS before being incubated</w:t>
      </w:r>
      <w:r w:rsidR="00F22EB7" w:rsidRPr="00A14E81">
        <w:t xml:space="preserve"> with lysis buffer (Appendix table 2.2</w:t>
      </w:r>
      <w:r w:rsidRPr="00A14E81">
        <w:t xml:space="preserve">) at 150 µl for 96-well plate cultures or 500 µl for 24-well plate cultures for 20 minutes. Serial dilutions of p-nitrophenol (0 – 30 nM) were used to create a standard curve. 50 µl of the standard solutions and lysates samples were plated in duplicates in a fresh 96-well plate and an equal amount of substrate solution was added. A Biotek Synergy HT plate reader was used to measure the absorbance </w:t>
      </w:r>
      <w:r w:rsidRPr="00A14E81">
        <w:rPr>
          <w:rStyle w:val="fontstyle01"/>
        </w:rPr>
        <w:t xml:space="preserve">and the readings were made at 414 nm at </w:t>
      </w:r>
      <w:r w:rsidRPr="00A14E81">
        <w:rPr>
          <w:rStyle w:val="fontstyle01"/>
          <w:sz w:val="22"/>
          <w:szCs w:val="22"/>
        </w:rPr>
        <w:t>37°C</w:t>
      </w:r>
      <w:r w:rsidRPr="00A14E81">
        <w:rPr>
          <w:rStyle w:val="fontstyle01"/>
        </w:rPr>
        <w:t xml:space="preserve"> every 5 minute for 30 minutes. </w:t>
      </w:r>
      <w:r w:rsidR="00885FD1">
        <w:rPr>
          <w:rStyle w:val="fontstyle01"/>
          <w:sz w:val="22"/>
          <w:szCs w:val="22"/>
        </w:rPr>
        <w:t>T</w:t>
      </w:r>
      <w:r w:rsidR="00885FD1" w:rsidRPr="00A14E81">
        <w:rPr>
          <w:rStyle w:val="fontstyle01"/>
          <w:sz w:val="22"/>
          <w:szCs w:val="22"/>
        </w:rPr>
        <w:t xml:space="preserve">he slope of the linear part of the kinetic curve generated </w:t>
      </w:r>
      <w:r w:rsidR="00885FD1">
        <w:rPr>
          <w:rStyle w:val="fontstyle01"/>
          <w:sz w:val="22"/>
          <w:szCs w:val="22"/>
        </w:rPr>
        <w:t>was used to quantify</w:t>
      </w:r>
      <w:r w:rsidR="00885FD1" w:rsidRPr="00A14E81">
        <w:rPr>
          <w:rStyle w:val="fontstyle01"/>
          <w:sz w:val="22"/>
          <w:szCs w:val="22"/>
        </w:rPr>
        <w:t xml:space="preserve"> </w:t>
      </w:r>
      <w:r w:rsidRPr="00A14E81">
        <w:rPr>
          <w:rStyle w:val="fontstyle01"/>
          <w:sz w:val="22"/>
          <w:szCs w:val="22"/>
        </w:rPr>
        <w:t>ALP activity</w:t>
      </w:r>
      <w:r w:rsidR="00885FD1">
        <w:rPr>
          <w:rStyle w:val="fontstyle01"/>
          <w:sz w:val="22"/>
          <w:szCs w:val="22"/>
        </w:rPr>
        <w:t xml:space="preserve"> and this</w:t>
      </w:r>
      <w:r w:rsidRPr="00A14E81">
        <w:rPr>
          <w:rStyle w:val="fontstyle01"/>
          <w:sz w:val="22"/>
          <w:szCs w:val="22"/>
        </w:rPr>
        <w:t xml:space="preserve"> was expressed as fold change over control. Where appropriate</w:t>
      </w:r>
      <w:r w:rsidR="000E31C3">
        <w:rPr>
          <w:rStyle w:val="fontstyle01"/>
          <w:sz w:val="22"/>
          <w:szCs w:val="22"/>
        </w:rPr>
        <w:t xml:space="preserve">, </w:t>
      </w:r>
      <w:r w:rsidR="000E31C3" w:rsidRPr="00A14E81">
        <w:rPr>
          <w:rStyle w:val="fontstyle01"/>
          <w:sz w:val="22"/>
          <w:szCs w:val="22"/>
        </w:rPr>
        <w:t>cell number</w:t>
      </w:r>
      <w:r w:rsidR="000E31C3">
        <w:rPr>
          <w:rStyle w:val="fontstyle01"/>
          <w:sz w:val="22"/>
          <w:szCs w:val="22"/>
        </w:rPr>
        <w:t>s</w:t>
      </w:r>
      <w:r w:rsidR="000E31C3" w:rsidRPr="00A14E81">
        <w:rPr>
          <w:rStyle w:val="fontstyle01"/>
          <w:sz w:val="22"/>
          <w:szCs w:val="22"/>
        </w:rPr>
        <w:t xml:space="preserve"> as determined by Alamar Blue assay</w:t>
      </w:r>
      <w:r w:rsidRPr="00A14E81">
        <w:rPr>
          <w:rStyle w:val="fontstyle01"/>
          <w:sz w:val="22"/>
          <w:szCs w:val="22"/>
        </w:rPr>
        <w:t xml:space="preserve"> </w:t>
      </w:r>
      <w:r w:rsidR="000E31C3">
        <w:rPr>
          <w:rStyle w:val="fontstyle01"/>
          <w:sz w:val="22"/>
          <w:szCs w:val="22"/>
        </w:rPr>
        <w:t xml:space="preserve">was used to normalise </w:t>
      </w:r>
      <w:r w:rsidRPr="00A14E81">
        <w:rPr>
          <w:rStyle w:val="fontstyle01"/>
          <w:sz w:val="22"/>
          <w:szCs w:val="22"/>
        </w:rPr>
        <w:t xml:space="preserve">Alkaline Phosphatase activity </w:t>
      </w:r>
      <w:r w:rsidR="00F22EB7" w:rsidRPr="00A14E81">
        <w:rPr>
          <w:rStyle w:val="fontstyle01"/>
          <w:sz w:val="22"/>
          <w:szCs w:val="22"/>
        </w:rPr>
        <w:t>(section 2.9</w:t>
      </w:r>
      <w:r w:rsidRPr="00A14E81">
        <w:rPr>
          <w:rStyle w:val="fontstyle01"/>
          <w:sz w:val="22"/>
          <w:szCs w:val="22"/>
        </w:rPr>
        <w:t>).</w:t>
      </w:r>
    </w:p>
    <w:p w14:paraId="685056DC" w14:textId="31F455F8" w:rsidR="005125D4" w:rsidRPr="00A14E81" w:rsidRDefault="002B02C4" w:rsidP="002950C4">
      <w:pPr>
        <w:pStyle w:val="Heading3"/>
      </w:pPr>
      <w:bookmarkStart w:id="60" w:name="_Toc525834364"/>
      <w:r w:rsidRPr="00A14E81">
        <w:t>2.4.9</w:t>
      </w:r>
      <w:r w:rsidR="00063C93" w:rsidRPr="00A14E81">
        <w:t xml:space="preserve"> </w:t>
      </w:r>
      <w:r w:rsidR="005125D4" w:rsidRPr="00A14E81">
        <w:t>Bone nodule formation assay</w:t>
      </w:r>
      <w:bookmarkEnd w:id="60"/>
    </w:p>
    <w:p w14:paraId="6D21124E" w14:textId="77777777" w:rsidR="005125D4" w:rsidRPr="00A14E81" w:rsidRDefault="005125D4" w:rsidP="002950C4">
      <w:r w:rsidRPr="00A14E81">
        <w:t xml:space="preserve">Osteoblastic bone nodule formation function was assessed by Alizarin Red S staining and quantification. Alizarin Red S binds to calcium deposits found in the mineralized extracellular matrix produced by osteogenic cells, which precipitates and forms brick-red deposits </w:t>
      </w:r>
      <w:r w:rsidRPr="00A14E81">
        <w:fldChar w:fldCharType="begin">
          <w:fldData xml:space="preserve">PEVuZE5vdGU+PENpdGU+PEF1dGhvcj5DaGFuZzwvQXV0aG9yPjxZZWFyPjIwMDA8L1llYXI+PFJl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==
</w:fldData>
        </w:fldChar>
      </w:r>
      <w:r w:rsidRPr="00A14E81">
        <w:instrText xml:space="preserve"> ADDIN EN.CITE </w:instrText>
      </w:r>
      <w:r w:rsidRPr="00A14E81">
        <w:fldChar w:fldCharType="begin">
          <w:fldData xml:space="preserve">PEVuZE5vdGU+PENpdGU+PEF1dGhvcj5DaGFuZzwvQXV0aG9yPjxZZWFyPjIwMDA8L1llYXI+PFJl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==
</w:fldData>
        </w:fldChar>
      </w:r>
      <w:r w:rsidRPr="00A14E81">
        <w:instrText xml:space="preserve"> ADDIN EN.CITE.DATA </w:instrText>
      </w:r>
      <w:r w:rsidRPr="00A14E81">
        <w:fldChar w:fldCharType="end"/>
      </w:r>
      <w:r w:rsidRPr="00A14E81">
        <w:fldChar w:fldCharType="separate"/>
      </w:r>
      <w:r w:rsidRPr="00A14E81">
        <w:rPr>
          <w:noProof/>
        </w:rPr>
        <w:t>(Chang et al., 2000, Coelho et al., 2000)</w:t>
      </w:r>
      <w:r w:rsidRPr="00A14E81">
        <w:fldChar w:fldCharType="end"/>
      </w:r>
      <w:r w:rsidRPr="00A14E81">
        <w:t xml:space="preserve">. </w:t>
      </w:r>
    </w:p>
    <w:p w14:paraId="28C8391E" w14:textId="72708ACC" w:rsidR="005125D4" w:rsidRPr="00A14E81" w:rsidRDefault="005125D4" w:rsidP="002950C4">
      <w:r w:rsidRPr="00A14E81">
        <w:t xml:space="preserve">At the end of experiments osteogenic cultures were fixed in 70% ethanol (v/v). Alizarin Red S staining solution was made fresh to a final concentration of 40mM in distilled water and the pH was adjusted to 4.1-4.3 using </w:t>
      </w:r>
      <w:r w:rsidRPr="00A14E81">
        <w:rPr>
          <w:rStyle w:val="fontstyle01"/>
        </w:rPr>
        <w:t>ammonium hydroxide</w:t>
      </w:r>
      <w:r w:rsidRPr="00A14E81">
        <w:t xml:space="preserve">.  Fixed osteogenic cultures were washed with PBS and incubated at room temperature with 1 ml of Alizarin Red S staining solution for 20 minutes with gentle agitation on a rocker. The staining solution was </w:t>
      </w:r>
      <w:r w:rsidR="00F22EB7" w:rsidRPr="00A14E81">
        <w:t>removed,</w:t>
      </w:r>
      <w:r w:rsidRPr="00A14E81">
        <w:t xml:space="preserve"> and culture wells were washed with distilled water </w:t>
      </w:r>
      <w:r w:rsidRPr="00A14E81">
        <w:lastRenderedPageBreak/>
        <w:t xml:space="preserve">until water runs clear before removing water and allowing plates to dry overnight. The culture wells were </w:t>
      </w:r>
      <w:r w:rsidR="00F22EB7" w:rsidRPr="00A14E81">
        <w:t>scanned,</w:t>
      </w:r>
      <w:r w:rsidRPr="00A14E81">
        <w:t xml:space="preserve"> and staining was quantified by ImageJ as described in Shah </w:t>
      </w:r>
      <w:r w:rsidRPr="00A14E81">
        <w:rPr>
          <w:i/>
          <w:iCs/>
        </w:rPr>
        <w:t>et al.</w:t>
      </w:r>
      <w:r w:rsidRPr="00A14E81">
        <w:t xml:space="preserve">, </w:t>
      </w:r>
      <w:r w:rsidRPr="00A14E81">
        <w:fldChar w:fldCharType="begin">
          <w:fldData xml:space="preserve">PEVuZE5vdGU+PENpdGU+PEF1dGhvcj5TaGFoPC9BdXRob3I+PFllYXI+MjAxNjwvWWVhcj48UmVj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</w:fldData>
        </w:fldChar>
      </w:r>
      <w:r w:rsidRPr="00A14E81">
        <w:instrText xml:space="preserve"> ADDIN EN.CITE </w:instrText>
      </w:r>
      <w:r w:rsidRPr="00A14E81">
        <w:fldChar w:fldCharType="begin">
          <w:fldData xml:space="preserve">PEVuZE5vdGU+PENpdGU+PEF1dGhvcj5TaGFoPC9BdXRob3I+PFllYXI+MjAxNjwvWWVhcj48UmVj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</w:fldData>
        </w:fldChar>
      </w:r>
      <w:r w:rsidRPr="00A14E81">
        <w:instrText xml:space="preserve"> ADDIN EN.CITE.DATA </w:instrText>
      </w:r>
      <w:r w:rsidRPr="00A14E81">
        <w:fldChar w:fldCharType="end"/>
      </w:r>
      <w:r w:rsidRPr="00A14E81">
        <w:fldChar w:fldCharType="separate"/>
      </w:r>
      <w:r w:rsidRPr="00A14E81">
        <w:rPr>
          <w:noProof/>
        </w:rPr>
        <w:t>(Shah et al., 2016)</w:t>
      </w:r>
      <w:r w:rsidRPr="00A14E81">
        <w:fldChar w:fldCharType="end"/>
      </w:r>
      <w:r w:rsidRPr="00A14E81">
        <w:t xml:space="preserve">. </w:t>
      </w:r>
    </w:p>
    <w:p w14:paraId="24E4AB54" w14:textId="77280437" w:rsidR="00E14CBB" w:rsidRPr="00631742" w:rsidRDefault="002B02C4" w:rsidP="002950C4">
      <w:pPr>
        <w:pStyle w:val="Heading2"/>
        <w:rPr>
          <w:lang w:val="fr-FR"/>
        </w:rPr>
      </w:pPr>
      <w:bookmarkStart w:id="61" w:name="_Toc525834365"/>
      <w:r w:rsidRPr="00631742">
        <w:rPr>
          <w:lang w:val="fr-FR"/>
        </w:rPr>
        <w:t>2.4.5</w:t>
      </w:r>
      <w:r w:rsidR="00063C93" w:rsidRPr="00631742">
        <w:rPr>
          <w:lang w:val="fr-FR"/>
        </w:rPr>
        <w:t xml:space="preserve"> Adipocyte</w:t>
      </w:r>
      <w:r w:rsidR="00E14CBB" w:rsidRPr="00631742">
        <w:rPr>
          <w:lang w:val="fr-FR"/>
        </w:rPr>
        <w:t xml:space="preserve"> cultures</w:t>
      </w:r>
      <w:bookmarkEnd w:id="61"/>
    </w:p>
    <w:p w14:paraId="50253284" w14:textId="4A0A8CD1" w:rsidR="00E14CBB" w:rsidRPr="00631742" w:rsidRDefault="002B02C4" w:rsidP="002950C4">
      <w:pPr>
        <w:pStyle w:val="Heading3"/>
        <w:rPr>
          <w:lang w:val="fr-FR"/>
        </w:rPr>
      </w:pPr>
      <w:bookmarkStart w:id="62" w:name="_Toc525834366"/>
      <w:r w:rsidRPr="00631742">
        <w:rPr>
          <w:lang w:val="fr-FR"/>
        </w:rPr>
        <w:t>2.4.5</w:t>
      </w:r>
      <w:r w:rsidR="00063C93" w:rsidRPr="00631742">
        <w:rPr>
          <w:lang w:val="fr-FR"/>
        </w:rPr>
        <w:t xml:space="preserve">.1 </w:t>
      </w:r>
      <w:r w:rsidR="00E14CBB" w:rsidRPr="00631742">
        <w:rPr>
          <w:lang w:val="fr-FR"/>
        </w:rPr>
        <w:t>3T3-L1 adipocyte cultures</w:t>
      </w:r>
      <w:bookmarkEnd w:id="62"/>
      <w:r w:rsidR="00E14CBB" w:rsidRPr="00631742">
        <w:rPr>
          <w:lang w:val="fr-FR"/>
        </w:rPr>
        <w:t xml:space="preserve"> </w:t>
      </w:r>
    </w:p>
    <w:p w14:paraId="3E0FD3E3" w14:textId="3249C42A" w:rsidR="00E14CBB" w:rsidRPr="00A14E81" w:rsidRDefault="00E14CBB" w:rsidP="002950C4">
      <w:r w:rsidRPr="00A14E81">
        <w:t>3T3-L1 preadipocytes cells were seeded at 2 x 10</w:t>
      </w:r>
      <w:r w:rsidRPr="00A14E81">
        <w:rPr>
          <w:vertAlign w:val="superscript"/>
        </w:rPr>
        <w:t>5</w:t>
      </w:r>
      <w:r w:rsidRPr="00A14E81">
        <w:t xml:space="preserve"> cells/well of 24 well plate in 1ml of standard DMEM. 48hrs post confluence the media was changed to differentiation media </w:t>
      </w:r>
      <w:r w:rsidR="00F22EB7" w:rsidRPr="00A14E81">
        <w:t xml:space="preserve">containing </w:t>
      </w:r>
      <w:r w:rsidRPr="00A14E81">
        <w:t xml:space="preserve">standard DMEM supplemented with 0.5mM IBMX, 1µM dexamethasone and 1µg/ml insulin, plus/minus PC3 conditioned media 20% (v/v) or drug treatments (SU1349 or DMSO vehicle). After 48hrs the differentiation media was replaced with maintenance media </w:t>
      </w:r>
      <w:r w:rsidR="00F22EB7" w:rsidRPr="00A14E81">
        <w:t>containing</w:t>
      </w:r>
      <w:r w:rsidRPr="00A14E81">
        <w:t xml:space="preserve"> standard DMEM</w:t>
      </w:r>
      <w:r w:rsidR="00F22EB7" w:rsidRPr="00A14E81">
        <w:t>, insulin (1µg/ml)</w:t>
      </w:r>
      <w:r w:rsidRPr="00A14E81">
        <w:t xml:space="preserve"> </w:t>
      </w:r>
      <w:r w:rsidR="00F22EB7" w:rsidRPr="00A14E81">
        <w:t>and</w:t>
      </w:r>
      <w:r w:rsidRPr="00A14E81">
        <w:t xml:space="preserve"> PC3 conditioned media or drug treatments. 50% of the media was replaced with fresh maintenance media plus experimental treatments every 48-72hrs for 14 days. The viability of cultures wells was assessed by the AlamarBlue assay before fixing wells in preparation of oil red staining.</w:t>
      </w:r>
    </w:p>
    <w:p w14:paraId="2443F444" w14:textId="7884DD5A" w:rsidR="005125D4" w:rsidRPr="00A14E81" w:rsidRDefault="002B02C4" w:rsidP="002950C4">
      <w:pPr>
        <w:pStyle w:val="Heading3"/>
      </w:pPr>
      <w:bookmarkStart w:id="63" w:name="_Toc525834367"/>
      <w:r w:rsidRPr="00A14E81">
        <w:t>2.4.5</w:t>
      </w:r>
      <w:r w:rsidR="00063C93" w:rsidRPr="00A14E81">
        <w:t xml:space="preserve">.2 </w:t>
      </w:r>
      <w:r w:rsidR="005125D4" w:rsidRPr="00A14E81">
        <w:t>3T3-L1 adipocyte Oil red staining and quantification</w:t>
      </w:r>
      <w:bookmarkEnd w:id="63"/>
      <w:r w:rsidR="005125D4" w:rsidRPr="00A14E81">
        <w:t xml:space="preserve"> </w:t>
      </w:r>
    </w:p>
    <w:p w14:paraId="71CFC6AA" w14:textId="39415332" w:rsidR="00F559CF" w:rsidRPr="00A14E81" w:rsidRDefault="004D184C" w:rsidP="002950C4">
      <w:r w:rsidRPr="00A14E81">
        <w:t xml:space="preserve">0.3 % Oil Red O stock solution was prepared in isopropanol in advance. </w:t>
      </w:r>
      <w:r w:rsidR="00F559CF" w:rsidRPr="00A14E81">
        <w:t xml:space="preserve">Cell cultures were fixed in 10% formalin for at least 30 minutes. The cells were then washed </w:t>
      </w:r>
      <w:r w:rsidRPr="00A14E81">
        <w:t xml:space="preserve">twice in PBS and incubated in 60% isopropanol for 5 minutes. In the mean while Oil Red O staining solution was freshly prepared by diluting 3 parts Oil Red O stock solution to 2 parts of distilled water. </w:t>
      </w:r>
      <w:r w:rsidR="00F22EB7" w:rsidRPr="00A14E81">
        <w:t>T</w:t>
      </w:r>
      <w:r w:rsidR="00987F0D" w:rsidRPr="00A14E81">
        <w:t xml:space="preserve">he 60% isopropanol solution was removed before incubating culture wells in Oil Red O staining solution for 30 minutes. The solution was </w:t>
      </w:r>
      <w:r w:rsidR="00F22EB7" w:rsidRPr="00A14E81">
        <w:t>removed,</w:t>
      </w:r>
      <w:r w:rsidR="00987F0D" w:rsidRPr="00A14E81">
        <w:t xml:space="preserve"> and the culture wells were washed in water several times until water runs clear. The culture wells were allowed to completely dry before destaining with 250 µl with 100% isopropanol</w:t>
      </w:r>
      <w:r w:rsidR="00B8741F" w:rsidRPr="00A14E81">
        <w:t xml:space="preserve"> for at least 10 minutes</w:t>
      </w:r>
      <w:r w:rsidR="0040632C" w:rsidRPr="00A14E81">
        <w:t>. A</w:t>
      </w:r>
      <w:r w:rsidR="00987F0D" w:rsidRPr="00A14E81">
        <w:t xml:space="preserve">bsorbance </w:t>
      </w:r>
      <w:r w:rsidR="0040632C" w:rsidRPr="00A14E81">
        <w:t xml:space="preserve">of destained sample </w:t>
      </w:r>
      <w:r w:rsidR="00987F0D" w:rsidRPr="00A14E81">
        <w:t>was measured at 490-520nm</w:t>
      </w:r>
      <w:r w:rsidR="00B8741F" w:rsidRPr="00A14E81">
        <w:t xml:space="preserve">. </w:t>
      </w:r>
    </w:p>
    <w:p w14:paraId="0F6F6D39" w14:textId="44EC70C5" w:rsidR="00CB02F9" w:rsidRPr="00A14E81" w:rsidRDefault="00CB02F9" w:rsidP="002950C4"/>
    <w:p w14:paraId="3DAEFFD2" w14:textId="77777777" w:rsidR="002C7D26" w:rsidRPr="00A14E81" w:rsidRDefault="002C7D26" w:rsidP="002950C4"/>
    <w:p w14:paraId="7B0A9171" w14:textId="24F4D63C" w:rsidR="00530C60" w:rsidRPr="00A14E81" w:rsidRDefault="002B02C4" w:rsidP="002950C4">
      <w:pPr>
        <w:pStyle w:val="Heading2"/>
      </w:pPr>
      <w:bookmarkStart w:id="64" w:name="_Toc525834368"/>
      <w:r w:rsidRPr="00A14E81">
        <w:lastRenderedPageBreak/>
        <w:t>2.5</w:t>
      </w:r>
      <w:r w:rsidR="00063C93" w:rsidRPr="00A14E81">
        <w:t xml:space="preserve"> </w:t>
      </w:r>
      <w:r w:rsidR="00530C60" w:rsidRPr="00A14E81">
        <w:t>Molecular Biology techniques</w:t>
      </w:r>
      <w:bookmarkEnd w:id="64"/>
    </w:p>
    <w:p w14:paraId="5F7A9E93" w14:textId="00B11629" w:rsidR="00530C60" w:rsidRPr="00A14E81" w:rsidRDefault="002B02C4" w:rsidP="002950C4">
      <w:pPr>
        <w:pStyle w:val="Heading3"/>
      </w:pPr>
      <w:bookmarkStart w:id="65" w:name="_Toc525834369"/>
      <w:r w:rsidRPr="00A14E81">
        <w:t>2.5</w:t>
      </w:r>
      <w:r w:rsidR="00063C93" w:rsidRPr="00A14E81">
        <w:t xml:space="preserve">.1 </w:t>
      </w:r>
      <w:r w:rsidR="00530C60" w:rsidRPr="00A14E81">
        <w:t>Preparation of Luria-Bertani (LB) broth</w:t>
      </w:r>
      <w:bookmarkEnd w:id="65"/>
      <w:r w:rsidR="00530C60" w:rsidRPr="00A14E81">
        <w:t xml:space="preserve"> </w:t>
      </w:r>
    </w:p>
    <w:p w14:paraId="7E22576C" w14:textId="77777777" w:rsidR="00530C60" w:rsidRPr="00A14E81" w:rsidRDefault="00530C60" w:rsidP="002950C4">
      <w:pPr>
        <w:rPr>
          <w:b/>
          <w:bCs/>
        </w:rPr>
      </w:pPr>
      <w:r w:rsidRPr="00A14E81">
        <w:t>20 g of LB broth was dissolved in 1 litre of distilled water, autoclaved and ampicillin (for IKKα overexpression construct) added to the cooled media at a final concentration of 100μg/ml.</w:t>
      </w:r>
    </w:p>
    <w:p w14:paraId="0680CB44" w14:textId="056C1059" w:rsidR="00530C60" w:rsidRPr="00A14E81" w:rsidRDefault="002B02C4" w:rsidP="002950C4">
      <w:pPr>
        <w:pStyle w:val="Heading3"/>
      </w:pPr>
      <w:bookmarkStart w:id="66" w:name="_Toc525834370"/>
      <w:r w:rsidRPr="00A14E81">
        <w:t>2.5</w:t>
      </w:r>
      <w:r w:rsidR="00063C93" w:rsidRPr="00A14E81">
        <w:t xml:space="preserve">.2 </w:t>
      </w:r>
      <w:r w:rsidR="00530C60" w:rsidRPr="00A14E81">
        <w:t>Preparation of LB/ampicillin agar plates</w:t>
      </w:r>
      <w:bookmarkEnd w:id="66"/>
      <w:r w:rsidR="00530C60" w:rsidRPr="00A14E81">
        <w:t xml:space="preserve"> </w:t>
      </w:r>
    </w:p>
    <w:p w14:paraId="16029B17" w14:textId="0C998E4C" w:rsidR="00530C60" w:rsidRPr="00A14E81" w:rsidRDefault="00530C60" w:rsidP="002950C4">
      <w:r w:rsidRPr="00A14E81">
        <w:t>40g of agar powder was</w:t>
      </w:r>
      <w:r w:rsidRPr="00A14E81">
        <w:rPr>
          <w:b/>
          <w:bCs/>
        </w:rPr>
        <w:t xml:space="preserve"> </w:t>
      </w:r>
      <w:r w:rsidRPr="00A14E81">
        <w:t>dissolved in 1 litre of distilled water, which was</w:t>
      </w:r>
      <w:r w:rsidR="002A5C83">
        <w:t xml:space="preserve"> then</w:t>
      </w:r>
      <w:r w:rsidRPr="00A14E81">
        <w:t xml:space="preserve"> autoclaved</w:t>
      </w:r>
      <w:r w:rsidR="002A5C83">
        <w:t xml:space="preserve"> and</w:t>
      </w:r>
      <w:r w:rsidRPr="00A14E81">
        <w:t xml:space="preserve"> then cooled at room temperature to approximately 50°C before adding ampicillin at 100μg/ml, </w:t>
      </w:r>
      <w:r w:rsidR="0040632C" w:rsidRPr="00A14E81">
        <w:t xml:space="preserve">and </w:t>
      </w:r>
      <w:r w:rsidRPr="00A14E81">
        <w:t>the</w:t>
      </w:r>
      <w:r w:rsidR="006B2E50" w:rsidRPr="00A14E81">
        <w:t>n about 20 ml</w:t>
      </w:r>
      <w:r w:rsidRPr="00A14E81">
        <w:t xml:space="preserve"> of LB agar media was poured into 150m</w:t>
      </w:r>
      <w:r w:rsidR="0040632C" w:rsidRPr="00A14E81">
        <w:t xml:space="preserve">m petri dishes and left to set and was </w:t>
      </w:r>
      <w:r w:rsidRPr="00A14E81">
        <w:t xml:space="preserve">stored at 4°C. </w:t>
      </w:r>
    </w:p>
    <w:p w14:paraId="7D047B59" w14:textId="33D5F6F0" w:rsidR="00530C60" w:rsidRPr="00A14E81" w:rsidRDefault="002B02C4" w:rsidP="002950C4">
      <w:pPr>
        <w:pStyle w:val="Heading3"/>
      </w:pPr>
      <w:bookmarkStart w:id="67" w:name="_Toc525834371"/>
      <w:r w:rsidRPr="00A14E81">
        <w:t>2.5</w:t>
      </w:r>
      <w:r w:rsidR="00063C93" w:rsidRPr="00A14E81">
        <w:t xml:space="preserve">.3 </w:t>
      </w:r>
      <w:r w:rsidR="00530C60" w:rsidRPr="00A14E81">
        <w:t>Bacterial transformation</w:t>
      </w:r>
      <w:bookmarkEnd w:id="67"/>
    </w:p>
    <w:p w14:paraId="2FFCF5CD" w14:textId="31B3922E" w:rsidR="00530C60" w:rsidRPr="00A14E81" w:rsidRDefault="0040632C" w:rsidP="002950C4">
      <w:r w:rsidRPr="00A14E81">
        <w:t>5</w:t>
      </w:r>
      <w:r w:rsidR="00530C60" w:rsidRPr="00A14E81">
        <w:t xml:space="preserve">µl </w:t>
      </w:r>
      <w:r w:rsidRPr="00A14E81">
        <w:t xml:space="preserve">of </w:t>
      </w:r>
      <w:r w:rsidR="00530C60" w:rsidRPr="00A14E81">
        <w:t xml:space="preserve">IKKα overexpression or GFP vector DNA was used to transform bacteria using the One Shot TOP10® Chemically competent E.coli system (Invitrogen) as per manufacturer’s instructions. The resultant bacterial cultures were grown overnight at 37°C on selective agar plates, single colonies were picked the next day for expansion in LB broth culture. </w:t>
      </w:r>
    </w:p>
    <w:p w14:paraId="166E85AD" w14:textId="2006F106" w:rsidR="00530C60" w:rsidRPr="00A14E81" w:rsidRDefault="002B02C4" w:rsidP="002950C4">
      <w:pPr>
        <w:pStyle w:val="Heading3"/>
      </w:pPr>
      <w:bookmarkStart w:id="68" w:name="_Toc525834372"/>
      <w:r w:rsidRPr="00A14E81">
        <w:t>2.5</w:t>
      </w:r>
      <w:r w:rsidR="00063C93" w:rsidRPr="00A14E81">
        <w:t xml:space="preserve">.4 </w:t>
      </w:r>
      <w:r w:rsidR="00530C60" w:rsidRPr="00A14E81">
        <w:t>Preparation of broth culture</w:t>
      </w:r>
      <w:bookmarkEnd w:id="68"/>
      <w:r w:rsidR="00530C60" w:rsidRPr="00A14E81">
        <w:t xml:space="preserve"> </w:t>
      </w:r>
    </w:p>
    <w:p w14:paraId="290B0D46" w14:textId="36876694" w:rsidR="00530C60" w:rsidRPr="00A14E81" w:rsidRDefault="00530C60" w:rsidP="002A5C83">
      <w:r w:rsidRPr="00A14E81">
        <w:t xml:space="preserve">LB bacterial growth medium was prepared using 10 µl of 100mg/ml of ampicillin (for IKKα overexpression construct) or carbenicillin (for IKKα ShRNA knockdown constructs) in 1 L of broth culture. A freshly picked bacterial colony from an agar plate or ~5 µl of bacterial glycerol stock was used to inoculate 100 ml of LB broth in </w:t>
      </w:r>
      <w:r w:rsidR="006B2E50" w:rsidRPr="00A14E81">
        <w:t xml:space="preserve">a </w:t>
      </w:r>
      <w:r w:rsidRPr="00A14E81">
        <w:t xml:space="preserve">500 ml conical flask.  The flasks were covered with foil </w:t>
      </w:r>
      <w:r w:rsidR="006B2E50" w:rsidRPr="00A14E81">
        <w:t xml:space="preserve">and </w:t>
      </w:r>
      <w:r w:rsidRPr="00A14E81">
        <w:t xml:space="preserve">left overnight at 37°C in a shaking incubator at 300rpm for the bacteria to grow. The next day, </w:t>
      </w:r>
      <w:r w:rsidR="002A5C83">
        <w:t xml:space="preserve">a </w:t>
      </w:r>
      <w:r w:rsidR="002A5C83" w:rsidRPr="00A14E81">
        <w:t xml:space="preserve">High Speed QIAGEN Midi prep kit </w:t>
      </w:r>
      <w:r w:rsidR="002A5C83">
        <w:t xml:space="preserve">was used to recover </w:t>
      </w:r>
      <w:r w:rsidRPr="00A14E81">
        <w:t xml:space="preserve">DNA from </w:t>
      </w:r>
      <w:r w:rsidR="002A5C83">
        <w:t xml:space="preserve">the </w:t>
      </w:r>
      <w:r w:rsidRPr="00A14E81">
        <w:t xml:space="preserve">bacterial cultures according to manufacturer’s instructions. The recovered DNA was quantified using NanoDrop ™ and stored at -20°C until further use. </w:t>
      </w:r>
      <w:r w:rsidR="0040632C" w:rsidRPr="00A14E81">
        <w:t>Also,</w:t>
      </w:r>
      <w:r w:rsidRPr="00A14E81">
        <w:t xml:space="preserve"> some of the LB culture was </w:t>
      </w:r>
      <w:r w:rsidR="002A5C83" w:rsidRPr="00A14E81">
        <w:t>set aside</w:t>
      </w:r>
      <w:r w:rsidRPr="00A14E81">
        <w:t xml:space="preserve"> to prepare glycerol stocks by adding 150 µl of glycerol to 850 µl of bacterial suspension in a 2 ml cryogenic vial and stored at -80°C.  </w:t>
      </w:r>
    </w:p>
    <w:p w14:paraId="2808FE96" w14:textId="3DAE5C9E" w:rsidR="00530C60" w:rsidRPr="00A14E81" w:rsidRDefault="002B02C4" w:rsidP="002950C4">
      <w:pPr>
        <w:pStyle w:val="Heading2"/>
      </w:pPr>
      <w:bookmarkStart w:id="69" w:name="_Toc525834373"/>
      <w:r w:rsidRPr="00A14E81">
        <w:lastRenderedPageBreak/>
        <w:t>2.6</w:t>
      </w:r>
      <w:r w:rsidR="00063C93" w:rsidRPr="00A14E81">
        <w:t xml:space="preserve"> </w:t>
      </w:r>
      <w:r w:rsidR="00530C60" w:rsidRPr="00A14E81">
        <w:t>Retroviral gene delivery</w:t>
      </w:r>
      <w:bookmarkEnd w:id="69"/>
    </w:p>
    <w:p w14:paraId="7C1B9741" w14:textId="5F31B380" w:rsidR="00530C60" w:rsidRPr="00A14E81" w:rsidRDefault="002B02C4" w:rsidP="002950C4">
      <w:pPr>
        <w:pStyle w:val="Heading3"/>
      </w:pPr>
      <w:bookmarkStart w:id="70" w:name="_Toc525834374"/>
      <w:r w:rsidRPr="00A14E81">
        <w:t>2.6</w:t>
      </w:r>
      <w:r w:rsidR="00063C93" w:rsidRPr="00A14E81">
        <w:t xml:space="preserve">.1 </w:t>
      </w:r>
      <w:r w:rsidR="00530C60" w:rsidRPr="00A14E81">
        <w:t>IKKα overexpression constructs</w:t>
      </w:r>
      <w:bookmarkEnd w:id="70"/>
    </w:p>
    <w:p w14:paraId="4986A5DA" w14:textId="28F04CD1" w:rsidR="00530C60" w:rsidRPr="00A14E81" w:rsidRDefault="00530C60" w:rsidP="002950C4">
      <w:r w:rsidRPr="00A14E81">
        <w:t xml:space="preserve">The IKKα gene was overexpressed in human PC3 prostate cancer using </w:t>
      </w:r>
      <w:r w:rsidR="006B2E50" w:rsidRPr="00A14E81">
        <w:t>a</w:t>
      </w:r>
      <w:r w:rsidRPr="00A14E81">
        <w:t xml:space="preserve"> lentiviral delivery system.  The IKKα overexpression construct and a GFP control const</w:t>
      </w:r>
      <w:r w:rsidR="0040632C" w:rsidRPr="00A14E81">
        <w:t>ruct were kindly provided by Dr</w:t>
      </w:r>
      <w:r w:rsidRPr="00A14E81">
        <w:t xml:space="preserve"> Yousef Abu-Amer </w:t>
      </w:r>
      <w:r w:rsidR="0040632C" w:rsidRPr="00A14E81">
        <w:t>(</w:t>
      </w:r>
      <w:r w:rsidRPr="00A14E81">
        <w:t>Washington University School of Medicine</w:t>
      </w:r>
      <w:r w:rsidR="0040632C" w:rsidRPr="00A14E81">
        <w:t>)</w:t>
      </w:r>
      <w:r w:rsidRPr="00A14E81">
        <w:t xml:space="preserve">. The constructs used a </w:t>
      </w:r>
      <w:r w:rsidR="007A04C0" w:rsidRPr="00A14E81">
        <w:t>pMX</w:t>
      </w:r>
      <w:r w:rsidR="00837D0C" w:rsidRPr="00A14E81">
        <w:t xml:space="preserve">s </w:t>
      </w:r>
      <w:r w:rsidR="0040632C" w:rsidRPr="00A14E81">
        <w:t>vector with a p</w:t>
      </w:r>
      <w:r w:rsidRPr="00A14E81">
        <w:t>uromycin selection cassette. Construct DNA was adsorbed onto paper and recovered by incubating with 100 µl of MillliQ water at 37°C for 30 min, it was then quantified using NanoDrop ™ and stored at -20°C.</w:t>
      </w:r>
    </w:p>
    <w:p w14:paraId="4D95852B" w14:textId="373A8C03" w:rsidR="00530C60" w:rsidRPr="00A14E81" w:rsidRDefault="002B02C4" w:rsidP="002950C4">
      <w:pPr>
        <w:pStyle w:val="Heading3"/>
      </w:pPr>
      <w:bookmarkStart w:id="71" w:name="_Toc525834375"/>
      <w:r w:rsidRPr="00A14E81">
        <w:t>2.6</w:t>
      </w:r>
      <w:r w:rsidR="00063C93" w:rsidRPr="00A14E81">
        <w:t xml:space="preserve">.2 </w:t>
      </w:r>
      <w:r w:rsidR="00530C60" w:rsidRPr="00A14E81">
        <w:t>Short Hairpin RNA (shRNA)</w:t>
      </w:r>
      <w:bookmarkEnd w:id="71"/>
    </w:p>
    <w:p w14:paraId="7C22AED0" w14:textId="77777777" w:rsidR="00530C60" w:rsidRPr="00A14E81" w:rsidRDefault="00530C60" w:rsidP="002950C4">
      <w:r w:rsidRPr="00A14E81">
        <w:t>A vector-based short hairpin RNA (shRNA) method was used to generate knockdowns of IKKα expression in human parental PC3 prostate cancer cells. Three TRC human individual clones (TRCN-504, -505 and -506) and one empty vector control were supplied in glycerol (Thermo Scientific, Germany) ready for expansion in LB broth culture before use in transfection of PC3 cells.</w:t>
      </w:r>
    </w:p>
    <w:p w14:paraId="59996CDA" w14:textId="2E042A27" w:rsidR="00530C60" w:rsidRPr="00A14E81" w:rsidRDefault="002B02C4" w:rsidP="002950C4">
      <w:pPr>
        <w:pStyle w:val="Heading3"/>
      </w:pPr>
      <w:bookmarkStart w:id="72" w:name="_Toc525834376"/>
      <w:r w:rsidRPr="00A14E81">
        <w:t>2.6</w:t>
      </w:r>
      <w:r w:rsidR="00063C93" w:rsidRPr="00A14E81">
        <w:t xml:space="preserve">.3 </w:t>
      </w:r>
      <w:r w:rsidR="00530C60" w:rsidRPr="00A14E81">
        <w:t>Kill curve and Puromycin selection</w:t>
      </w:r>
      <w:bookmarkEnd w:id="72"/>
      <w:r w:rsidR="00530C60" w:rsidRPr="00A14E81">
        <w:t xml:space="preserve"> </w:t>
      </w:r>
    </w:p>
    <w:p w14:paraId="6DF1DACF" w14:textId="6AAC4754" w:rsidR="00530C60" w:rsidRPr="00A14E81" w:rsidRDefault="00530C60" w:rsidP="00E2215A">
      <w:r w:rsidRPr="00A14E81">
        <w:t xml:space="preserve">Cells were plated 3000 cells per well in 96 well plate. Puromycin (ThermoFisher) was prepared in standard medium at 0, 0.25, 0.5, 0.75, 1, 1.5 and 2µg/ml. The growth </w:t>
      </w:r>
      <w:r w:rsidR="0040632C" w:rsidRPr="00A14E81">
        <w:t>media</w:t>
      </w:r>
      <w:r w:rsidRPr="00A14E81">
        <w:t xml:space="preserve"> </w:t>
      </w:r>
      <w:r w:rsidR="0040632C" w:rsidRPr="00A14E81">
        <w:t>was</w:t>
      </w:r>
      <w:r w:rsidRPr="00A14E81">
        <w:t xml:space="preserve"> </w:t>
      </w:r>
      <w:r w:rsidR="00E2215A">
        <w:t>replaced</w:t>
      </w:r>
      <w:r w:rsidRPr="00A14E81">
        <w:t xml:space="preserve"> with </w:t>
      </w:r>
      <w:r w:rsidR="0040632C" w:rsidRPr="00A14E81">
        <w:t>media</w:t>
      </w:r>
      <w:r w:rsidRPr="00A14E81">
        <w:t xml:space="preserve"> containing </w:t>
      </w:r>
      <w:r w:rsidR="00937061">
        <w:t xml:space="preserve">serial </w:t>
      </w:r>
      <w:r w:rsidRPr="00A14E81">
        <w:t>dilutions of puromycin and incubated at 37°C for 48 hours. The</w:t>
      </w:r>
      <w:r w:rsidR="00E2215A">
        <w:t xml:space="preserve"> viability of cells was measured using </w:t>
      </w:r>
      <w:r w:rsidR="00937061">
        <w:t xml:space="preserve">the </w:t>
      </w:r>
      <w:r w:rsidR="00937061" w:rsidRPr="00A14E81">
        <w:t>AlamarBlue</w:t>
      </w:r>
      <w:r w:rsidRPr="00A14E81">
        <w:t xml:space="preserve"> assay and </w:t>
      </w:r>
      <w:r w:rsidR="00E2215A">
        <w:t xml:space="preserve">the </w:t>
      </w:r>
      <w:r w:rsidRPr="00A14E81">
        <w:t xml:space="preserve">percentage of cell survival was calculated. The minimum antibiotic concentration that kills 100% of the cells was found to be </w:t>
      </w:r>
      <w:r w:rsidR="006B2E50" w:rsidRPr="00A14E81">
        <w:t xml:space="preserve">1 </w:t>
      </w:r>
      <w:r w:rsidRPr="00A14E81">
        <w:t xml:space="preserve">µg/ml and was subsequently used to select for successfully transfected cells. </w:t>
      </w:r>
    </w:p>
    <w:p w14:paraId="72641B73" w14:textId="2A9C9C02" w:rsidR="00530C60" w:rsidRPr="00A14E81" w:rsidRDefault="002B02C4" w:rsidP="002950C4">
      <w:pPr>
        <w:pStyle w:val="Heading3"/>
      </w:pPr>
      <w:bookmarkStart w:id="73" w:name="_Toc525834377"/>
      <w:r w:rsidRPr="00A14E81">
        <w:t>2.6</w:t>
      </w:r>
      <w:r w:rsidR="00063C93" w:rsidRPr="00A14E81">
        <w:t xml:space="preserve">.4 </w:t>
      </w:r>
      <w:r w:rsidR="00530C60" w:rsidRPr="00A14E81">
        <w:t>Retroviral transfection</w:t>
      </w:r>
      <w:bookmarkEnd w:id="73"/>
      <w:r w:rsidR="00530C60" w:rsidRPr="00A14E81">
        <w:t xml:space="preserve"> </w:t>
      </w:r>
    </w:p>
    <w:p w14:paraId="057E0C7B" w14:textId="231F82BC" w:rsidR="00530C60" w:rsidRPr="00A14E81" w:rsidRDefault="00530C60" w:rsidP="002A5C83">
      <w:r w:rsidRPr="00A14E81">
        <w:t>On day 1, HEK293ET cells were seeded (25 x 10</w:t>
      </w:r>
      <w:r w:rsidRPr="00A14E81">
        <w:rPr>
          <w:vertAlign w:val="superscript"/>
        </w:rPr>
        <w:t>5</w:t>
      </w:r>
      <w:r w:rsidRPr="00A14E81">
        <w:t xml:space="preserve"> cells per T25 flask) in 5 ml of medium and allowed to grow overnight. By day 2 cells shou</w:t>
      </w:r>
      <w:r w:rsidR="00DF63BD" w:rsidRPr="00A14E81">
        <w:t>ld have reached ~80% confluence</w:t>
      </w:r>
      <w:r w:rsidRPr="00A14E81">
        <w:t xml:space="preserve"> and the media was changed at least 5 minutes before transfection reagents </w:t>
      </w:r>
      <w:r w:rsidR="00DF63BD" w:rsidRPr="00A14E81">
        <w:t>were</w:t>
      </w:r>
      <w:r w:rsidRPr="00A14E81">
        <w:t xml:space="preserve"> added. Transfection mixture was prepared with 5µg of vector DNA, 5µg of gag a</w:t>
      </w:r>
      <w:r w:rsidR="00DF63BD" w:rsidRPr="00A14E81">
        <w:t>nd pol</w:t>
      </w:r>
      <w:r w:rsidR="002A5C83">
        <w:t xml:space="preserve"> DNA</w:t>
      </w:r>
      <w:r w:rsidR="00DF63BD" w:rsidRPr="00A14E81">
        <w:t>, 5µg of pMD2.G</w:t>
      </w:r>
      <w:r w:rsidR="002A5C83">
        <w:t xml:space="preserve"> vector</w:t>
      </w:r>
      <w:r w:rsidR="00DF63BD" w:rsidRPr="00A14E81">
        <w:t>, 40µl of p</w:t>
      </w:r>
      <w:r w:rsidRPr="00A14E81">
        <w:t xml:space="preserve">olyethylenimine (PEI) transfection reagent and 450 µl of standard DMEM medium. After gently aspirating 5 ml of the </w:t>
      </w:r>
      <w:r w:rsidRPr="00A14E81">
        <w:lastRenderedPageBreak/>
        <w:t>culture media, 5 ml of the transfection mixture was added to the flask and cultured under standard conditions. On Day 3</w:t>
      </w:r>
      <w:r w:rsidR="002A5C83">
        <w:t>,</w:t>
      </w:r>
      <w:r w:rsidRPr="00A14E81">
        <w:t xml:space="preserve"> HEK293ET cells</w:t>
      </w:r>
      <w:r w:rsidR="002A5C83">
        <w:t xml:space="preserve"> media</w:t>
      </w:r>
      <w:r w:rsidRPr="00A14E81">
        <w:t xml:space="preserve"> was again changed and the recipient PC3 cells were seeded at a density of 7.5x10</w:t>
      </w:r>
      <w:r w:rsidRPr="00A14E81">
        <w:rPr>
          <w:vertAlign w:val="superscript"/>
        </w:rPr>
        <w:t>5</w:t>
      </w:r>
      <w:r w:rsidRPr="00A14E81">
        <w:t xml:space="preserve"> PC3 cells per T75 flask.  On day 4, the viral supernatant was collected and briefly centrifuged, before taking 1 ml (containing the virus; back up 1 ml aliquots were also stored at -80°C) and adding it to 10 µl of </w:t>
      </w:r>
      <w:r w:rsidR="00DF63BD" w:rsidRPr="00A14E81">
        <w:rPr>
          <w:bCs/>
        </w:rPr>
        <w:t>5 µg/</w:t>
      </w:r>
      <w:r w:rsidRPr="00A14E81">
        <w:rPr>
          <w:bCs/>
        </w:rPr>
        <w:t xml:space="preserve">ml polyberene (Sigma-Aldrich) and 9 ml of standard DMEM, the mixture was then filtered through a 0.45 µm low protein binding filter before adding it to the recipient PC3 cells.  On day 5, the medium for the recipient PC3 cells was replaced with selection medium of standard DMEM </w:t>
      </w:r>
      <w:r w:rsidR="00DF63BD" w:rsidRPr="00A14E81">
        <w:rPr>
          <w:bCs/>
        </w:rPr>
        <w:t>plus</w:t>
      </w:r>
      <w:r w:rsidRPr="00A14E81">
        <w:rPr>
          <w:bCs/>
        </w:rPr>
        <w:t xml:space="preserve"> 1 µg/ml puromycin. The transfected PC3 cells were maintained in selection for at least two passages. The efficiency of the IKKα knockdown or ov</w:t>
      </w:r>
      <w:r w:rsidR="00DF63BD" w:rsidRPr="00A14E81">
        <w:rPr>
          <w:bCs/>
        </w:rPr>
        <w:t>erexpression was determined by w</w:t>
      </w:r>
      <w:r w:rsidRPr="00A14E81">
        <w:rPr>
          <w:bCs/>
        </w:rPr>
        <w:t>estern blot analysis.</w:t>
      </w:r>
    </w:p>
    <w:p w14:paraId="4BB41AD7" w14:textId="574686C2" w:rsidR="00530C60" w:rsidRPr="00A14E81" w:rsidRDefault="002B02C4" w:rsidP="002950C4">
      <w:pPr>
        <w:pStyle w:val="Heading2"/>
      </w:pPr>
      <w:bookmarkStart w:id="74" w:name="_Toc525834378"/>
      <w:r w:rsidRPr="00A14E81">
        <w:t>2.7</w:t>
      </w:r>
      <w:r w:rsidR="00063C93" w:rsidRPr="00A14E81">
        <w:t xml:space="preserve"> </w:t>
      </w:r>
      <w:r w:rsidR="00530C60" w:rsidRPr="00A14E81">
        <w:t>Alamar Blue assay</w:t>
      </w:r>
      <w:bookmarkEnd w:id="74"/>
    </w:p>
    <w:p w14:paraId="57768657" w14:textId="7769DD5E" w:rsidR="00530C60" w:rsidRPr="00A14E81" w:rsidRDefault="00530C60" w:rsidP="00C6157B">
      <w:r w:rsidRPr="00A14E81">
        <w:t xml:space="preserve">Alamar Blue assay </w:t>
      </w:r>
      <w:r w:rsidR="00E2215A" w:rsidRPr="00A14E81">
        <w:t>exploits</w:t>
      </w:r>
      <w:r w:rsidRPr="00A14E81">
        <w:t xml:space="preserve"> a nontoxic dye containing resazurin</w:t>
      </w:r>
      <w:r w:rsidR="00DF63BD" w:rsidRPr="00A14E81">
        <w:t xml:space="preserve"> which is</w:t>
      </w:r>
      <w:r w:rsidRPr="00A14E81">
        <w:t xml:space="preserve"> </w:t>
      </w:r>
      <w:r w:rsidR="00E2215A" w:rsidRPr="00A14E81">
        <w:t xml:space="preserve">blue in colour </w:t>
      </w:r>
      <w:r w:rsidR="00E2215A">
        <w:t xml:space="preserve">and </w:t>
      </w:r>
      <w:r w:rsidRPr="00A14E81">
        <w:t xml:space="preserve">non-fluorescent when in </w:t>
      </w:r>
      <w:r w:rsidR="00F072C7" w:rsidRPr="00A14E81">
        <w:t xml:space="preserve">an </w:t>
      </w:r>
      <w:r w:rsidRPr="00A14E81">
        <w:t xml:space="preserve">oxidized state, that </w:t>
      </w:r>
      <w:r w:rsidR="0023327E" w:rsidRPr="00A14E81">
        <w:t>is</w:t>
      </w:r>
      <w:r w:rsidRPr="00A14E81">
        <w:t xml:space="preserve"> taken up and reduced by metabolically active cells to resorufin </w:t>
      </w:r>
      <w:r w:rsidR="00DF63BD" w:rsidRPr="00A14E81">
        <w:t>which</w:t>
      </w:r>
      <w:r w:rsidRPr="00A14E81">
        <w:t xml:space="preserve"> is</w:t>
      </w:r>
      <w:r w:rsidR="00E2215A" w:rsidRPr="00E2215A">
        <w:t xml:space="preserve"> </w:t>
      </w:r>
      <w:r w:rsidR="00E2215A" w:rsidRPr="00A14E81">
        <w:t>red in colour</w:t>
      </w:r>
      <w:r w:rsidRPr="00A14E81">
        <w:t xml:space="preserve"> </w:t>
      </w:r>
      <w:r w:rsidR="00E2215A" w:rsidRPr="00A14E81">
        <w:t xml:space="preserve">and </w:t>
      </w:r>
      <w:r w:rsidRPr="00A14E81">
        <w:t xml:space="preserve">fluorescent. The degree of change in colour/fluorescence is proportional to the number of metabolically active </w:t>
      </w:r>
      <w:r w:rsidR="00937061" w:rsidRPr="00A14E81">
        <w:t xml:space="preserve">viable </w:t>
      </w:r>
      <w:r w:rsidRPr="00A14E81">
        <w:t xml:space="preserve">cells. Cell viability is measured by adding the AlamarBlue reagent (10% v/v) in a hood at the end of the culture period to each well. </w:t>
      </w:r>
      <w:r w:rsidR="00C6157B">
        <w:t>Cell cultures were left for</w:t>
      </w:r>
      <w:r w:rsidRPr="00A14E81">
        <w:t xml:space="preserve"> 3 hours in standard culture conditions, </w:t>
      </w:r>
      <w:r w:rsidR="00C6157B">
        <w:t xml:space="preserve">after which </w:t>
      </w:r>
      <w:r w:rsidRPr="00A14E81">
        <w:t xml:space="preserve">fluorescence was measured (excitation, 530 nm, emission 590 nm) using a </w:t>
      </w:r>
      <w:r w:rsidR="007A04C0" w:rsidRPr="00A14E81">
        <w:t>SpectraMax® M5 microplate reader</w:t>
      </w:r>
      <w:r w:rsidRPr="00A14E81">
        <w:t xml:space="preserve">. </w:t>
      </w:r>
      <w:r w:rsidR="00937061">
        <w:t>T</w:t>
      </w:r>
      <w:r w:rsidR="00937061" w:rsidRPr="00A14E81">
        <w:t>o correct for background fluorescence</w:t>
      </w:r>
      <w:r w:rsidR="00937061">
        <w:t>,</w:t>
      </w:r>
      <w:r w:rsidR="00937061" w:rsidRPr="00A14E81">
        <w:t xml:space="preserve"> </w:t>
      </w:r>
      <w:r w:rsidRPr="00A14E81">
        <w:t>AlamarBlue was also added to wells containing standard media and no cells or treatments.</w:t>
      </w:r>
    </w:p>
    <w:p w14:paraId="1881543B" w14:textId="4308696E" w:rsidR="00CB02F9" w:rsidRPr="00A14E81" w:rsidRDefault="002B02C4" w:rsidP="002950C4">
      <w:pPr>
        <w:pStyle w:val="Heading2"/>
      </w:pPr>
      <w:bookmarkStart w:id="75" w:name="_Toc525834379"/>
      <w:r w:rsidRPr="00A14E81">
        <w:t>2.8</w:t>
      </w:r>
      <w:r w:rsidR="00063C93" w:rsidRPr="00A14E81">
        <w:t xml:space="preserve"> </w:t>
      </w:r>
      <w:r w:rsidR="00E9769B" w:rsidRPr="00A14E81">
        <w:t>M</w:t>
      </w:r>
      <w:r w:rsidR="00CB02F9" w:rsidRPr="00A14E81">
        <w:t>igration assay</w:t>
      </w:r>
      <w:r w:rsidR="00E9769B" w:rsidRPr="00A14E81">
        <w:t>s</w:t>
      </w:r>
      <w:bookmarkEnd w:id="75"/>
      <w:r w:rsidR="00CB02F9" w:rsidRPr="00A14E81">
        <w:t xml:space="preserve"> </w:t>
      </w:r>
    </w:p>
    <w:p w14:paraId="34892B9C" w14:textId="63299CAB" w:rsidR="00CB02F9" w:rsidRPr="00A14E81" w:rsidRDefault="00CB02F9" w:rsidP="00E2215A">
      <w:r w:rsidRPr="00A14E81">
        <w:t>The wound healing assay was used to measure 2D directional migration of PC3 cells transfected with mock or IKKα knockdown constructs. PC3 cells were plated at 200 x 10</w:t>
      </w:r>
      <w:r w:rsidRPr="00A14E81">
        <w:rPr>
          <w:vertAlign w:val="superscript"/>
        </w:rPr>
        <w:t>3</w:t>
      </w:r>
      <w:r w:rsidRPr="00A14E81">
        <w:t xml:space="preserve"> cells/well of 24-well plate in standard DMEM. After 24 hours, the confluent monolayer was scratched using a P10 pipette tip, the wells were washed at least 3 times to remove any cell debris and replaced with serum free DMEM. The IKKα inhibitor solubilised in serum free DMEM was added to some of the wells and the plate was </w:t>
      </w:r>
      <w:r w:rsidRPr="00A14E81">
        <w:lastRenderedPageBreak/>
        <w:t>placed in humidified microscope maintained at 37°C and 5% CO</w:t>
      </w:r>
      <w:r w:rsidRPr="00A14E81">
        <w:rPr>
          <w:vertAlign w:val="subscript"/>
        </w:rPr>
        <w:t>2</w:t>
      </w:r>
      <w:r w:rsidRPr="00A14E81">
        <w:t xml:space="preserve">. Migration was monitored for </w:t>
      </w:r>
      <w:r w:rsidR="00C6157B">
        <w:t>up to 12</w:t>
      </w:r>
      <w:r w:rsidRPr="00A14E81">
        <w:t xml:space="preserve"> hours with a Leica AF6000 Time Lapse imaging system. </w:t>
      </w:r>
      <w:r w:rsidR="00E2215A">
        <w:t>Images were captured s</w:t>
      </w:r>
      <w:r w:rsidRPr="00A14E81">
        <w:t>equential</w:t>
      </w:r>
      <w:r w:rsidR="00E2215A">
        <w:t>ly</w:t>
      </w:r>
      <w:r w:rsidRPr="00A14E81">
        <w:t xml:space="preserve"> at </w:t>
      </w:r>
      <w:r w:rsidR="00DF63BD" w:rsidRPr="00A14E81">
        <w:t>15-minute</w:t>
      </w:r>
      <w:r w:rsidRPr="00A14E81">
        <w:t xml:space="preserve"> intervals. </w:t>
      </w:r>
      <w:r w:rsidR="00E2215A">
        <w:t>The T scratch software was used to calculate percentage wound closure.</w:t>
      </w:r>
    </w:p>
    <w:p w14:paraId="4F52131C" w14:textId="413CF80F" w:rsidR="00B060A2" w:rsidRPr="00A14E81" w:rsidRDefault="00B060A2" w:rsidP="00C6157B">
      <w:r w:rsidRPr="00A14E81">
        <w:t>For random migration assay, PC3 cells we</w:t>
      </w:r>
      <w:r w:rsidR="00DF63BD" w:rsidRPr="00A14E81">
        <w:t>re plated in 24 well plates (1x</w:t>
      </w:r>
      <w:r w:rsidRPr="00A14E81">
        <w:t>10</w:t>
      </w:r>
      <w:r w:rsidRPr="00A14E81">
        <w:rPr>
          <w:vertAlign w:val="superscript"/>
        </w:rPr>
        <w:t>3</w:t>
      </w:r>
      <w:r w:rsidRPr="00A14E81">
        <w:t xml:space="preserve"> cells/well). Cells were pre-treated with vehicle or SU1349 (1μM) for 3 hours. Migration of 30-50 individual cells per well was monitored for 8 hours with a Leica AF6000 Time Lapse microscope with </w:t>
      </w:r>
      <w:r w:rsidR="00C6157B">
        <w:t>images captured s</w:t>
      </w:r>
      <w:r w:rsidR="00C6157B" w:rsidRPr="00A14E81">
        <w:t>equential</w:t>
      </w:r>
      <w:r w:rsidR="00C6157B">
        <w:t>ly</w:t>
      </w:r>
      <w:r w:rsidR="00C6157B" w:rsidRPr="00A14E81">
        <w:t xml:space="preserve"> </w:t>
      </w:r>
      <w:r w:rsidR="00C6157B">
        <w:t xml:space="preserve">at </w:t>
      </w:r>
      <w:r w:rsidR="00DF63BD" w:rsidRPr="00A14E81">
        <w:t>15-minute</w:t>
      </w:r>
      <w:r w:rsidRPr="00A14E81">
        <w:t xml:space="preserve"> intervals. </w:t>
      </w:r>
      <w:r w:rsidR="00937061">
        <w:t>Cell v</w:t>
      </w:r>
      <w:r w:rsidR="00937061" w:rsidRPr="00A14E81">
        <w:t xml:space="preserve">elocity </w:t>
      </w:r>
      <w:r w:rsidR="00937061">
        <w:t>and a</w:t>
      </w:r>
      <w:r w:rsidRPr="00A14E81">
        <w:t>ccumulated distance</w:t>
      </w:r>
      <w:r w:rsidR="00937061">
        <w:t xml:space="preserve"> travelled by cells </w:t>
      </w:r>
      <w:r w:rsidRPr="00A14E81">
        <w:t>(total track length) were measured using the Chemotaxis and Migration tool in ImageJ.</w:t>
      </w:r>
    </w:p>
    <w:p w14:paraId="30D42071" w14:textId="76B299CF" w:rsidR="00B060A2" w:rsidRPr="00A14E81" w:rsidRDefault="002B02C4" w:rsidP="002950C4">
      <w:pPr>
        <w:pStyle w:val="Heading2"/>
      </w:pPr>
      <w:bookmarkStart w:id="76" w:name="_Toc525834380"/>
      <w:r w:rsidRPr="00A14E81">
        <w:t>2.9</w:t>
      </w:r>
      <w:r w:rsidR="00063C93" w:rsidRPr="00A14E81">
        <w:t xml:space="preserve"> </w:t>
      </w:r>
      <w:r w:rsidR="00B060A2" w:rsidRPr="00A14E81">
        <w:t>Invasion assays</w:t>
      </w:r>
      <w:bookmarkEnd w:id="76"/>
      <w:r w:rsidR="00B060A2" w:rsidRPr="00A14E81">
        <w:t xml:space="preserve"> </w:t>
      </w:r>
    </w:p>
    <w:p w14:paraId="1F91B825" w14:textId="7CF2D584" w:rsidR="00B060A2" w:rsidRPr="00A14E81" w:rsidRDefault="00B060A2" w:rsidP="002950C4">
      <w:r w:rsidRPr="00A14E81">
        <w:t>Growth factor reduced matrigel was defrosted on ice</w:t>
      </w:r>
      <w:r w:rsidR="00C60A01" w:rsidRPr="00A14E81">
        <w:t xml:space="preserve"> and diluted to a concentration of 1.5mg/ml using ice-cold serum free DMEM and pre-cooled (in -20</w:t>
      </w:r>
      <w:r w:rsidR="00C60A01" w:rsidRPr="00A14E81">
        <w:rPr>
          <w:vertAlign w:val="superscript"/>
        </w:rPr>
        <w:t>o</w:t>
      </w:r>
      <w:r w:rsidR="00C60A01" w:rsidRPr="00A14E81">
        <w:t>C freezer) pipette tips. 20 µl of diluted matrigel was used to coat Corning™ transwell inserts which was inserted over a 24-well tissue culture plate. The matrigel coated inserts were allowed to dry in the incubator at 37</w:t>
      </w:r>
      <w:r w:rsidR="00C60A01" w:rsidRPr="00A14E81">
        <w:rPr>
          <w:vertAlign w:val="superscript"/>
        </w:rPr>
        <w:t xml:space="preserve"> o</w:t>
      </w:r>
      <w:r w:rsidR="00C60A01" w:rsidRPr="00A14E81">
        <w:t xml:space="preserve">C for at least 3 hours. 500 µl of DMEM containing 10% </w:t>
      </w:r>
      <w:r w:rsidR="00DF63BD" w:rsidRPr="00A14E81">
        <w:t>foetal</w:t>
      </w:r>
      <w:r w:rsidR="00C60A01" w:rsidRPr="00A14E81">
        <w:t xml:space="preserve"> bovine serum was added to the bottom of the tissue culture wells, while PC3 cells at 50 x 10</w:t>
      </w:r>
      <w:r w:rsidR="00C60A01" w:rsidRPr="00A14E81">
        <w:rPr>
          <w:vertAlign w:val="superscript"/>
        </w:rPr>
        <w:t>3</w:t>
      </w:r>
      <w:r w:rsidR="00C60A01" w:rsidRPr="00A14E81">
        <w:t xml:space="preserve"> in 200 µl in serum </w:t>
      </w:r>
      <w:r w:rsidR="00F949E5" w:rsidRPr="00A14E81">
        <w:t xml:space="preserve">free DMEM plus drug treatment was carefully added to the top of the insert. The culture plates containing the insert were placed in the tissue incubator under standard culture conditions for 72hrs. At the end of the experiments the matrigel on top </w:t>
      </w:r>
      <w:r w:rsidR="00DF63BD" w:rsidRPr="00A14E81">
        <w:t xml:space="preserve">of </w:t>
      </w:r>
      <w:r w:rsidR="00F949E5" w:rsidRPr="00A14E81">
        <w:t>insert mesh containing non-invading cells was carefully removed using a cotton swab. The cells were quickly fixed in 100% ethanol for 5</w:t>
      </w:r>
      <w:r w:rsidR="00DF63BD" w:rsidRPr="00A14E81">
        <w:t xml:space="preserve"> </w:t>
      </w:r>
      <w:r w:rsidR="00F949E5" w:rsidRPr="00A14E81">
        <w:t>min</w:t>
      </w:r>
      <w:r w:rsidR="00DF63BD" w:rsidRPr="00A14E81">
        <w:t>utes</w:t>
      </w:r>
      <w:r w:rsidR="00F949E5" w:rsidRPr="00A14E81">
        <w:t xml:space="preserve">, followed by staining by incubating in eosin for 1 minute and haematoxylin for 5 minutes (briefly washed in water after each stain). The inserts mesh was </w:t>
      </w:r>
      <w:r w:rsidR="00641DC2" w:rsidRPr="00A14E81">
        <w:t xml:space="preserve">removed using </w:t>
      </w:r>
      <w:r w:rsidR="00DF63BD" w:rsidRPr="00A14E81">
        <w:t>a scalpel and mounted using DPX o</w:t>
      </w:r>
      <w:r w:rsidR="00641DC2" w:rsidRPr="00A14E81">
        <w:t xml:space="preserve">n glass slides. </w:t>
      </w:r>
      <w:r w:rsidR="00F949E5" w:rsidRPr="00A14E81">
        <w:t xml:space="preserve"> </w:t>
      </w:r>
      <w:r w:rsidR="00641DC2" w:rsidRPr="00A14E81">
        <w:t>At least five non-overlapping colour images of each insert at 20x magnification were taken on a Leica AF4000 microscope and the average count was analysed using ImageJ.</w:t>
      </w:r>
    </w:p>
    <w:p w14:paraId="3A564F48" w14:textId="77777777" w:rsidR="00022EEF" w:rsidRPr="00A14E81" w:rsidRDefault="00022EEF" w:rsidP="002950C4">
      <w:pPr>
        <w:rPr>
          <w:rFonts w:asciiTheme="majorHAnsi" w:eastAsiaTheme="majorEastAsia" w:hAnsiTheme="majorHAnsi"/>
          <w:color w:val="4F81BD" w:themeColor="accent1"/>
          <w:sz w:val="26"/>
          <w:szCs w:val="26"/>
        </w:rPr>
      </w:pPr>
      <w:r w:rsidRPr="00A14E81">
        <w:br w:type="page"/>
      </w:r>
    </w:p>
    <w:p w14:paraId="0D5AC0CA" w14:textId="27D57F10" w:rsidR="00CB02F9" w:rsidRPr="00A14E81" w:rsidRDefault="002B02C4" w:rsidP="002950C4">
      <w:pPr>
        <w:pStyle w:val="Heading2"/>
      </w:pPr>
      <w:bookmarkStart w:id="77" w:name="_Toc525834381"/>
      <w:r w:rsidRPr="00A14E81">
        <w:lastRenderedPageBreak/>
        <w:t>2.10</w:t>
      </w:r>
      <w:r w:rsidR="00063C93" w:rsidRPr="00A14E81">
        <w:t xml:space="preserve"> </w:t>
      </w:r>
      <w:r w:rsidR="00CB02F9" w:rsidRPr="00A14E81">
        <w:t>WESTERN BLOT</w:t>
      </w:r>
      <w:bookmarkEnd w:id="77"/>
    </w:p>
    <w:p w14:paraId="6DA2B2F0" w14:textId="6A4D4A4A" w:rsidR="00CB02F9" w:rsidRPr="00A14E81" w:rsidRDefault="00CB02F9" w:rsidP="007D443F">
      <w:r w:rsidRPr="00A14E81">
        <w:t xml:space="preserve">Western blot was used to </w:t>
      </w:r>
      <w:r w:rsidR="007D443F">
        <w:t>measure</w:t>
      </w:r>
      <w:r w:rsidRPr="00A14E81">
        <w:t xml:space="preserve"> protein expression in cells as previously described in </w:t>
      </w:r>
      <w:r w:rsidR="00D26F75" w:rsidRPr="00A14E81">
        <w:fldChar w:fldCharType="begin"/>
      </w:r>
      <w:r w:rsidR="00152272" w:rsidRPr="00A14E81">
        <w:instrText xml:space="preserve"> ADDIN EN.CITE &lt;EndNote&gt;&lt;Cite&gt;&lt;Author&gt;Idris&lt;/Author&gt;&lt;Year&gt;2012&lt;/Year&gt;&lt;RecNum&gt;306&lt;/RecNum&gt;&lt;DisplayText&gt;(Idris, 2012)&lt;/DisplayText&gt;&lt;record&gt;&lt;rec-number&gt;306&lt;/rec-number&gt;&lt;foreign-keys&gt;&lt;key app="EN" db-id="aw5d2e5sesttdkerserve2xzts9x0ax2f5et" timestamp="1453510887"&gt;306&lt;/key&gt;&lt;/foreign-keys&gt;&lt;ref-type name="Journal Article"&gt;17&lt;/ref-type&gt;&lt;contributors&gt;&lt;authors&gt;&lt;author&gt;Idris, A. I.&lt;/author&gt;&lt;/authors&gt;&lt;/contributors&gt;&lt;auth-address&gt;Bone and Cancer Group, Edinburgh Cancer Research UK Centre and Rheumatic Disease Unit, the Centre of Molecular Medicine, University of Edinburgh, Edinburgh, UK. aymen.idris@ed.ac.uk&lt;/auth-address&gt;&lt;titles&gt;&lt;title&gt;Analysis of signalling pathways by western blotting and immunoprecipitation&lt;/title&gt;&lt;secondary-title&gt;Methods Mol Biol&lt;/secondary-title&gt;&lt;alt-title&gt;Methods in molecular biology&lt;/alt-title&gt;&lt;/titles&gt;&lt;periodical&gt;&lt;full-title&gt;Methods Mol Biol&lt;/full-title&gt;&lt;abbr-1&gt;Methods in molecular biology&lt;/abbr-1&gt;&lt;/periodical&gt;&lt;alt-periodical&gt;&lt;full-title&gt;Methods Mol Biol&lt;/full-title&gt;&lt;abbr-1&gt;Methods in molecular biology&lt;/abbr-1&gt;&lt;/alt-periodical&gt;&lt;pages&gt;223-32&lt;/pages&gt;&lt;volume&gt;816&lt;/volume&gt;&lt;keywords&gt;&lt;keyword&gt;Animals&lt;/keyword&gt;&lt;keyword&gt;Blotting, Western/*methods&lt;/keyword&gt;&lt;keyword&gt;Bone and Bones/*cytology/metabolism&lt;/keyword&gt;&lt;keyword&gt;Cells, Cultured&lt;/keyword&gt;&lt;keyword&gt;Electrophoresis/methods&lt;/keyword&gt;&lt;keyword&gt;Humans&lt;/keyword&gt;&lt;keyword&gt;Immunoprecipitation/*methods&lt;/keyword&gt;&lt;keyword&gt;Phosphorylation&lt;/keyword&gt;&lt;keyword&gt;Protein Prenylation&lt;/keyword&gt;&lt;keyword&gt;Proteins/*analysis/isolation &amp;amp; purification/metabolism&lt;/keyword&gt;&lt;keyword&gt;*Signal Transduction&lt;/keyword&gt;&lt;/keywords&gt;&lt;dates&gt;&lt;year&gt;2012&lt;/year&gt;&lt;/dates&gt;&lt;isbn&gt;1940-6029 (Electronic)&amp;#xD;1064-3745 (Linking)&lt;/isbn&gt;&lt;accession-num&gt;22130932&lt;/accession-num&gt;&lt;urls&gt;&lt;related-urls&gt;&lt;url&gt;http://www.ncbi.nlm.nih.gov/pubmed/22130932&lt;/url&gt;&lt;/related-urls&gt;&lt;/urls&gt;&lt;electronic-resource-num&gt;10.1007/978-1-61779-415-5_15&lt;/electronic-resource-num&gt;&lt;/record&gt;&lt;/Cite&gt;&lt;/EndNote&gt;</w:instrText>
      </w:r>
      <w:r w:rsidR="00D26F75" w:rsidRPr="00A14E81">
        <w:fldChar w:fldCharType="separate"/>
      </w:r>
      <w:r w:rsidR="00D26F75" w:rsidRPr="00A14E81">
        <w:rPr>
          <w:noProof/>
        </w:rPr>
        <w:t>(Idris, 2012)</w:t>
      </w:r>
      <w:r w:rsidR="00D26F75" w:rsidRPr="00A14E81">
        <w:fldChar w:fldCharType="end"/>
      </w:r>
      <w:r w:rsidRPr="00A14E81">
        <w:t>.</w:t>
      </w:r>
    </w:p>
    <w:p w14:paraId="15B78BD0" w14:textId="0B954F91" w:rsidR="00CB02F9" w:rsidRPr="00A14E81" w:rsidRDefault="002B02C4" w:rsidP="002950C4">
      <w:pPr>
        <w:pStyle w:val="Heading3"/>
      </w:pPr>
      <w:bookmarkStart w:id="78" w:name="_Toc525834382"/>
      <w:r w:rsidRPr="00A14E81">
        <w:t>2.10</w:t>
      </w:r>
      <w:r w:rsidR="00063C93" w:rsidRPr="00A14E81">
        <w:t xml:space="preserve">.1 </w:t>
      </w:r>
      <w:r w:rsidR="00CB02F9" w:rsidRPr="00A14E81">
        <w:t>Preparation of cell lysates</w:t>
      </w:r>
      <w:bookmarkEnd w:id="78"/>
    </w:p>
    <w:p w14:paraId="28E94C9B" w14:textId="77777777" w:rsidR="00641DC2" w:rsidRPr="00A14E81" w:rsidRDefault="00641DC2" w:rsidP="002950C4">
      <w:r w:rsidRPr="00A14E81">
        <w:t>For prostate cancer cells, cells were plated in 6-well plate at 3-6 x 10</w:t>
      </w:r>
      <w:r w:rsidRPr="00A14E81">
        <w:rPr>
          <w:vertAlign w:val="superscript"/>
        </w:rPr>
        <w:t>5</w:t>
      </w:r>
      <w:r w:rsidRPr="00A14E81">
        <w:t xml:space="preserve"> cells/well in standard medium until 80% confluence was reached. Before harvesting cells were incubated in medium with or without serum for 16 hours. </w:t>
      </w:r>
    </w:p>
    <w:p w14:paraId="192C9A1F" w14:textId="77777777" w:rsidR="00641DC2" w:rsidRPr="00A14E81" w:rsidRDefault="00641DC2" w:rsidP="002950C4">
      <w:r w:rsidRPr="00A14E81">
        <w:t>For RAW264.7 and MC3T3 signalling experiments cells seeded at 1.5 x 10</w:t>
      </w:r>
      <w:r w:rsidRPr="00A14E81">
        <w:rPr>
          <w:vertAlign w:val="superscript"/>
        </w:rPr>
        <w:t>5</w:t>
      </w:r>
      <w:r w:rsidRPr="00A14E81">
        <w:t xml:space="preserve"> cells/well in 12-well plates. After 48hrs, cells were pre-treated with vehicle or SU1349 for 1 hour in serum free media before stimulation with PC3 conditioned media 20% (v/v) for 10-15 min or before stimulation with 150 ng RANKL for 5-10min.</w:t>
      </w:r>
    </w:p>
    <w:p w14:paraId="5F21597F" w14:textId="08085B49" w:rsidR="00641DC2" w:rsidRPr="00A14E81" w:rsidRDefault="00641DC2" w:rsidP="007D443F">
      <w:r w:rsidRPr="00A14E81">
        <w:t xml:space="preserve">After cells were exposed to their conditions for the desired period of time the medium was then </w:t>
      </w:r>
      <w:r w:rsidR="007D443F">
        <w:t>discarded</w:t>
      </w:r>
      <w:r w:rsidR="00DF63BD" w:rsidRPr="00A14E81">
        <w:t>,</w:t>
      </w:r>
      <w:r w:rsidRPr="00A14E81">
        <w:t xml:space="preserve"> and</w:t>
      </w:r>
      <w:r w:rsidR="007D443F">
        <w:t xml:space="preserve"> </w:t>
      </w:r>
      <w:r w:rsidR="007D443F" w:rsidRPr="00A14E81">
        <w:t>ice-cold PBS</w:t>
      </w:r>
      <w:r w:rsidRPr="00A14E81">
        <w:t xml:space="preserve"> </w:t>
      </w:r>
      <w:r w:rsidR="007D443F">
        <w:t xml:space="preserve">was used to wash </w:t>
      </w:r>
      <w:r w:rsidRPr="00A14E81">
        <w:t xml:space="preserve">the </w:t>
      </w:r>
      <w:r w:rsidR="007D443F">
        <w:t xml:space="preserve">cell </w:t>
      </w:r>
      <w:r w:rsidRPr="00A14E81">
        <w:t xml:space="preserve">monolayer </w:t>
      </w:r>
      <w:r w:rsidR="007D443F">
        <w:t xml:space="preserve">before </w:t>
      </w:r>
      <w:r w:rsidR="00937061">
        <w:t xml:space="preserve">cells </w:t>
      </w:r>
      <w:r w:rsidR="007D443F">
        <w:t>being</w:t>
      </w:r>
      <w:r w:rsidRPr="00A14E81">
        <w:t xml:space="preserve"> gently scraped in 80-100 μl of RIPA lysis buffer</w:t>
      </w:r>
      <w:r w:rsidR="0008765A" w:rsidRPr="00A14E81">
        <w:t xml:space="preserve"> (appendix table 2.3</w:t>
      </w:r>
      <w:r w:rsidRPr="00A14E81">
        <w:t>) with 2% (v/v) protease inhibitor cocktail and 0.4% (v/v) phosphatase inhibitor cocktail and left on ice for 5 minutes. The c</w:t>
      </w:r>
      <w:r w:rsidR="00937061">
        <w:t>ell lysate was transferred to a</w:t>
      </w:r>
      <w:r w:rsidRPr="00A14E81">
        <w:t xml:space="preserve"> </w:t>
      </w:r>
      <w:r w:rsidR="00937061">
        <w:t xml:space="preserve">new </w:t>
      </w:r>
      <w:r w:rsidRPr="00A14E81">
        <w:t>eppendorf tube and centrifuged at 14000g for 10 minutes at 4</w:t>
      </w:r>
      <w:r w:rsidRPr="00A14E81">
        <w:rPr>
          <w:vertAlign w:val="superscript"/>
        </w:rPr>
        <w:t>o</w:t>
      </w:r>
      <w:r w:rsidRPr="00A14E81">
        <w:t>C. The supernatant fraction of proteins was collected and stored at -20</w:t>
      </w:r>
      <w:r w:rsidRPr="00A14E81">
        <w:rPr>
          <w:vertAlign w:val="superscript"/>
        </w:rPr>
        <w:t>o</w:t>
      </w:r>
      <w:r w:rsidRPr="00A14E81">
        <w:t>C until further use.</w:t>
      </w:r>
    </w:p>
    <w:p w14:paraId="420C9CA7" w14:textId="6CBAC0BD" w:rsidR="00641DC2" w:rsidRPr="00A14E81" w:rsidRDefault="0008765A" w:rsidP="002950C4">
      <w:r w:rsidRPr="00A14E81">
        <w:t>For studies involving cytoplasmic/n</w:t>
      </w:r>
      <w:r w:rsidR="00641DC2" w:rsidRPr="00A14E81">
        <w:t>uclear fractionation, RAW264.7 and MC3T3 cells were seeded at 3 x 10</w:t>
      </w:r>
      <w:r w:rsidR="00641DC2" w:rsidRPr="00A14E81">
        <w:rPr>
          <w:vertAlign w:val="superscript"/>
        </w:rPr>
        <w:t>5</w:t>
      </w:r>
      <w:r w:rsidR="00641DC2" w:rsidRPr="00A14E81">
        <w:t xml:space="preserve"> cells/well in 6-well plates. After 48hrs, cells were pre-treated with vehicle or SU1349 for 1 hour in serum free media before stimulation with PC3 conditioned media 20% (v/v) for 45 min</w:t>
      </w:r>
      <w:r w:rsidRPr="00A14E81">
        <w:t>utes</w:t>
      </w:r>
      <w:r w:rsidR="00641DC2" w:rsidRPr="00A14E81">
        <w:t>. The monolayer was washed in ice cold PBS before scrapping in 100 μl of Cytopla</w:t>
      </w:r>
      <w:r w:rsidRPr="00A14E81">
        <w:t>smic lysis buffer (Appendix table 2.3</w:t>
      </w:r>
      <w:r w:rsidR="00641DC2" w:rsidRPr="00A14E81">
        <w:t xml:space="preserve">) supplemented with protease and phosphatase inhibitor for up to 10 minutes until </w:t>
      </w:r>
      <w:r w:rsidRPr="00A14E81">
        <w:t xml:space="preserve">the </w:t>
      </w:r>
      <w:r w:rsidR="00641DC2" w:rsidRPr="00A14E81">
        <w:t>cytoplasmic wall is lysed as observed on a microscope. The lysates were then centrifuged at 800 x g for 5 minutes at 4</w:t>
      </w:r>
      <w:r w:rsidR="00641DC2" w:rsidRPr="00A14E81">
        <w:rPr>
          <w:vertAlign w:val="superscript"/>
        </w:rPr>
        <w:t>o</w:t>
      </w:r>
      <w:r w:rsidR="00641DC2" w:rsidRPr="00A14E81">
        <w:t>C and the supernatant containing the cytoplasmic fraction was stored at -20</w:t>
      </w:r>
      <w:r w:rsidR="00641DC2" w:rsidRPr="00A14E81">
        <w:rPr>
          <w:vertAlign w:val="superscript"/>
        </w:rPr>
        <w:t>o</w:t>
      </w:r>
      <w:r w:rsidR="00641DC2" w:rsidRPr="00A14E81">
        <w:t>C for later use. The pellet was</w:t>
      </w:r>
      <w:r w:rsidRPr="00A14E81">
        <w:t xml:space="preserve"> washed three time in ice-cold c</w:t>
      </w:r>
      <w:r w:rsidR="00641DC2" w:rsidRPr="00A14E81">
        <w:t>ytoplasmic lysis buffer and centrifuged at 800 x g for 5 minutes at 4</w:t>
      </w:r>
      <w:r w:rsidR="00641DC2" w:rsidRPr="00A14E81">
        <w:rPr>
          <w:vertAlign w:val="superscript"/>
        </w:rPr>
        <w:t>o</w:t>
      </w:r>
      <w:r w:rsidR="00641DC2" w:rsidRPr="00A14E81">
        <w:t xml:space="preserve">C after every wash. The pellet was then resuspended in 50 μl of complete RIPA </w:t>
      </w:r>
      <w:r w:rsidR="00641DC2" w:rsidRPr="00A14E81">
        <w:lastRenderedPageBreak/>
        <w:t>buffer and centrifuged at 14000g for 10 minutes at 4</w:t>
      </w:r>
      <w:r w:rsidR="00641DC2" w:rsidRPr="00A14E81">
        <w:rPr>
          <w:vertAlign w:val="superscript"/>
        </w:rPr>
        <w:t>o</w:t>
      </w:r>
      <w:r w:rsidR="00641DC2" w:rsidRPr="00A14E81">
        <w:t>C. The supernatant corresponding to the nuclear fraction was collected and stored at -20</w:t>
      </w:r>
      <w:r w:rsidR="00641DC2" w:rsidRPr="00A14E81">
        <w:rPr>
          <w:vertAlign w:val="superscript"/>
        </w:rPr>
        <w:t>o</w:t>
      </w:r>
      <w:r w:rsidR="00641DC2" w:rsidRPr="00A14E81">
        <w:t>C for later use</w:t>
      </w:r>
    </w:p>
    <w:p w14:paraId="4390D7C0" w14:textId="6834DBE0" w:rsidR="00CB02F9" w:rsidRPr="00A14E81" w:rsidRDefault="00063C93" w:rsidP="002950C4">
      <w:pPr>
        <w:pStyle w:val="Heading3"/>
      </w:pPr>
      <w:bookmarkStart w:id="79" w:name="_Toc525834383"/>
      <w:r w:rsidRPr="00A14E81">
        <w:t>2.1</w:t>
      </w:r>
      <w:r w:rsidR="002B02C4" w:rsidRPr="00A14E81">
        <w:t>0</w:t>
      </w:r>
      <w:r w:rsidRPr="00A14E81">
        <w:t xml:space="preserve">.2 </w:t>
      </w:r>
      <w:r w:rsidR="00CB02F9" w:rsidRPr="00A14E81">
        <w:t>Measuring protein concentration</w:t>
      </w:r>
      <w:bookmarkEnd w:id="79"/>
    </w:p>
    <w:p w14:paraId="26B1B20D" w14:textId="3585932A" w:rsidR="00CB02F9" w:rsidRPr="00A14E81" w:rsidRDefault="00CB02F9" w:rsidP="00885FD1">
      <w:r w:rsidRPr="00A14E81">
        <w:t>Protein concentration was measured by the bicinchoninic acid (BCA) Pierce protein assay (Pierce, USA). Serial dilutions of bovine serum albumin (BSA) standads (0-2000 µg/µl) were used to generate the standard curve. 10 µl of standard BCA dilution standards and protein samples (1:5 diluted in H</w:t>
      </w:r>
      <w:r w:rsidRPr="00A14E81">
        <w:rPr>
          <w:vertAlign w:val="subscript"/>
        </w:rPr>
        <w:t>2</w:t>
      </w:r>
      <w:r w:rsidRPr="00A14E81">
        <w:t xml:space="preserve">O) were plated in duplicates in a 96-well plate, and </w:t>
      </w:r>
      <w:r w:rsidR="00885FD1" w:rsidRPr="00A14E81">
        <w:t xml:space="preserve">to each well </w:t>
      </w:r>
      <w:r w:rsidRPr="00A14E81">
        <w:t xml:space="preserve">200 µl of BCA solution (made of copper sulphate diluted in bicinchoninic acid at 1:50) </w:t>
      </w:r>
      <w:r w:rsidR="00885FD1">
        <w:t>was</w:t>
      </w:r>
      <w:r w:rsidRPr="00A14E81">
        <w:t xml:space="preserve"> added. The plate was incubated for 15-30 minutes at 37</w:t>
      </w:r>
      <w:r w:rsidRPr="00A14E81">
        <w:rPr>
          <w:vertAlign w:val="superscript"/>
        </w:rPr>
        <w:t>o</w:t>
      </w:r>
      <w:r w:rsidRPr="00A14E81">
        <w:t xml:space="preserve">C. The absorbance was then measured at 562 nm on a </w:t>
      </w:r>
      <w:r w:rsidR="007A04C0" w:rsidRPr="00A14E81">
        <w:t xml:space="preserve">DYNEX MRX II microplate </w:t>
      </w:r>
      <w:r w:rsidRPr="00A14E81">
        <w:t xml:space="preserve">reader and </w:t>
      </w:r>
      <w:r w:rsidR="00AE6C9D" w:rsidRPr="00A14E81">
        <w:t xml:space="preserve">the BSA standard curve </w:t>
      </w:r>
      <w:r w:rsidR="00AE6C9D">
        <w:t xml:space="preserve">was used to calculate </w:t>
      </w:r>
      <w:r w:rsidRPr="00A14E81">
        <w:t>the protein concentration in each sample.</w:t>
      </w:r>
    </w:p>
    <w:p w14:paraId="7C6F60E5" w14:textId="37B5F344" w:rsidR="00CB02F9" w:rsidRPr="00A14E81" w:rsidRDefault="002B02C4" w:rsidP="002950C4">
      <w:pPr>
        <w:pStyle w:val="Heading3"/>
      </w:pPr>
      <w:bookmarkStart w:id="80" w:name="_Toc525834384"/>
      <w:r w:rsidRPr="00A14E81">
        <w:t>2.10</w:t>
      </w:r>
      <w:r w:rsidR="00063C93" w:rsidRPr="00A14E81">
        <w:t xml:space="preserve">.3 </w:t>
      </w:r>
      <w:r w:rsidR="00CB02F9" w:rsidRPr="00A14E81">
        <w:t>Gel electrophoresis</w:t>
      </w:r>
      <w:bookmarkEnd w:id="80"/>
    </w:p>
    <w:p w14:paraId="57E5216F" w14:textId="2907A96D" w:rsidR="00CB02F9" w:rsidRPr="00A14E81" w:rsidRDefault="00CB02F9" w:rsidP="007D443F">
      <w:r w:rsidRPr="00A14E81">
        <w:t xml:space="preserve">CriterionTM XT BioRad (12% Bis-Tris) pre-cast gels were </w:t>
      </w:r>
      <w:r w:rsidR="007D443F" w:rsidRPr="00A14E81">
        <w:t>positioned</w:t>
      </w:r>
      <w:r w:rsidRPr="00A14E81">
        <w:t xml:space="preserve"> into a vertical electrophoresis tank filled with TGS</w:t>
      </w:r>
      <w:r w:rsidR="007D443F">
        <w:t xml:space="preserve"> running buffer. A </w:t>
      </w:r>
      <w:r w:rsidR="007D443F" w:rsidRPr="00A14E81">
        <w:t>5X sample loading protein buffer</w:t>
      </w:r>
      <w:r w:rsidR="007D443F">
        <w:t xml:space="preserve"> was mixed with cell lysates (5</w:t>
      </w:r>
      <w:r w:rsidRPr="00A14E81">
        <w:t xml:space="preserve">0-100 μg) </w:t>
      </w:r>
      <w:r w:rsidR="007D443F">
        <w:t>then</w:t>
      </w:r>
      <w:r w:rsidRPr="00A14E81">
        <w:t xml:space="preserve"> heated at 95°C for 5 minutes</w:t>
      </w:r>
      <w:r w:rsidR="0008765A" w:rsidRPr="00A14E81">
        <w:t>,</w:t>
      </w:r>
      <w:r w:rsidRPr="00A14E81">
        <w:t xml:space="preserve"> before loading into the </w:t>
      </w:r>
      <w:r w:rsidR="007D443F">
        <w:t xml:space="preserve">pre-cast </w:t>
      </w:r>
      <w:r w:rsidRPr="00A14E81">
        <w:t xml:space="preserve">gel wells. Magic Marker XP western standard </w:t>
      </w:r>
      <w:r w:rsidR="007D443F">
        <w:t xml:space="preserve">and </w:t>
      </w:r>
      <w:r w:rsidR="007D443F" w:rsidRPr="00A14E81">
        <w:t xml:space="preserve">Kaleidoscope pre-stained standard </w:t>
      </w:r>
      <w:r w:rsidRPr="00A14E81">
        <w:t xml:space="preserve">were used to identify molecular weights. Gels were run at constant voltage of </w:t>
      </w:r>
      <w:r w:rsidR="007D443F">
        <w:t>150-</w:t>
      </w:r>
      <w:r w:rsidRPr="00A14E81">
        <w:t xml:space="preserve">180V for </w:t>
      </w:r>
      <w:r w:rsidR="007D443F">
        <w:t>45 minutes to 1 hr and 45</w:t>
      </w:r>
      <w:r w:rsidRPr="00A14E81">
        <w:t xml:space="preserve"> minutes.</w:t>
      </w:r>
    </w:p>
    <w:p w14:paraId="0C407CEA" w14:textId="04CFD87D" w:rsidR="00CB02F9" w:rsidRPr="00A14E81" w:rsidRDefault="002B02C4" w:rsidP="002950C4">
      <w:pPr>
        <w:pStyle w:val="Heading3"/>
      </w:pPr>
      <w:bookmarkStart w:id="81" w:name="_Toc525834385"/>
      <w:r w:rsidRPr="00A14E81">
        <w:t>2.10</w:t>
      </w:r>
      <w:r w:rsidR="00063C93" w:rsidRPr="00A14E81">
        <w:t xml:space="preserve">.4 </w:t>
      </w:r>
      <w:r w:rsidR="00CB02F9" w:rsidRPr="00A14E81">
        <w:t>Electrophoretic transfer</w:t>
      </w:r>
      <w:bookmarkEnd w:id="81"/>
    </w:p>
    <w:p w14:paraId="2104CB77" w14:textId="77777777" w:rsidR="00CB02F9" w:rsidRPr="00A14E81" w:rsidRDefault="00CB02F9" w:rsidP="002950C4">
      <w:r w:rsidRPr="00A14E81">
        <w:t xml:space="preserve">The proteins resolved on the polyacrylamide gel were transferred to a polyvinylidene difluoride (PVDF) membrane (Hybond </w:t>
      </w:r>
      <w:r w:rsidRPr="00A14E81">
        <w:rPr>
          <w:vertAlign w:val="superscript"/>
        </w:rPr>
        <w:t>TM</w:t>
      </w:r>
      <w:r w:rsidRPr="00A14E81">
        <w:t>-P membrane, Amersham). The PVDF membrane was first activated in 100% methanol and then allowed to equilibrate in transfer buffer for 5 minutes. The gel and PVDF membrane were sandwiched between two thick blotting paper pads pre-soaked in transfer buffer and placed in the transfer apparatus at a constant current of 90 mA for 2.5 hours.</w:t>
      </w:r>
    </w:p>
    <w:p w14:paraId="4FFE5F62" w14:textId="5FECB98A" w:rsidR="00CB02F9" w:rsidRPr="00A14E81" w:rsidRDefault="00063C93" w:rsidP="002950C4">
      <w:pPr>
        <w:pStyle w:val="Heading3"/>
      </w:pPr>
      <w:bookmarkStart w:id="82" w:name="_Toc525834386"/>
      <w:r w:rsidRPr="00A14E81">
        <w:t>2.1</w:t>
      </w:r>
      <w:r w:rsidR="002B02C4" w:rsidRPr="00A14E81">
        <w:t>0</w:t>
      </w:r>
      <w:r w:rsidRPr="00A14E81">
        <w:t xml:space="preserve">.5 </w:t>
      </w:r>
      <w:r w:rsidR="00CB02F9" w:rsidRPr="00A14E81">
        <w:t>Immunostaining and antibody detection</w:t>
      </w:r>
      <w:bookmarkEnd w:id="82"/>
    </w:p>
    <w:p w14:paraId="43649BD0" w14:textId="04A0597B" w:rsidR="00641DC2" w:rsidRPr="00A14E81" w:rsidRDefault="00641DC2" w:rsidP="00885FD1">
      <w:r w:rsidRPr="00A14E81">
        <w:t xml:space="preserve">The PVDF membrane was incubated at room temperature on a rocker for 1 hour in 5% milk solution (w/v dried non-fat milk in TBST) to block non-specific antibody binding sites. The membrane was then washed in Tris buffer saline solution with 0.1% (v/v) </w:t>
      </w:r>
      <w:r w:rsidRPr="00A14E81">
        <w:lastRenderedPageBreak/>
        <w:t xml:space="preserve">Tween 20 (TBST) for 10 minutes 3 times and incubated overnight at 4°C on a rocker with the primary antibody (at 1:1000 in 5% BSA in TBST). The </w:t>
      </w:r>
      <w:r w:rsidR="00AE41C3">
        <w:t>following</w:t>
      </w:r>
      <w:r w:rsidRPr="00A14E81">
        <w:t xml:space="preserve"> day</w:t>
      </w:r>
      <w:r w:rsidR="00885FD1">
        <w:t xml:space="preserve">, </w:t>
      </w:r>
      <w:r w:rsidR="00885FD1" w:rsidRPr="00A14E81">
        <w:t>TBST</w:t>
      </w:r>
      <w:r w:rsidR="00885FD1">
        <w:t xml:space="preserve"> was used to wash</w:t>
      </w:r>
      <w:r w:rsidRPr="00A14E81">
        <w:t xml:space="preserve"> the membrane </w:t>
      </w:r>
      <w:r w:rsidR="00885FD1" w:rsidRPr="00A14E81">
        <w:t xml:space="preserve">3 times </w:t>
      </w:r>
      <w:r w:rsidRPr="00A14E81">
        <w:t xml:space="preserve">for 10 minutes and </w:t>
      </w:r>
      <w:r w:rsidR="00885FD1">
        <w:t xml:space="preserve">the membrance was then </w:t>
      </w:r>
      <w:r w:rsidRPr="00A14E81">
        <w:t xml:space="preserve">incubated with the HRP-conjugated secondary antibody (at 1:10000 in 5% milk in TBST) for 1 hour at room temperature. The membrane was washed again with TBST for 10 minutes </w:t>
      </w:r>
      <w:r w:rsidR="00885FD1">
        <w:t xml:space="preserve">and this was repeated </w:t>
      </w:r>
      <w:r w:rsidRPr="00A14E81">
        <w:t>3 times</w:t>
      </w:r>
      <w:r w:rsidR="00885FD1">
        <w:t>,</w:t>
      </w:r>
      <w:r w:rsidRPr="00A14E81">
        <w:t xml:space="preserve"> </w:t>
      </w:r>
      <w:r w:rsidR="00885FD1">
        <w:t xml:space="preserve">before visualising </w:t>
      </w:r>
      <w:r w:rsidR="00885FD1" w:rsidRPr="00A14E81">
        <w:t>on a Chemidoc Imaging system (BioRAD)</w:t>
      </w:r>
      <w:r w:rsidR="00885FD1">
        <w:t xml:space="preserve"> </w:t>
      </w:r>
      <w:r w:rsidRPr="00A14E81">
        <w:t>using Clarity</w:t>
      </w:r>
      <w:r w:rsidRPr="00A14E81">
        <w:rPr>
          <w:vertAlign w:val="superscript"/>
        </w:rPr>
        <w:t>TM</w:t>
      </w:r>
      <w:r w:rsidRPr="00A14E81">
        <w:t xml:space="preserve"> western ECL substrate (Bio-Rad) chemil</w:t>
      </w:r>
      <w:r w:rsidR="00757688" w:rsidRPr="00A14E81">
        <w:t>uminescent detection system</w:t>
      </w:r>
      <w:r w:rsidRPr="00A14E81">
        <w:t>. Native and phosphorylated proteins were detected using rabbit antibodies IKKα, phospho-p100, p100, p52, phospho-</w:t>
      </w:r>
      <w:r w:rsidR="00B02DAF" w:rsidRPr="00A14E81">
        <w:t>IκB</w:t>
      </w:r>
      <w:r w:rsidRPr="00A14E81">
        <w:t xml:space="preserve">, </w:t>
      </w:r>
      <w:r w:rsidR="00B02DAF" w:rsidRPr="00A14E81">
        <w:t>IκB</w:t>
      </w:r>
      <w:r w:rsidRPr="00A14E81">
        <w:t>, β-catenin, GSK3β and phospho-GSK3β, (1:1000 dilution, Cell Signalling Technology, USA). Bands were quantified using Image Lab Software (BioRAD) and levels of Actin or GAPDH (Sigma-Aldrich, UK) were used for normalization.</w:t>
      </w:r>
    </w:p>
    <w:p w14:paraId="3470AAE7" w14:textId="607EFCFF" w:rsidR="00022EEF" w:rsidRPr="00A14E81" w:rsidRDefault="002B02C4" w:rsidP="002950C4">
      <w:pPr>
        <w:pStyle w:val="Heading2"/>
      </w:pPr>
      <w:bookmarkStart w:id="83" w:name="_Toc525834387"/>
      <w:r w:rsidRPr="00A14E81">
        <w:t>2.1</w:t>
      </w:r>
      <w:r w:rsidR="00897C15" w:rsidRPr="00A14E81">
        <w:t>1</w:t>
      </w:r>
      <w:r w:rsidR="00063C93" w:rsidRPr="00A14E81">
        <w:t xml:space="preserve"> </w:t>
      </w:r>
      <w:r w:rsidR="00022EEF" w:rsidRPr="00A14E81">
        <w:t>Microarray of PC3 conditioned media</w:t>
      </w:r>
      <w:bookmarkEnd w:id="83"/>
    </w:p>
    <w:p w14:paraId="59218524" w14:textId="14AC17CE" w:rsidR="00022EEF" w:rsidRPr="00A14E81" w:rsidRDefault="00022EEF" w:rsidP="00757688">
      <w:r w:rsidRPr="00A14E81">
        <w:t>PC3 cells were seeded at 3 x 10</w:t>
      </w:r>
      <w:r w:rsidRPr="00A14E81">
        <w:rPr>
          <w:vertAlign w:val="superscript"/>
        </w:rPr>
        <w:t>5</w:t>
      </w:r>
      <w:r w:rsidRPr="00A14E81">
        <w:t xml:space="preserve"> cells/well in 6 well plate. After 24 hours the cells were incubated for 16 hours with vehicle or 1μM SU1349 in serum free medium. Conditioned medium was collected and protein expression in the conditioned medium was measured with the Proteome Profiler Human XL Cytokine Array Kit by R&amp;D systems as per manufacturer’s instructions.</w:t>
      </w:r>
      <w:r w:rsidR="00757688" w:rsidRPr="00A14E81">
        <w:t xml:space="preserve"> The arrays were analyzed following chemiluminescent detection on a Chemidoc Imaging system (BioRAD).</w:t>
      </w:r>
    </w:p>
    <w:p w14:paraId="2757EDB7" w14:textId="77777777" w:rsidR="00022EEF" w:rsidRPr="00A14E81" w:rsidRDefault="00022EEF" w:rsidP="002950C4"/>
    <w:p w14:paraId="1067C202" w14:textId="77777777" w:rsidR="00022EEF" w:rsidRPr="00A14E81" w:rsidRDefault="00022EEF" w:rsidP="002950C4"/>
    <w:p w14:paraId="11184DF4" w14:textId="349D44DE" w:rsidR="00022EEF" w:rsidRPr="00A14E81" w:rsidRDefault="00022EEF" w:rsidP="002950C4">
      <w:pPr>
        <w:rPr>
          <w:rFonts w:asciiTheme="majorHAnsi" w:eastAsiaTheme="majorEastAsia" w:hAnsiTheme="majorHAnsi"/>
          <w:color w:val="4F81BD" w:themeColor="accent1"/>
        </w:rPr>
      </w:pPr>
      <w:r w:rsidRPr="00A14E81">
        <w:br w:type="page"/>
      </w:r>
    </w:p>
    <w:p w14:paraId="29956B94" w14:textId="5BD03319" w:rsidR="00641DC2" w:rsidRPr="00A14E81" w:rsidRDefault="00897C15" w:rsidP="002950C4">
      <w:pPr>
        <w:pStyle w:val="Heading2"/>
      </w:pPr>
      <w:bookmarkStart w:id="84" w:name="_Toc525834388"/>
      <w:r w:rsidRPr="00A14E81">
        <w:lastRenderedPageBreak/>
        <w:t>2.12</w:t>
      </w:r>
      <w:r w:rsidR="00063C93" w:rsidRPr="00A14E81">
        <w:t xml:space="preserve"> </w:t>
      </w:r>
      <w:r w:rsidR="00641DC2" w:rsidRPr="00A14E81">
        <w:t>Animal work</w:t>
      </w:r>
      <w:bookmarkEnd w:id="84"/>
    </w:p>
    <w:p w14:paraId="24BD6D26" w14:textId="718CADEC" w:rsidR="00F82065" w:rsidRPr="00A14E81" w:rsidRDefault="00641DC2" w:rsidP="002950C4">
      <w:r w:rsidRPr="00A14E81">
        <w:t>All procedures involving mice and their care were approved by and performed in compliance with the guidelines of Institutional Animal Care and Use Committee of Universities of Sheffield (England, UK) and L’Aquila (L’Aquila, Italy), and received institutional approval and conducted in conformity with laws and policies (UK Home Office and Italian authorities).</w:t>
      </w:r>
      <w:r w:rsidR="00F82065" w:rsidRPr="00A14E81">
        <w:t xml:space="preserve"> </w:t>
      </w:r>
      <w:r w:rsidR="00F82065" w:rsidRPr="00A14E81">
        <w:rPr>
          <w:i/>
          <w:iCs/>
        </w:rPr>
        <w:t>In vivo</w:t>
      </w:r>
      <w:r w:rsidR="00F82065" w:rsidRPr="00A14E81">
        <w:t xml:space="preserve"> experiments were</w:t>
      </w:r>
      <w:r w:rsidR="00372D3C" w:rsidRPr="00A14E81">
        <w:t xml:space="preserve"> performed by our collaborators:</w:t>
      </w:r>
      <w:r w:rsidR="002F604A" w:rsidRPr="00A14E81">
        <w:t xml:space="preserve"> </w:t>
      </w:r>
      <w:r w:rsidR="00886908" w:rsidRPr="00A14E81">
        <w:t>Marco Ponzetti and Prof</w:t>
      </w:r>
      <w:r w:rsidR="00F82065" w:rsidRPr="00A14E81">
        <w:t xml:space="preserve"> Nadia Rucci</w:t>
      </w:r>
      <w:r w:rsidR="002F604A" w:rsidRPr="00A14E81">
        <w:t xml:space="preserve"> in L’Aquila (Italy).  MicroCT and bone histomophometry was done in Sheffield. </w:t>
      </w:r>
    </w:p>
    <w:p w14:paraId="72F5D3F9" w14:textId="6B060923" w:rsidR="00641DC2" w:rsidRPr="00A14E81" w:rsidRDefault="00063C93" w:rsidP="002950C4">
      <w:pPr>
        <w:pStyle w:val="Heading2"/>
      </w:pPr>
      <w:bookmarkStart w:id="85" w:name="_Toc525834389"/>
      <w:r w:rsidRPr="00A14E81">
        <w:t>2.1</w:t>
      </w:r>
      <w:r w:rsidR="00897C15" w:rsidRPr="00A14E81">
        <w:t>2</w:t>
      </w:r>
      <w:r w:rsidRPr="00A14E81">
        <w:t xml:space="preserve">.1 </w:t>
      </w:r>
      <w:r w:rsidR="00641DC2" w:rsidRPr="00A14E81">
        <w:rPr>
          <w:i/>
        </w:rPr>
        <w:t>In vivo</w:t>
      </w:r>
      <w:r w:rsidR="00641DC2" w:rsidRPr="00A14E81">
        <w:t xml:space="preserve"> experiments</w:t>
      </w:r>
      <w:bookmarkEnd w:id="85"/>
    </w:p>
    <w:p w14:paraId="5BD1E78C" w14:textId="100F9736" w:rsidR="00641DC2" w:rsidRPr="00A14E81" w:rsidRDefault="00641DC2" w:rsidP="002950C4">
      <w:pPr>
        <w:rPr>
          <w:color w:val="000000" w:themeColor="text1"/>
        </w:rPr>
      </w:pPr>
      <w:r w:rsidRPr="00A14E81">
        <w:t>BALB/c nu/nu mice were obtained from Charles River (Milan, Italy</w:t>
      </w:r>
      <w:r w:rsidRPr="00A14E81">
        <w:rPr>
          <w:color w:val="000000" w:themeColor="text1"/>
        </w:rPr>
        <w:t xml:space="preserve">). </w:t>
      </w:r>
      <w:r w:rsidR="00886908" w:rsidRPr="00A14E81">
        <w:rPr>
          <w:color w:val="000000" w:themeColor="text1"/>
        </w:rPr>
        <w:t>4-week-old</w:t>
      </w:r>
      <w:r w:rsidRPr="00A14E81">
        <w:rPr>
          <w:color w:val="000000" w:themeColor="text1"/>
        </w:rPr>
        <w:t xml:space="preserve"> male BALB/c nu/nu athymic mice were anesthetized with intraperitoneal injections of pentobarbital (60 mg/kg). </w:t>
      </w:r>
      <w:r w:rsidRPr="00A14E81">
        <w:t>1 × 10</w:t>
      </w:r>
      <w:r w:rsidRPr="00A14E81">
        <w:rPr>
          <w:vertAlign w:val="superscript"/>
        </w:rPr>
        <w:t>5</w:t>
      </w:r>
      <w:r w:rsidRPr="00A14E81">
        <w:t xml:space="preserve"> of luciferase expressing PC3 cells in 0.1 ml of PBS were intra-cardiac</w:t>
      </w:r>
      <w:r w:rsidR="00886908" w:rsidRPr="00A14E81">
        <w:t>a</w:t>
      </w:r>
      <w:r w:rsidRPr="00A14E81">
        <w:t xml:space="preserve">ly injected -into the left ventricle- using a tuberculin syringe with a 271/2G needle. </w:t>
      </w:r>
      <w:r w:rsidR="006802A9" w:rsidRPr="00A14E81">
        <w:t xml:space="preserve">Dosage </w:t>
      </w:r>
      <w:r w:rsidR="006802A9" w:rsidRPr="00A14E81">
        <w:rPr>
          <w:color w:val="000000" w:themeColor="text1"/>
        </w:rPr>
        <w:t xml:space="preserve">and </w:t>
      </w:r>
      <w:r w:rsidR="00406808" w:rsidRPr="00A14E81">
        <w:rPr>
          <w:color w:val="000000" w:themeColor="text1"/>
        </w:rPr>
        <w:t>treatment regimen was b</w:t>
      </w:r>
      <w:r w:rsidR="002A377E" w:rsidRPr="00A14E81">
        <w:rPr>
          <w:color w:val="000000" w:themeColor="text1"/>
        </w:rPr>
        <w:t>ased on previous data from Prof</w:t>
      </w:r>
      <w:r w:rsidR="00406808" w:rsidRPr="00A14E81">
        <w:rPr>
          <w:color w:val="000000" w:themeColor="text1"/>
        </w:rPr>
        <w:t xml:space="preserve"> Simon MacKay (University of Strathclyde, UK; personnel communication). </w:t>
      </w:r>
      <w:r w:rsidRPr="00A14E81">
        <w:rPr>
          <w:color w:val="000000" w:themeColor="text1"/>
        </w:rPr>
        <w:t>Animals were divided into two groups (</w:t>
      </w:r>
      <w:r w:rsidR="00F82065" w:rsidRPr="00A14E81">
        <w:rPr>
          <w:color w:val="000000" w:themeColor="text1"/>
        </w:rPr>
        <w:t>8</w:t>
      </w:r>
      <w:r w:rsidRPr="00A14E81">
        <w:rPr>
          <w:color w:val="000000" w:themeColor="text1"/>
        </w:rPr>
        <w:t xml:space="preserve"> animals per group) and received intraperitoneal injection of </w:t>
      </w:r>
      <w:r w:rsidR="00F82065" w:rsidRPr="00A14E81">
        <w:rPr>
          <w:color w:val="000000" w:themeColor="text1"/>
        </w:rPr>
        <w:t xml:space="preserve">150µl </w:t>
      </w:r>
      <w:r w:rsidR="008043DC" w:rsidRPr="00A14E81">
        <w:rPr>
          <w:color w:val="000000" w:themeColor="text1"/>
        </w:rPr>
        <w:t>solution of</w:t>
      </w:r>
      <w:r w:rsidRPr="00A14E81">
        <w:rPr>
          <w:color w:val="000000" w:themeColor="text1"/>
        </w:rPr>
        <w:t xml:space="preserve"> SU1349 dissolved in </w:t>
      </w:r>
      <w:r w:rsidR="00F82065" w:rsidRPr="00A14E81">
        <w:rPr>
          <w:color w:val="000000" w:themeColor="text1"/>
        </w:rPr>
        <w:t>m</w:t>
      </w:r>
      <w:r w:rsidRPr="00A14E81">
        <w:rPr>
          <w:color w:val="000000" w:themeColor="text1"/>
        </w:rPr>
        <w:t>annitol at 20mg/kg 3x-weekly</w:t>
      </w:r>
      <w:r w:rsidR="008043DC" w:rsidRPr="00A14E81">
        <w:rPr>
          <w:color w:val="000000" w:themeColor="text1"/>
        </w:rPr>
        <w:t xml:space="preserve"> or vehicle control (see appendix 2.7)</w:t>
      </w:r>
      <w:r w:rsidRPr="00A14E81">
        <w:rPr>
          <w:color w:val="000000" w:themeColor="text1"/>
        </w:rPr>
        <w:t xml:space="preserve">. Animals were monitored </w:t>
      </w:r>
      <w:r w:rsidRPr="00A14E81">
        <w:t>daily for cachexia (evaluated by body weight waste), behaviour and survival. The development of metastasis was monitored by Bioluminescence imaging and X-ray analysis (36 KPV for 10 seconds) using a Cabinet X‐ray system (Faxitron model n.43855A; Faxitron X‐Ray Corp., Buffalo Grove, IL, USA) and IVIS SpectrumCT In Vivo Imaging System (PerkinElmer, UK). Radiographs were scanned using the Bio‐Rad scanning densitometer (Hercules, CA, USA), model GS800, and quantification of the area of interest was done using the Bio‐Rad Quantity One image analysis software to quantify tumour size. Animals were sacrificed by carbon dioxide inhalation 40 days after intra-cardiac injection, or earlier if they displayed signs of serious distress. At the end of the experiment animals were subjected to anatomical dissection to rem</w:t>
      </w:r>
      <w:r w:rsidR="00886908" w:rsidRPr="00A14E81">
        <w:t xml:space="preserve">ove the hind legs and </w:t>
      </w:r>
      <w:r w:rsidRPr="00A14E81">
        <w:t xml:space="preserve">were fixed in </w:t>
      </w:r>
      <w:r w:rsidRPr="00A14E81">
        <w:rPr>
          <w:color w:val="000000" w:themeColor="text1"/>
        </w:rPr>
        <w:t>4% paraformaldehyde (v/v) in PBS.</w:t>
      </w:r>
    </w:p>
    <w:p w14:paraId="1EACDBE0" w14:textId="087E417E" w:rsidR="00641DC2" w:rsidRPr="00A14E81" w:rsidRDefault="00063C93" w:rsidP="002950C4">
      <w:pPr>
        <w:pStyle w:val="Heading2"/>
      </w:pPr>
      <w:bookmarkStart w:id="86" w:name="_Toc525834390"/>
      <w:r w:rsidRPr="00A14E81">
        <w:lastRenderedPageBreak/>
        <w:t>2.1</w:t>
      </w:r>
      <w:r w:rsidR="00897C15" w:rsidRPr="00A14E81">
        <w:t>2</w:t>
      </w:r>
      <w:r w:rsidRPr="00A14E81">
        <w:t xml:space="preserve">.2 </w:t>
      </w:r>
      <w:r w:rsidR="00641DC2" w:rsidRPr="00A14E81">
        <w:t>Micro-computed tomography</w:t>
      </w:r>
      <w:r w:rsidR="0043461A">
        <w:t>*</w:t>
      </w:r>
      <w:bookmarkEnd w:id="86"/>
    </w:p>
    <w:p w14:paraId="70CA2AAD" w14:textId="24055078" w:rsidR="00641DC2" w:rsidRPr="00A14E81" w:rsidRDefault="00671FD5" w:rsidP="00F64479">
      <w:pPr>
        <w:rPr>
          <w:color w:val="000000" w:themeColor="text1"/>
        </w:rPr>
      </w:pPr>
      <w:r>
        <w:t>B</w:t>
      </w:r>
      <w:r w:rsidR="00641DC2" w:rsidRPr="00A14E81">
        <w:t xml:space="preserve">one volume and architecture of mouse tibia </w:t>
      </w:r>
      <w:r>
        <w:t>was assessed by m</w:t>
      </w:r>
      <w:r w:rsidRPr="00A14E81">
        <w:t>icrocomputer tomography (μCT)</w:t>
      </w:r>
      <w:r>
        <w:t>.</w:t>
      </w:r>
      <w:r w:rsidRPr="00A14E81">
        <w:t xml:space="preserve"> </w:t>
      </w:r>
      <w:r w:rsidR="00641DC2" w:rsidRPr="00A14E81">
        <w:t xml:space="preserve">The bone samples were wrapped in parafilm </w:t>
      </w:r>
      <w:r>
        <w:t>(to prevent desiccation)</w:t>
      </w:r>
      <w:r w:rsidR="00641DC2" w:rsidRPr="00A14E81">
        <w:t xml:space="preserve"> </w:t>
      </w:r>
      <w:r>
        <w:t>and</w:t>
      </w:r>
      <w:r w:rsidR="00641DC2" w:rsidRPr="00A14E81">
        <w:t xml:space="preserve"> placed in</w:t>
      </w:r>
      <w:r>
        <w:t xml:space="preserve"> </w:t>
      </w:r>
      <w:r w:rsidRPr="00A14E81">
        <w:t xml:space="preserve">in a 2 ml syringe </w:t>
      </w:r>
      <w:r>
        <w:t>(</w:t>
      </w:r>
      <w:r w:rsidRPr="00A14E81">
        <w:t>with both ends cut</w:t>
      </w:r>
      <w:r>
        <w:t>)</w:t>
      </w:r>
      <w:r w:rsidR="00641DC2" w:rsidRPr="00A14E81">
        <w:t xml:space="preserve">. This was </w:t>
      </w:r>
      <w:r>
        <w:t xml:space="preserve">then </w:t>
      </w:r>
      <w:r w:rsidR="00641DC2" w:rsidRPr="00A14E81">
        <w:t xml:space="preserve">placed </w:t>
      </w:r>
      <w:r w:rsidR="00251D40" w:rsidRPr="00A14E81">
        <w:rPr>
          <w:i/>
          <w:iCs/>
        </w:rPr>
        <w:t>ex vivo</w:t>
      </w:r>
      <w:r w:rsidR="00251D40" w:rsidRPr="00A14E81">
        <w:t xml:space="preserve"> </w:t>
      </w:r>
      <w:r w:rsidR="00641DC2" w:rsidRPr="00A14E81">
        <w:t xml:space="preserve">into the μCT scanner (SkyScan), </w:t>
      </w:r>
      <w:r>
        <w:t xml:space="preserve">then scanned after being </w:t>
      </w:r>
      <w:r w:rsidR="00641DC2" w:rsidRPr="00A14E81">
        <w:t xml:space="preserve">fixed in an upright position on a platform within the scanner. </w:t>
      </w:r>
      <w:r>
        <w:t>T</w:t>
      </w:r>
      <w:r w:rsidR="00641DC2" w:rsidRPr="00A14E81">
        <w:t xml:space="preserve">he x-ray radiation source </w:t>
      </w:r>
      <w:r>
        <w:t xml:space="preserve">was set </w:t>
      </w:r>
      <w:r w:rsidR="00641DC2" w:rsidRPr="00A14E81">
        <w:t>to 60kV and 150μA</w:t>
      </w:r>
      <w:r>
        <w:t xml:space="preserve"> using the </w:t>
      </w:r>
      <w:r w:rsidRPr="00A14E81">
        <w:t>Sk</w:t>
      </w:r>
      <w:r>
        <w:t>yScan</w:t>
      </w:r>
      <w:r w:rsidR="00641DC2" w:rsidRPr="00A14E81">
        <w:t xml:space="preserve">. </w:t>
      </w:r>
      <w:r>
        <w:rPr>
          <w:color w:val="000000" w:themeColor="text1"/>
        </w:rPr>
        <w:t>A</w:t>
      </w:r>
      <w:r w:rsidR="00641DC2" w:rsidRPr="00A14E81">
        <w:rPr>
          <w:color w:val="000000" w:themeColor="text1"/>
        </w:rPr>
        <w:t xml:space="preserve"> 180˚ scan with a rotation step of 0.6 degrees</w:t>
      </w:r>
      <w:r>
        <w:rPr>
          <w:color w:val="000000" w:themeColor="text1"/>
        </w:rPr>
        <w:t xml:space="preserve"> was used using </w:t>
      </w:r>
      <w:r>
        <w:t>a</w:t>
      </w:r>
      <w:r w:rsidRPr="00A14E81">
        <w:t xml:space="preserve"> 0.5 mm aluminium </w:t>
      </w:r>
      <w:r w:rsidRPr="00A14E81">
        <w:rPr>
          <w:color w:val="000000" w:themeColor="text1"/>
        </w:rPr>
        <w:t>filter</w:t>
      </w:r>
      <w:r w:rsidR="00641DC2" w:rsidRPr="00A14E81">
        <w:rPr>
          <w:color w:val="000000" w:themeColor="text1"/>
        </w:rPr>
        <w:t xml:space="preserve">. The pixel size was set at 9μm for scanning mouse tibia. 3D image stacks </w:t>
      </w:r>
      <w:r w:rsidR="00F30D53">
        <w:rPr>
          <w:color w:val="000000" w:themeColor="text1"/>
        </w:rPr>
        <w:t xml:space="preserve">were produced </w:t>
      </w:r>
      <w:r w:rsidR="00641DC2" w:rsidRPr="00A14E81">
        <w:rPr>
          <w:color w:val="000000" w:themeColor="text1"/>
        </w:rPr>
        <w:t>by reconstructing the data from the rotation image projections</w:t>
      </w:r>
      <w:r w:rsidR="00F30D53">
        <w:rPr>
          <w:color w:val="000000" w:themeColor="text1"/>
        </w:rPr>
        <w:t xml:space="preserve"> using the </w:t>
      </w:r>
      <w:r w:rsidR="00F30D53" w:rsidRPr="00A14E81">
        <w:rPr>
          <w:color w:val="000000" w:themeColor="text1"/>
        </w:rPr>
        <w:t>NRecon software (SkyScan)</w:t>
      </w:r>
      <w:r w:rsidR="00641DC2" w:rsidRPr="00A14E81">
        <w:rPr>
          <w:color w:val="000000" w:themeColor="text1"/>
        </w:rPr>
        <w:t xml:space="preserve">. For </w:t>
      </w:r>
      <w:r w:rsidR="00445D08">
        <w:rPr>
          <w:color w:val="000000" w:themeColor="text1"/>
        </w:rPr>
        <w:t xml:space="preserve">trabecular bone </w:t>
      </w:r>
      <w:r w:rsidR="00641DC2" w:rsidRPr="00A14E81">
        <w:rPr>
          <w:color w:val="000000" w:themeColor="text1"/>
        </w:rPr>
        <w:t xml:space="preserve">measurements </w:t>
      </w:r>
      <w:r w:rsidR="00445D08">
        <w:rPr>
          <w:color w:val="000000" w:themeColor="text1"/>
        </w:rPr>
        <w:t>were taken near</w:t>
      </w:r>
      <w:r w:rsidR="00641DC2" w:rsidRPr="00A14E81">
        <w:rPr>
          <w:color w:val="000000" w:themeColor="text1"/>
        </w:rPr>
        <w:t xml:space="preserve"> the proximal tibial metaphysis, 500 frames distal to the growth plate at baseline were chosen </w:t>
      </w:r>
      <w:r w:rsidR="00F64479">
        <w:rPr>
          <w:color w:val="000000" w:themeColor="text1"/>
        </w:rPr>
        <w:t xml:space="preserve">for reconstruction. </w:t>
      </w:r>
      <w:r w:rsidR="00641DC2" w:rsidRPr="00A14E81">
        <w:rPr>
          <w:color w:val="000000" w:themeColor="text1"/>
        </w:rPr>
        <w:t>For</w:t>
      </w:r>
      <w:r w:rsidR="00F64479">
        <w:rPr>
          <w:color w:val="000000" w:themeColor="text1"/>
        </w:rPr>
        <w:t xml:space="preserve"> </w:t>
      </w:r>
      <w:r w:rsidR="00F30D53">
        <w:rPr>
          <w:color w:val="000000" w:themeColor="text1"/>
        </w:rPr>
        <w:t xml:space="preserve">cortical bone, </w:t>
      </w:r>
      <w:r w:rsidR="00F30D53" w:rsidRPr="00A14E81">
        <w:rPr>
          <w:color w:val="000000" w:themeColor="text1"/>
        </w:rPr>
        <w:t>measurements</w:t>
      </w:r>
      <w:r w:rsidR="00641DC2" w:rsidRPr="00A14E81">
        <w:rPr>
          <w:color w:val="000000" w:themeColor="text1"/>
        </w:rPr>
        <w:t xml:space="preserve"> of</w:t>
      </w:r>
      <w:r w:rsidR="005858A7">
        <w:rPr>
          <w:color w:val="000000" w:themeColor="text1"/>
        </w:rPr>
        <w:t xml:space="preserve"> </w:t>
      </w:r>
      <w:r w:rsidR="005858A7" w:rsidRPr="00A14E81">
        <w:rPr>
          <w:color w:val="000000" w:themeColor="text1"/>
        </w:rPr>
        <w:t>100 frames</w:t>
      </w:r>
      <w:r w:rsidR="005858A7">
        <w:rPr>
          <w:color w:val="000000" w:themeColor="text1"/>
        </w:rPr>
        <w:t xml:space="preserve"> situated</w:t>
      </w:r>
      <w:r w:rsidR="005858A7" w:rsidRPr="00A14E81">
        <w:rPr>
          <w:color w:val="000000" w:themeColor="text1"/>
        </w:rPr>
        <w:t xml:space="preserve"> 700 frames distal to the reference line</w:t>
      </w:r>
      <w:r w:rsidR="005858A7">
        <w:rPr>
          <w:color w:val="000000" w:themeColor="text1"/>
        </w:rPr>
        <w:t xml:space="preserve">, of </w:t>
      </w:r>
      <w:r w:rsidR="00F30D53">
        <w:rPr>
          <w:color w:val="000000" w:themeColor="text1"/>
        </w:rPr>
        <w:t xml:space="preserve">the </w:t>
      </w:r>
      <w:r w:rsidR="00641DC2" w:rsidRPr="00A14E81">
        <w:rPr>
          <w:color w:val="000000" w:themeColor="text1"/>
        </w:rPr>
        <w:t>proximal diaphysis</w:t>
      </w:r>
      <w:r w:rsidR="00F30D53">
        <w:rPr>
          <w:color w:val="000000" w:themeColor="text1"/>
        </w:rPr>
        <w:t xml:space="preserve"> </w:t>
      </w:r>
      <w:r w:rsidR="00F30D53" w:rsidRPr="00A14E81">
        <w:rPr>
          <w:color w:val="000000" w:themeColor="text1"/>
        </w:rPr>
        <w:t xml:space="preserve">were selected </w:t>
      </w:r>
      <w:r w:rsidR="00F30D53">
        <w:rPr>
          <w:color w:val="000000" w:themeColor="text1"/>
        </w:rPr>
        <w:t>for reconstruction</w:t>
      </w:r>
      <w:r w:rsidR="00641DC2" w:rsidRPr="00A14E81">
        <w:rPr>
          <w:color w:val="000000" w:themeColor="text1"/>
        </w:rPr>
        <w:t xml:space="preserve">. The parameters for reconstruction are shown in Table 2.1. </w:t>
      </w:r>
    </w:p>
    <w:p w14:paraId="16D41C22" w14:textId="10A770EA" w:rsidR="00641DC2" w:rsidRPr="00A14E81" w:rsidRDefault="00641DC2" w:rsidP="0049616F">
      <w:pPr>
        <w:pStyle w:val="NoSpacing"/>
        <w:jc w:val="center"/>
      </w:pPr>
      <w:r w:rsidRPr="00A14E81">
        <w:rPr>
          <w:b/>
          <w:bCs/>
        </w:rPr>
        <w:t>Table 2.1</w:t>
      </w:r>
      <w:r w:rsidRPr="00A14E81">
        <w:t>: Reconstruction parameters used in NRecon software</w:t>
      </w:r>
    </w:p>
    <w:p w14:paraId="02A37B62" w14:textId="77777777" w:rsidR="00251B71" w:rsidRPr="00A14E81" w:rsidRDefault="00251B71" w:rsidP="0049616F">
      <w:pPr>
        <w:pStyle w:val="NoSpacing"/>
        <w:rPr>
          <w:lang w:eastAsia="zh-CN"/>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965"/>
        <w:gridCol w:w="4125"/>
        <w:gridCol w:w="1680"/>
      </w:tblGrid>
      <w:tr w:rsidR="00641DC2" w:rsidRPr="00A14E81" w14:paraId="7DEAFEF1" w14:textId="77777777" w:rsidTr="00695190">
        <w:trPr>
          <w:jc w:val="center"/>
        </w:trPr>
        <w:tc>
          <w:tcPr>
            <w:tcW w:w="1965" w:type="dxa"/>
            <w:tcBorders>
              <w:bottom w:val="single" w:sz="18" w:space="0" w:color="auto"/>
            </w:tcBorders>
            <w:vAlign w:val="center"/>
            <w:hideMark/>
          </w:tcPr>
          <w:p w14:paraId="62480829" w14:textId="77777777" w:rsidR="00641DC2" w:rsidRPr="00A14E81" w:rsidRDefault="00641DC2" w:rsidP="0049616F">
            <w:pPr>
              <w:spacing w:line="240" w:lineRule="auto"/>
              <w:rPr>
                <w:lang w:eastAsia="zh-CN"/>
              </w:rPr>
            </w:pPr>
            <w:r w:rsidRPr="00A14E81">
              <w:rPr>
                <w:lang w:eastAsia="zh-CN"/>
              </w:rPr>
              <w:t xml:space="preserve">Parameter </w:t>
            </w:r>
          </w:p>
        </w:tc>
        <w:tc>
          <w:tcPr>
            <w:tcW w:w="4125" w:type="dxa"/>
            <w:tcBorders>
              <w:bottom w:val="single" w:sz="18" w:space="0" w:color="auto"/>
            </w:tcBorders>
            <w:vAlign w:val="center"/>
            <w:hideMark/>
          </w:tcPr>
          <w:p w14:paraId="006DF580" w14:textId="77777777" w:rsidR="00641DC2" w:rsidRPr="00A14E81" w:rsidRDefault="00641DC2" w:rsidP="0049616F">
            <w:pPr>
              <w:spacing w:line="240" w:lineRule="auto"/>
              <w:rPr>
                <w:lang w:eastAsia="zh-CN"/>
              </w:rPr>
            </w:pPr>
            <w:r w:rsidRPr="00A14E81">
              <w:rPr>
                <w:lang w:eastAsia="zh-CN"/>
              </w:rPr>
              <w:t xml:space="preserve">Description </w:t>
            </w:r>
          </w:p>
        </w:tc>
        <w:tc>
          <w:tcPr>
            <w:tcW w:w="1680" w:type="dxa"/>
            <w:tcBorders>
              <w:bottom w:val="single" w:sz="18" w:space="0" w:color="auto"/>
            </w:tcBorders>
            <w:vAlign w:val="center"/>
            <w:hideMark/>
          </w:tcPr>
          <w:p w14:paraId="156FD27F" w14:textId="77777777" w:rsidR="00641DC2" w:rsidRPr="00A14E81" w:rsidRDefault="00641DC2" w:rsidP="0049616F">
            <w:pPr>
              <w:spacing w:line="240" w:lineRule="auto"/>
              <w:rPr>
                <w:lang w:eastAsia="zh-CN"/>
              </w:rPr>
            </w:pPr>
            <w:r w:rsidRPr="00A14E81">
              <w:rPr>
                <w:lang w:eastAsia="zh-CN"/>
              </w:rPr>
              <w:t>Setting</w:t>
            </w:r>
          </w:p>
        </w:tc>
      </w:tr>
      <w:tr w:rsidR="00641DC2" w:rsidRPr="00A14E81" w14:paraId="4856E4FE" w14:textId="77777777" w:rsidTr="00695190">
        <w:trPr>
          <w:jc w:val="center"/>
        </w:trPr>
        <w:tc>
          <w:tcPr>
            <w:tcW w:w="1965" w:type="dxa"/>
            <w:tcBorders>
              <w:bottom w:val="single" w:sz="2" w:space="0" w:color="auto"/>
            </w:tcBorders>
            <w:vAlign w:val="center"/>
            <w:hideMark/>
          </w:tcPr>
          <w:p w14:paraId="3B4360B8" w14:textId="77777777" w:rsidR="00641DC2" w:rsidRPr="00A14E81" w:rsidRDefault="00641DC2" w:rsidP="00695190">
            <w:pPr>
              <w:spacing w:line="240" w:lineRule="auto"/>
              <w:jc w:val="left"/>
              <w:rPr>
                <w:lang w:eastAsia="zh-CN"/>
              </w:rPr>
            </w:pPr>
            <w:r w:rsidRPr="00A14E81">
              <w:rPr>
                <w:lang w:eastAsia="zh-CN"/>
              </w:rPr>
              <w:t xml:space="preserve">Smoothing </w:t>
            </w:r>
          </w:p>
        </w:tc>
        <w:tc>
          <w:tcPr>
            <w:tcW w:w="4125" w:type="dxa"/>
            <w:tcBorders>
              <w:bottom w:val="single" w:sz="2" w:space="0" w:color="auto"/>
            </w:tcBorders>
            <w:vAlign w:val="center"/>
            <w:hideMark/>
          </w:tcPr>
          <w:p w14:paraId="22E24A23" w14:textId="75BAD0E5" w:rsidR="00641DC2" w:rsidRPr="00A14E81" w:rsidRDefault="00F30D53" w:rsidP="00F30D53">
            <w:pPr>
              <w:spacing w:line="240" w:lineRule="auto"/>
              <w:jc w:val="left"/>
              <w:rPr>
                <w:lang w:eastAsia="zh-CN"/>
              </w:rPr>
            </w:pPr>
            <w:r>
              <w:rPr>
                <w:lang w:eastAsia="zh-CN"/>
              </w:rPr>
              <w:t>R</w:t>
            </w:r>
            <w:r w:rsidRPr="00A14E81">
              <w:rPr>
                <w:lang w:eastAsia="zh-CN"/>
              </w:rPr>
              <w:t xml:space="preserve">emoves noise and </w:t>
            </w:r>
            <w:r>
              <w:rPr>
                <w:lang w:eastAsia="zh-CN"/>
              </w:rPr>
              <w:t>s</w:t>
            </w:r>
            <w:r w:rsidR="00641DC2" w:rsidRPr="00A14E81">
              <w:rPr>
                <w:lang w:eastAsia="zh-CN"/>
              </w:rPr>
              <w:t xml:space="preserve">moothes images </w:t>
            </w:r>
          </w:p>
        </w:tc>
        <w:tc>
          <w:tcPr>
            <w:tcW w:w="1680" w:type="dxa"/>
            <w:tcBorders>
              <w:bottom w:val="single" w:sz="2" w:space="0" w:color="auto"/>
            </w:tcBorders>
            <w:vAlign w:val="center"/>
            <w:hideMark/>
          </w:tcPr>
          <w:p w14:paraId="5E42EBA4" w14:textId="77777777" w:rsidR="00641DC2" w:rsidRPr="00A14E81" w:rsidRDefault="00641DC2" w:rsidP="00695190">
            <w:pPr>
              <w:spacing w:line="240" w:lineRule="auto"/>
              <w:jc w:val="left"/>
              <w:rPr>
                <w:lang w:eastAsia="zh-CN"/>
              </w:rPr>
            </w:pPr>
            <w:r w:rsidRPr="00A14E81">
              <w:rPr>
                <w:lang w:eastAsia="zh-CN"/>
              </w:rPr>
              <w:t>Width of 1 pixel</w:t>
            </w:r>
          </w:p>
        </w:tc>
      </w:tr>
      <w:tr w:rsidR="00641DC2" w:rsidRPr="00A14E81" w14:paraId="64643015" w14:textId="77777777" w:rsidTr="00695190">
        <w:trPr>
          <w:jc w:val="center"/>
        </w:trPr>
        <w:tc>
          <w:tcPr>
            <w:tcW w:w="1965" w:type="dxa"/>
            <w:tcBorders>
              <w:top w:val="single" w:sz="2" w:space="0" w:color="auto"/>
              <w:bottom w:val="single" w:sz="2" w:space="0" w:color="auto"/>
            </w:tcBorders>
            <w:vAlign w:val="center"/>
            <w:hideMark/>
          </w:tcPr>
          <w:p w14:paraId="489BCC20" w14:textId="77777777" w:rsidR="00641DC2" w:rsidRPr="00A14E81" w:rsidRDefault="00641DC2" w:rsidP="00695190">
            <w:pPr>
              <w:spacing w:line="240" w:lineRule="auto"/>
              <w:jc w:val="left"/>
              <w:rPr>
                <w:lang w:eastAsia="zh-CN"/>
              </w:rPr>
            </w:pPr>
            <w:r w:rsidRPr="00A14E81">
              <w:rPr>
                <w:lang w:eastAsia="zh-CN"/>
              </w:rPr>
              <w:t>Beam Hardening</w:t>
            </w:r>
            <w:r w:rsidRPr="00A14E81">
              <w:rPr>
                <w:lang w:eastAsia="zh-CN"/>
              </w:rPr>
              <w:br/>
              <w:t>factor correction</w:t>
            </w:r>
          </w:p>
        </w:tc>
        <w:tc>
          <w:tcPr>
            <w:tcW w:w="4125" w:type="dxa"/>
            <w:tcBorders>
              <w:top w:val="single" w:sz="2" w:space="0" w:color="auto"/>
              <w:bottom w:val="single" w:sz="2" w:space="0" w:color="auto"/>
            </w:tcBorders>
            <w:vAlign w:val="center"/>
            <w:hideMark/>
          </w:tcPr>
          <w:p w14:paraId="1BF2B807" w14:textId="77777777" w:rsidR="00641DC2" w:rsidRPr="00A14E81" w:rsidRDefault="00641DC2" w:rsidP="00695190">
            <w:pPr>
              <w:spacing w:line="240" w:lineRule="auto"/>
              <w:jc w:val="left"/>
              <w:rPr>
                <w:lang w:eastAsia="zh-CN"/>
              </w:rPr>
            </w:pPr>
            <w:r w:rsidRPr="00A14E81">
              <w:rPr>
                <w:lang w:eastAsia="zh-CN"/>
              </w:rPr>
              <w:t>Corrects for the absorption of lower</w:t>
            </w:r>
            <w:r w:rsidRPr="00A14E81">
              <w:rPr>
                <w:lang w:eastAsia="zh-CN"/>
              </w:rPr>
              <w:br/>
              <w:t xml:space="preserve">energy x-ray on the outside of specimen </w:t>
            </w:r>
          </w:p>
        </w:tc>
        <w:tc>
          <w:tcPr>
            <w:tcW w:w="1680" w:type="dxa"/>
            <w:tcBorders>
              <w:top w:val="single" w:sz="2" w:space="0" w:color="auto"/>
              <w:bottom w:val="single" w:sz="2" w:space="0" w:color="auto"/>
            </w:tcBorders>
            <w:vAlign w:val="center"/>
            <w:hideMark/>
          </w:tcPr>
          <w:p w14:paraId="498A9432" w14:textId="06F7A706" w:rsidR="00641DC2" w:rsidRPr="00A14E81" w:rsidRDefault="00641DC2" w:rsidP="00695190">
            <w:pPr>
              <w:spacing w:line="240" w:lineRule="auto"/>
              <w:jc w:val="left"/>
              <w:rPr>
                <w:lang w:eastAsia="zh-CN"/>
              </w:rPr>
            </w:pPr>
            <w:r w:rsidRPr="00A14E81">
              <w:rPr>
                <w:lang w:eastAsia="zh-CN"/>
              </w:rPr>
              <w:t>9</w:t>
            </w:r>
            <w:r w:rsidR="002A377E" w:rsidRPr="00A14E81">
              <w:rPr>
                <w:lang w:eastAsia="zh-CN"/>
              </w:rPr>
              <w:t xml:space="preserve"> </w:t>
            </w:r>
            <w:r w:rsidRPr="00A14E81">
              <w:rPr>
                <w:lang w:eastAsia="zh-CN"/>
              </w:rPr>
              <w:t>%</w:t>
            </w:r>
          </w:p>
        </w:tc>
      </w:tr>
      <w:tr w:rsidR="00641DC2" w:rsidRPr="00A14E81" w14:paraId="6657E959" w14:textId="77777777" w:rsidTr="00695190">
        <w:trPr>
          <w:trHeight w:val="795"/>
          <w:jc w:val="center"/>
        </w:trPr>
        <w:tc>
          <w:tcPr>
            <w:tcW w:w="1965" w:type="dxa"/>
            <w:tcBorders>
              <w:top w:val="single" w:sz="2" w:space="0" w:color="auto"/>
            </w:tcBorders>
            <w:vAlign w:val="center"/>
            <w:hideMark/>
          </w:tcPr>
          <w:p w14:paraId="7295815F" w14:textId="77777777" w:rsidR="00641DC2" w:rsidRPr="00A14E81" w:rsidRDefault="00641DC2" w:rsidP="00695190">
            <w:pPr>
              <w:spacing w:line="240" w:lineRule="auto"/>
              <w:jc w:val="left"/>
              <w:rPr>
                <w:lang w:eastAsia="zh-CN"/>
              </w:rPr>
            </w:pPr>
            <w:r w:rsidRPr="00A14E81">
              <w:rPr>
                <w:lang w:eastAsia="zh-CN"/>
              </w:rPr>
              <w:t>Ring correction</w:t>
            </w:r>
            <w:r w:rsidRPr="00A14E81">
              <w:rPr>
                <w:lang w:eastAsia="zh-CN"/>
              </w:rPr>
              <w:br/>
              <w:t>level</w:t>
            </w:r>
          </w:p>
        </w:tc>
        <w:tc>
          <w:tcPr>
            <w:tcW w:w="4125" w:type="dxa"/>
            <w:tcBorders>
              <w:top w:val="single" w:sz="2" w:space="0" w:color="auto"/>
            </w:tcBorders>
            <w:vAlign w:val="center"/>
            <w:hideMark/>
          </w:tcPr>
          <w:p w14:paraId="6C91215B" w14:textId="77777777" w:rsidR="00641DC2" w:rsidRPr="00A14E81" w:rsidRDefault="00641DC2" w:rsidP="00695190">
            <w:pPr>
              <w:spacing w:line="240" w:lineRule="auto"/>
              <w:jc w:val="left"/>
              <w:rPr>
                <w:lang w:eastAsia="zh-CN"/>
              </w:rPr>
            </w:pPr>
            <w:r w:rsidRPr="00A14E81">
              <w:rPr>
                <w:lang w:eastAsia="zh-CN"/>
              </w:rPr>
              <w:t>Corrects for the non-linear behaviour of</w:t>
            </w:r>
            <w:r w:rsidRPr="00A14E81">
              <w:rPr>
                <w:lang w:eastAsia="zh-CN"/>
              </w:rPr>
              <w:br/>
              <w:t xml:space="preserve">pixels causing ring artifacts </w:t>
            </w:r>
          </w:p>
        </w:tc>
        <w:tc>
          <w:tcPr>
            <w:tcW w:w="1680" w:type="dxa"/>
            <w:tcBorders>
              <w:top w:val="single" w:sz="2" w:space="0" w:color="auto"/>
            </w:tcBorders>
            <w:vAlign w:val="center"/>
            <w:hideMark/>
          </w:tcPr>
          <w:p w14:paraId="16B9860A" w14:textId="77777777" w:rsidR="00641DC2" w:rsidRPr="00A14E81" w:rsidRDefault="00641DC2" w:rsidP="00695190">
            <w:pPr>
              <w:spacing w:line="240" w:lineRule="auto"/>
              <w:jc w:val="left"/>
              <w:rPr>
                <w:lang w:eastAsia="zh-CN"/>
              </w:rPr>
            </w:pPr>
            <w:r w:rsidRPr="00A14E81">
              <w:rPr>
                <w:lang w:eastAsia="zh-CN"/>
              </w:rPr>
              <w:t>3</w:t>
            </w:r>
          </w:p>
        </w:tc>
      </w:tr>
    </w:tbl>
    <w:p w14:paraId="559FF29E" w14:textId="77777777" w:rsidR="00641DC2" w:rsidRPr="00A14E81" w:rsidRDefault="00641DC2" w:rsidP="002950C4"/>
    <w:p w14:paraId="742B77D4" w14:textId="4A9011CB" w:rsidR="00641DC2" w:rsidRPr="00A14E81" w:rsidRDefault="00BB451A" w:rsidP="00BB451A">
      <w:r>
        <w:t>Analysis of t</w:t>
      </w:r>
      <w:r w:rsidR="00641DC2" w:rsidRPr="00A14E81">
        <w:t xml:space="preserve">he reconstructed images were </w:t>
      </w:r>
      <w:r>
        <w:t>done</w:t>
      </w:r>
      <w:r w:rsidR="00641DC2" w:rsidRPr="00A14E81">
        <w:t xml:space="preserve"> using the CTAn software by SkyScan. </w:t>
      </w:r>
      <w:r>
        <w:t>A</w:t>
      </w:r>
      <w:r w:rsidRPr="00A14E81">
        <w:t xml:space="preserve"> free-hand drawing tool</w:t>
      </w:r>
      <w:r>
        <w:t xml:space="preserve"> was used to select</w:t>
      </w:r>
      <w:r w:rsidRPr="00A14E81">
        <w:t xml:space="preserve"> </w:t>
      </w:r>
      <w:r>
        <w:t>t</w:t>
      </w:r>
      <w:r w:rsidR="00641DC2" w:rsidRPr="00A14E81">
        <w:t xml:space="preserve">he region of interest (ROI) </w:t>
      </w:r>
      <w:r>
        <w:t>at 3-7 different levels, and the software used a</w:t>
      </w:r>
      <w:r w:rsidR="00641DC2" w:rsidRPr="00A14E81">
        <w:t>uto-interpolation between these levels produced the total ROI.</w:t>
      </w:r>
    </w:p>
    <w:p w14:paraId="5F066B60" w14:textId="15A06CDA" w:rsidR="00641DC2" w:rsidRPr="00A14E81" w:rsidRDefault="00BB451A" w:rsidP="00F64479">
      <w:r>
        <w:t>F</w:t>
      </w:r>
      <w:r w:rsidR="00641DC2" w:rsidRPr="00A14E81">
        <w:t xml:space="preserve">or trabecular </w:t>
      </w:r>
      <w:r w:rsidRPr="00A14E81">
        <w:t>bone</w:t>
      </w:r>
      <w:r>
        <w:t>,</w:t>
      </w:r>
      <w:r w:rsidRPr="00A14E81">
        <w:t xml:space="preserve"> </w:t>
      </w:r>
      <w:r w:rsidR="00641DC2" w:rsidRPr="00A14E81">
        <w:t>the point where the calcified cartilage ridges of growth plate fuse together</w:t>
      </w:r>
      <w:r w:rsidR="00F64479">
        <w:t xml:space="preserve"> was </w:t>
      </w:r>
      <w:r w:rsidR="00F64479" w:rsidRPr="00A14E81">
        <w:t>set</w:t>
      </w:r>
      <w:r w:rsidR="00F64479">
        <w:t xml:space="preserve"> as the reference line</w:t>
      </w:r>
      <w:r w:rsidR="00641DC2" w:rsidRPr="00A14E81">
        <w:t xml:space="preserve">. </w:t>
      </w:r>
      <w:r>
        <w:t xml:space="preserve">At </w:t>
      </w:r>
      <w:r w:rsidR="00641DC2" w:rsidRPr="00A14E81">
        <w:t>200 frames distal to the reference point,</w:t>
      </w:r>
      <w:r>
        <w:t xml:space="preserve"> </w:t>
      </w:r>
      <w:r>
        <w:lastRenderedPageBreak/>
        <w:t>m</w:t>
      </w:r>
      <w:r w:rsidRPr="00A14E81">
        <w:t>easurements were performed</w:t>
      </w:r>
      <w:r>
        <w:t>,</w:t>
      </w:r>
      <w:r w:rsidRPr="00A14E81">
        <w:t xml:space="preserve"> </w:t>
      </w:r>
      <w:r w:rsidR="00641DC2" w:rsidRPr="00A14E81">
        <w:t xml:space="preserve">5µm apart, </w:t>
      </w:r>
      <w:r>
        <w:t>in</w:t>
      </w:r>
      <w:r w:rsidR="00641DC2" w:rsidRPr="00A14E81">
        <w:t xml:space="preserve"> trabecular bone specified by </w:t>
      </w:r>
      <w:r>
        <w:t xml:space="preserve">ROI. For cortical bone analysis, </w:t>
      </w:r>
      <w:r w:rsidR="00641DC2" w:rsidRPr="00A14E81">
        <w:t xml:space="preserve">ROI was </w:t>
      </w:r>
      <w:r>
        <w:t>selected</w:t>
      </w:r>
      <w:r w:rsidR="00641DC2" w:rsidRPr="00A14E81">
        <w:t xml:space="preserve"> by an 8-figure drawing, which </w:t>
      </w:r>
      <w:r w:rsidRPr="00A14E81">
        <w:t>comprised</w:t>
      </w:r>
      <w:r w:rsidR="00641DC2" w:rsidRPr="00A14E81">
        <w:t xml:space="preserve"> only the cortex as a hollow tube. Measurements</w:t>
      </w:r>
      <w:r w:rsidR="00F64479">
        <w:t xml:space="preserve"> </w:t>
      </w:r>
      <w:r w:rsidR="00F64479" w:rsidRPr="00A14E81">
        <w:t>for 3D-reconstruction</w:t>
      </w:r>
      <w:r w:rsidR="00641DC2" w:rsidRPr="00A14E81">
        <w:t xml:space="preserve"> were performed on all 100 frames selected previously. </w:t>
      </w:r>
      <w:r w:rsidR="005858A7">
        <w:t>A</w:t>
      </w:r>
      <w:r w:rsidR="005858A7" w:rsidRPr="00A14E81">
        <w:t xml:space="preserve"> total bone analysis at the cortical level</w:t>
      </w:r>
      <w:r w:rsidR="005858A7">
        <w:t xml:space="preserve"> was also performed on these</w:t>
      </w:r>
      <w:r w:rsidR="00641DC2" w:rsidRPr="00A14E81">
        <w:t xml:space="preserve"> reconstructed frames. </w:t>
      </w:r>
      <w:r w:rsidR="005858A7">
        <w:t>The analysis parameters for 3D-reconstruction are</w:t>
      </w:r>
      <w:r w:rsidR="00641DC2" w:rsidRPr="00A14E81">
        <w:t xml:space="preserve"> shown in Table 2.2.</w:t>
      </w:r>
    </w:p>
    <w:p w14:paraId="1D276389" w14:textId="39E338ED" w:rsidR="00641DC2" w:rsidRPr="00A14E81" w:rsidRDefault="00641DC2" w:rsidP="0049616F">
      <w:pPr>
        <w:pStyle w:val="NoSpacing"/>
        <w:jc w:val="center"/>
      </w:pPr>
      <w:r w:rsidRPr="00A14E81">
        <w:rPr>
          <w:b/>
          <w:bCs/>
        </w:rPr>
        <w:t>Table 2.2</w:t>
      </w:r>
      <w:r w:rsidRPr="00A14E81">
        <w:t>: 3D reconstruction parameters used in CTAn software</w:t>
      </w:r>
    </w:p>
    <w:p w14:paraId="5D0BB317" w14:textId="77777777" w:rsidR="00251B71" w:rsidRPr="00A14E81" w:rsidRDefault="00251B71" w:rsidP="0049616F">
      <w:pPr>
        <w:pStyle w:val="NoSpacing"/>
        <w:rPr>
          <w:lang w:eastAsia="zh-CN"/>
        </w:rPr>
      </w:pPr>
    </w:p>
    <w:tbl>
      <w:tblPr>
        <w:tblW w:w="819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537"/>
        <w:gridCol w:w="3118"/>
        <w:gridCol w:w="3544"/>
      </w:tblGrid>
      <w:tr w:rsidR="00641DC2" w:rsidRPr="00A14E81" w14:paraId="408A07FE" w14:textId="77777777" w:rsidTr="00695190">
        <w:trPr>
          <w:jc w:val="center"/>
        </w:trPr>
        <w:tc>
          <w:tcPr>
            <w:tcW w:w="1537" w:type="dxa"/>
            <w:tcBorders>
              <w:bottom w:val="single" w:sz="18" w:space="0" w:color="auto"/>
            </w:tcBorders>
            <w:vAlign w:val="center"/>
            <w:hideMark/>
          </w:tcPr>
          <w:p w14:paraId="0B224176" w14:textId="77777777" w:rsidR="00641DC2" w:rsidRPr="00A14E81" w:rsidRDefault="00641DC2" w:rsidP="0049616F">
            <w:pPr>
              <w:spacing w:line="240" w:lineRule="auto"/>
              <w:rPr>
                <w:lang w:eastAsia="zh-CN"/>
              </w:rPr>
            </w:pPr>
            <w:r w:rsidRPr="00A14E81">
              <w:rPr>
                <w:lang w:eastAsia="zh-CN"/>
              </w:rPr>
              <w:t xml:space="preserve">Parameter </w:t>
            </w:r>
          </w:p>
        </w:tc>
        <w:tc>
          <w:tcPr>
            <w:tcW w:w="3118" w:type="dxa"/>
            <w:tcBorders>
              <w:bottom w:val="single" w:sz="18" w:space="0" w:color="auto"/>
            </w:tcBorders>
            <w:vAlign w:val="center"/>
            <w:hideMark/>
          </w:tcPr>
          <w:p w14:paraId="3C35F24E" w14:textId="77777777" w:rsidR="00641DC2" w:rsidRPr="00A14E81" w:rsidRDefault="00641DC2" w:rsidP="0049616F">
            <w:pPr>
              <w:spacing w:line="240" w:lineRule="auto"/>
              <w:rPr>
                <w:lang w:eastAsia="zh-CN"/>
              </w:rPr>
            </w:pPr>
            <w:r w:rsidRPr="00A14E81">
              <w:rPr>
                <w:lang w:eastAsia="zh-CN"/>
              </w:rPr>
              <w:t xml:space="preserve">Description </w:t>
            </w:r>
          </w:p>
        </w:tc>
        <w:tc>
          <w:tcPr>
            <w:tcW w:w="3544" w:type="dxa"/>
            <w:tcBorders>
              <w:bottom w:val="single" w:sz="18" w:space="0" w:color="auto"/>
            </w:tcBorders>
            <w:vAlign w:val="center"/>
            <w:hideMark/>
          </w:tcPr>
          <w:p w14:paraId="7C9D7B24" w14:textId="77777777" w:rsidR="00641DC2" w:rsidRPr="00A14E81" w:rsidRDefault="00641DC2" w:rsidP="0049616F">
            <w:pPr>
              <w:spacing w:line="240" w:lineRule="auto"/>
              <w:rPr>
                <w:lang w:eastAsia="zh-CN"/>
              </w:rPr>
            </w:pPr>
            <w:r w:rsidRPr="00A14E81">
              <w:rPr>
                <w:lang w:eastAsia="zh-CN"/>
              </w:rPr>
              <w:t>Setting</w:t>
            </w:r>
          </w:p>
        </w:tc>
      </w:tr>
      <w:tr w:rsidR="00641DC2" w:rsidRPr="00A14E81" w14:paraId="107A2D2B" w14:textId="77777777" w:rsidTr="00695190">
        <w:trPr>
          <w:jc w:val="center"/>
        </w:trPr>
        <w:tc>
          <w:tcPr>
            <w:tcW w:w="1537" w:type="dxa"/>
            <w:tcBorders>
              <w:bottom w:val="single" w:sz="2" w:space="0" w:color="auto"/>
            </w:tcBorders>
            <w:vAlign w:val="center"/>
            <w:hideMark/>
          </w:tcPr>
          <w:p w14:paraId="0A61751E" w14:textId="77777777" w:rsidR="00641DC2" w:rsidRPr="00A14E81" w:rsidRDefault="00641DC2" w:rsidP="00695190">
            <w:pPr>
              <w:spacing w:line="240" w:lineRule="auto"/>
              <w:jc w:val="left"/>
              <w:rPr>
                <w:lang w:eastAsia="zh-CN"/>
              </w:rPr>
            </w:pPr>
            <w:r w:rsidRPr="00A14E81">
              <w:rPr>
                <w:lang w:eastAsia="zh-CN"/>
              </w:rPr>
              <w:t xml:space="preserve">Smoothing </w:t>
            </w:r>
          </w:p>
        </w:tc>
        <w:tc>
          <w:tcPr>
            <w:tcW w:w="3118" w:type="dxa"/>
            <w:tcBorders>
              <w:bottom w:val="single" w:sz="2" w:space="0" w:color="auto"/>
            </w:tcBorders>
            <w:vAlign w:val="center"/>
            <w:hideMark/>
          </w:tcPr>
          <w:p w14:paraId="57D6AB35" w14:textId="1C1C19E6" w:rsidR="00641DC2" w:rsidRPr="00A14E81" w:rsidRDefault="00886908" w:rsidP="00695190">
            <w:pPr>
              <w:spacing w:line="240" w:lineRule="auto"/>
              <w:jc w:val="left"/>
              <w:rPr>
                <w:lang w:eastAsia="zh-CN"/>
              </w:rPr>
            </w:pPr>
            <w:r w:rsidRPr="00A14E81">
              <w:rPr>
                <w:lang w:eastAsia="zh-CN"/>
              </w:rPr>
              <w:t xml:space="preserve">Smoothes images and removes </w:t>
            </w:r>
            <w:r w:rsidR="00641DC2" w:rsidRPr="00A14E81">
              <w:rPr>
                <w:lang w:eastAsia="zh-CN"/>
              </w:rPr>
              <w:t xml:space="preserve">noise </w:t>
            </w:r>
          </w:p>
        </w:tc>
        <w:tc>
          <w:tcPr>
            <w:tcW w:w="3544" w:type="dxa"/>
            <w:tcBorders>
              <w:bottom w:val="single" w:sz="2" w:space="0" w:color="auto"/>
            </w:tcBorders>
            <w:vAlign w:val="center"/>
            <w:hideMark/>
          </w:tcPr>
          <w:p w14:paraId="6172E9A4" w14:textId="77777777" w:rsidR="00641DC2" w:rsidRPr="00A14E81" w:rsidRDefault="00641DC2" w:rsidP="00695190">
            <w:pPr>
              <w:spacing w:line="240" w:lineRule="auto"/>
              <w:jc w:val="left"/>
              <w:rPr>
                <w:lang w:eastAsia="zh-CN"/>
              </w:rPr>
            </w:pPr>
            <w:r w:rsidRPr="00A14E81">
              <w:rPr>
                <w:lang w:eastAsia="zh-CN"/>
              </w:rPr>
              <w:t>Median filter; 2D space, radius 1</w:t>
            </w:r>
          </w:p>
        </w:tc>
      </w:tr>
      <w:tr w:rsidR="00641DC2" w:rsidRPr="00A14E81" w14:paraId="7A92BBC9" w14:textId="77777777" w:rsidTr="00695190">
        <w:trPr>
          <w:jc w:val="center"/>
        </w:trPr>
        <w:tc>
          <w:tcPr>
            <w:tcW w:w="1537" w:type="dxa"/>
            <w:tcBorders>
              <w:top w:val="single" w:sz="2" w:space="0" w:color="auto"/>
              <w:bottom w:val="single" w:sz="2" w:space="0" w:color="auto"/>
            </w:tcBorders>
            <w:vAlign w:val="center"/>
            <w:hideMark/>
          </w:tcPr>
          <w:p w14:paraId="3A239660" w14:textId="77777777" w:rsidR="00641DC2" w:rsidRPr="00A14E81" w:rsidRDefault="00641DC2" w:rsidP="00695190">
            <w:pPr>
              <w:spacing w:line="240" w:lineRule="auto"/>
              <w:jc w:val="left"/>
              <w:rPr>
                <w:lang w:eastAsia="zh-CN"/>
              </w:rPr>
            </w:pPr>
            <w:r w:rsidRPr="00A14E81">
              <w:rPr>
                <w:lang w:eastAsia="zh-CN"/>
              </w:rPr>
              <w:t xml:space="preserve">Threshold </w:t>
            </w:r>
          </w:p>
        </w:tc>
        <w:tc>
          <w:tcPr>
            <w:tcW w:w="3118" w:type="dxa"/>
            <w:tcBorders>
              <w:top w:val="single" w:sz="2" w:space="0" w:color="auto"/>
              <w:bottom w:val="single" w:sz="2" w:space="0" w:color="auto"/>
            </w:tcBorders>
            <w:vAlign w:val="center"/>
            <w:hideMark/>
          </w:tcPr>
          <w:p w14:paraId="024CACDB" w14:textId="1F63F320" w:rsidR="00641DC2" w:rsidRPr="00A14E81" w:rsidRDefault="00886908" w:rsidP="00695190">
            <w:pPr>
              <w:spacing w:line="240" w:lineRule="auto"/>
              <w:jc w:val="left"/>
              <w:rPr>
                <w:lang w:eastAsia="zh-CN"/>
              </w:rPr>
            </w:pPr>
            <w:r w:rsidRPr="00A14E81">
              <w:rPr>
                <w:lang w:eastAsia="zh-CN"/>
              </w:rPr>
              <w:t xml:space="preserve">Segments the foreground from </w:t>
            </w:r>
            <w:r w:rsidR="00641DC2" w:rsidRPr="00A14E81">
              <w:rPr>
                <w:lang w:eastAsia="zh-CN"/>
              </w:rPr>
              <w:t xml:space="preserve">background to binary images </w:t>
            </w:r>
          </w:p>
        </w:tc>
        <w:tc>
          <w:tcPr>
            <w:tcW w:w="3544" w:type="dxa"/>
            <w:tcBorders>
              <w:top w:val="single" w:sz="2" w:space="0" w:color="auto"/>
              <w:bottom w:val="single" w:sz="2" w:space="0" w:color="auto"/>
            </w:tcBorders>
            <w:vAlign w:val="center"/>
            <w:hideMark/>
          </w:tcPr>
          <w:p w14:paraId="52900814" w14:textId="77777777" w:rsidR="00641DC2" w:rsidRPr="00A14E81" w:rsidRDefault="00641DC2" w:rsidP="00695190">
            <w:pPr>
              <w:spacing w:line="240" w:lineRule="auto"/>
              <w:jc w:val="left"/>
              <w:rPr>
                <w:lang w:eastAsia="zh-CN"/>
              </w:rPr>
            </w:pPr>
            <w:r w:rsidRPr="00A14E81">
              <w:rPr>
                <w:lang w:eastAsia="zh-CN"/>
              </w:rPr>
              <w:t>Global; low level 100, high level 255</w:t>
            </w:r>
          </w:p>
        </w:tc>
      </w:tr>
      <w:tr w:rsidR="00641DC2" w:rsidRPr="00A14E81" w14:paraId="712B19B8" w14:textId="77777777" w:rsidTr="00695190">
        <w:trPr>
          <w:jc w:val="center"/>
        </w:trPr>
        <w:tc>
          <w:tcPr>
            <w:tcW w:w="1537" w:type="dxa"/>
            <w:tcBorders>
              <w:top w:val="single" w:sz="2" w:space="0" w:color="auto"/>
              <w:bottom w:val="single" w:sz="2" w:space="0" w:color="auto"/>
            </w:tcBorders>
            <w:vAlign w:val="center"/>
            <w:hideMark/>
          </w:tcPr>
          <w:p w14:paraId="6A3AFAAA" w14:textId="77777777" w:rsidR="00641DC2" w:rsidRPr="00A14E81" w:rsidRDefault="00641DC2" w:rsidP="00695190">
            <w:pPr>
              <w:spacing w:line="240" w:lineRule="auto"/>
              <w:jc w:val="left"/>
              <w:rPr>
                <w:lang w:eastAsia="zh-CN"/>
              </w:rPr>
            </w:pPr>
            <w:r w:rsidRPr="00A14E81">
              <w:rPr>
                <w:lang w:eastAsia="zh-CN"/>
              </w:rPr>
              <w:t xml:space="preserve">Despeckle </w:t>
            </w:r>
          </w:p>
        </w:tc>
        <w:tc>
          <w:tcPr>
            <w:tcW w:w="3118" w:type="dxa"/>
            <w:tcBorders>
              <w:top w:val="single" w:sz="2" w:space="0" w:color="auto"/>
              <w:bottom w:val="single" w:sz="2" w:space="0" w:color="auto"/>
            </w:tcBorders>
            <w:vAlign w:val="center"/>
            <w:hideMark/>
          </w:tcPr>
          <w:p w14:paraId="73AF3448" w14:textId="531CD4DC" w:rsidR="00641DC2" w:rsidRPr="00A14E81" w:rsidRDefault="00886908" w:rsidP="00695190">
            <w:pPr>
              <w:spacing w:line="240" w:lineRule="auto"/>
              <w:jc w:val="left"/>
              <w:rPr>
                <w:lang w:eastAsia="zh-CN"/>
              </w:rPr>
            </w:pPr>
            <w:r w:rsidRPr="00A14E81">
              <w:rPr>
                <w:lang w:eastAsia="zh-CN"/>
              </w:rPr>
              <w:t xml:space="preserve">Removes speckles from binary </w:t>
            </w:r>
            <w:r w:rsidR="00641DC2" w:rsidRPr="00A14E81">
              <w:rPr>
                <w:lang w:eastAsia="zh-CN"/>
              </w:rPr>
              <w:t>images</w:t>
            </w:r>
          </w:p>
        </w:tc>
        <w:tc>
          <w:tcPr>
            <w:tcW w:w="3544" w:type="dxa"/>
            <w:tcBorders>
              <w:top w:val="single" w:sz="2" w:space="0" w:color="auto"/>
              <w:bottom w:val="single" w:sz="2" w:space="0" w:color="auto"/>
            </w:tcBorders>
            <w:vAlign w:val="center"/>
            <w:hideMark/>
          </w:tcPr>
          <w:p w14:paraId="237596E8" w14:textId="77777777" w:rsidR="00641DC2" w:rsidRPr="00A14E81" w:rsidRDefault="00641DC2" w:rsidP="00695190">
            <w:pPr>
              <w:spacing w:line="240" w:lineRule="auto"/>
              <w:jc w:val="left"/>
              <w:rPr>
                <w:lang w:eastAsia="zh-CN"/>
              </w:rPr>
            </w:pPr>
            <w:r w:rsidRPr="00A14E81">
              <w:rPr>
                <w:lang w:eastAsia="zh-CN"/>
              </w:rPr>
              <w:t>Image; remove white speckles &lt;150</w:t>
            </w:r>
            <w:r w:rsidRPr="00A14E81">
              <w:rPr>
                <w:lang w:eastAsia="zh-CN"/>
              </w:rPr>
              <w:br/>
              <w:t>voxels</w:t>
            </w:r>
          </w:p>
        </w:tc>
      </w:tr>
      <w:tr w:rsidR="00641DC2" w:rsidRPr="00A14E81" w14:paraId="60A8A4FA" w14:textId="77777777" w:rsidTr="00695190">
        <w:trPr>
          <w:jc w:val="center"/>
        </w:trPr>
        <w:tc>
          <w:tcPr>
            <w:tcW w:w="1537" w:type="dxa"/>
            <w:tcBorders>
              <w:top w:val="single" w:sz="2" w:space="0" w:color="auto"/>
              <w:bottom w:val="single" w:sz="2" w:space="0" w:color="auto"/>
            </w:tcBorders>
            <w:vAlign w:val="center"/>
            <w:hideMark/>
          </w:tcPr>
          <w:p w14:paraId="1D86A713" w14:textId="77777777" w:rsidR="00641DC2" w:rsidRPr="00A14E81" w:rsidRDefault="00641DC2" w:rsidP="00695190">
            <w:pPr>
              <w:spacing w:line="240" w:lineRule="auto"/>
              <w:jc w:val="left"/>
              <w:rPr>
                <w:lang w:eastAsia="zh-CN"/>
              </w:rPr>
            </w:pPr>
            <w:r w:rsidRPr="00A14E81">
              <w:rPr>
                <w:lang w:eastAsia="zh-CN"/>
              </w:rPr>
              <w:t xml:space="preserve">3D-Model </w:t>
            </w:r>
          </w:p>
        </w:tc>
        <w:tc>
          <w:tcPr>
            <w:tcW w:w="3118" w:type="dxa"/>
            <w:tcBorders>
              <w:top w:val="single" w:sz="2" w:space="0" w:color="auto"/>
              <w:bottom w:val="single" w:sz="2" w:space="0" w:color="auto"/>
            </w:tcBorders>
            <w:vAlign w:val="center"/>
            <w:hideMark/>
          </w:tcPr>
          <w:p w14:paraId="51C447DD" w14:textId="77777777" w:rsidR="00641DC2" w:rsidRPr="00A14E81" w:rsidRDefault="00641DC2" w:rsidP="00695190">
            <w:pPr>
              <w:spacing w:line="240" w:lineRule="auto"/>
              <w:jc w:val="left"/>
              <w:rPr>
                <w:lang w:eastAsia="zh-CN"/>
              </w:rPr>
            </w:pPr>
            <w:r w:rsidRPr="00A14E81">
              <w:rPr>
                <w:lang w:eastAsia="zh-CN"/>
              </w:rPr>
              <w:t>Creates a 3D surface from</w:t>
            </w:r>
            <w:r w:rsidRPr="00A14E81">
              <w:rPr>
                <w:lang w:eastAsia="zh-CN"/>
              </w:rPr>
              <w:br/>
              <w:t xml:space="preserve">binary images </w:t>
            </w:r>
          </w:p>
        </w:tc>
        <w:tc>
          <w:tcPr>
            <w:tcW w:w="3544" w:type="dxa"/>
            <w:tcBorders>
              <w:top w:val="single" w:sz="2" w:space="0" w:color="auto"/>
              <w:bottom w:val="single" w:sz="2" w:space="0" w:color="auto"/>
            </w:tcBorders>
            <w:vAlign w:val="center"/>
            <w:hideMark/>
          </w:tcPr>
          <w:p w14:paraId="7205B975" w14:textId="77777777" w:rsidR="00641DC2" w:rsidRPr="00A14E81" w:rsidRDefault="00641DC2" w:rsidP="00695190">
            <w:pPr>
              <w:spacing w:line="240" w:lineRule="auto"/>
              <w:jc w:val="left"/>
              <w:rPr>
                <w:lang w:eastAsia="zh-CN"/>
              </w:rPr>
            </w:pPr>
            <w:r w:rsidRPr="00A14E81">
              <w:rPr>
                <w:lang w:eastAsia="zh-CN"/>
              </w:rPr>
              <w:t>Adaptive rendering; file saved as .p3g</w:t>
            </w:r>
          </w:p>
        </w:tc>
      </w:tr>
      <w:tr w:rsidR="00641DC2" w:rsidRPr="00A14E81" w14:paraId="6F81B2E6" w14:textId="77777777" w:rsidTr="00695190">
        <w:trPr>
          <w:jc w:val="center"/>
        </w:trPr>
        <w:tc>
          <w:tcPr>
            <w:tcW w:w="1537" w:type="dxa"/>
            <w:tcBorders>
              <w:top w:val="single" w:sz="2" w:space="0" w:color="auto"/>
            </w:tcBorders>
            <w:vAlign w:val="center"/>
            <w:hideMark/>
          </w:tcPr>
          <w:p w14:paraId="40CE052E" w14:textId="77777777" w:rsidR="00641DC2" w:rsidRPr="00A14E81" w:rsidRDefault="00641DC2" w:rsidP="00695190">
            <w:pPr>
              <w:spacing w:line="240" w:lineRule="auto"/>
              <w:jc w:val="left"/>
              <w:rPr>
                <w:lang w:eastAsia="zh-CN"/>
              </w:rPr>
            </w:pPr>
            <w:r w:rsidRPr="00A14E81">
              <w:rPr>
                <w:lang w:eastAsia="zh-CN"/>
              </w:rPr>
              <w:t xml:space="preserve">3D-Analysis </w:t>
            </w:r>
          </w:p>
        </w:tc>
        <w:tc>
          <w:tcPr>
            <w:tcW w:w="3118" w:type="dxa"/>
            <w:tcBorders>
              <w:top w:val="single" w:sz="2" w:space="0" w:color="auto"/>
            </w:tcBorders>
            <w:vAlign w:val="center"/>
            <w:hideMark/>
          </w:tcPr>
          <w:p w14:paraId="3AA980F1" w14:textId="77777777" w:rsidR="00641DC2" w:rsidRPr="00A14E81" w:rsidRDefault="00641DC2" w:rsidP="00695190">
            <w:pPr>
              <w:spacing w:line="240" w:lineRule="auto"/>
              <w:jc w:val="left"/>
              <w:rPr>
                <w:lang w:eastAsia="zh-CN"/>
              </w:rPr>
            </w:pPr>
            <w:r w:rsidRPr="00A14E81">
              <w:rPr>
                <w:lang w:eastAsia="zh-CN"/>
              </w:rPr>
              <w:t>Calculates 3D parameters of</w:t>
            </w:r>
            <w:r w:rsidRPr="00A14E81">
              <w:rPr>
                <w:lang w:eastAsia="zh-CN"/>
              </w:rPr>
              <w:br/>
              <w:t>binary images</w:t>
            </w:r>
          </w:p>
        </w:tc>
        <w:tc>
          <w:tcPr>
            <w:tcW w:w="3544" w:type="dxa"/>
            <w:tcBorders>
              <w:top w:val="single" w:sz="2" w:space="0" w:color="auto"/>
            </w:tcBorders>
            <w:vAlign w:val="center"/>
            <w:hideMark/>
          </w:tcPr>
          <w:p w14:paraId="13C45F1E" w14:textId="77777777" w:rsidR="00641DC2" w:rsidRPr="00A14E81" w:rsidRDefault="00641DC2" w:rsidP="00695190">
            <w:pPr>
              <w:spacing w:line="240" w:lineRule="auto"/>
              <w:jc w:val="left"/>
              <w:rPr>
                <w:lang w:eastAsia="zh-CN"/>
              </w:rPr>
            </w:pPr>
            <w:r w:rsidRPr="00A14E81">
              <w:rPr>
                <w:lang w:eastAsia="zh-CN"/>
              </w:rPr>
              <w:t>Requested for basic values, trabecular thickness, number and separation</w:t>
            </w:r>
          </w:p>
        </w:tc>
      </w:tr>
    </w:tbl>
    <w:p w14:paraId="5DB919D0" w14:textId="77777777" w:rsidR="00641DC2" w:rsidRPr="00A14E81" w:rsidRDefault="00641DC2" w:rsidP="002950C4"/>
    <w:p w14:paraId="21202EEF" w14:textId="2F871B5B" w:rsidR="00641DC2" w:rsidRDefault="00641DC2" w:rsidP="00E4534C">
      <w:r w:rsidRPr="00A14E81">
        <w:t>Analysis was performed on trabecular bone volume, trabecular thickness, trabecular separation, trabecular number</w:t>
      </w:r>
      <w:r w:rsidR="00E4534C">
        <w:t>, trabecular porosity</w:t>
      </w:r>
      <w:r w:rsidRPr="00A14E81">
        <w:t xml:space="preserve"> and trabecular pattern factor as shown in Table 2.3. Cortical bone analysis was performed on cortical bone volume, cortical thickness, cortical diameter, </w:t>
      </w:r>
      <w:r w:rsidR="00E4534C">
        <w:t>and cortical porosity</w:t>
      </w:r>
      <w:r w:rsidRPr="00A14E81">
        <w:t xml:space="preserve">. All calculations were saved as .csv files. 3D models of tibia were visualised using the </w:t>
      </w:r>
      <w:r w:rsidRPr="00A14E81">
        <w:rPr>
          <w:color w:val="000000" w:themeColor="text1"/>
        </w:rPr>
        <w:t xml:space="preserve">CTVol </w:t>
      </w:r>
      <w:r w:rsidRPr="00A14E81">
        <w:t>software by SkyScan.</w:t>
      </w:r>
    </w:p>
    <w:p w14:paraId="6B7551A3" w14:textId="77086014" w:rsidR="005858A7" w:rsidRDefault="005858A7" w:rsidP="002950C4"/>
    <w:p w14:paraId="175AD43B" w14:textId="77777777" w:rsidR="0043461A" w:rsidRPr="00A14E81" w:rsidRDefault="0043461A" w:rsidP="002950C4"/>
    <w:p w14:paraId="4F36E405" w14:textId="77777777" w:rsidR="0049616F" w:rsidRPr="00A14E81" w:rsidRDefault="0049616F" w:rsidP="002950C4"/>
    <w:p w14:paraId="64BEA995" w14:textId="77777777" w:rsidR="00224ECA" w:rsidRPr="00A14E81" w:rsidRDefault="00224ECA" w:rsidP="0049616F">
      <w:pPr>
        <w:pStyle w:val="NoSpacing"/>
        <w:jc w:val="center"/>
        <w:rPr>
          <w:b/>
          <w:bCs/>
        </w:rPr>
      </w:pPr>
    </w:p>
    <w:p w14:paraId="6AB54FA7" w14:textId="51CDF1B6" w:rsidR="00641DC2" w:rsidRPr="00A14E81" w:rsidRDefault="00641DC2" w:rsidP="0049616F">
      <w:pPr>
        <w:pStyle w:val="NoSpacing"/>
        <w:jc w:val="center"/>
      </w:pPr>
      <w:r w:rsidRPr="00A14E81">
        <w:rPr>
          <w:b/>
          <w:bCs/>
        </w:rPr>
        <w:t>Table 2.3:</w:t>
      </w:r>
      <w:r w:rsidRPr="00A14E81">
        <w:t xml:space="preserve"> 3D bone analysis parameters calculated by µCT</w:t>
      </w:r>
    </w:p>
    <w:p w14:paraId="7C622671" w14:textId="77777777" w:rsidR="00251B71" w:rsidRPr="00A14E81" w:rsidRDefault="00251B71" w:rsidP="0049616F">
      <w:pPr>
        <w:pStyle w:val="NoSpacing"/>
        <w:rPr>
          <w:lang w:eastAsia="zh-CN"/>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3420"/>
        <w:gridCol w:w="2295"/>
      </w:tblGrid>
      <w:tr w:rsidR="00641DC2" w:rsidRPr="00A14E81" w14:paraId="56AFD0E4" w14:textId="77777777" w:rsidTr="00695190">
        <w:trPr>
          <w:jc w:val="center"/>
        </w:trPr>
        <w:tc>
          <w:tcPr>
            <w:tcW w:w="3420" w:type="dxa"/>
            <w:tcBorders>
              <w:bottom w:val="single" w:sz="18" w:space="0" w:color="auto"/>
            </w:tcBorders>
            <w:vAlign w:val="center"/>
            <w:hideMark/>
          </w:tcPr>
          <w:p w14:paraId="48BDA8C9" w14:textId="77777777" w:rsidR="00641DC2" w:rsidRPr="00A14E81" w:rsidRDefault="00641DC2" w:rsidP="0049616F">
            <w:pPr>
              <w:spacing w:line="240" w:lineRule="auto"/>
              <w:rPr>
                <w:lang w:eastAsia="zh-CN"/>
              </w:rPr>
            </w:pPr>
            <w:r w:rsidRPr="00A14E81">
              <w:rPr>
                <w:lang w:eastAsia="zh-CN"/>
              </w:rPr>
              <w:t xml:space="preserve">Parameter </w:t>
            </w:r>
          </w:p>
        </w:tc>
        <w:tc>
          <w:tcPr>
            <w:tcW w:w="2295" w:type="dxa"/>
            <w:tcBorders>
              <w:bottom w:val="single" w:sz="18" w:space="0" w:color="auto"/>
            </w:tcBorders>
            <w:vAlign w:val="center"/>
            <w:hideMark/>
          </w:tcPr>
          <w:p w14:paraId="2F010F2C" w14:textId="77777777" w:rsidR="00641DC2" w:rsidRPr="00A14E81" w:rsidRDefault="00641DC2" w:rsidP="0049616F">
            <w:pPr>
              <w:spacing w:line="240" w:lineRule="auto"/>
              <w:rPr>
                <w:lang w:eastAsia="zh-CN"/>
              </w:rPr>
            </w:pPr>
            <w:r w:rsidRPr="00A14E81">
              <w:rPr>
                <w:lang w:eastAsia="zh-CN"/>
              </w:rPr>
              <w:t>Abbreviation (unit)</w:t>
            </w:r>
          </w:p>
        </w:tc>
      </w:tr>
      <w:tr w:rsidR="00641DC2" w:rsidRPr="00A14E81" w14:paraId="02FF35CA" w14:textId="77777777" w:rsidTr="00695190">
        <w:trPr>
          <w:jc w:val="center"/>
        </w:trPr>
        <w:tc>
          <w:tcPr>
            <w:tcW w:w="3420" w:type="dxa"/>
            <w:tcBorders>
              <w:bottom w:val="single" w:sz="2" w:space="0" w:color="auto"/>
            </w:tcBorders>
            <w:vAlign w:val="center"/>
            <w:hideMark/>
          </w:tcPr>
          <w:p w14:paraId="31EDA6BA" w14:textId="77777777" w:rsidR="00641DC2" w:rsidRPr="00A14E81" w:rsidRDefault="00641DC2" w:rsidP="0049616F">
            <w:pPr>
              <w:spacing w:line="240" w:lineRule="auto"/>
              <w:rPr>
                <w:lang w:eastAsia="zh-CN"/>
              </w:rPr>
            </w:pPr>
            <w:r w:rsidRPr="00A14E81">
              <w:rPr>
                <w:lang w:eastAsia="zh-CN"/>
              </w:rPr>
              <w:t>Trabecular bone volume fraction</w:t>
            </w:r>
          </w:p>
        </w:tc>
        <w:tc>
          <w:tcPr>
            <w:tcW w:w="2295" w:type="dxa"/>
            <w:tcBorders>
              <w:bottom w:val="single" w:sz="2" w:space="0" w:color="auto"/>
            </w:tcBorders>
            <w:vAlign w:val="center"/>
            <w:hideMark/>
          </w:tcPr>
          <w:p w14:paraId="0521F6A1" w14:textId="77777777" w:rsidR="00641DC2" w:rsidRPr="00A14E81" w:rsidRDefault="00641DC2" w:rsidP="0049616F">
            <w:pPr>
              <w:spacing w:line="240" w:lineRule="auto"/>
              <w:rPr>
                <w:lang w:eastAsia="zh-CN"/>
              </w:rPr>
            </w:pPr>
            <w:r w:rsidRPr="00A14E81">
              <w:rPr>
                <w:lang w:eastAsia="zh-CN"/>
              </w:rPr>
              <w:t>BV/TV (%)</w:t>
            </w:r>
          </w:p>
        </w:tc>
      </w:tr>
      <w:tr w:rsidR="00641DC2" w:rsidRPr="00A14E81" w14:paraId="2EFB3EC5" w14:textId="77777777" w:rsidTr="00695190">
        <w:trPr>
          <w:jc w:val="center"/>
        </w:trPr>
        <w:tc>
          <w:tcPr>
            <w:tcW w:w="3420" w:type="dxa"/>
            <w:tcBorders>
              <w:top w:val="single" w:sz="2" w:space="0" w:color="auto"/>
              <w:bottom w:val="single" w:sz="2" w:space="0" w:color="auto"/>
            </w:tcBorders>
            <w:vAlign w:val="center"/>
            <w:hideMark/>
          </w:tcPr>
          <w:p w14:paraId="13BF3BCF" w14:textId="77777777" w:rsidR="00641DC2" w:rsidRPr="00A14E81" w:rsidRDefault="00641DC2" w:rsidP="0049616F">
            <w:pPr>
              <w:spacing w:line="240" w:lineRule="auto"/>
              <w:rPr>
                <w:lang w:eastAsia="zh-CN"/>
              </w:rPr>
            </w:pPr>
            <w:r w:rsidRPr="00A14E81">
              <w:rPr>
                <w:lang w:eastAsia="zh-CN"/>
              </w:rPr>
              <w:t xml:space="preserve">Trabecular bone volume </w:t>
            </w:r>
          </w:p>
        </w:tc>
        <w:tc>
          <w:tcPr>
            <w:tcW w:w="2295" w:type="dxa"/>
            <w:tcBorders>
              <w:top w:val="single" w:sz="2" w:space="0" w:color="auto"/>
              <w:bottom w:val="single" w:sz="2" w:space="0" w:color="auto"/>
            </w:tcBorders>
            <w:vAlign w:val="center"/>
            <w:hideMark/>
          </w:tcPr>
          <w:p w14:paraId="2A663B3C" w14:textId="77777777" w:rsidR="00641DC2" w:rsidRPr="00A14E81" w:rsidRDefault="00641DC2" w:rsidP="0049616F">
            <w:pPr>
              <w:spacing w:line="240" w:lineRule="auto"/>
              <w:rPr>
                <w:lang w:eastAsia="zh-CN"/>
              </w:rPr>
            </w:pPr>
            <w:r w:rsidRPr="00A14E81">
              <w:rPr>
                <w:lang w:eastAsia="zh-CN"/>
              </w:rPr>
              <w:t>Tb. BV (mm3)</w:t>
            </w:r>
          </w:p>
        </w:tc>
      </w:tr>
      <w:tr w:rsidR="00641DC2" w:rsidRPr="00A14E81" w14:paraId="12510F7F" w14:textId="77777777" w:rsidTr="00695190">
        <w:trPr>
          <w:jc w:val="center"/>
        </w:trPr>
        <w:tc>
          <w:tcPr>
            <w:tcW w:w="3420" w:type="dxa"/>
            <w:tcBorders>
              <w:top w:val="single" w:sz="2" w:space="0" w:color="auto"/>
              <w:bottom w:val="single" w:sz="2" w:space="0" w:color="auto"/>
            </w:tcBorders>
            <w:vAlign w:val="center"/>
            <w:hideMark/>
          </w:tcPr>
          <w:p w14:paraId="77A3DA76" w14:textId="77777777" w:rsidR="00641DC2" w:rsidRPr="00A14E81" w:rsidRDefault="00641DC2" w:rsidP="0049616F">
            <w:pPr>
              <w:spacing w:line="240" w:lineRule="auto"/>
              <w:rPr>
                <w:lang w:eastAsia="zh-CN"/>
              </w:rPr>
            </w:pPr>
            <w:r w:rsidRPr="00A14E81">
              <w:rPr>
                <w:lang w:eastAsia="zh-CN"/>
              </w:rPr>
              <w:t xml:space="preserve">Trabecular Thickness </w:t>
            </w:r>
          </w:p>
        </w:tc>
        <w:tc>
          <w:tcPr>
            <w:tcW w:w="2295" w:type="dxa"/>
            <w:tcBorders>
              <w:top w:val="single" w:sz="2" w:space="0" w:color="auto"/>
              <w:bottom w:val="single" w:sz="2" w:space="0" w:color="auto"/>
            </w:tcBorders>
            <w:vAlign w:val="center"/>
            <w:hideMark/>
          </w:tcPr>
          <w:p w14:paraId="6400EB55" w14:textId="77777777" w:rsidR="00641DC2" w:rsidRPr="00A14E81" w:rsidRDefault="00641DC2" w:rsidP="0049616F">
            <w:pPr>
              <w:spacing w:line="240" w:lineRule="auto"/>
              <w:rPr>
                <w:lang w:eastAsia="zh-CN"/>
              </w:rPr>
            </w:pPr>
            <w:r w:rsidRPr="00A14E81">
              <w:rPr>
                <w:lang w:eastAsia="zh-CN"/>
              </w:rPr>
              <w:t>Tb.Th (µm)</w:t>
            </w:r>
          </w:p>
        </w:tc>
      </w:tr>
      <w:tr w:rsidR="00641DC2" w:rsidRPr="00A14E81" w14:paraId="06ED8DF3" w14:textId="77777777" w:rsidTr="00695190">
        <w:trPr>
          <w:jc w:val="center"/>
        </w:trPr>
        <w:tc>
          <w:tcPr>
            <w:tcW w:w="3420" w:type="dxa"/>
            <w:tcBorders>
              <w:top w:val="single" w:sz="2" w:space="0" w:color="auto"/>
              <w:bottom w:val="single" w:sz="2" w:space="0" w:color="auto"/>
            </w:tcBorders>
            <w:vAlign w:val="center"/>
            <w:hideMark/>
          </w:tcPr>
          <w:p w14:paraId="4ACC3907" w14:textId="77777777" w:rsidR="00641DC2" w:rsidRPr="00A14E81" w:rsidRDefault="00641DC2" w:rsidP="0049616F">
            <w:pPr>
              <w:spacing w:line="240" w:lineRule="auto"/>
              <w:rPr>
                <w:lang w:eastAsia="zh-CN"/>
              </w:rPr>
            </w:pPr>
            <w:r w:rsidRPr="00A14E81">
              <w:rPr>
                <w:lang w:eastAsia="zh-CN"/>
              </w:rPr>
              <w:t xml:space="preserve">Trabecular Separation </w:t>
            </w:r>
          </w:p>
        </w:tc>
        <w:tc>
          <w:tcPr>
            <w:tcW w:w="2295" w:type="dxa"/>
            <w:tcBorders>
              <w:top w:val="single" w:sz="2" w:space="0" w:color="auto"/>
              <w:bottom w:val="single" w:sz="2" w:space="0" w:color="auto"/>
            </w:tcBorders>
            <w:vAlign w:val="center"/>
            <w:hideMark/>
          </w:tcPr>
          <w:p w14:paraId="17B49CBC" w14:textId="77777777" w:rsidR="00641DC2" w:rsidRPr="00A14E81" w:rsidRDefault="00641DC2" w:rsidP="0049616F">
            <w:pPr>
              <w:spacing w:line="240" w:lineRule="auto"/>
              <w:rPr>
                <w:lang w:eastAsia="zh-CN"/>
              </w:rPr>
            </w:pPr>
            <w:r w:rsidRPr="00A14E81">
              <w:rPr>
                <w:lang w:eastAsia="zh-CN"/>
              </w:rPr>
              <w:t>Tb.Sp (µm)</w:t>
            </w:r>
          </w:p>
        </w:tc>
      </w:tr>
      <w:tr w:rsidR="00641DC2" w:rsidRPr="00A14E81" w14:paraId="69DABC58" w14:textId="77777777" w:rsidTr="00695190">
        <w:trPr>
          <w:jc w:val="center"/>
        </w:trPr>
        <w:tc>
          <w:tcPr>
            <w:tcW w:w="3420" w:type="dxa"/>
            <w:tcBorders>
              <w:top w:val="single" w:sz="2" w:space="0" w:color="auto"/>
              <w:bottom w:val="single" w:sz="2" w:space="0" w:color="auto"/>
            </w:tcBorders>
            <w:vAlign w:val="center"/>
            <w:hideMark/>
          </w:tcPr>
          <w:p w14:paraId="626B58D9" w14:textId="77777777" w:rsidR="00641DC2" w:rsidRPr="00A14E81" w:rsidRDefault="00641DC2" w:rsidP="0049616F">
            <w:pPr>
              <w:spacing w:line="240" w:lineRule="auto"/>
              <w:rPr>
                <w:lang w:eastAsia="zh-CN"/>
              </w:rPr>
            </w:pPr>
            <w:r w:rsidRPr="00A14E81">
              <w:rPr>
                <w:lang w:eastAsia="zh-CN"/>
              </w:rPr>
              <w:t xml:space="preserve">Trabecular Number </w:t>
            </w:r>
          </w:p>
        </w:tc>
        <w:tc>
          <w:tcPr>
            <w:tcW w:w="2295" w:type="dxa"/>
            <w:tcBorders>
              <w:top w:val="single" w:sz="2" w:space="0" w:color="auto"/>
              <w:bottom w:val="single" w:sz="2" w:space="0" w:color="auto"/>
            </w:tcBorders>
            <w:vAlign w:val="center"/>
            <w:hideMark/>
          </w:tcPr>
          <w:p w14:paraId="4B3C782A" w14:textId="77777777" w:rsidR="00641DC2" w:rsidRPr="00A14E81" w:rsidRDefault="00641DC2" w:rsidP="0049616F">
            <w:pPr>
              <w:spacing w:line="240" w:lineRule="auto"/>
              <w:rPr>
                <w:lang w:eastAsia="zh-CN"/>
              </w:rPr>
            </w:pPr>
            <w:r w:rsidRPr="00A14E81">
              <w:rPr>
                <w:lang w:eastAsia="zh-CN"/>
              </w:rPr>
              <w:t>Tb.N (1/mm)</w:t>
            </w:r>
          </w:p>
        </w:tc>
      </w:tr>
      <w:tr w:rsidR="00641DC2" w:rsidRPr="00A14E81" w14:paraId="31CE5310" w14:textId="77777777" w:rsidTr="00695190">
        <w:trPr>
          <w:jc w:val="center"/>
        </w:trPr>
        <w:tc>
          <w:tcPr>
            <w:tcW w:w="3420" w:type="dxa"/>
            <w:tcBorders>
              <w:top w:val="single" w:sz="2" w:space="0" w:color="auto"/>
              <w:bottom w:val="single" w:sz="2" w:space="0" w:color="auto"/>
            </w:tcBorders>
            <w:vAlign w:val="center"/>
            <w:hideMark/>
          </w:tcPr>
          <w:p w14:paraId="07787B0D" w14:textId="77777777" w:rsidR="00641DC2" w:rsidRPr="00A14E81" w:rsidRDefault="00641DC2" w:rsidP="0049616F">
            <w:pPr>
              <w:spacing w:line="240" w:lineRule="auto"/>
              <w:rPr>
                <w:lang w:eastAsia="zh-CN"/>
              </w:rPr>
            </w:pPr>
            <w:r w:rsidRPr="00A14E81">
              <w:rPr>
                <w:lang w:eastAsia="zh-CN"/>
              </w:rPr>
              <w:t>Trabecular Porosity</w:t>
            </w:r>
          </w:p>
        </w:tc>
        <w:tc>
          <w:tcPr>
            <w:tcW w:w="2295" w:type="dxa"/>
            <w:tcBorders>
              <w:top w:val="single" w:sz="2" w:space="0" w:color="auto"/>
              <w:bottom w:val="single" w:sz="2" w:space="0" w:color="auto"/>
            </w:tcBorders>
            <w:vAlign w:val="center"/>
            <w:hideMark/>
          </w:tcPr>
          <w:p w14:paraId="34155799" w14:textId="77777777" w:rsidR="00641DC2" w:rsidRPr="00A14E81" w:rsidRDefault="00641DC2" w:rsidP="0049616F">
            <w:pPr>
              <w:spacing w:line="240" w:lineRule="auto"/>
              <w:rPr>
                <w:lang w:eastAsia="zh-CN"/>
              </w:rPr>
            </w:pPr>
            <w:r w:rsidRPr="00A14E81">
              <w:rPr>
                <w:lang w:eastAsia="zh-CN"/>
              </w:rPr>
              <w:t>Tb.Po (%)</w:t>
            </w:r>
          </w:p>
        </w:tc>
      </w:tr>
      <w:tr w:rsidR="00641DC2" w:rsidRPr="00A14E81" w14:paraId="17014E25" w14:textId="77777777" w:rsidTr="00695190">
        <w:trPr>
          <w:jc w:val="center"/>
        </w:trPr>
        <w:tc>
          <w:tcPr>
            <w:tcW w:w="3420" w:type="dxa"/>
            <w:tcBorders>
              <w:top w:val="single" w:sz="2" w:space="0" w:color="auto"/>
              <w:bottom w:val="single" w:sz="2" w:space="0" w:color="auto"/>
            </w:tcBorders>
            <w:vAlign w:val="center"/>
            <w:hideMark/>
          </w:tcPr>
          <w:p w14:paraId="5355556B" w14:textId="77777777" w:rsidR="00641DC2" w:rsidRPr="00A14E81" w:rsidRDefault="00641DC2" w:rsidP="0049616F">
            <w:pPr>
              <w:spacing w:line="240" w:lineRule="auto"/>
              <w:rPr>
                <w:lang w:eastAsia="zh-CN"/>
              </w:rPr>
            </w:pPr>
            <w:r w:rsidRPr="00A14E81">
              <w:rPr>
                <w:lang w:eastAsia="zh-CN"/>
              </w:rPr>
              <w:t xml:space="preserve">Trabecular Pattern factor </w:t>
            </w:r>
          </w:p>
        </w:tc>
        <w:tc>
          <w:tcPr>
            <w:tcW w:w="2295" w:type="dxa"/>
            <w:tcBorders>
              <w:top w:val="single" w:sz="2" w:space="0" w:color="auto"/>
              <w:bottom w:val="single" w:sz="2" w:space="0" w:color="auto"/>
            </w:tcBorders>
            <w:vAlign w:val="center"/>
            <w:hideMark/>
          </w:tcPr>
          <w:p w14:paraId="0BBAC417" w14:textId="77777777" w:rsidR="00641DC2" w:rsidRPr="00A14E81" w:rsidRDefault="00641DC2" w:rsidP="0049616F">
            <w:pPr>
              <w:spacing w:line="240" w:lineRule="auto"/>
              <w:rPr>
                <w:lang w:eastAsia="zh-CN"/>
              </w:rPr>
            </w:pPr>
            <w:r w:rsidRPr="00A14E81">
              <w:rPr>
                <w:lang w:eastAsia="zh-CN"/>
              </w:rPr>
              <w:t>Tb.Pf (1/mm)</w:t>
            </w:r>
          </w:p>
        </w:tc>
      </w:tr>
      <w:tr w:rsidR="00641DC2" w:rsidRPr="00A14E81" w14:paraId="5B708521" w14:textId="77777777" w:rsidTr="00695190">
        <w:trPr>
          <w:jc w:val="center"/>
        </w:trPr>
        <w:tc>
          <w:tcPr>
            <w:tcW w:w="3420" w:type="dxa"/>
            <w:tcBorders>
              <w:top w:val="single" w:sz="2" w:space="0" w:color="auto"/>
              <w:bottom w:val="single" w:sz="2" w:space="0" w:color="auto"/>
            </w:tcBorders>
            <w:vAlign w:val="center"/>
            <w:hideMark/>
          </w:tcPr>
          <w:p w14:paraId="281FA63A" w14:textId="77777777" w:rsidR="00641DC2" w:rsidRPr="00A14E81" w:rsidRDefault="00641DC2" w:rsidP="0049616F">
            <w:pPr>
              <w:spacing w:line="240" w:lineRule="auto"/>
              <w:rPr>
                <w:lang w:eastAsia="zh-CN"/>
              </w:rPr>
            </w:pPr>
            <w:r w:rsidRPr="00A14E81">
              <w:rPr>
                <w:lang w:eastAsia="zh-CN"/>
              </w:rPr>
              <w:t xml:space="preserve">Cortical bone volume fraction </w:t>
            </w:r>
          </w:p>
        </w:tc>
        <w:tc>
          <w:tcPr>
            <w:tcW w:w="2295" w:type="dxa"/>
            <w:tcBorders>
              <w:top w:val="single" w:sz="2" w:space="0" w:color="auto"/>
              <w:bottom w:val="single" w:sz="2" w:space="0" w:color="auto"/>
            </w:tcBorders>
            <w:vAlign w:val="center"/>
            <w:hideMark/>
          </w:tcPr>
          <w:p w14:paraId="6138CF2B" w14:textId="77777777" w:rsidR="00641DC2" w:rsidRPr="00A14E81" w:rsidRDefault="00641DC2" w:rsidP="0049616F">
            <w:pPr>
              <w:spacing w:line="240" w:lineRule="auto"/>
              <w:rPr>
                <w:lang w:eastAsia="zh-CN"/>
              </w:rPr>
            </w:pPr>
            <w:r w:rsidRPr="00A14E81">
              <w:rPr>
                <w:lang w:eastAsia="zh-CN"/>
              </w:rPr>
              <w:t>BV/TV (%)</w:t>
            </w:r>
          </w:p>
        </w:tc>
      </w:tr>
      <w:tr w:rsidR="00641DC2" w:rsidRPr="00A14E81" w14:paraId="6AF5C5F3" w14:textId="77777777" w:rsidTr="00695190">
        <w:trPr>
          <w:jc w:val="center"/>
        </w:trPr>
        <w:tc>
          <w:tcPr>
            <w:tcW w:w="3420" w:type="dxa"/>
            <w:tcBorders>
              <w:top w:val="single" w:sz="2" w:space="0" w:color="auto"/>
              <w:bottom w:val="single" w:sz="2" w:space="0" w:color="auto"/>
            </w:tcBorders>
            <w:vAlign w:val="center"/>
            <w:hideMark/>
          </w:tcPr>
          <w:p w14:paraId="06B01B08" w14:textId="77777777" w:rsidR="00641DC2" w:rsidRPr="00A14E81" w:rsidRDefault="00641DC2" w:rsidP="0049616F">
            <w:pPr>
              <w:spacing w:line="240" w:lineRule="auto"/>
              <w:rPr>
                <w:lang w:eastAsia="zh-CN"/>
              </w:rPr>
            </w:pPr>
            <w:r w:rsidRPr="00A14E81">
              <w:rPr>
                <w:lang w:eastAsia="zh-CN"/>
              </w:rPr>
              <w:t xml:space="preserve">Cortical bone volume </w:t>
            </w:r>
          </w:p>
        </w:tc>
        <w:tc>
          <w:tcPr>
            <w:tcW w:w="2295" w:type="dxa"/>
            <w:tcBorders>
              <w:top w:val="single" w:sz="2" w:space="0" w:color="auto"/>
              <w:bottom w:val="single" w:sz="2" w:space="0" w:color="auto"/>
            </w:tcBorders>
            <w:vAlign w:val="center"/>
            <w:hideMark/>
          </w:tcPr>
          <w:p w14:paraId="2D09C5CB" w14:textId="77777777" w:rsidR="00641DC2" w:rsidRPr="00A14E81" w:rsidRDefault="00641DC2" w:rsidP="0049616F">
            <w:pPr>
              <w:spacing w:line="240" w:lineRule="auto"/>
              <w:rPr>
                <w:lang w:eastAsia="zh-CN"/>
              </w:rPr>
            </w:pPr>
            <w:r w:rsidRPr="00A14E81">
              <w:rPr>
                <w:lang w:eastAsia="zh-CN"/>
              </w:rPr>
              <w:t>Ct.BV (mm3)</w:t>
            </w:r>
          </w:p>
        </w:tc>
      </w:tr>
      <w:tr w:rsidR="00641DC2" w:rsidRPr="00A14E81" w14:paraId="06140F98" w14:textId="77777777" w:rsidTr="00695190">
        <w:trPr>
          <w:jc w:val="center"/>
        </w:trPr>
        <w:tc>
          <w:tcPr>
            <w:tcW w:w="3420" w:type="dxa"/>
            <w:tcBorders>
              <w:top w:val="single" w:sz="2" w:space="0" w:color="auto"/>
            </w:tcBorders>
            <w:vAlign w:val="center"/>
          </w:tcPr>
          <w:p w14:paraId="71B7E6DF" w14:textId="77777777" w:rsidR="00641DC2" w:rsidRPr="00A14E81" w:rsidRDefault="00641DC2" w:rsidP="0049616F">
            <w:pPr>
              <w:spacing w:line="240" w:lineRule="auto"/>
              <w:rPr>
                <w:lang w:eastAsia="zh-CN"/>
              </w:rPr>
            </w:pPr>
            <w:r w:rsidRPr="00A14E81">
              <w:rPr>
                <w:lang w:eastAsia="zh-CN"/>
              </w:rPr>
              <w:t xml:space="preserve">Cortical Porosity </w:t>
            </w:r>
          </w:p>
        </w:tc>
        <w:tc>
          <w:tcPr>
            <w:tcW w:w="2295" w:type="dxa"/>
            <w:tcBorders>
              <w:top w:val="single" w:sz="2" w:space="0" w:color="auto"/>
            </w:tcBorders>
            <w:vAlign w:val="center"/>
          </w:tcPr>
          <w:p w14:paraId="3720F2EC" w14:textId="77777777" w:rsidR="00641DC2" w:rsidRPr="00A14E81" w:rsidRDefault="00641DC2" w:rsidP="0049616F">
            <w:pPr>
              <w:spacing w:line="240" w:lineRule="auto"/>
              <w:rPr>
                <w:lang w:eastAsia="zh-CN"/>
              </w:rPr>
            </w:pPr>
            <w:r w:rsidRPr="00A14E81">
              <w:rPr>
                <w:lang w:eastAsia="zh-CN"/>
              </w:rPr>
              <w:t>Ct.Po (%)</w:t>
            </w:r>
          </w:p>
        </w:tc>
      </w:tr>
    </w:tbl>
    <w:p w14:paraId="7D5C4CF3" w14:textId="77777777" w:rsidR="0043461A" w:rsidRDefault="0043461A" w:rsidP="0043461A"/>
    <w:p w14:paraId="1881DAEF" w14:textId="77777777" w:rsidR="0043461A" w:rsidRDefault="0043461A" w:rsidP="0043461A"/>
    <w:p w14:paraId="6E52F42D" w14:textId="08F78759" w:rsidR="0043461A" w:rsidRPr="00DC0795" w:rsidRDefault="0043461A" w:rsidP="0043461A">
      <w:pPr>
        <w:rPr>
          <w:i/>
          <w:iCs/>
        </w:rPr>
      </w:pPr>
      <w:r w:rsidRPr="00DC0795">
        <w:rPr>
          <w:i/>
          <w:iCs/>
        </w:rPr>
        <w:t>* microCT methods sections were based on the theses of previous students in our group</w:t>
      </w:r>
      <w:r w:rsidR="00BD4897">
        <w:rPr>
          <w:i/>
          <w:iCs/>
        </w:rPr>
        <w:t>:</w:t>
      </w:r>
      <w:r w:rsidRPr="00DC0795">
        <w:rPr>
          <w:i/>
          <w:iCs/>
        </w:rPr>
        <w:t xml:space="preserve"> Silvia Marino and Antonia Sophocleous</w:t>
      </w:r>
    </w:p>
    <w:p w14:paraId="7D3C06A2" w14:textId="77777777" w:rsidR="0043461A" w:rsidRDefault="0043461A" w:rsidP="0043461A"/>
    <w:p w14:paraId="4AA6F51D" w14:textId="77777777" w:rsidR="00641DC2" w:rsidRPr="00A14E81" w:rsidRDefault="00641DC2" w:rsidP="002950C4"/>
    <w:p w14:paraId="7DCE1F2C" w14:textId="77777777" w:rsidR="0049616F" w:rsidRPr="00A14E81" w:rsidRDefault="0049616F">
      <w:pPr>
        <w:spacing w:after="0" w:line="240" w:lineRule="auto"/>
        <w:jc w:val="left"/>
        <w:rPr>
          <w:rFonts w:eastAsiaTheme="majorEastAsia"/>
          <w:b/>
          <w:bCs/>
          <w:color w:val="4F81BD" w:themeColor="accent1"/>
          <w:sz w:val="26"/>
          <w:szCs w:val="26"/>
        </w:rPr>
      </w:pPr>
      <w:r w:rsidRPr="00A14E81">
        <w:br w:type="page"/>
      </w:r>
    </w:p>
    <w:p w14:paraId="02162A89" w14:textId="00093F4D" w:rsidR="00641DC2" w:rsidRPr="00A14E81" w:rsidRDefault="00063C93" w:rsidP="002950C4">
      <w:pPr>
        <w:pStyle w:val="Heading2"/>
      </w:pPr>
      <w:bookmarkStart w:id="87" w:name="_Toc525834391"/>
      <w:r w:rsidRPr="00A14E81">
        <w:lastRenderedPageBreak/>
        <w:t>2.1</w:t>
      </w:r>
      <w:r w:rsidR="00897C15" w:rsidRPr="00A14E81">
        <w:t>2</w:t>
      </w:r>
      <w:r w:rsidRPr="00A14E81">
        <w:t xml:space="preserve">.3 </w:t>
      </w:r>
      <w:r w:rsidR="00641DC2" w:rsidRPr="00A14E81">
        <w:t>Bone histomorphometry</w:t>
      </w:r>
      <w:bookmarkEnd w:id="87"/>
    </w:p>
    <w:p w14:paraId="276A8ACF" w14:textId="370CB198" w:rsidR="00641DC2" w:rsidRPr="00A14E81" w:rsidRDefault="00641DC2" w:rsidP="002950C4">
      <w:pPr>
        <w:rPr>
          <w:color w:val="000000" w:themeColor="text1"/>
        </w:rPr>
      </w:pPr>
      <w:r w:rsidRPr="00A14E81">
        <w:t>Fixed mouse tibia were washed in PBS then decalcified with EDTA (pH 7.2) on a gentle rocker at 4</w:t>
      </w:r>
      <w:r w:rsidRPr="00A14E81">
        <w:rPr>
          <w:vertAlign w:val="superscript"/>
        </w:rPr>
        <w:t>o</w:t>
      </w:r>
      <w:r w:rsidRPr="00A14E81">
        <w:t xml:space="preserve">C for 1 month, the decalcification solution refreshed three time weekly. Bone samples underwent </w:t>
      </w:r>
      <w:r w:rsidR="00F64479" w:rsidRPr="00A14E81">
        <w:t>different</w:t>
      </w:r>
      <w:r w:rsidRPr="00A14E81">
        <w:t xml:space="preserve"> stages of dehydration with ethanol </w:t>
      </w:r>
      <w:r w:rsidRPr="00A14E81">
        <w:rPr>
          <w:color w:val="000000" w:themeColor="text1"/>
        </w:rPr>
        <w:t xml:space="preserve">dilutions and defatting with xylene as shown in </w:t>
      </w:r>
      <w:r w:rsidR="002B0A4D" w:rsidRPr="00A14E81">
        <w:rPr>
          <w:color w:val="000000" w:themeColor="text1"/>
        </w:rPr>
        <w:t>Table 2.4.</w:t>
      </w:r>
    </w:p>
    <w:p w14:paraId="1E83B0AD" w14:textId="77777777" w:rsidR="0049616F" w:rsidRPr="00A14E81" w:rsidRDefault="0049616F" w:rsidP="0049616F">
      <w:pPr>
        <w:pStyle w:val="NoSpacing"/>
        <w:rPr>
          <w:rStyle w:val="fontstyle21"/>
          <w:rFonts w:asciiTheme="majorBidi" w:hAnsiTheme="majorBidi"/>
          <w:color w:val="auto"/>
          <w:sz w:val="24"/>
          <w:szCs w:val="24"/>
        </w:rPr>
      </w:pPr>
    </w:p>
    <w:p w14:paraId="3D5BF427" w14:textId="38C2A6BF" w:rsidR="00641DC2" w:rsidRPr="00A14E81" w:rsidRDefault="00641DC2" w:rsidP="0049616F">
      <w:pPr>
        <w:pStyle w:val="NoSpacing"/>
        <w:jc w:val="center"/>
        <w:rPr>
          <w:rStyle w:val="fontstyle21"/>
          <w:rFonts w:asciiTheme="majorBidi" w:hAnsiTheme="majorBidi"/>
          <w:color w:val="auto"/>
          <w:sz w:val="24"/>
          <w:szCs w:val="24"/>
        </w:rPr>
      </w:pPr>
      <w:r w:rsidRPr="00A14E81">
        <w:rPr>
          <w:rStyle w:val="fontstyle21"/>
          <w:rFonts w:asciiTheme="majorBidi" w:hAnsiTheme="majorBidi"/>
          <w:b/>
          <w:bCs/>
          <w:color w:val="auto"/>
          <w:sz w:val="22"/>
          <w:szCs w:val="22"/>
        </w:rPr>
        <w:t>Table 2.4:</w:t>
      </w:r>
      <w:r w:rsidRPr="00A14E81">
        <w:rPr>
          <w:rStyle w:val="fontstyle21"/>
          <w:rFonts w:asciiTheme="majorBidi" w:hAnsiTheme="majorBidi"/>
          <w:color w:val="auto"/>
          <w:sz w:val="22"/>
          <w:szCs w:val="22"/>
        </w:rPr>
        <w:t xml:space="preserve"> Stages and reagents for Leica tissue processor programme</w:t>
      </w:r>
    </w:p>
    <w:p w14:paraId="392DFAEF" w14:textId="77777777" w:rsidR="0049616F" w:rsidRPr="00A14E81" w:rsidRDefault="0049616F" w:rsidP="0049616F">
      <w:pPr>
        <w:pStyle w:val="NoSpacing"/>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80"/>
        <w:gridCol w:w="1785"/>
        <w:gridCol w:w="1875"/>
      </w:tblGrid>
      <w:tr w:rsidR="00641DC2" w:rsidRPr="00A14E81" w14:paraId="538FA8A5" w14:textId="77777777" w:rsidTr="00695190">
        <w:trPr>
          <w:jc w:val="center"/>
        </w:trPr>
        <w:tc>
          <w:tcPr>
            <w:tcW w:w="1380" w:type="dxa"/>
            <w:tcBorders>
              <w:bottom w:val="single" w:sz="18" w:space="0" w:color="auto"/>
            </w:tcBorders>
            <w:vAlign w:val="center"/>
            <w:hideMark/>
          </w:tcPr>
          <w:p w14:paraId="0BB25B8E" w14:textId="77777777" w:rsidR="00641DC2" w:rsidRPr="00A14E81" w:rsidRDefault="00641DC2" w:rsidP="0049616F">
            <w:pPr>
              <w:spacing w:line="240" w:lineRule="auto"/>
              <w:rPr>
                <w:b/>
                <w:bCs/>
              </w:rPr>
            </w:pPr>
            <w:r w:rsidRPr="00A14E81">
              <w:rPr>
                <w:rStyle w:val="fontstyle01"/>
              </w:rPr>
              <w:t>Stage</w:t>
            </w:r>
          </w:p>
        </w:tc>
        <w:tc>
          <w:tcPr>
            <w:tcW w:w="1785" w:type="dxa"/>
            <w:tcBorders>
              <w:bottom w:val="single" w:sz="18" w:space="0" w:color="auto"/>
            </w:tcBorders>
            <w:vAlign w:val="center"/>
            <w:hideMark/>
          </w:tcPr>
          <w:p w14:paraId="546F12D4" w14:textId="77777777" w:rsidR="00641DC2" w:rsidRPr="00A14E81" w:rsidRDefault="00641DC2" w:rsidP="0049616F">
            <w:pPr>
              <w:spacing w:line="240" w:lineRule="auto"/>
              <w:rPr>
                <w:b/>
                <w:bCs/>
              </w:rPr>
            </w:pPr>
            <w:r w:rsidRPr="00A14E81">
              <w:rPr>
                <w:rStyle w:val="fontstyle01"/>
              </w:rPr>
              <w:t>Reagent</w:t>
            </w:r>
          </w:p>
        </w:tc>
        <w:tc>
          <w:tcPr>
            <w:tcW w:w="1875" w:type="dxa"/>
            <w:tcBorders>
              <w:bottom w:val="single" w:sz="18" w:space="0" w:color="auto"/>
            </w:tcBorders>
            <w:vAlign w:val="center"/>
            <w:hideMark/>
          </w:tcPr>
          <w:p w14:paraId="44322A5A" w14:textId="77777777" w:rsidR="00641DC2" w:rsidRPr="00A14E81" w:rsidRDefault="00641DC2" w:rsidP="0049616F">
            <w:pPr>
              <w:spacing w:line="240" w:lineRule="auto"/>
              <w:rPr>
                <w:b/>
                <w:bCs/>
              </w:rPr>
            </w:pPr>
            <w:r w:rsidRPr="00A14E81">
              <w:rPr>
                <w:rStyle w:val="fontstyle01"/>
              </w:rPr>
              <w:t>Time (hours)</w:t>
            </w:r>
          </w:p>
        </w:tc>
      </w:tr>
      <w:tr w:rsidR="00641DC2" w:rsidRPr="00A14E81" w14:paraId="5DA3D5E1" w14:textId="77777777" w:rsidTr="00695190">
        <w:trPr>
          <w:jc w:val="center"/>
        </w:trPr>
        <w:tc>
          <w:tcPr>
            <w:tcW w:w="1380" w:type="dxa"/>
            <w:tcBorders>
              <w:bottom w:val="single" w:sz="2" w:space="0" w:color="auto"/>
              <w:right w:val="single" w:sz="18" w:space="0" w:color="auto"/>
            </w:tcBorders>
            <w:vAlign w:val="center"/>
            <w:hideMark/>
          </w:tcPr>
          <w:p w14:paraId="494595A3" w14:textId="77777777" w:rsidR="00641DC2" w:rsidRPr="00A14E81" w:rsidRDefault="00641DC2" w:rsidP="0049616F">
            <w:pPr>
              <w:spacing w:line="240" w:lineRule="auto"/>
            </w:pPr>
            <w:r w:rsidRPr="00A14E81">
              <w:rPr>
                <w:rStyle w:val="fontstyle01"/>
              </w:rPr>
              <w:t>1</w:t>
            </w:r>
          </w:p>
        </w:tc>
        <w:tc>
          <w:tcPr>
            <w:tcW w:w="1785" w:type="dxa"/>
            <w:tcBorders>
              <w:left w:val="single" w:sz="18" w:space="0" w:color="auto"/>
              <w:bottom w:val="single" w:sz="2" w:space="0" w:color="auto"/>
              <w:right w:val="single" w:sz="18" w:space="0" w:color="auto"/>
            </w:tcBorders>
            <w:vAlign w:val="center"/>
            <w:hideMark/>
          </w:tcPr>
          <w:p w14:paraId="0D8A63F0" w14:textId="77777777" w:rsidR="00641DC2" w:rsidRPr="00A14E81" w:rsidRDefault="00641DC2" w:rsidP="0049616F">
            <w:pPr>
              <w:spacing w:line="240" w:lineRule="auto"/>
              <w:rPr>
                <w:b/>
                <w:bCs/>
              </w:rPr>
            </w:pPr>
            <w:r w:rsidRPr="00A14E81">
              <w:rPr>
                <w:rStyle w:val="fontstyle01"/>
              </w:rPr>
              <w:t>70% Ethanol</w:t>
            </w:r>
          </w:p>
        </w:tc>
        <w:tc>
          <w:tcPr>
            <w:tcW w:w="1875" w:type="dxa"/>
            <w:tcBorders>
              <w:left w:val="single" w:sz="18" w:space="0" w:color="auto"/>
              <w:bottom w:val="single" w:sz="2" w:space="0" w:color="auto"/>
            </w:tcBorders>
            <w:vAlign w:val="center"/>
            <w:hideMark/>
          </w:tcPr>
          <w:p w14:paraId="112899E0" w14:textId="77777777" w:rsidR="00641DC2" w:rsidRPr="00A14E81" w:rsidRDefault="00641DC2" w:rsidP="0049616F">
            <w:pPr>
              <w:spacing w:line="240" w:lineRule="auto"/>
              <w:rPr>
                <w:b/>
                <w:bCs/>
              </w:rPr>
            </w:pPr>
            <w:r w:rsidRPr="00A14E81">
              <w:rPr>
                <w:rStyle w:val="fontstyle01"/>
              </w:rPr>
              <w:t>02.00</w:t>
            </w:r>
          </w:p>
        </w:tc>
      </w:tr>
      <w:tr w:rsidR="00641DC2" w:rsidRPr="00A14E81" w14:paraId="38B3491E" w14:textId="77777777" w:rsidTr="00695190">
        <w:trPr>
          <w:jc w:val="center"/>
        </w:trPr>
        <w:tc>
          <w:tcPr>
            <w:tcW w:w="1380" w:type="dxa"/>
            <w:tcBorders>
              <w:top w:val="single" w:sz="2" w:space="0" w:color="auto"/>
              <w:bottom w:val="single" w:sz="2" w:space="0" w:color="auto"/>
              <w:right w:val="single" w:sz="18" w:space="0" w:color="auto"/>
            </w:tcBorders>
            <w:vAlign w:val="center"/>
            <w:hideMark/>
          </w:tcPr>
          <w:p w14:paraId="7150F8B8" w14:textId="77777777" w:rsidR="00641DC2" w:rsidRPr="00A14E81" w:rsidRDefault="00641DC2" w:rsidP="0049616F">
            <w:pPr>
              <w:spacing w:line="240" w:lineRule="auto"/>
            </w:pPr>
            <w:r w:rsidRPr="00A14E81">
              <w:rPr>
                <w:rStyle w:val="fontstyle01"/>
              </w:rPr>
              <w:t>2</w:t>
            </w:r>
          </w:p>
        </w:tc>
        <w:tc>
          <w:tcPr>
            <w:tcW w:w="1785" w:type="dxa"/>
            <w:tcBorders>
              <w:top w:val="single" w:sz="2" w:space="0" w:color="auto"/>
              <w:left w:val="single" w:sz="18" w:space="0" w:color="auto"/>
              <w:bottom w:val="single" w:sz="2" w:space="0" w:color="auto"/>
              <w:right w:val="single" w:sz="18" w:space="0" w:color="auto"/>
            </w:tcBorders>
            <w:vAlign w:val="center"/>
            <w:hideMark/>
          </w:tcPr>
          <w:p w14:paraId="4A629ED5" w14:textId="77777777" w:rsidR="00641DC2" w:rsidRPr="00A14E81" w:rsidRDefault="00641DC2" w:rsidP="0049616F">
            <w:pPr>
              <w:spacing w:line="240" w:lineRule="auto"/>
              <w:rPr>
                <w:b/>
                <w:bCs/>
              </w:rPr>
            </w:pPr>
            <w:r w:rsidRPr="00A14E81">
              <w:rPr>
                <w:rStyle w:val="fontstyle01"/>
              </w:rPr>
              <w:t>95% Ethanol</w:t>
            </w:r>
          </w:p>
        </w:tc>
        <w:tc>
          <w:tcPr>
            <w:tcW w:w="1875" w:type="dxa"/>
            <w:tcBorders>
              <w:top w:val="single" w:sz="2" w:space="0" w:color="auto"/>
              <w:left w:val="single" w:sz="18" w:space="0" w:color="auto"/>
              <w:bottom w:val="single" w:sz="2" w:space="0" w:color="auto"/>
            </w:tcBorders>
            <w:vAlign w:val="center"/>
            <w:hideMark/>
          </w:tcPr>
          <w:p w14:paraId="4474321D" w14:textId="77777777" w:rsidR="00641DC2" w:rsidRPr="00A14E81" w:rsidRDefault="00641DC2" w:rsidP="0049616F">
            <w:pPr>
              <w:spacing w:line="240" w:lineRule="auto"/>
              <w:rPr>
                <w:b/>
                <w:bCs/>
              </w:rPr>
            </w:pPr>
            <w:r w:rsidRPr="00A14E81">
              <w:rPr>
                <w:rStyle w:val="fontstyle01"/>
              </w:rPr>
              <w:t>02.00</w:t>
            </w:r>
          </w:p>
        </w:tc>
      </w:tr>
      <w:tr w:rsidR="00641DC2" w:rsidRPr="00A14E81" w14:paraId="2975233E" w14:textId="77777777" w:rsidTr="00695190">
        <w:trPr>
          <w:jc w:val="center"/>
        </w:trPr>
        <w:tc>
          <w:tcPr>
            <w:tcW w:w="1380" w:type="dxa"/>
            <w:tcBorders>
              <w:top w:val="single" w:sz="2" w:space="0" w:color="auto"/>
              <w:bottom w:val="single" w:sz="2" w:space="0" w:color="auto"/>
              <w:right w:val="single" w:sz="18" w:space="0" w:color="auto"/>
            </w:tcBorders>
            <w:vAlign w:val="center"/>
            <w:hideMark/>
          </w:tcPr>
          <w:p w14:paraId="5108E1C8" w14:textId="77777777" w:rsidR="00641DC2" w:rsidRPr="00A14E81" w:rsidRDefault="00641DC2" w:rsidP="0049616F">
            <w:pPr>
              <w:spacing w:line="240" w:lineRule="auto"/>
            </w:pPr>
            <w:r w:rsidRPr="00A14E81">
              <w:rPr>
                <w:rStyle w:val="fontstyle01"/>
              </w:rPr>
              <w:t>3</w:t>
            </w:r>
          </w:p>
        </w:tc>
        <w:tc>
          <w:tcPr>
            <w:tcW w:w="1785" w:type="dxa"/>
            <w:tcBorders>
              <w:top w:val="single" w:sz="2" w:space="0" w:color="auto"/>
              <w:left w:val="single" w:sz="18" w:space="0" w:color="auto"/>
              <w:bottom w:val="single" w:sz="2" w:space="0" w:color="auto"/>
              <w:right w:val="single" w:sz="18" w:space="0" w:color="auto"/>
            </w:tcBorders>
            <w:vAlign w:val="center"/>
            <w:hideMark/>
          </w:tcPr>
          <w:p w14:paraId="5CCAA659" w14:textId="77777777" w:rsidR="00641DC2" w:rsidRPr="00A14E81" w:rsidRDefault="00641DC2" w:rsidP="0049616F">
            <w:pPr>
              <w:spacing w:line="240" w:lineRule="auto"/>
              <w:rPr>
                <w:b/>
                <w:bCs/>
              </w:rPr>
            </w:pPr>
            <w:r w:rsidRPr="00A14E81">
              <w:rPr>
                <w:rStyle w:val="fontstyle01"/>
              </w:rPr>
              <w:t>100% Ethanol</w:t>
            </w:r>
          </w:p>
        </w:tc>
        <w:tc>
          <w:tcPr>
            <w:tcW w:w="1875" w:type="dxa"/>
            <w:tcBorders>
              <w:top w:val="single" w:sz="2" w:space="0" w:color="auto"/>
              <w:left w:val="single" w:sz="18" w:space="0" w:color="auto"/>
              <w:bottom w:val="single" w:sz="2" w:space="0" w:color="auto"/>
            </w:tcBorders>
            <w:vAlign w:val="center"/>
            <w:hideMark/>
          </w:tcPr>
          <w:p w14:paraId="655C855D" w14:textId="77777777" w:rsidR="00641DC2" w:rsidRPr="00A14E81" w:rsidRDefault="00641DC2" w:rsidP="0049616F">
            <w:pPr>
              <w:spacing w:line="240" w:lineRule="auto"/>
              <w:rPr>
                <w:b/>
                <w:bCs/>
              </w:rPr>
            </w:pPr>
            <w:r w:rsidRPr="00A14E81">
              <w:rPr>
                <w:rStyle w:val="fontstyle01"/>
              </w:rPr>
              <w:t>02.00</w:t>
            </w:r>
          </w:p>
        </w:tc>
      </w:tr>
      <w:tr w:rsidR="00641DC2" w:rsidRPr="00A14E81" w14:paraId="34E62AC2" w14:textId="77777777" w:rsidTr="00695190">
        <w:trPr>
          <w:jc w:val="center"/>
        </w:trPr>
        <w:tc>
          <w:tcPr>
            <w:tcW w:w="1380" w:type="dxa"/>
            <w:tcBorders>
              <w:top w:val="single" w:sz="2" w:space="0" w:color="auto"/>
              <w:bottom w:val="single" w:sz="2" w:space="0" w:color="auto"/>
              <w:right w:val="single" w:sz="18" w:space="0" w:color="auto"/>
            </w:tcBorders>
            <w:vAlign w:val="center"/>
            <w:hideMark/>
          </w:tcPr>
          <w:p w14:paraId="0DD5CEEE" w14:textId="77777777" w:rsidR="00641DC2" w:rsidRPr="00A14E81" w:rsidRDefault="00641DC2" w:rsidP="0049616F">
            <w:pPr>
              <w:spacing w:line="240" w:lineRule="auto"/>
            </w:pPr>
            <w:r w:rsidRPr="00A14E81">
              <w:rPr>
                <w:rStyle w:val="fontstyle01"/>
              </w:rPr>
              <w:t>4</w:t>
            </w:r>
          </w:p>
        </w:tc>
        <w:tc>
          <w:tcPr>
            <w:tcW w:w="1785" w:type="dxa"/>
            <w:tcBorders>
              <w:top w:val="single" w:sz="2" w:space="0" w:color="auto"/>
              <w:left w:val="single" w:sz="18" w:space="0" w:color="auto"/>
              <w:bottom w:val="single" w:sz="2" w:space="0" w:color="auto"/>
              <w:right w:val="single" w:sz="18" w:space="0" w:color="auto"/>
            </w:tcBorders>
            <w:vAlign w:val="center"/>
            <w:hideMark/>
          </w:tcPr>
          <w:p w14:paraId="5E7025EC" w14:textId="77777777" w:rsidR="00641DC2" w:rsidRPr="00A14E81" w:rsidRDefault="00641DC2" w:rsidP="0049616F">
            <w:pPr>
              <w:spacing w:line="240" w:lineRule="auto"/>
              <w:rPr>
                <w:b/>
                <w:bCs/>
              </w:rPr>
            </w:pPr>
            <w:r w:rsidRPr="00A14E81">
              <w:rPr>
                <w:rStyle w:val="fontstyle01"/>
              </w:rPr>
              <w:t>100% Ethanol</w:t>
            </w:r>
          </w:p>
        </w:tc>
        <w:tc>
          <w:tcPr>
            <w:tcW w:w="1875" w:type="dxa"/>
            <w:tcBorders>
              <w:top w:val="single" w:sz="2" w:space="0" w:color="auto"/>
              <w:left w:val="single" w:sz="18" w:space="0" w:color="auto"/>
              <w:bottom w:val="single" w:sz="2" w:space="0" w:color="auto"/>
            </w:tcBorders>
            <w:vAlign w:val="center"/>
            <w:hideMark/>
          </w:tcPr>
          <w:p w14:paraId="0F6BC80C" w14:textId="77777777" w:rsidR="00641DC2" w:rsidRPr="00A14E81" w:rsidRDefault="00641DC2" w:rsidP="0049616F">
            <w:pPr>
              <w:spacing w:line="240" w:lineRule="auto"/>
              <w:rPr>
                <w:b/>
                <w:bCs/>
              </w:rPr>
            </w:pPr>
            <w:r w:rsidRPr="00A14E81">
              <w:rPr>
                <w:rStyle w:val="fontstyle01"/>
              </w:rPr>
              <w:t>02.00</w:t>
            </w:r>
          </w:p>
        </w:tc>
      </w:tr>
      <w:tr w:rsidR="00641DC2" w:rsidRPr="00A14E81" w14:paraId="6282BDDF" w14:textId="77777777" w:rsidTr="00695190">
        <w:trPr>
          <w:jc w:val="center"/>
        </w:trPr>
        <w:tc>
          <w:tcPr>
            <w:tcW w:w="1380" w:type="dxa"/>
            <w:tcBorders>
              <w:top w:val="single" w:sz="2" w:space="0" w:color="auto"/>
              <w:bottom w:val="single" w:sz="2" w:space="0" w:color="auto"/>
              <w:right w:val="single" w:sz="18" w:space="0" w:color="auto"/>
            </w:tcBorders>
            <w:vAlign w:val="center"/>
            <w:hideMark/>
          </w:tcPr>
          <w:p w14:paraId="7D03295E" w14:textId="77777777" w:rsidR="00641DC2" w:rsidRPr="00A14E81" w:rsidRDefault="00641DC2" w:rsidP="0049616F">
            <w:pPr>
              <w:spacing w:line="240" w:lineRule="auto"/>
            </w:pPr>
            <w:r w:rsidRPr="00A14E81">
              <w:rPr>
                <w:rStyle w:val="fontstyle01"/>
              </w:rPr>
              <w:t>5</w:t>
            </w:r>
          </w:p>
        </w:tc>
        <w:tc>
          <w:tcPr>
            <w:tcW w:w="1785" w:type="dxa"/>
            <w:tcBorders>
              <w:top w:val="single" w:sz="2" w:space="0" w:color="auto"/>
              <w:left w:val="single" w:sz="18" w:space="0" w:color="auto"/>
              <w:bottom w:val="single" w:sz="2" w:space="0" w:color="auto"/>
              <w:right w:val="single" w:sz="18" w:space="0" w:color="auto"/>
            </w:tcBorders>
            <w:vAlign w:val="center"/>
            <w:hideMark/>
          </w:tcPr>
          <w:p w14:paraId="7D56F3A1" w14:textId="77777777" w:rsidR="00641DC2" w:rsidRPr="00A14E81" w:rsidRDefault="00641DC2" w:rsidP="0049616F">
            <w:pPr>
              <w:spacing w:line="240" w:lineRule="auto"/>
              <w:rPr>
                <w:b/>
                <w:bCs/>
              </w:rPr>
            </w:pPr>
            <w:r w:rsidRPr="00A14E81">
              <w:rPr>
                <w:rStyle w:val="fontstyle01"/>
              </w:rPr>
              <w:t>100% Ethanol</w:t>
            </w:r>
          </w:p>
        </w:tc>
        <w:tc>
          <w:tcPr>
            <w:tcW w:w="1875" w:type="dxa"/>
            <w:tcBorders>
              <w:top w:val="single" w:sz="2" w:space="0" w:color="auto"/>
              <w:left w:val="single" w:sz="18" w:space="0" w:color="auto"/>
              <w:bottom w:val="single" w:sz="2" w:space="0" w:color="auto"/>
            </w:tcBorders>
            <w:vAlign w:val="center"/>
            <w:hideMark/>
          </w:tcPr>
          <w:p w14:paraId="0BCD6AB1" w14:textId="77777777" w:rsidR="00641DC2" w:rsidRPr="00A14E81" w:rsidRDefault="00641DC2" w:rsidP="0049616F">
            <w:pPr>
              <w:spacing w:line="240" w:lineRule="auto"/>
              <w:rPr>
                <w:b/>
                <w:bCs/>
              </w:rPr>
            </w:pPr>
            <w:r w:rsidRPr="00A14E81">
              <w:rPr>
                <w:rStyle w:val="fontstyle01"/>
              </w:rPr>
              <w:t>02.00</w:t>
            </w:r>
          </w:p>
        </w:tc>
      </w:tr>
      <w:tr w:rsidR="00641DC2" w:rsidRPr="00A14E81" w14:paraId="64943B7E" w14:textId="77777777" w:rsidTr="00695190">
        <w:trPr>
          <w:jc w:val="center"/>
        </w:trPr>
        <w:tc>
          <w:tcPr>
            <w:tcW w:w="1380" w:type="dxa"/>
            <w:tcBorders>
              <w:top w:val="single" w:sz="2" w:space="0" w:color="auto"/>
              <w:bottom w:val="single" w:sz="2" w:space="0" w:color="auto"/>
              <w:right w:val="single" w:sz="18" w:space="0" w:color="auto"/>
            </w:tcBorders>
            <w:vAlign w:val="center"/>
            <w:hideMark/>
          </w:tcPr>
          <w:p w14:paraId="4CBB0F58" w14:textId="77777777" w:rsidR="00641DC2" w:rsidRPr="00A14E81" w:rsidRDefault="00641DC2" w:rsidP="0049616F">
            <w:pPr>
              <w:spacing w:line="240" w:lineRule="auto"/>
            </w:pPr>
            <w:r w:rsidRPr="00A14E81">
              <w:rPr>
                <w:rStyle w:val="fontstyle01"/>
              </w:rPr>
              <w:t>6</w:t>
            </w:r>
          </w:p>
        </w:tc>
        <w:tc>
          <w:tcPr>
            <w:tcW w:w="1785" w:type="dxa"/>
            <w:tcBorders>
              <w:top w:val="single" w:sz="2" w:space="0" w:color="auto"/>
              <w:left w:val="single" w:sz="18" w:space="0" w:color="auto"/>
              <w:bottom w:val="single" w:sz="2" w:space="0" w:color="auto"/>
              <w:right w:val="single" w:sz="18" w:space="0" w:color="auto"/>
            </w:tcBorders>
            <w:vAlign w:val="center"/>
            <w:hideMark/>
          </w:tcPr>
          <w:p w14:paraId="3F487C0F" w14:textId="77777777" w:rsidR="00641DC2" w:rsidRPr="00A14E81" w:rsidRDefault="00641DC2" w:rsidP="0049616F">
            <w:pPr>
              <w:spacing w:line="240" w:lineRule="auto"/>
              <w:rPr>
                <w:b/>
                <w:bCs/>
              </w:rPr>
            </w:pPr>
            <w:r w:rsidRPr="00A14E81">
              <w:rPr>
                <w:rStyle w:val="fontstyle01"/>
              </w:rPr>
              <w:t>Xylene</w:t>
            </w:r>
          </w:p>
        </w:tc>
        <w:tc>
          <w:tcPr>
            <w:tcW w:w="1875" w:type="dxa"/>
            <w:tcBorders>
              <w:top w:val="single" w:sz="2" w:space="0" w:color="auto"/>
              <w:left w:val="single" w:sz="18" w:space="0" w:color="auto"/>
              <w:bottom w:val="single" w:sz="2" w:space="0" w:color="auto"/>
            </w:tcBorders>
            <w:vAlign w:val="center"/>
            <w:hideMark/>
          </w:tcPr>
          <w:p w14:paraId="5ACC242A" w14:textId="77777777" w:rsidR="00641DC2" w:rsidRPr="00A14E81" w:rsidRDefault="00641DC2" w:rsidP="0049616F">
            <w:pPr>
              <w:spacing w:line="240" w:lineRule="auto"/>
              <w:rPr>
                <w:b/>
                <w:bCs/>
              </w:rPr>
            </w:pPr>
            <w:r w:rsidRPr="00A14E81">
              <w:rPr>
                <w:rStyle w:val="fontstyle01"/>
              </w:rPr>
              <w:t>04.00</w:t>
            </w:r>
          </w:p>
        </w:tc>
      </w:tr>
      <w:tr w:rsidR="00641DC2" w:rsidRPr="00A14E81" w14:paraId="3C0AE6EB" w14:textId="77777777" w:rsidTr="00695190">
        <w:trPr>
          <w:jc w:val="center"/>
        </w:trPr>
        <w:tc>
          <w:tcPr>
            <w:tcW w:w="1380" w:type="dxa"/>
            <w:tcBorders>
              <w:top w:val="single" w:sz="2" w:space="0" w:color="auto"/>
              <w:bottom w:val="single" w:sz="2" w:space="0" w:color="auto"/>
              <w:right w:val="single" w:sz="18" w:space="0" w:color="auto"/>
            </w:tcBorders>
            <w:vAlign w:val="center"/>
            <w:hideMark/>
          </w:tcPr>
          <w:p w14:paraId="25BB419E" w14:textId="77777777" w:rsidR="00641DC2" w:rsidRPr="00A14E81" w:rsidRDefault="00641DC2" w:rsidP="0049616F">
            <w:pPr>
              <w:spacing w:line="240" w:lineRule="auto"/>
            </w:pPr>
            <w:r w:rsidRPr="00A14E81">
              <w:rPr>
                <w:rStyle w:val="fontstyle01"/>
              </w:rPr>
              <w:t>7</w:t>
            </w:r>
          </w:p>
        </w:tc>
        <w:tc>
          <w:tcPr>
            <w:tcW w:w="1785" w:type="dxa"/>
            <w:tcBorders>
              <w:top w:val="single" w:sz="2" w:space="0" w:color="auto"/>
              <w:left w:val="single" w:sz="18" w:space="0" w:color="auto"/>
              <w:bottom w:val="single" w:sz="2" w:space="0" w:color="auto"/>
              <w:right w:val="single" w:sz="18" w:space="0" w:color="auto"/>
            </w:tcBorders>
            <w:vAlign w:val="center"/>
            <w:hideMark/>
          </w:tcPr>
          <w:p w14:paraId="1BD11302" w14:textId="77777777" w:rsidR="00641DC2" w:rsidRPr="00A14E81" w:rsidRDefault="00641DC2" w:rsidP="0049616F">
            <w:pPr>
              <w:spacing w:line="240" w:lineRule="auto"/>
              <w:rPr>
                <w:b/>
                <w:bCs/>
              </w:rPr>
            </w:pPr>
            <w:r w:rsidRPr="00A14E81">
              <w:rPr>
                <w:rStyle w:val="fontstyle01"/>
              </w:rPr>
              <w:t>Xylene</w:t>
            </w:r>
          </w:p>
        </w:tc>
        <w:tc>
          <w:tcPr>
            <w:tcW w:w="1875" w:type="dxa"/>
            <w:tcBorders>
              <w:top w:val="single" w:sz="2" w:space="0" w:color="auto"/>
              <w:left w:val="single" w:sz="18" w:space="0" w:color="auto"/>
              <w:bottom w:val="single" w:sz="2" w:space="0" w:color="auto"/>
            </w:tcBorders>
            <w:vAlign w:val="center"/>
            <w:hideMark/>
          </w:tcPr>
          <w:p w14:paraId="3ED2E794" w14:textId="77777777" w:rsidR="00641DC2" w:rsidRPr="00A14E81" w:rsidRDefault="00641DC2" w:rsidP="0049616F">
            <w:pPr>
              <w:spacing w:line="240" w:lineRule="auto"/>
              <w:rPr>
                <w:b/>
                <w:bCs/>
              </w:rPr>
            </w:pPr>
            <w:r w:rsidRPr="00A14E81">
              <w:rPr>
                <w:rStyle w:val="fontstyle01"/>
              </w:rPr>
              <w:t>04.00</w:t>
            </w:r>
          </w:p>
        </w:tc>
      </w:tr>
      <w:tr w:rsidR="00641DC2" w:rsidRPr="00A14E81" w14:paraId="2BBD7EAE" w14:textId="77777777" w:rsidTr="00695190">
        <w:trPr>
          <w:jc w:val="center"/>
        </w:trPr>
        <w:tc>
          <w:tcPr>
            <w:tcW w:w="1380" w:type="dxa"/>
            <w:tcBorders>
              <w:top w:val="single" w:sz="2" w:space="0" w:color="auto"/>
              <w:bottom w:val="single" w:sz="2" w:space="0" w:color="auto"/>
              <w:right w:val="single" w:sz="18" w:space="0" w:color="auto"/>
            </w:tcBorders>
            <w:vAlign w:val="center"/>
            <w:hideMark/>
          </w:tcPr>
          <w:p w14:paraId="09498A29" w14:textId="77777777" w:rsidR="00641DC2" w:rsidRPr="00A14E81" w:rsidRDefault="00641DC2" w:rsidP="0049616F">
            <w:pPr>
              <w:spacing w:line="240" w:lineRule="auto"/>
            </w:pPr>
            <w:r w:rsidRPr="00A14E81">
              <w:rPr>
                <w:rStyle w:val="fontstyle01"/>
              </w:rPr>
              <w:t>8</w:t>
            </w:r>
          </w:p>
        </w:tc>
        <w:tc>
          <w:tcPr>
            <w:tcW w:w="1785" w:type="dxa"/>
            <w:tcBorders>
              <w:top w:val="single" w:sz="2" w:space="0" w:color="auto"/>
              <w:left w:val="single" w:sz="18" w:space="0" w:color="auto"/>
              <w:bottom w:val="single" w:sz="2" w:space="0" w:color="auto"/>
              <w:right w:val="single" w:sz="18" w:space="0" w:color="auto"/>
            </w:tcBorders>
            <w:vAlign w:val="center"/>
            <w:hideMark/>
          </w:tcPr>
          <w:p w14:paraId="6545F0A1" w14:textId="77777777" w:rsidR="00641DC2" w:rsidRPr="00A14E81" w:rsidRDefault="00641DC2" w:rsidP="0049616F">
            <w:pPr>
              <w:spacing w:line="240" w:lineRule="auto"/>
              <w:rPr>
                <w:b/>
                <w:bCs/>
              </w:rPr>
            </w:pPr>
            <w:r w:rsidRPr="00A14E81">
              <w:rPr>
                <w:rStyle w:val="fontstyle01"/>
              </w:rPr>
              <w:t>Paraffin Wax</w:t>
            </w:r>
          </w:p>
        </w:tc>
        <w:tc>
          <w:tcPr>
            <w:tcW w:w="1875" w:type="dxa"/>
            <w:tcBorders>
              <w:top w:val="single" w:sz="2" w:space="0" w:color="auto"/>
              <w:left w:val="single" w:sz="18" w:space="0" w:color="auto"/>
              <w:bottom w:val="single" w:sz="2" w:space="0" w:color="auto"/>
            </w:tcBorders>
            <w:vAlign w:val="center"/>
            <w:hideMark/>
          </w:tcPr>
          <w:p w14:paraId="472D30FF" w14:textId="77777777" w:rsidR="00641DC2" w:rsidRPr="00A14E81" w:rsidRDefault="00641DC2" w:rsidP="0049616F">
            <w:pPr>
              <w:spacing w:line="240" w:lineRule="auto"/>
              <w:rPr>
                <w:b/>
                <w:bCs/>
              </w:rPr>
            </w:pPr>
            <w:r w:rsidRPr="00A14E81">
              <w:rPr>
                <w:rStyle w:val="fontstyle01"/>
              </w:rPr>
              <w:t>02.00</w:t>
            </w:r>
          </w:p>
        </w:tc>
      </w:tr>
      <w:tr w:rsidR="00641DC2" w:rsidRPr="00A14E81" w14:paraId="31E71772" w14:textId="77777777" w:rsidTr="00695190">
        <w:trPr>
          <w:jc w:val="center"/>
        </w:trPr>
        <w:tc>
          <w:tcPr>
            <w:tcW w:w="1380" w:type="dxa"/>
            <w:tcBorders>
              <w:top w:val="single" w:sz="2" w:space="0" w:color="auto"/>
              <w:right w:val="single" w:sz="18" w:space="0" w:color="auto"/>
            </w:tcBorders>
            <w:vAlign w:val="center"/>
            <w:hideMark/>
          </w:tcPr>
          <w:p w14:paraId="1FB19D19" w14:textId="77777777" w:rsidR="00641DC2" w:rsidRPr="00A14E81" w:rsidRDefault="00641DC2" w:rsidP="0049616F">
            <w:pPr>
              <w:spacing w:line="240" w:lineRule="auto"/>
            </w:pPr>
            <w:r w:rsidRPr="00A14E81">
              <w:rPr>
                <w:rStyle w:val="fontstyle01"/>
              </w:rPr>
              <w:t>9</w:t>
            </w:r>
          </w:p>
        </w:tc>
        <w:tc>
          <w:tcPr>
            <w:tcW w:w="1785" w:type="dxa"/>
            <w:tcBorders>
              <w:top w:val="single" w:sz="2" w:space="0" w:color="auto"/>
              <w:left w:val="single" w:sz="18" w:space="0" w:color="auto"/>
              <w:right w:val="single" w:sz="18" w:space="0" w:color="auto"/>
            </w:tcBorders>
            <w:vAlign w:val="center"/>
            <w:hideMark/>
          </w:tcPr>
          <w:p w14:paraId="7BE49149" w14:textId="77777777" w:rsidR="00641DC2" w:rsidRPr="00A14E81" w:rsidRDefault="00641DC2" w:rsidP="0049616F">
            <w:pPr>
              <w:spacing w:line="240" w:lineRule="auto"/>
              <w:rPr>
                <w:b/>
                <w:bCs/>
              </w:rPr>
            </w:pPr>
            <w:r w:rsidRPr="00A14E81">
              <w:rPr>
                <w:rStyle w:val="fontstyle01"/>
              </w:rPr>
              <w:t>Paraffin Wax</w:t>
            </w:r>
          </w:p>
        </w:tc>
        <w:tc>
          <w:tcPr>
            <w:tcW w:w="1875" w:type="dxa"/>
            <w:tcBorders>
              <w:top w:val="single" w:sz="2" w:space="0" w:color="auto"/>
              <w:left w:val="single" w:sz="18" w:space="0" w:color="auto"/>
            </w:tcBorders>
            <w:vAlign w:val="center"/>
            <w:hideMark/>
          </w:tcPr>
          <w:p w14:paraId="0AA6891F" w14:textId="77777777" w:rsidR="00641DC2" w:rsidRPr="00A14E81" w:rsidRDefault="00641DC2" w:rsidP="0049616F">
            <w:pPr>
              <w:spacing w:line="240" w:lineRule="auto"/>
              <w:rPr>
                <w:b/>
                <w:bCs/>
              </w:rPr>
            </w:pPr>
            <w:r w:rsidRPr="00A14E81">
              <w:rPr>
                <w:rStyle w:val="fontstyle01"/>
              </w:rPr>
              <w:t>02.00</w:t>
            </w:r>
          </w:p>
        </w:tc>
      </w:tr>
    </w:tbl>
    <w:p w14:paraId="097B3833" w14:textId="77777777" w:rsidR="00641DC2" w:rsidRPr="00A14E81" w:rsidRDefault="00641DC2" w:rsidP="002950C4"/>
    <w:p w14:paraId="28A92743" w14:textId="054F81FF" w:rsidR="00641DC2" w:rsidRPr="00A14E81" w:rsidRDefault="00641DC2" w:rsidP="002950C4">
      <w:r w:rsidRPr="00A14E81">
        <w:t>Fixed mouse tibia were washed in PBS then decalcified with EDTA (pH 7.2) on a gentle rocker at 4</w:t>
      </w:r>
      <w:r w:rsidRPr="00A14E81">
        <w:rPr>
          <w:vertAlign w:val="superscript"/>
        </w:rPr>
        <w:t>o</w:t>
      </w:r>
      <w:r w:rsidRPr="00A14E81">
        <w:t>C for 1 month, the decalcification solution refreshed three time weekly. Bone samples underwent various stages of dehydration</w:t>
      </w:r>
      <w:r w:rsidR="00886908" w:rsidRPr="00A14E81">
        <w:t xml:space="preserve"> f</w:t>
      </w:r>
      <w:r w:rsidRPr="00A14E81">
        <w:t>ollowing the procedure summarize in Table 2.4, the samples were placed in freshly prepared paraffin-based infiltration solution for 4 hours at 60</w:t>
      </w:r>
      <w:r w:rsidRPr="00A14E81">
        <w:rPr>
          <w:vertAlign w:val="superscript"/>
        </w:rPr>
        <w:t>o</w:t>
      </w:r>
      <w:r w:rsidRPr="00A14E81">
        <w:t xml:space="preserve">C then embedded in moulds </w:t>
      </w:r>
      <w:r w:rsidR="0016129D" w:rsidRPr="00A14E81">
        <w:t>with paraffin wax. Sections of 4</w:t>
      </w:r>
      <w:r w:rsidR="00A5013A" w:rsidRPr="00A14E81">
        <w:t xml:space="preserve"> </w:t>
      </w:r>
      <w:r w:rsidRPr="00A14E81">
        <w:t>μm were cut using a Leica microtome, at least 3 non-consecutive sections were collected every interval of 20 μm and mounted on glass slides. Randomly selected cross sections from each sample were stained with tartrate-resistant acid phosphatase (TRAcP) and counter staining with haematoxylin. TRAcP staining was performed using standard methods as follows:</w:t>
      </w:r>
    </w:p>
    <w:p w14:paraId="7C53F600" w14:textId="0DDF398C" w:rsidR="00641DC2" w:rsidRPr="00A14E81" w:rsidRDefault="00641DC2" w:rsidP="0049616F">
      <w:pPr>
        <w:spacing w:line="240" w:lineRule="auto"/>
        <w:rPr>
          <w:sz w:val="22"/>
          <w:szCs w:val="22"/>
        </w:rPr>
      </w:pPr>
      <w:r w:rsidRPr="00A14E81">
        <w:rPr>
          <w:sz w:val="22"/>
          <w:szCs w:val="22"/>
        </w:rPr>
        <w:lastRenderedPageBreak/>
        <w:t xml:space="preserve">1. De-wax the sections in xylene </w:t>
      </w:r>
      <w:r w:rsidR="00AB438B" w:rsidRPr="00A14E81">
        <w:rPr>
          <w:sz w:val="22"/>
          <w:szCs w:val="22"/>
        </w:rPr>
        <w:t xml:space="preserve">twice </w:t>
      </w:r>
      <w:r w:rsidRPr="00A14E81">
        <w:rPr>
          <w:sz w:val="22"/>
          <w:szCs w:val="22"/>
        </w:rPr>
        <w:t>for 5 minutes</w:t>
      </w:r>
      <w:r w:rsidR="00AB438B" w:rsidRPr="00A14E81">
        <w:rPr>
          <w:sz w:val="22"/>
          <w:szCs w:val="22"/>
        </w:rPr>
        <w:t xml:space="preserve"> each</w:t>
      </w:r>
    </w:p>
    <w:p w14:paraId="4659DDAE" w14:textId="77777777" w:rsidR="00AB438B" w:rsidRPr="00A14E81" w:rsidRDefault="00641DC2" w:rsidP="0049616F">
      <w:pPr>
        <w:spacing w:line="240" w:lineRule="auto"/>
        <w:rPr>
          <w:sz w:val="22"/>
          <w:szCs w:val="22"/>
        </w:rPr>
      </w:pPr>
      <w:r w:rsidRPr="00A14E81">
        <w:rPr>
          <w:sz w:val="22"/>
          <w:szCs w:val="22"/>
        </w:rPr>
        <w:t xml:space="preserve">2. Rinse in </w:t>
      </w:r>
      <w:r w:rsidR="00AB438B" w:rsidRPr="00A14E81">
        <w:rPr>
          <w:sz w:val="22"/>
          <w:szCs w:val="22"/>
        </w:rPr>
        <w:t>100% ethanol</w:t>
      </w:r>
      <w:r w:rsidRPr="00A14E81">
        <w:rPr>
          <w:sz w:val="22"/>
          <w:szCs w:val="22"/>
        </w:rPr>
        <w:t xml:space="preserve"> </w:t>
      </w:r>
      <w:r w:rsidR="00AB438B" w:rsidRPr="00A14E81">
        <w:rPr>
          <w:sz w:val="22"/>
          <w:szCs w:val="22"/>
        </w:rPr>
        <w:t xml:space="preserve">twice for 5 minutes each </w:t>
      </w:r>
    </w:p>
    <w:p w14:paraId="7FF072E0" w14:textId="56A62B33" w:rsidR="00641DC2" w:rsidRPr="00A14E81" w:rsidRDefault="00AB438B" w:rsidP="0049616F">
      <w:pPr>
        <w:spacing w:line="240" w:lineRule="auto"/>
        <w:rPr>
          <w:sz w:val="22"/>
          <w:szCs w:val="22"/>
        </w:rPr>
      </w:pPr>
      <w:r w:rsidRPr="00A14E81">
        <w:rPr>
          <w:sz w:val="22"/>
          <w:szCs w:val="22"/>
        </w:rPr>
        <w:t>3. Rinse in 95</w:t>
      </w:r>
      <w:r w:rsidR="00641DC2" w:rsidRPr="00A14E81">
        <w:rPr>
          <w:sz w:val="22"/>
          <w:szCs w:val="22"/>
        </w:rPr>
        <w:t>%</w:t>
      </w:r>
      <w:r w:rsidRPr="00A14E81">
        <w:rPr>
          <w:sz w:val="22"/>
          <w:szCs w:val="22"/>
        </w:rPr>
        <w:t xml:space="preserve"> </w:t>
      </w:r>
      <w:r w:rsidR="005B52C4" w:rsidRPr="00A14E81">
        <w:rPr>
          <w:sz w:val="22"/>
          <w:szCs w:val="22"/>
        </w:rPr>
        <w:t>IMS (industrial methylated spirit)</w:t>
      </w:r>
      <w:r w:rsidR="00641DC2" w:rsidRPr="00A14E81">
        <w:rPr>
          <w:sz w:val="22"/>
          <w:szCs w:val="22"/>
        </w:rPr>
        <w:t xml:space="preserve"> for </w:t>
      </w:r>
      <w:r w:rsidRPr="00A14E81">
        <w:rPr>
          <w:sz w:val="22"/>
          <w:szCs w:val="22"/>
        </w:rPr>
        <w:t>5</w:t>
      </w:r>
      <w:r w:rsidR="00641DC2" w:rsidRPr="00A14E81">
        <w:rPr>
          <w:sz w:val="22"/>
          <w:szCs w:val="22"/>
        </w:rPr>
        <w:t>minutes</w:t>
      </w:r>
    </w:p>
    <w:p w14:paraId="4673F31C" w14:textId="1D1E2FCA" w:rsidR="00641DC2" w:rsidRPr="00A14E81" w:rsidRDefault="00641DC2" w:rsidP="0049616F">
      <w:pPr>
        <w:spacing w:line="240" w:lineRule="auto"/>
        <w:rPr>
          <w:sz w:val="22"/>
          <w:szCs w:val="22"/>
        </w:rPr>
      </w:pPr>
      <w:r w:rsidRPr="00A14E81">
        <w:rPr>
          <w:sz w:val="22"/>
          <w:szCs w:val="22"/>
        </w:rPr>
        <w:t>4. Rinse in 70</w:t>
      </w:r>
      <w:r w:rsidR="00AB438B" w:rsidRPr="00A14E81">
        <w:rPr>
          <w:sz w:val="22"/>
          <w:szCs w:val="22"/>
        </w:rPr>
        <w:t xml:space="preserve">% </w:t>
      </w:r>
      <w:r w:rsidR="005B52C4" w:rsidRPr="00A14E81">
        <w:rPr>
          <w:sz w:val="22"/>
          <w:szCs w:val="22"/>
        </w:rPr>
        <w:t>IMS</w:t>
      </w:r>
      <w:r w:rsidR="00AB438B" w:rsidRPr="00A14E81">
        <w:rPr>
          <w:sz w:val="22"/>
          <w:szCs w:val="22"/>
        </w:rPr>
        <w:t xml:space="preserve"> for 5</w:t>
      </w:r>
      <w:r w:rsidR="005B52C4" w:rsidRPr="00A14E81">
        <w:rPr>
          <w:sz w:val="22"/>
          <w:szCs w:val="22"/>
        </w:rPr>
        <w:t xml:space="preserve"> </w:t>
      </w:r>
      <w:r w:rsidR="00AB438B" w:rsidRPr="00A14E81">
        <w:rPr>
          <w:sz w:val="22"/>
          <w:szCs w:val="22"/>
        </w:rPr>
        <w:t xml:space="preserve">minutes </w:t>
      </w:r>
      <w:r w:rsidRPr="00A14E81">
        <w:rPr>
          <w:sz w:val="22"/>
          <w:szCs w:val="22"/>
        </w:rPr>
        <w:t>then deionized water</w:t>
      </w:r>
      <w:r w:rsidR="00AB438B" w:rsidRPr="00A14E81">
        <w:rPr>
          <w:sz w:val="22"/>
          <w:szCs w:val="22"/>
        </w:rPr>
        <w:t xml:space="preserve"> for 1 minute</w:t>
      </w:r>
    </w:p>
    <w:p w14:paraId="2A1C1095" w14:textId="219D8C4C" w:rsidR="007564AE" w:rsidRPr="00A14E81" w:rsidRDefault="007564AE" w:rsidP="0049616F">
      <w:pPr>
        <w:spacing w:line="240" w:lineRule="auto"/>
        <w:rPr>
          <w:sz w:val="22"/>
          <w:szCs w:val="22"/>
        </w:rPr>
      </w:pPr>
      <w:r w:rsidRPr="00A14E81">
        <w:rPr>
          <w:sz w:val="22"/>
          <w:szCs w:val="22"/>
        </w:rPr>
        <w:t>5. Stain sections with TRAcP staining solution (</w:t>
      </w:r>
      <w:r w:rsidR="00F77E4D" w:rsidRPr="00A14E81">
        <w:rPr>
          <w:sz w:val="22"/>
          <w:szCs w:val="22"/>
        </w:rPr>
        <w:t xml:space="preserve">see details in </w:t>
      </w:r>
      <w:r w:rsidRPr="00A14E81">
        <w:rPr>
          <w:sz w:val="22"/>
          <w:szCs w:val="22"/>
        </w:rPr>
        <w:t>Appendix 2.</w:t>
      </w:r>
      <w:r w:rsidR="00F77E4D" w:rsidRPr="00A14E81">
        <w:rPr>
          <w:sz w:val="22"/>
          <w:szCs w:val="22"/>
        </w:rPr>
        <w:t>5</w:t>
      </w:r>
      <w:r w:rsidRPr="00A14E81">
        <w:rPr>
          <w:sz w:val="22"/>
          <w:szCs w:val="22"/>
        </w:rPr>
        <w:t xml:space="preserve">) for </w:t>
      </w:r>
      <w:r w:rsidR="00910CBD" w:rsidRPr="00A14E81">
        <w:rPr>
          <w:sz w:val="22"/>
          <w:szCs w:val="22"/>
        </w:rPr>
        <w:t>20</w:t>
      </w:r>
      <w:r w:rsidRPr="00A14E81">
        <w:rPr>
          <w:sz w:val="22"/>
          <w:szCs w:val="22"/>
        </w:rPr>
        <w:t xml:space="preserve"> min</w:t>
      </w:r>
      <w:r w:rsidR="00910CBD" w:rsidRPr="00A14E81">
        <w:rPr>
          <w:sz w:val="22"/>
          <w:szCs w:val="22"/>
        </w:rPr>
        <w:t>utes</w:t>
      </w:r>
      <w:r w:rsidRPr="00A14E81">
        <w:rPr>
          <w:sz w:val="22"/>
          <w:szCs w:val="22"/>
        </w:rPr>
        <w:t xml:space="preserve"> at 37ºC</w:t>
      </w:r>
    </w:p>
    <w:p w14:paraId="69425D33" w14:textId="76DFDA2E" w:rsidR="00641DC2" w:rsidRPr="00A14E81" w:rsidRDefault="007564AE" w:rsidP="0049616F">
      <w:pPr>
        <w:spacing w:line="240" w:lineRule="auto"/>
        <w:rPr>
          <w:sz w:val="22"/>
          <w:szCs w:val="22"/>
        </w:rPr>
      </w:pPr>
      <w:r w:rsidRPr="00A14E81">
        <w:rPr>
          <w:sz w:val="22"/>
          <w:szCs w:val="22"/>
        </w:rPr>
        <w:t>6</w:t>
      </w:r>
      <w:r w:rsidR="00641DC2" w:rsidRPr="00A14E81">
        <w:rPr>
          <w:sz w:val="22"/>
          <w:szCs w:val="22"/>
        </w:rPr>
        <w:t xml:space="preserve">. </w:t>
      </w:r>
      <w:r w:rsidRPr="00A14E81">
        <w:rPr>
          <w:sz w:val="22"/>
          <w:szCs w:val="22"/>
        </w:rPr>
        <w:t>Rinse sections in water s</w:t>
      </w:r>
      <w:r w:rsidR="00641DC2" w:rsidRPr="00A14E81">
        <w:rPr>
          <w:sz w:val="22"/>
          <w:szCs w:val="22"/>
        </w:rPr>
        <w:t xml:space="preserve">tain in haematoxylin solution for </w:t>
      </w:r>
      <w:r w:rsidRPr="00A14E81">
        <w:rPr>
          <w:sz w:val="22"/>
          <w:szCs w:val="22"/>
        </w:rPr>
        <w:t>2</w:t>
      </w:r>
      <w:r w:rsidR="00AB438B" w:rsidRPr="00A14E81">
        <w:rPr>
          <w:sz w:val="22"/>
          <w:szCs w:val="22"/>
        </w:rPr>
        <w:t>0</w:t>
      </w:r>
      <w:r w:rsidR="00641DC2" w:rsidRPr="00A14E81">
        <w:rPr>
          <w:sz w:val="22"/>
          <w:szCs w:val="22"/>
        </w:rPr>
        <w:t xml:space="preserve"> </w:t>
      </w:r>
      <w:r w:rsidR="00AB438B" w:rsidRPr="00A14E81">
        <w:rPr>
          <w:sz w:val="22"/>
          <w:szCs w:val="22"/>
        </w:rPr>
        <w:t>seconds</w:t>
      </w:r>
    </w:p>
    <w:p w14:paraId="31FE5A2D" w14:textId="24E9D993" w:rsidR="00641DC2" w:rsidRPr="00A14E81" w:rsidRDefault="007564AE" w:rsidP="0049616F">
      <w:pPr>
        <w:spacing w:line="240" w:lineRule="auto"/>
        <w:rPr>
          <w:sz w:val="22"/>
          <w:szCs w:val="22"/>
        </w:rPr>
      </w:pPr>
      <w:r w:rsidRPr="00A14E81">
        <w:rPr>
          <w:sz w:val="22"/>
          <w:szCs w:val="22"/>
        </w:rPr>
        <w:t>7</w:t>
      </w:r>
      <w:r w:rsidR="00641DC2" w:rsidRPr="00A14E81">
        <w:rPr>
          <w:sz w:val="22"/>
          <w:szCs w:val="22"/>
        </w:rPr>
        <w:t xml:space="preserve">. Rinse in deionized water </w:t>
      </w:r>
      <w:r w:rsidR="005B52C4" w:rsidRPr="00A14E81">
        <w:rPr>
          <w:sz w:val="22"/>
          <w:szCs w:val="22"/>
        </w:rPr>
        <w:t>for 2 minutes</w:t>
      </w:r>
    </w:p>
    <w:p w14:paraId="05D6325D" w14:textId="7E157F02" w:rsidR="00641DC2" w:rsidRPr="00A14E81" w:rsidRDefault="007564AE" w:rsidP="0049616F">
      <w:pPr>
        <w:spacing w:line="240" w:lineRule="auto"/>
        <w:rPr>
          <w:sz w:val="22"/>
          <w:szCs w:val="22"/>
        </w:rPr>
      </w:pPr>
      <w:r w:rsidRPr="00A14E81">
        <w:rPr>
          <w:sz w:val="22"/>
          <w:szCs w:val="22"/>
        </w:rPr>
        <w:t>8</w:t>
      </w:r>
      <w:r w:rsidR="00641DC2" w:rsidRPr="00A14E81">
        <w:rPr>
          <w:sz w:val="22"/>
          <w:szCs w:val="22"/>
        </w:rPr>
        <w:t xml:space="preserve">. </w:t>
      </w:r>
      <w:r w:rsidR="005B52C4" w:rsidRPr="00A14E81">
        <w:rPr>
          <w:sz w:val="22"/>
          <w:szCs w:val="22"/>
        </w:rPr>
        <w:t>Rinse in 70% IMS for 10 seconds</w:t>
      </w:r>
    </w:p>
    <w:p w14:paraId="0556CE3D" w14:textId="29860D4F" w:rsidR="00641DC2" w:rsidRPr="00A14E81" w:rsidRDefault="007564AE" w:rsidP="0049616F">
      <w:pPr>
        <w:spacing w:line="240" w:lineRule="auto"/>
        <w:rPr>
          <w:sz w:val="22"/>
          <w:szCs w:val="22"/>
        </w:rPr>
      </w:pPr>
      <w:r w:rsidRPr="00A14E81">
        <w:rPr>
          <w:sz w:val="22"/>
          <w:szCs w:val="22"/>
        </w:rPr>
        <w:t>9</w:t>
      </w:r>
      <w:r w:rsidR="00641DC2" w:rsidRPr="00A14E81">
        <w:rPr>
          <w:sz w:val="22"/>
          <w:szCs w:val="22"/>
        </w:rPr>
        <w:t xml:space="preserve">. </w:t>
      </w:r>
      <w:r w:rsidR="005B52C4" w:rsidRPr="00A14E81">
        <w:rPr>
          <w:sz w:val="22"/>
          <w:szCs w:val="22"/>
        </w:rPr>
        <w:t>Rinse in 95% IMS for 10 seconds</w:t>
      </w:r>
    </w:p>
    <w:p w14:paraId="6E32B354" w14:textId="73467598" w:rsidR="00641DC2" w:rsidRPr="00A14E81" w:rsidRDefault="007564AE" w:rsidP="0049616F">
      <w:pPr>
        <w:spacing w:line="240" w:lineRule="auto"/>
        <w:rPr>
          <w:sz w:val="22"/>
          <w:szCs w:val="22"/>
        </w:rPr>
      </w:pPr>
      <w:r w:rsidRPr="00A14E81">
        <w:rPr>
          <w:sz w:val="22"/>
          <w:szCs w:val="22"/>
        </w:rPr>
        <w:t>10</w:t>
      </w:r>
      <w:r w:rsidR="00641DC2" w:rsidRPr="00A14E81">
        <w:rPr>
          <w:sz w:val="22"/>
          <w:szCs w:val="22"/>
        </w:rPr>
        <w:t xml:space="preserve">. </w:t>
      </w:r>
      <w:r w:rsidR="005B52C4" w:rsidRPr="00A14E81">
        <w:rPr>
          <w:sz w:val="22"/>
          <w:szCs w:val="22"/>
        </w:rPr>
        <w:t>Rinse in 100% ethanol twice for 30 seconds each</w:t>
      </w:r>
    </w:p>
    <w:p w14:paraId="2A168E0F" w14:textId="7D496905" w:rsidR="00641DC2" w:rsidRPr="00A14E81" w:rsidRDefault="007564AE" w:rsidP="0049616F">
      <w:pPr>
        <w:spacing w:line="240" w:lineRule="auto"/>
        <w:rPr>
          <w:sz w:val="22"/>
          <w:szCs w:val="22"/>
        </w:rPr>
      </w:pPr>
      <w:r w:rsidRPr="00A14E81">
        <w:rPr>
          <w:sz w:val="22"/>
          <w:szCs w:val="22"/>
        </w:rPr>
        <w:t>11</w:t>
      </w:r>
      <w:r w:rsidR="00641DC2" w:rsidRPr="00A14E81">
        <w:rPr>
          <w:sz w:val="22"/>
          <w:szCs w:val="22"/>
        </w:rPr>
        <w:t xml:space="preserve">. </w:t>
      </w:r>
      <w:r w:rsidRPr="00A14E81">
        <w:rPr>
          <w:sz w:val="22"/>
          <w:szCs w:val="22"/>
        </w:rPr>
        <w:t>Immerse</w:t>
      </w:r>
      <w:r w:rsidR="00641DC2" w:rsidRPr="00A14E81">
        <w:rPr>
          <w:sz w:val="22"/>
          <w:szCs w:val="22"/>
        </w:rPr>
        <w:t xml:space="preserve"> in </w:t>
      </w:r>
      <w:r w:rsidR="005B52C4" w:rsidRPr="00A14E81">
        <w:rPr>
          <w:sz w:val="22"/>
          <w:szCs w:val="22"/>
        </w:rPr>
        <w:t xml:space="preserve">Xylene for </w:t>
      </w:r>
      <w:r w:rsidRPr="00A14E81">
        <w:rPr>
          <w:sz w:val="22"/>
          <w:szCs w:val="22"/>
        </w:rPr>
        <w:t xml:space="preserve">3 </w:t>
      </w:r>
      <w:r w:rsidR="005B52C4" w:rsidRPr="00A14E81">
        <w:rPr>
          <w:sz w:val="22"/>
          <w:szCs w:val="22"/>
        </w:rPr>
        <w:t xml:space="preserve">minutes </w:t>
      </w:r>
    </w:p>
    <w:p w14:paraId="3E54A8B2" w14:textId="403408B5" w:rsidR="00641DC2" w:rsidRPr="00A14E81" w:rsidRDefault="007564AE" w:rsidP="0049616F">
      <w:pPr>
        <w:spacing w:line="240" w:lineRule="auto"/>
        <w:rPr>
          <w:sz w:val="22"/>
          <w:szCs w:val="22"/>
        </w:rPr>
      </w:pPr>
      <w:r w:rsidRPr="00A14E81">
        <w:rPr>
          <w:sz w:val="22"/>
          <w:szCs w:val="22"/>
        </w:rPr>
        <w:t>12</w:t>
      </w:r>
      <w:r w:rsidR="00641DC2" w:rsidRPr="00A14E81">
        <w:rPr>
          <w:sz w:val="22"/>
          <w:szCs w:val="22"/>
        </w:rPr>
        <w:t xml:space="preserve">. </w:t>
      </w:r>
      <w:r w:rsidRPr="00A14E81">
        <w:rPr>
          <w:sz w:val="22"/>
          <w:szCs w:val="22"/>
        </w:rPr>
        <w:t>Mount in DPX</w:t>
      </w:r>
    </w:p>
    <w:p w14:paraId="5B4F057F" w14:textId="0958A8EF" w:rsidR="00641DC2" w:rsidRPr="00A14E81" w:rsidRDefault="00641DC2" w:rsidP="002950C4">
      <w:r w:rsidRPr="00A14E81">
        <w:t xml:space="preserve">The Osteomeasure software was used for histomorphometry analysis of bone sections which was performed on trabecular and cortical bone 200µM distal from the growth plate at 20x magnification.  </w:t>
      </w:r>
    </w:p>
    <w:p w14:paraId="560BEF07" w14:textId="09B1FF79" w:rsidR="00A9075A" w:rsidRPr="00A14E81" w:rsidRDefault="00897C15" w:rsidP="002950C4">
      <w:pPr>
        <w:pStyle w:val="Heading2"/>
      </w:pPr>
      <w:bookmarkStart w:id="88" w:name="_Toc525834392"/>
      <w:r w:rsidRPr="00A14E81">
        <w:t>2.12</w:t>
      </w:r>
      <w:r w:rsidR="00063C93" w:rsidRPr="00A14E81">
        <w:t xml:space="preserve">.4 </w:t>
      </w:r>
      <w:r w:rsidR="00A9075A" w:rsidRPr="00A14E81">
        <w:t>Tissue microarray staining</w:t>
      </w:r>
      <w:bookmarkEnd w:id="88"/>
    </w:p>
    <w:p w14:paraId="07E48C9C" w14:textId="77777777" w:rsidR="004A2F06" w:rsidRPr="00A14E81" w:rsidRDefault="004A2F06" w:rsidP="002950C4">
      <w:r w:rsidRPr="00A14E81">
        <w:t>Prostate cancer tissue microarray (PR242b, US Biomaz Inc.) was stained using the following protocol (done by Anne Fowles):</w:t>
      </w:r>
    </w:p>
    <w:p w14:paraId="7AA5CFB8" w14:textId="77777777" w:rsidR="004A2F06" w:rsidRPr="00A14E81" w:rsidRDefault="004A2F06" w:rsidP="0049616F">
      <w:pPr>
        <w:spacing w:line="240" w:lineRule="auto"/>
        <w:rPr>
          <w:sz w:val="22"/>
          <w:szCs w:val="22"/>
        </w:rPr>
      </w:pPr>
      <w:r w:rsidRPr="00A14E81">
        <w:rPr>
          <w:sz w:val="22"/>
          <w:szCs w:val="22"/>
        </w:rPr>
        <w:t xml:space="preserve">1. </w:t>
      </w:r>
      <w:r w:rsidR="002B0A4D" w:rsidRPr="00A14E81">
        <w:rPr>
          <w:sz w:val="22"/>
          <w:szCs w:val="22"/>
        </w:rPr>
        <w:t>The p</w:t>
      </w:r>
      <w:r w:rsidR="00AE4869" w:rsidRPr="00A14E81">
        <w:rPr>
          <w:sz w:val="22"/>
          <w:szCs w:val="22"/>
        </w:rPr>
        <w:t>re-treatment module</w:t>
      </w:r>
      <w:r w:rsidR="002B0A4D" w:rsidRPr="00A14E81">
        <w:rPr>
          <w:sz w:val="22"/>
          <w:szCs w:val="22"/>
        </w:rPr>
        <w:t xml:space="preserve"> was pre-heated</w:t>
      </w:r>
      <w:r w:rsidR="00AE4869" w:rsidRPr="00A14E81">
        <w:rPr>
          <w:sz w:val="22"/>
          <w:szCs w:val="22"/>
        </w:rPr>
        <w:t xml:space="preserve"> to 85</w:t>
      </w:r>
      <w:r w:rsidR="00AE4869" w:rsidRPr="00A14E81">
        <w:rPr>
          <w:sz w:val="22"/>
          <w:szCs w:val="22"/>
          <w:vertAlign w:val="superscript"/>
        </w:rPr>
        <w:t>o</w:t>
      </w:r>
      <w:r w:rsidR="00AE4869" w:rsidRPr="00A14E81">
        <w:rPr>
          <w:sz w:val="22"/>
          <w:szCs w:val="22"/>
        </w:rPr>
        <w:t>C and PBST</w:t>
      </w:r>
      <w:r w:rsidR="002B0A4D" w:rsidRPr="00A14E81">
        <w:rPr>
          <w:sz w:val="22"/>
          <w:szCs w:val="22"/>
        </w:rPr>
        <w:t xml:space="preserve"> was warmed</w:t>
      </w:r>
      <w:r w:rsidR="00AE4869" w:rsidRPr="00A14E81">
        <w:rPr>
          <w:sz w:val="22"/>
          <w:szCs w:val="22"/>
        </w:rPr>
        <w:t xml:space="preserve"> to 35</w:t>
      </w:r>
      <w:r w:rsidR="00AE4869" w:rsidRPr="00A14E81">
        <w:rPr>
          <w:sz w:val="22"/>
          <w:szCs w:val="22"/>
          <w:vertAlign w:val="superscript"/>
        </w:rPr>
        <w:t>o</w:t>
      </w:r>
      <w:r w:rsidR="00AE4869" w:rsidRPr="00A14E81">
        <w:rPr>
          <w:sz w:val="22"/>
          <w:szCs w:val="22"/>
        </w:rPr>
        <w:t xml:space="preserve">C. </w:t>
      </w:r>
    </w:p>
    <w:p w14:paraId="7D982E38" w14:textId="77777777" w:rsidR="004A2F06" w:rsidRPr="00A14E81" w:rsidRDefault="004A2F06" w:rsidP="0049616F">
      <w:pPr>
        <w:spacing w:line="240" w:lineRule="auto"/>
        <w:rPr>
          <w:sz w:val="22"/>
          <w:szCs w:val="22"/>
        </w:rPr>
      </w:pPr>
      <w:r w:rsidRPr="00A14E81">
        <w:rPr>
          <w:sz w:val="22"/>
          <w:szCs w:val="22"/>
        </w:rPr>
        <w:t>2. D</w:t>
      </w:r>
      <w:r w:rsidR="00AE4869" w:rsidRPr="00A14E81">
        <w:rPr>
          <w:sz w:val="22"/>
          <w:szCs w:val="22"/>
        </w:rPr>
        <w:t>ewax</w:t>
      </w:r>
      <w:r w:rsidRPr="00A14E81">
        <w:rPr>
          <w:sz w:val="22"/>
          <w:szCs w:val="22"/>
        </w:rPr>
        <w:t xml:space="preserve"> sections</w:t>
      </w:r>
      <w:r w:rsidR="00AE4869" w:rsidRPr="00A14E81">
        <w:rPr>
          <w:sz w:val="22"/>
          <w:szCs w:val="22"/>
        </w:rPr>
        <w:t xml:space="preserve"> and hydrate</w:t>
      </w:r>
      <w:r w:rsidRPr="00A14E81">
        <w:rPr>
          <w:sz w:val="22"/>
          <w:szCs w:val="22"/>
        </w:rPr>
        <w:t>d</w:t>
      </w:r>
      <w:r w:rsidR="00AE4869" w:rsidRPr="00A14E81">
        <w:rPr>
          <w:sz w:val="22"/>
          <w:szCs w:val="22"/>
        </w:rPr>
        <w:t xml:space="preserve"> </w:t>
      </w:r>
      <w:r w:rsidRPr="00A14E81">
        <w:rPr>
          <w:sz w:val="22"/>
          <w:szCs w:val="22"/>
        </w:rPr>
        <w:t>in 95% ethanol</w:t>
      </w:r>
    </w:p>
    <w:p w14:paraId="381D53BC" w14:textId="77777777" w:rsidR="004A2F06" w:rsidRPr="00A14E81" w:rsidRDefault="004A2F06" w:rsidP="0049616F">
      <w:pPr>
        <w:spacing w:line="240" w:lineRule="auto"/>
        <w:rPr>
          <w:sz w:val="22"/>
          <w:szCs w:val="22"/>
        </w:rPr>
      </w:pPr>
      <w:r w:rsidRPr="00A14E81">
        <w:rPr>
          <w:sz w:val="22"/>
          <w:szCs w:val="22"/>
        </w:rPr>
        <w:t xml:space="preserve">3. Block </w:t>
      </w:r>
      <w:r w:rsidR="003071DE" w:rsidRPr="00A14E81">
        <w:rPr>
          <w:sz w:val="22"/>
          <w:szCs w:val="22"/>
        </w:rPr>
        <w:t>endogenous peroxidase with 3% H</w:t>
      </w:r>
      <w:r w:rsidR="003071DE" w:rsidRPr="00A14E81">
        <w:rPr>
          <w:sz w:val="22"/>
          <w:szCs w:val="22"/>
          <w:vertAlign w:val="subscript"/>
        </w:rPr>
        <w:t>2</w:t>
      </w:r>
      <w:r w:rsidR="003071DE" w:rsidRPr="00A14E81">
        <w:rPr>
          <w:sz w:val="22"/>
          <w:szCs w:val="22"/>
        </w:rPr>
        <w:t>O</w:t>
      </w:r>
      <w:r w:rsidR="003071DE" w:rsidRPr="00A14E81">
        <w:rPr>
          <w:sz w:val="22"/>
          <w:szCs w:val="22"/>
          <w:vertAlign w:val="subscript"/>
        </w:rPr>
        <w:t>2</w:t>
      </w:r>
      <w:r w:rsidR="003071DE" w:rsidRPr="00A14E81">
        <w:rPr>
          <w:sz w:val="22"/>
          <w:szCs w:val="22"/>
        </w:rPr>
        <w:t xml:space="preserve"> for 15 minutes.</w:t>
      </w:r>
    </w:p>
    <w:p w14:paraId="3625FDB3" w14:textId="1E4352B2" w:rsidR="003B4876" w:rsidRPr="00A14E81" w:rsidRDefault="004A2F06" w:rsidP="0049616F">
      <w:pPr>
        <w:spacing w:line="240" w:lineRule="auto"/>
        <w:rPr>
          <w:sz w:val="22"/>
          <w:szCs w:val="22"/>
        </w:rPr>
      </w:pPr>
      <w:r w:rsidRPr="00A14E81">
        <w:rPr>
          <w:sz w:val="22"/>
          <w:szCs w:val="22"/>
        </w:rPr>
        <w:t>4. Quench</w:t>
      </w:r>
      <w:r w:rsidR="003071DE" w:rsidRPr="00A14E81">
        <w:rPr>
          <w:sz w:val="22"/>
          <w:szCs w:val="22"/>
        </w:rPr>
        <w:t xml:space="preserve"> </w:t>
      </w:r>
      <w:r w:rsidR="007B18A7" w:rsidRPr="00A14E81">
        <w:rPr>
          <w:sz w:val="22"/>
          <w:szCs w:val="22"/>
        </w:rPr>
        <w:t>s</w:t>
      </w:r>
      <w:r w:rsidRPr="00A14E81">
        <w:rPr>
          <w:sz w:val="22"/>
          <w:szCs w:val="22"/>
        </w:rPr>
        <w:t xml:space="preserve">ections </w:t>
      </w:r>
      <w:r w:rsidR="003071DE" w:rsidRPr="00A14E81">
        <w:rPr>
          <w:sz w:val="22"/>
          <w:szCs w:val="22"/>
        </w:rPr>
        <w:t>in water then place in pre-warmed pre-treatment module in warm PBST.</w:t>
      </w:r>
    </w:p>
    <w:p w14:paraId="58FD73DE" w14:textId="77777777" w:rsidR="003B4876" w:rsidRPr="00A14E81" w:rsidRDefault="003B4876" w:rsidP="0049616F">
      <w:pPr>
        <w:spacing w:line="240" w:lineRule="auto"/>
        <w:rPr>
          <w:sz w:val="22"/>
          <w:szCs w:val="22"/>
        </w:rPr>
      </w:pPr>
      <w:r w:rsidRPr="00A14E81">
        <w:rPr>
          <w:sz w:val="22"/>
          <w:szCs w:val="22"/>
        </w:rPr>
        <w:t>5. Retrieve a</w:t>
      </w:r>
      <w:r w:rsidR="004A2F06" w:rsidRPr="00A14E81">
        <w:rPr>
          <w:sz w:val="22"/>
          <w:szCs w:val="22"/>
        </w:rPr>
        <w:t xml:space="preserve">ntigen </w:t>
      </w:r>
      <w:r w:rsidR="003071DE" w:rsidRPr="00A14E81">
        <w:rPr>
          <w:sz w:val="22"/>
          <w:szCs w:val="22"/>
        </w:rPr>
        <w:t>in citrate buffer (</w:t>
      </w:r>
      <w:r w:rsidR="00AE4869" w:rsidRPr="00A14E81">
        <w:rPr>
          <w:sz w:val="22"/>
          <w:szCs w:val="22"/>
        </w:rPr>
        <w:t xml:space="preserve">see appendix </w:t>
      </w:r>
      <w:r w:rsidR="003071DE" w:rsidRPr="00A14E81">
        <w:rPr>
          <w:sz w:val="22"/>
          <w:szCs w:val="22"/>
        </w:rPr>
        <w:t>2.6) for 10minutes at 80</w:t>
      </w:r>
      <w:r w:rsidR="003071DE" w:rsidRPr="00A14E81">
        <w:rPr>
          <w:sz w:val="22"/>
          <w:szCs w:val="22"/>
          <w:vertAlign w:val="superscript"/>
        </w:rPr>
        <w:t>o</w:t>
      </w:r>
      <w:r w:rsidR="003071DE" w:rsidRPr="00A14E81">
        <w:rPr>
          <w:sz w:val="22"/>
          <w:szCs w:val="22"/>
        </w:rPr>
        <w:t xml:space="preserve">C and collect in warm PBST. </w:t>
      </w:r>
    </w:p>
    <w:p w14:paraId="2D1DD247" w14:textId="77777777" w:rsidR="003B4876" w:rsidRPr="00A14E81" w:rsidRDefault="003B4876" w:rsidP="0049616F">
      <w:pPr>
        <w:spacing w:line="240" w:lineRule="auto"/>
        <w:rPr>
          <w:sz w:val="22"/>
          <w:szCs w:val="22"/>
        </w:rPr>
      </w:pPr>
      <w:r w:rsidRPr="00A14E81">
        <w:rPr>
          <w:sz w:val="22"/>
          <w:szCs w:val="22"/>
        </w:rPr>
        <w:t xml:space="preserve">6. </w:t>
      </w:r>
      <w:r w:rsidR="003071DE" w:rsidRPr="00A14E81">
        <w:rPr>
          <w:sz w:val="22"/>
          <w:szCs w:val="22"/>
        </w:rPr>
        <w:t xml:space="preserve">Block with 5% normal goat serum for 1 hour for rabbit antibodies or 2.5% horse serum for 30 minutes for mouse antibodies. </w:t>
      </w:r>
    </w:p>
    <w:p w14:paraId="0519BDCB" w14:textId="15684AB6" w:rsidR="003B4876" w:rsidRPr="00A14E81" w:rsidRDefault="003B4876" w:rsidP="0049616F">
      <w:pPr>
        <w:spacing w:line="240" w:lineRule="auto"/>
        <w:rPr>
          <w:sz w:val="22"/>
          <w:szCs w:val="22"/>
        </w:rPr>
      </w:pPr>
      <w:r w:rsidRPr="00A14E81">
        <w:rPr>
          <w:sz w:val="22"/>
          <w:szCs w:val="22"/>
        </w:rPr>
        <w:t xml:space="preserve">7. </w:t>
      </w:r>
      <w:r w:rsidR="003071DE" w:rsidRPr="00A14E81">
        <w:rPr>
          <w:sz w:val="22"/>
          <w:szCs w:val="22"/>
        </w:rPr>
        <w:t>Incubate in primary antibody (</w:t>
      </w:r>
      <w:r w:rsidR="00962520" w:rsidRPr="00A14E81">
        <w:rPr>
          <w:sz w:val="22"/>
          <w:szCs w:val="22"/>
        </w:rPr>
        <w:t>mouse anti-</w:t>
      </w:r>
      <w:r w:rsidR="003071DE" w:rsidRPr="00A14E81">
        <w:rPr>
          <w:sz w:val="22"/>
          <w:szCs w:val="22"/>
        </w:rPr>
        <w:t>IKKα</w:t>
      </w:r>
      <w:r w:rsidR="00962520" w:rsidRPr="00A14E81">
        <w:rPr>
          <w:sz w:val="22"/>
          <w:szCs w:val="22"/>
        </w:rPr>
        <w:t xml:space="preserve"> monoclonal-antibody at </w:t>
      </w:r>
      <w:r w:rsidR="003071DE" w:rsidRPr="00A14E81">
        <w:rPr>
          <w:sz w:val="22"/>
          <w:szCs w:val="22"/>
        </w:rPr>
        <w:t>5mg/ml</w:t>
      </w:r>
      <w:r w:rsidR="00962520" w:rsidRPr="00A14E81">
        <w:rPr>
          <w:sz w:val="22"/>
          <w:szCs w:val="22"/>
        </w:rPr>
        <w:t xml:space="preserve"> (Novus Biologicals)) overnight in the cold room. </w:t>
      </w:r>
      <w:r w:rsidRPr="00A14E81">
        <w:rPr>
          <w:sz w:val="22"/>
          <w:szCs w:val="22"/>
        </w:rPr>
        <w:t xml:space="preserve"> </w:t>
      </w:r>
      <w:r w:rsidR="00962520" w:rsidRPr="00A14E81">
        <w:rPr>
          <w:sz w:val="22"/>
          <w:szCs w:val="22"/>
        </w:rPr>
        <w:t xml:space="preserve">Wash three times in PBST. </w:t>
      </w:r>
    </w:p>
    <w:p w14:paraId="6633C284" w14:textId="508CE4B9" w:rsidR="003B4876" w:rsidRPr="00A14E81" w:rsidRDefault="003B4876" w:rsidP="0049616F">
      <w:pPr>
        <w:spacing w:line="240" w:lineRule="auto"/>
        <w:rPr>
          <w:sz w:val="22"/>
          <w:szCs w:val="22"/>
        </w:rPr>
      </w:pPr>
      <w:r w:rsidRPr="00A14E81">
        <w:rPr>
          <w:sz w:val="22"/>
          <w:szCs w:val="22"/>
        </w:rPr>
        <w:t xml:space="preserve">8. </w:t>
      </w:r>
      <w:r w:rsidR="00962520" w:rsidRPr="00A14E81">
        <w:rPr>
          <w:sz w:val="22"/>
          <w:szCs w:val="22"/>
        </w:rPr>
        <w:t xml:space="preserve">Incubate with secondary SS Boost (Cell Signalling) kit for rabbit antibodies or IMPRESS reagent (Vector) for mouse antibodies for 30 minutes. Wash three times in PBST. </w:t>
      </w:r>
    </w:p>
    <w:p w14:paraId="29558B8D" w14:textId="0E565C0E" w:rsidR="00A9075A" w:rsidRPr="00A14E81" w:rsidRDefault="003B4876" w:rsidP="0049616F">
      <w:pPr>
        <w:spacing w:line="240" w:lineRule="auto"/>
        <w:rPr>
          <w:sz w:val="22"/>
          <w:szCs w:val="22"/>
        </w:rPr>
      </w:pPr>
      <w:r w:rsidRPr="00A14E81">
        <w:rPr>
          <w:sz w:val="22"/>
          <w:szCs w:val="22"/>
        </w:rPr>
        <w:lastRenderedPageBreak/>
        <w:t xml:space="preserve">19. </w:t>
      </w:r>
      <w:r w:rsidR="00962520" w:rsidRPr="00A14E81">
        <w:rPr>
          <w:sz w:val="22"/>
          <w:szCs w:val="22"/>
        </w:rPr>
        <w:t xml:space="preserve">Apply DAB (from kit) 1 drop in 1 ml. wait for ~ 3 minutes. Wash in water and counterstain in Haematoxilin. </w:t>
      </w:r>
    </w:p>
    <w:p w14:paraId="44F558D4" w14:textId="77777777" w:rsidR="00022EEF" w:rsidRPr="00A14E81" w:rsidRDefault="00022EEF" w:rsidP="002950C4">
      <w:pPr>
        <w:rPr>
          <w:rFonts w:asciiTheme="majorHAnsi" w:eastAsiaTheme="majorEastAsia" w:hAnsiTheme="majorHAnsi"/>
          <w:color w:val="4F81BD" w:themeColor="accent1"/>
          <w:sz w:val="26"/>
          <w:szCs w:val="26"/>
        </w:rPr>
      </w:pPr>
      <w:r w:rsidRPr="00A14E81">
        <w:br w:type="page"/>
      </w:r>
    </w:p>
    <w:p w14:paraId="7FBED08A" w14:textId="3F9826A9" w:rsidR="00CB02F9" w:rsidRPr="00A14E81" w:rsidRDefault="00063C93" w:rsidP="002950C4">
      <w:pPr>
        <w:pStyle w:val="Heading2"/>
      </w:pPr>
      <w:bookmarkStart w:id="89" w:name="_Toc525834393"/>
      <w:r w:rsidRPr="00A14E81">
        <w:lastRenderedPageBreak/>
        <w:t>2.1</w:t>
      </w:r>
      <w:r w:rsidR="00897C15" w:rsidRPr="00A14E81">
        <w:t>3</w:t>
      </w:r>
      <w:r w:rsidRPr="00A14E81">
        <w:t xml:space="preserve"> </w:t>
      </w:r>
      <w:r w:rsidR="007718AE" w:rsidRPr="00A14E81">
        <w:t>STATISTICAL</w:t>
      </w:r>
      <w:r w:rsidR="00454044" w:rsidRPr="00A14E81">
        <w:t xml:space="preserve"> &amp; DATA </w:t>
      </w:r>
      <w:r w:rsidR="007718AE" w:rsidRPr="00A14E81">
        <w:t>ANALYSIS</w:t>
      </w:r>
      <w:bookmarkEnd w:id="89"/>
      <w:r w:rsidR="00454044" w:rsidRPr="00A14E81">
        <w:t xml:space="preserve"> </w:t>
      </w:r>
    </w:p>
    <w:p w14:paraId="5AA85E83" w14:textId="469625B0" w:rsidR="005B482A" w:rsidRPr="00A14E81" w:rsidRDefault="00CB02F9" w:rsidP="002950C4">
      <w:pPr>
        <w:sectPr w:rsidR="005B482A" w:rsidRPr="00A14E81" w:rsidSect="00B94365">
          <w:headerReference w:type="default" r:id="rId19"/>
          <w:pgSz w:w="11900" w:h="16840"/>
          <w:pgMar w:top="1418" w:right="1418" w:bottom="2268" w:left="2268" w:header="709" w:footer="709" w:gutter="0"/>
          <w:cols w:space="720"/>
        </w:sectPr>
      </w:pPr>
      <w:r w:rsidRPr="00A14E81">
        <w:t xml:space="preserve">All statistical analysis was done using GraphPad Prism version 6.0. Student’s T test was performed to determine the significance level of differences between two sets of results. For multiple comparison between groups analysis of variance (ANOVA) followed by </w:t>
      </w:r>
      <w:r w:rsidR="002F2596" w:rsidRPr="00A14E81">
        <w:t xml:space="preserve">a </w:t>
      </w:r>
      <w:r w:rsidRPr="00A14E81">
        <w:t>post-hoc test. A p- value of 0.05 or below was considered statistically significant. The half maximal inhibitory concentration (IC50) was calculated by non-linear regression analysis using the 4 parameter slope fit equation for dose-inhibition response</w:t>
      </w:r>
      <w:r w:rsidR="00454044" w:rsidRPr="00A14E81">
        <w:t xml:space="preserve"> </w:t>
      </w:r>
      <w:r w:rsidR="007B18A7" w:rsidRPr="00A14E81">
        <w:t xml:space="preserve">in </w:t>
      </w:r>
      <w:r w:rsidR="00454044" w:rsidRPr="00A14E81">
        <w:t>GraphPad</w:t>
      </w:r>
      <w:r w:rsidRPr="00A14E81">
        <w:t>.</w:t>
      </w:r>
    </w:p>
    <w:p w14:paraId="14C5C418" w14:textId="5468BEF7" w:rsidR="00CB02F9" w:rsidRPr="00A14E81" w:rsidRDefault="00CB02F9" w:rsidP="002950C4">
      <w:pPr>
        <w:rPr>
          <w:u w:val="single"/>
        </w:rPr>
      </w:pPr>
      <w:r w:rsidRPr="00A14E81">
        <w:lastRenderedPageBreak/>
        <w:t xml:space="preserve"> </w:t>
      </w:r>
    </w:p>
    <w:p w14:paraId="3DBA7EA2" w14:textId="77777777" w:rsidR="00214FDD" w:rsidRPr="00A14E81" w:rsidRDefault="00214FDD" w:rsidP="002950C4">
      <w:pPr>
        <w:rPr>
          <w:lang w:eastAsia="en-GB"/>
        </w:rPr>
      </w:pPr>
    </w:p>
    <w:p w14:paraId="3698F12E" w14:textId="77777777" w:rsidR="00214FDD" w:rsidRPr="00A14E81" w:rsidRDefault="00214FDD" w:rsidP="002950C4">
      <w:pPr>
        <w:rPr>
          <w:lang w:eastAsia="en-GB"/>
        </w:rPr>
      </w:pPr>
    </w:p>
    <w:p w14:paraId="246953DE" w14:textId="77777777" w:rsidR="00214FDD" w:rsidRPr="00A14E81" w:rsidRDefault="00214FDD" w:rsidP="002950C4">
      <w:pPr>
        <w:rPr>
          <w:lang w:eastAsia="en-GB"/>
        </w:rPr>
      </w:pPr>
    </w:p>
    <w:p w14:paraId="77C34389" w14:textId="77777777" w:rsidR="00214FDD" w:rsidRPr="00A14E81" w:rsidRDefault="00214FDD" w:rsidP="002950C4">
      <w:pPr>
        <w:rPr>
          <w:lang w:eastAsia="en-GB"/>
        </w:rPr>
      </w:pPr>
    </w:p>
    <w:p w14:paraId="1902E172" w14:textId="77777777" w:rsidR="00214FDD" w:rsidRPr="00A14E81" w:rsidRDefault="00214FDD" w:rsidP="002950C4">
      <w:pPr>
        <w:rPr>
          <w:lang w:eastAsia="en-GB"/>
        </w:rPr>
      </w:pPr>
    </w:p>
    <w:p w14:paraId="1E8FA3DD" w14:textId="77777777" w:rsidR="00214FDD" w:rsidRPr="00A14E81" w:rsidRDefault="00214FDD" w:rsidP="002950C4">
      <w:pPr>
        <w:rPr>
          <w:lang w:eastAsia="en-GB"/>
        </w:rPr>
      </w:pPr>
    </w:p>
    <w:p w14:paraId="078E19C6" w14:textId="77777777" w:rsidR="00214FDD" w:rsidRPr="00A14E81" w:rsidRDefault="00214FDD" w:rsidP="002950C4">
      <w:pPr>
        <w:rPr>
          <w:lang w:eastAsia="en-GB"/>
        </w:rPr>
      </w:pPr>
    </w:p>
    <w:p w14:paraId="717F7527" w14:textId="77777777" w:rsidR="00214FDD" w:rsidRPr="00A14E81" w:rsidRDefault="00214FDD" w:rsidP="002950C4">
      <w:pPr>
        <w:rPr>
          <w:lang w:eastAsia="en-GB"/>
        </w:rPr>
      </w:pPr>
    </w:p>
    <w:p w14:paraId="41BE4A29" w14:textId="77777777" w:rsidR="00214FDD" w:rsidRPr="00A14E81" w:rsidRDefault="00214FDD" w:rsidP="002950C4">
      <w:pPr>
        <w:rPr>
          <w:lang w:eastAsia="en-GB"/>
        </w:rPr>
      </w:pPr>
    </w:p>
    <w:p w14:paraId="3C2FDD70" w14:textId="77777777" w:rsidR="00214FDD" w:rsidRPr="00A14E81" w:rsidRDefault="00214FDD" w:rsidP="0049616F">
      <w:pPr>
        <w:pStyle w:val="Title"/>
      </w:pPr>
      <w:bookmarkStart w:id="90" w:name="_Toc525834394"/>
      <w:r w:rsidRPr="00A14E81">
        <w:t>CHAPTER THREE</w:t>
      </w:r>
      <w:bookmarkEnd w:id="90"/>
    </w:p>
    <w:p w14:paraId="134EE3A9" w14:textId="77777777" w:rsidR="00214FDD" w:rsidRPr="00A14E81" w:rsidRDefault="00214FDD" w:rsidP="002950C4">
      <w:pPr>
        <w:rPr>
          <w:lang w:eastAsia="en-GB"/>
        </w:rPr>
      </w:pPr>
    </w:p>
    <w:p w14:paraId="13CF6977" w14:textId="2F5E1981" w:rsidR="006C5FB5" w:rsidRPr="00A14E81" w:rsidRDefault="00D22065" w:rsidP="00E56632">
      <w:pPr>
        <w:pStyle w:val="Subtitle"/>
      </w:pPr>
      <w:bookmarkStart w:id="91" w:name="_Toc525834395"/>
      <w:r w:rsidRPr="00A14E81">
        <w:t xml:space="preserve">Selective </w:t>
      </w:r>
      <w:r w:rsidR="006C5FB5" w:rsidRPr="00A14E81">
        <w:t xml:space="preserve">IKKα </w:t>
      </w:r>
      <w:r w:rsidRPr="00A14E81">
        <w:t>inhibition reduced</w:t>
      </w:r>
      <w:r w:rsidR="006C5FB5" w:rsidRPr="00A14E81">
        <w:t xml:space="preserve"> prostate cancer cell growth and motility </w:t>
      </w:r>
      <w:r w:rsidR="006C5FB5" w:rsidRPr="00A14E81">
        <w:rPr>
          <w:i/>
          <w:iCs/>
        </w:rPr>
        <w:t>in vitro</w:t>
      </w:r>
      <w:bookmarkEnd w:id="91"/>
    </w:p>
    <w:p w14:paraId="072366C0" w14:textId="2DD9B3B1" w:rsidR="008123D1" w:rsidRPr="00A14E81" w:rsidRDefault="008123D1" w:rsidP="002950C4">
      <w:r w:rsidRPr="00A14E81">
        <w:br w:type="page"/>
      </w:r>
    </w:p>
    <w:p w14:paraId="0840A880" w14:textId="201F0ACE" w:rsidR="00231B7D" w:rsidRPr="00A14E81" w:rsidRDefault="00EA3A63" w:rsidP="002950C4">
      <w:pPr>
        <w:pStyle w:val="Heading1"/>
      </w:pPr>
      <w:bookmarkStart w:id="92" w:name="_Toc525834396"/>
      <w:r w:rsidRPr="00A14E81">
        <w:lastRenderedPageBreak/>
        <w:t xml:space="preserve">3.1 </w:t>
      </w:r>
      <w:r w:rsidR="00C22AD2" w:rsidRPr="00A14E81">
        <w:t>Summary</w:t>
      </w:r>
      <w:bookmarkEnd w:id="92"/>
    </w:p>
    <w:p w14:paraId="45CC6BE6" w14:textId="6C789A94" w:rsidR="00306698" w:rsidRPr="00A14E81" w:rsidRDefault="00704ABE" w:rsidP="00D809DE">
      <w:r w:rsidRPr="00A14E81">
        <w:t xml:space="preserve">Previous work </w:t>
      </w:r>
      <w:r w:rsidR="008F24D1" w:rsidRPr="00A14E81">
        <w:t xml:space="preserve">by Karen and colleagues </w:t>
      </w:r>
      <w:r w:rsidRPr="00A14E81">
        <w:t>demonstrated that IKK</w:t>
      </w:r>
      <w:r w:rsidRPr="00A14E81">
        <w:sym w:font="Symbol" w:char="F061"/>
      </w:r>
      <w:r w:rsidRPr="00A14E81">
        <w:t xml:space="preserve"> activation is correlated with prostate cancer progression in mouse models and in human patients</w:t>
      </w:r>
      <w:r w:rsidRPr="00A14E81">
        <w:rPr>
          <w:rFonts w:ascii="Times New Roman" w:hAnsi="Times New Roman"/>
        </w:rPr>
        <w:t xml:space="preserve">. I hypothesized that </w:t>
      </w:r>
      <w:r w:rsidRPr="00A14E81">
        <w:t>IKK</w:t>
      </w:r>
      <w:r w:rsidRPr="00A14E81">
        <w:sym w:font="Symbol" w:char="F061"/>
      </w:r>
      <w:r w:rsidRPr="00A14E81">
        <w:t xml:space="preserve"> expression will correlate with prostate cancer progression and prostate cancer cell metastatic ability. Additionally, </w:t>
      </w:r>
      <w:r w:rsidRPr="00A14E81">
        <w:rPr>
          <w:rFonts w:ascii="Times New Roman" w:hAnsi="Times New Roman"/>
        </w:rPr>
        <w:t>I hypothesized</w:t>
      </w:r>
      <w:r w:rsidRPr="00A14E81">
        <w:t xml:space="preserve"> using a verified selective inhibitor</w:t>
      </w:r>
      <w:r w:rsidR="00D809DE" w:rsidRPr="00A14E81">
        <w:t xml:space="preserve"> of IKK</w:t>
      </w:r>
      <w:r w:rsidR="00D809DE" w:rsidRPr="00A14E81">
        <w:sym w:font="Symbol" w:char="F061"/>
      </w:r>
      <w:r w:rsidR="00D809DE" w:rsidRPr="00A14E81">
        <w:t xml:space="preserve"> </w:t>
      </w:r>
      <w:r w:rsidRPr="00A14E81">
        <w:t xml:space="preserve">will suppress the growth, migration and invasion of prostate cancer cells </w:t>
      </w:r>
      <w:r w:rsidRPr="00A14E81">
        <w:rPr>
          <w:i/>
          <w:iCs/>
        </w:rPr>
        <w:t xml:space="preserve">in vitro. </w:t>
      </w:r>
      <w:r w:rsidR="00C22AD2" w:rsidRPr="00A14E81">
        <w:t>I show that t</w:t>
      </w:r>
      <w:r w:rsidR="00A273F1" w:rsidRPr="00A14E81">
        <w:t xml:space="preserve">here </w:t>
      </w:r>
      <w:r w:rsidR="00C22AD2" w:rsidRPr="00A14E81">
        <w:t>is</w:t>
      </w:r>
      <w:r w:rsidR="00A273F1" w:rsidRPr="00A14E81">
        <w:t xml:space="preserve"> no association between total IKK</w:t>
      </w:r>
      <w:r w:rsidR="00A273F1" w:rsidRPr="00A14E81">
        <w:sym w:font="Symbol" w:char="F061"/>
      </w:r>
      <w:r w:rsidR="00A273F1" w:rsidRPr="00A14E81">
        <w:t xml:space="preserve"> expression and prostate cancer progression or the metastatic ability of various prostate cancer cell lines. This in broad agreement previous with work that showed activation of IKK</w:t>
      </w:r>
      <w:r w:rsidR="00A273F1" w:rsidRPr="00A14E81">
        <w:sym w:font="Symbol" w:char="F061"/>
      </w:r>
      <w:r w:rsidR="00A273F1" w:rsidRPr="00A14E81">
        <w:t xml:space="preserve"> and not its expression is correlated with prostate cancer progression. I also show for the first time that </w:t>
      </w:r>
      <w:r w:rsidRPr="00A14E81">
        <w:t>the verified</w:t>
      </w:r>
      <w:r w:rsidR="00A273F1" w:rsidRPr="00A14E81">
        <w:t xml:space="preserve"> selective IKK</w:t>
      </w:r>
      <w:r w:rsidR="00A273F1" w:rsidRPr="00A14E81">
        <w:sym w:font="Symbol" w:char="F061"/>
      </w:r>
      <w:r w:rsidR="00A273F1" w:rsidRPr="00A14E81">
        <w:t xml:space="preserve"> inhibitor, SU1349, </w:t>
      </w:r>
      <w:r w:rsidRPr="00A14E81">
        <w:t>significantly inhibited</w:t>
      </w:r>
      <w:r w:rsidR="00A273F1" w:rsidRPr="00A14E81">
        <w:t xml:space="preserve"> prostate cancer cell growth, migration and invasion </w:t>
      </w:r>
      <w:r w:rsidR="00A273F1" w:rsidRPr="00A14E81">
        <w:rPr>
          <w:i/>
          <w:iCs/>
        </w:rPr>
        <w:t>in vitro</w:t>
      </w:r>
      <w:r w:rsidR="00A273F1" w:rsidRPr="00A14E81">
        <w:t xml:space="preserve">. </w:t>
      </w:r>
      <w:r w:rsidR="008F24D1" w:rsidRPr="00A14E81">
        <w:t xml:space="preserve">Consistently, </w:t>
      </w:r>
      <w:r w:rsidR="00A273F1" w:rsidRPr="00A14E81">
        <w:t>IKK</w:t>
      </w:r>
      <w:r w:rsidR="00A273F1" w:rsidRPr="00A14E81">
        <w:sym w:font="Symbol" w:char="F061"/>
      </w:r>
      <w:r w:rsidR="00A273F1" w:rsidRPr="00A14E81">
        <w:t xml:space="preserve"> knockdown in PC3 cells reduced their viability, migration and invasion </w:t>
      </w:r>
      <w:r w:rsidR="00A273F1" w:rsidRPr="00A14E81">
        <w:rPr>
          <w:i/>
        </w:rPr>
        <w:t>in vitro</w:t>
      </w:r>
      <w:r w:rsidR="00A273F1" w:rsidRPr="00A14E81">
        <w:t>, whereas, IKK</w:t>
      </w:r>
      <w:r w:rsidR="00A273F1" w:rsidRPr="00A14E81">
        <w:sym w:font="Symbol" w:char="F061"/>
      </w:r>
      <w:r w:rsidR="00A273F1" w:rsidRPr="00A14E81">
        <w:t xml:space="preserve"> overexpression in PC3 </w:t>
      </w:r>
      <w:r w:rsidR="008F24D1" w:rsidRPr="00A14E81">
        <w:t>was stimulatory</w:t>
      </w:r>
      <w:r w:rsidR="00A273F1" w:rsidRPr="00A14E81">
        <w:t xml:space="preserve">. Overall, </w:t>
      </w:r>
      <w:r w:rsidR="008F24D1" w:rsidRPr="00A14E81">
        <w:t>the</w:t>
      </w:r>
      <w:r w:rsidR="00A273F1" w:rsidRPr="00A14E81">
        <w:t xml:space="preserve"> results </w:t>
      </w:r>
      <w:r w:rsidR="008F24D1" w:rsidRPr="00A14E81">
        <w:t xml:space="preserve">of this chapter </w:t>
      </w:r>
      <w:r w:rsidR="00A273F1" w:rsidRPr="00A14E81">
        <w:t>show that selective IKK</w:t>
      </w:r>
      <w:r w:rsidR="00A273F1" w:rsidRPr="00A14E81">
        <w:sym w:font="Symbol" w:char="F061"/>
      </w:r>
      <w:r w:rsidR="00A273F1" w:rsidRPr="00A14E81">
        <w:t xml:space="preserve"> inhibition </w:t>
      </w:r>
      <w:r w:rsidR="008F24D1" w:rsidRPr="00A14E81">
        <w:t>reduces both the growth and motility of prostate cancer cell tested</w:t>
      </w:r>
      <w:r w:rsidR="00A273F1" w:rsidRPr="00A14E81">
        <w:t>, highlighting its therapeutic potential.</w:t>
      </w:r>
      <w:r w:rsidR="00306698" w:rsidRPr="00A14E81">
        <w:br w:type="page"/>
      </w:r>
    </w:p>
    <w:p w14:paraId="55266E66" w14:textId="207B56CF" w:rsidR="008123D1" w:rsidRPr="00A14E81" w:rsidRDefault="00EA3A63" w:rsidP="002950C4">
      <w:pPr>
        <w:pStyle w:val="Heading1"/>
      </w:pPr>
      <w:bookmarkStart w:id="93" w:name="_Toc525834397"/>
      <w:r w:rsidRPr="00A14E81">
        <w:lastRenderedPageBreak/>
        <w:t xml:space="preserve">3.2 </w:t>
      </w:r>
      <w:r w:rsidR="008123D1" w:rsidRPr="00A14E81">
        <w:t>Introduction</w:t>
      </w:r>
      <w:bookmarkEnd w:id="93"/>
    </w:p>
    <w:p w14:paraId="64CCC59F" w14:textId="3B2BCA9D" w:rsidR="0021004C" w:rsidRPr="00A14E81" w:rsidRDefault="0021004C" w:rsidP="00570E80">
      <w:r w:rsidRPr="00A14E81">
        <w:t>The NF</w:t>
      </w:r>
      <w:r w:rsidRPr="00A14E81">
        <w:sym w:font="Symbol" w:char="F06B"/>
      </w:r>
      <w:r w:rsidRPr="00A14E81">
        <w:t xml:space="preserve">B pathway plays an important role in primary prostate cancer tumour growth and progression to metastatic disease </w:t>
      </w:r>
      <w:r w:rsidRPr="00A14E81">
        <w:fldChar w:fldCharType="begin">
          <w:fldData xml:space="preserve">PEVuZE5vdGU+PENpdGU+PEF1dGhvcj5OZ3V5ZW48L0F1dGhvcj48WWVhcj4yMDE0PC9ZZWFyPjxS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</w:fldData>
        </w:fldChar>
      </w:r>
      <w:r w:rsidRPr="00A14E81">
        <w:instrText xml:space="preserve"> ADDIN EN.CITE </w:instrText>
      </w:r>
      <w:r w:rsidRPr="00A14E81">
        <w:fldChar w:fldCharType="begin">
          <w:fldData xml:space="preserve">PEVuZE5vdGU+PENpdGU+PEF1dGhvcj5OZ3V5ZW48L0F1dGhvcj48WWVhcj4yMDE0PC9ZZWFyPjxS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</w:fldData>
        </w:fldChar>
      </w:r>
      <w:r w:rsidRPr="00A14E81">
        <w:instrText xml:space="preserve"> ADDIN EN.CITE.DATA </w:instrText>
      </w:r>
      <w:r w:rsidRPr="00A14E81">
        <w:fldChar w:fldCharType="end"/>
      </w:r>
      <w:r w:rsidRPr="00A14E81">
        <w:fldChar w:fldCharType="separate"/>
      </w:r>
      <w:r w:rsidRPr="00A14E81">
        <w:rPr>
          <w:noProof/>
        </w:rPr>
        <w:t>(Nguyen et al., 2014b)</w:t>
      </w:r>
      <w:r w:rsidRPr="00A14E81">
        <w:fldChar w:fldCharType="end"/>
      </w:r>
      <w:r w:rsidRPr="00A14E81">
        <w:t>. Microarray analysis showed the NF</w:t>
      </w:r>
      <w:r w:rsidRPr="00A14E81">
        <w:sym w:font="Symbol" w:char="F06B"/>
      </w:r>
      <w:r w:rsidRPr="00A14E81">
        <w:t xml:space="preserve">B pathway to be highly dysregulated in prostate cancer patients </w:t>
      </w:r>
      <w:r w:rsidRPr="00A14E81">
        <w:fldChar w:fldCharType="begin">
          <w:fldData xml:space="preserve">PEVuZE5vdGU+PENpdGU+PEF1dGhvcj5TZXRsdXI8L0F1dGhvcj48WWVhcj4yMDA3PC9ZZWFyPjxS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</w:fldData>
        </w:fldChar>
      </w:r>
      <w:r w:rsidRPr="00A14E81">
        <w:instrText xml:space="preserve"> ADDIN EN.CITE </w:instrText>
      </w:r>
      <w:r w:rsidRPr="00A14E81">
        <w:fldChar w:fldCharType="begin">
          <w:fldData xml:space="preserve">PEVuZE5vdGU+PENpdGU+PEF1dGhvcj5TZXRsdXI8L0F1dGhvcj48WWVhcj4yMDA3PC9ZZWFyPjxS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</w:fldData>
        </w:fldChar>
      </w:r>
      <w:r w:rsidRPr="00A14E81">
        <w:instrText xml:space="preserve"> ADDIN EN.CITE.DATA </w:instrText>
      </w:r>
      <w:r w:rsidRPr="00A14E81">
        <w:fldChar w:fldCharType="end"/>
      </w:r>
      <w:r w:rsidRPr="00A14E81">
        <w:fldChar w:fldCharType="separate"/>
      </w:r>
      <w:r w:rsidRPr="00A14E81">
        <w:rPr>
          <w:noProof/>
        </w:rPr>
        <w:t>(Setlur et al., 2007)</w:t>
      </w:r>
      <w:r w:rsidRPr="00A14E81">
        <w:fldChar w:fldCharType="end"/>
      </w:r>
      <w:r w:rsidRPr="00A14E81">
        <w:t>. Increased activation of the NF</w:t>
      </w:r>
      <w:r w:rsidRPr="00A14E81">
        <w:sym w:font="Symbol" w:char="F06B"/>
      </w:r>
      <w:r w:rsidRPr="00A14E81">
        <w:t xml:space="preserve">B pathway, as evident by </w:t>
      </w:r>
      <w:r w:rsidR="00F931FF" w:rsidRPr="00A14E81">
        <w:t xml:space="preserve">the </w:t>
      </w:r>
      <w:r w:rsidRPr="00A14E81">
        <w:t>increased nuclear localisation of NF</w:t>
      </w:r>
      <w:r w:rsidRPr="00A14E81">
        <w:sym w:font="Symbol" w:char="F06B"/>
      </w:r>
      <w:r w:rsidRPr="00A14E81">
        <w:t>B-p65/p50 and IκB-α phosphorylation</w:t>
      </w:r>
      <w:r w:rsidR="00F931FF" w:rsidRPr="00A14E81">
        <w:t>,</w:t>
      </w:r>
      <w:r w:rsidRPr="00A14E81">
        <w:t xml:space="preserve"> was observed during prostat</w:t>
      </w:r>
      <w:r w:rsidR="00F931FF" w:rsidRPr="00A14E81">
        <w:t xml:space="preserve">e cancer progression in humans and in </w:t>
      </w:r>
      <w:r w:rsidRPr="00A14E81">
        <w:t xml:space="preserve">the TRAMP mouse model of prostate cancer disease </w:t>
      </w:r>
      <w:r w:rsidRPr="00A14E81">
        <w:fldChar w:fldCharType="begin">
          <w:fldData xml:space="preserve">PEVuZE5vdGU+PENpdGU+PEF1dGhvcj5TaHVrbGE8L0F1dGhvcj48WWVhcj4yMDA0PC9ZZWFyPjxS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</w:fldData>
        </w:fldChar>
      </w:r>
      <w:r w:rsidR="007E63C5" w:rsidRPr="00A14E81">
        <w:instrText xml:space="preserve"> ADDIN EN.CITE </w:instrText>
      </w:r>
      <w:r w:rsidR="007E63C5" w:rsidRPr="00A14E81">
        <w:fldChar w:fldCharType="begin">
          <w:fldData xml:space="preserve">PEVuZE5vdGU+PENpdGU+PEF1dGhvcj5TaHVrbGE8L0F1dGhvcj48WWVhcj4yMDA0PC9ZZWFyPjxS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</w:fldData>
        </w:fldChar>
      </w:r>
      <w:r w:rsidR="007E63C5" w:rsidRPr="00A14E81">
        <w:instrText xml:space="preserve"> ADDIN EN.CITE.DATA </w:instrText>
      </w:r>
      <w:r w:rsidR="007E63C5" w:rsidRPr="00A14E81">
        <w:fldChar w:fldCharType="end"/>
      </w:r>
      <w:r w:rsidRPr="00A14E81">
        <w:fldChar w:fldCharType="separate"/>
      </w:r>
      <w:r w:rsidR="007E63C5" w:rsidRPr="00A14E81">
        <w:rPr>
          <w:noProof/>
        </w:rPr>
        <w:t>(Shukla et al., 2004, Shukla et al., 2005)</w:t>
      </w:r>
      <w:r w:rsidRPr="00A14E81">
        <w:fldChar w:fldCharType="end"/>
      </w:r>
      <w:r w:rsidRPr="00A14E81">
        <w:t>. Activated nuclear NF</w:t>
      </w:r>
      <w:r w:rsidRPr="00A14E81">
        <w:sym w:font="Symbol" w:char="F06B"/>
      </w:r>
      <w:r w:rsidRPr="00A14E81">
        <w:t>B-p65 was found to be both highly predictive of- and significantly upregulated in- prostate cancer</w:t>
      </w:r>
      <w:r w:rsidR="00F931FF" w:rsidRPr="00A14E81">
        <w:t xml:space="preserve"> lymph node metastase</w:t>
      </w:r>
      <w:r w:rsidRPr="00A14E81">
        <w:t xml:space="preserve">s </w:t>
      </w:r>
      <w:r w:rsidRPr="00A14E81">
        <w:fldChar w:fldCharType="begin">
          <w:fldData xml:space="preserve">PEVuZE5vdGU+PENpdGU+PEF1dGhvcj5Jc21haWw8L0F1dGhvcj48WWVhcj4yMDA0PC9ZZWFyPjxS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</w:fldData>
        </w:fldChar>
      </w:r>
      <w:r w:rsidR="00570E80" w:rsidRPr="00A14E81">
        <w:instrText xml:space="preserve"> ADDIN EN.CITE </w:instrText>
      </w:r>
      <w:r w:rsidR="00570E80" w:rsidRPr="00A14E81">
        <w:fldChar w:fldCharType="begin">
          <w:fldData xml:space="preserve">PEVuZE5vdGU+PENpdGU+PEF1dGhvcj5Jc21haWw8L0F1dGhvcj48WWVhcj4yMDA0PC9ZZWFyPjxS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</w:fldData>
        </w:fldChar>
      </w:r>
      <w:r w:rsidR="00570E80" w:rsidRPr="00A14E81">
        <w:instrText xml:space="preserve"> ADDIN EN.CITE.DATA </w:instrText>
      </w:r>
      <w:r w:rsidR="00570E80" w:rsidRPr="00A14E81">
        <w:fldChar w:fldCharType="end"/>
      </w:r>
      <w:r w:rsidRPr="00A14E81">
        <w:fldChar w:fldCharType="separate"/>
      </w:r>
      <w:r w:rsidR="00570E80" w:rsidRPr="00A14E81">
        <w:rPr>
          <w:noProof/>
        </w:rPr>
        <w:t>(Ismail et al., 2004, Lessard et al., 2006)</w:t>
      </w:r>
      <w:r w:rsidRPr="00A14E81">
        <w:fldChar w:fldCharType="end"/>
      </w:r>
      <w:r w:rsidRPr="00A14E81">
        <w:t>. Moreover, evidence of increased NF</w:t>
      </w:r>
      <w:r w:rsidRPr="00A14E81">
        <w:sym w:font="Symbol" w:char="F06B"/>
      </w:r>
      <w:r w:rsidRPr="00A14E81">
        <w:t>B</w:t>
      </w:r>
      <w:r w:rsidR="00F931FF" w:rsidRPr="00A14E81">
        <w:t xml:space="preserve"> pathway activation </w:t>
      </w:r>
      <w:r w:rsidR="00F90387" w:rsidRPr="00A14E81">
        <w:t xml:space="preserve">–indicated by elevated </w:t>
      </w:r>
      <w:r w:rsidR="00531838" w:rsidRPr="00A14E81">
        <w:t>phospho</w:t>
      </w:r>
      <w:r w:rsidR="00F931FF" w:rsidRPr="00A14E81">
        <w:t>-</w:t>
      </w:r>
      <w:r w:rsidRPr="00A14E81">
        <w:t>p65 and phospho-IκBα</w:t>
      </w:r>
      <w:r w:rsidR="00F90387" w:rsidRPr="00A14E81">
        <w:t xml:space="preserve"> expression</w:t>
      </w:r>
      <w:r w:rsidR="00F931FF" w:rsidRPr="00A14E81">
        <w:t>-</w:t>
      </w:r>
      <w:r w:rsidRPr="00A14E81">
        <w:t xml:space="preserve"> was observed in patients with the advanced castr</w:t>
      </w:r>
      <w:r w:rsidR="00F931FF" w:rsidRPr="00A14E81">
        <w:t>ation resistant prostate cancer</w:t>
      </w:r>
      <w:r w:rsidRPr="00A14E81">
        <w:t xml:space="preserve"> </w:t>
      </w:r>
      <w:r w:rsidRPr="00A14E81">
        <w:fldChar w:fldCharType="begin">
          <w:fldData xml:space="preserve">PEVuZE5vdGU+PENpdGU+PEF1dGhvcj5NY0NhbGw8L0F1dGhvcj48WWVhcj4yMDEyPC9ZZWFyPjxS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</w:fldData>
        </w:fldChar>
      </w:r>
      <w:r w:rsidRPr="00A14E81">
        <w:instrText xml:space="preserve"> ADDIN EN.CITE </w:instrText>
      </w:r>
      <w:r w:rsidRPr="00A14E81">
        <w:fldChar w:fldCharType="begin">
          <w:fldData xml:space="preserve">PEVuZE5vdGU+PENpdGU+PEF1dGhvcj5NY0NhbGw8L0F1dGhvcj48WWVhcj4yMDEyPC9ZZWFyPjxS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</w:fldData>
        </w:fldChar>
      </w:r>
      <w:r w:rsidRPr="00A14E81">
        <w:instrText xml:space="preserve"> ADDIN EN.CITE.DATA </w:instrText>
      </w:r>
      <w:r w:rsidRPr="00A14E81">
        <w:fldChar w:fldCharType="end"/>
      </w:r>
      <w:r w:rsidRPr="00A14E81">
        <w:fldChar w:fldCharType="separate"/>
      </w:r>
      <w:r w:rsidRPr="00A14E81">
        <w:rPr>
          <w:noProof/>
        </w:rPr>
        <w:t>(McCall et al., 2012)</w:t>
      </w:r>
      <w:r w:rsidRPr="00A14E81">
        <w:fldChar w:fldCharType="end"/>
      </w:r>
      <w:r w:rsidRPr="00A14E81">
        <w:t xml:space="preserve">. </w:t>
      </w:r>
      <w:r w:rsidR="009455A6" w:rsidRPr="00A14E81">
        <w:t>Whereas</w:t>
      </w:r>
      <w:r w:rsidR="00C66D76" w:rsidRPr="00A14E81">
        <w:t xml:space="preserve"> inhibition of NF</w:t>
      </w:r>
      <w:r w:rsidR="00C66D76" w:rsidRPr="00A14E81">
        <w:sym w:font="Symbol" w:char="F06B"/>
      </w:r>
      <w:r w:rsidR="00C66D76" w:rsidRPr="00A14E81">
        <w:t xml:space="preserve">B has been demonstrated to sensitize prostate cancer cells to chemotherapy and radiotherapy </w:t>
      </w:r>
      <w:r w:rsidR="00C66D76" w:rsidRPr="00A14E81">
        <w:fldChar w:fldCharType="begin">
          <w:fldData xml:space="preserve">PEVuZE5vdGU+PENpdGU+PEF1dGhvcj5Db2RvbnktU2VydmF0PC9BdXRob3I+PFllYXI+MjAxMzwv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</w:fldData>
        </w:fldChar>
      </w:r>
      <w:r w:rsidR="00C66D76" w:rsidRPr="00A14E81">
        <w:instrText xml:space="preserve"> ADDIN EN.CITE </w:instrText>
      </w:r>
      <w:r w:rsidR="00C66D76" w:rsidRPr="00A14E81">
        <w:fldChar w:fldCharType="begin">
          <w:fldData xml:space="preserve">PEVuZE5vdGU+PENpdGU+PEF1dGhvcj5Db2RvbnktU2VydmF0PC9BdXRob3I+PFllYXI+MjAxMzwv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</w:fldData>
        </w:fldChar>
      </w:r>
      <w:r w:rsidR="00C66D76" w:rsidRPr="00A14E81">
        <w:instrText xml:space="preserve"> ADDIN EN.CITE.DATA </w:instrText>
      </w:r>
      <w:r w:rsidR="00C66D76" w:rsidRPr="00A14E81">
        <w:fldChar w:fldCharType="end"/>
      </w:r>
      <w:r w:rsidR="00C66D76" w:rsidRPr="00A14E81">
        <w:fldChar w:fldCharType="separate"/>
      </w:r>
      <w:r w:rsidR="00C66D76" w:rsidRPr="00A14E81">
        <w:rPr>
          <w:noProof/>
        </w:rPr>
        <w:t>(Codony-Servat et al., 2013)</w:t>
      </w:r>
      <w:r w:rsidR="00C66D76" w:rsidRPr="00A14E81">
        <w:fldChar w:fldCharType="end"/>
      </w:r>
      <w:r w:rsidR="00C66D76" w:rsidRPr="00A14E81">
        <w:t>.</w:t>
      </w:r>
    </w:p>
    <w:p w14:paraId="1EC64340" w14:textId="1EE4BB6A" w:rsidR="0021004C" w:rsidRPr="00A14E81" w:rsidRDefault="008F24D1" w:rsidP="002950C4">
      <w:r w:rsidRPr="00A14E81">
        <w:t>In p</w:t>
      </w:r>
      <w:r w:rsidR="00C66D76" w:rsidRPr="00A14E81">
        <w:t>rostate cancer cells, the NF</w:t>
      </w:r>
      <w:r w:rsidR="00C66D76" w:rsidRPr="00A14E81">
        <w:sym w:font="Symbol" w:char="F06B"/>
      </w:r>
      <w:r w:rsidR="00C66D76" w:rsidRPr="00A14E81">
        <w:t xml:space="preserve">B pathway has been shown to regulate </w:t>
      </w:r>
      <w:r w:rsidR="0021004C" w:rsidRPr="00A14E81">
        <w:t xml:space="preserve">cell growth, survival, migration and invasion </w:t>
      </w:r>
      <w:r w:rsidR="0021004C" w:rsidRPr="00A14E81">
        <w:fldChar w:fldCharType="begin">
          <w:fldData xml:space="preserve">PEVuZE5vdGU+PENpdGU+PEF1dGhvcj5OZ3V5ZW48L0F1dGhvcj48WWVhcj4yMDE0PC9ZZWFyPjxS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</w:fldData>
        </w:fldChar>
      </w:r>
      <w:r w:rsidR="009455A6" w:rsidRPr="00A14E81">
        <w:instrText xml:space="preserve"> ADDIN EN.CITE </w:instrText>
      </w:r>
      <w:r w:rsidR="009455A6" w:rsidRPr="00A14E81">
        <w:fldChar w:fldCharType="begin">
          <w:fldData xml:space="preserve">PEVuZE5vdGU+PENpdGU+PEF1dGhvcj5OZ3V5ZW48L0F1dGhvcj48WWVhcj4yMDE0PC9ZZWFyPjxS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</w:fldData>
        </w:fldChar>
      </w:r>
      <w:r w:rsidR="009455A6" w:rsidRPr="00A14E81">
        <w:instrText xml:space="preserve"> ADDIN EN.CITE.DATA </w:instrText>
      </w:r>
      <w:r w:rsidR="009455A6" w:rsidRPr="00A14E81">
        <w:fldChar w:fldCharType="end"/>
      </w:r>
      <w:r w:rsidR="0021004C" w:rsidRPr="00A14E81">
        <w:fldChar w:fldCharType="separate"/>
      </w:r>
      <w:r w:rsidR="009455A6" w:rsidRPr="00A14E81">
        <w:rPr>
          <w:noProof/>
        </w:rPr>
        <w:t>(Nguyen et al., 2014b, Huang et al., 2001, Baritaki et al., 2009, Taichman et al., 2002, Kukreja et al., 2005)</w:t>
      </w:r>
      <w:r w:rsidR="0021004C" w:rsidRPr="00A14E81">
        <w:fldChar w:fldCharType="end"/>
      </w:r>
      <w:r w:rsidR="0021004C" w:rsidRPr="00A14E81">
        <w:t>.  In cell line models of human prostate cancer, the NF</w:t>
      </w:r>
      <w:r w:rsidR="0021004C" w:rsidRPr="00A14E81">
        <w:sym w:font="Symbol" w:char="F06B"/>
      </w:r>
      <w:r w:rsidR="0021004C" w:rsidRPr="00A14E81">
        <w:t xml:space="preserve">B pathway was shown to be constitutively activated in the highly metastatic PC3 cell line model of advanced prostate cancer as compared to the weakly metastatic LNCaP cell line model of early stage prostate cancer or to normal prostate epithelia </w:t>
      </w:r>
      <w:r w:rsidR="0021004C" w:rsidRPr="00A14E81">
        <w:fldChar w:fldCharType="begin">
          <w:fldData xml:space="preserve">PEVuZE5vdGU+PENpdGU+PEF1dGhvcj5HYXNwYXJpYW48L0F1dGhvcj48WWVhcj4yMDAyPC9ZZWFy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=
</w:fldData>
        </w:fldChar>
      </w:r>
      <w:r w:rsidR="0021004C" w:rsidRPr="00A14E81">
        <w:instrText xml:space="preserve"> ADDIN EN.CITE </w:instrText>
      </w:r>
      <w:r w:rsidR="0021004C" w:rsidRPr="00A14E81">
        <w:fldChar w:fldCharType="begin">
          <w:fldData xml:space="preserve">PEVuZE5vdGU+PENpdGU+PEF1dGhvcj5HYXNwYXJpYW48L0F1dGhvcj48WWVhcj4yMDAyPC9ZZWFy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=
</w:fldData>
        </w:fldChar>
      </w:r>
      <w:r w:rsidR="0021004C" w:rsidRPr="00A14E81">
        <w:instrText xml:space="preserve"> ADDIN EN.CITE.DATA </w:instrText>
      </w:r>
      <w:r w:rsidR="0021004C" w:rsidRPr="00A14E81">
        <w:fldChar w:fldCharType="end"/>
      </w:r>
      <w:r w:rsidR="0021004C" w:rsidRPr="00A14E81">
        <w:fldChar w:fldCharType="separate"/>
      </w:r>
      <w:r w:rsidR="0021004C" w:rsidRPr="00A14E81">
        <w:rPr>
          <w:noProof/>
        </w:rPr>
        <w:t>(Gasparian et al., 2002)</w:t>
      </w:r>
      <w:r w:rsidR="0021004C" w:rsidRPr="00A14E81">
        <w:fldChar w:fldCharType="end"/>
      </w:r>
      <w:r w:rsidR="0021004C" w:rsidRPr="00A14E81">
        <w:t>. Inhibition of the NF</w:t>
      </w:r>
      <w:r w:rsidR="0021004C" w:rsidRPr="00A14E81">
        <w:sym w:font="Symbol" w:char="F06B"/>
      </w:r>
      <w:r w:rsidR="0021004C" w:rsidRPr="00A14E81">
        <w:t xml:space="preserve">B pathway in PC3 increased its susceptibility to apoptosis and reduced its invasiveness </w:t>
      </w:r>
      <w:r w:rsidR="0021004C" w:rsidRPr="00A14E81">
        <w:rPr>
          <w:i/>
          <w:iCs/>
        </w:rPr>
        <w:t>in vitro</w:t>
      </w:r>
      <w:r w:rsidR="0021004C" w:rsidRPr="00A14E81">
        <w:t xml:space="preserve"> </w:t>
      </w:r>
      <w:r w:rsidR="0021004C" w:rsidRPr="00A14E81">
        <w:fldChar w:fldCharType="begin">
          <w:fldData xml:space="preserve">PEVuZE5vdGU+PENpdGU+PEF1dGhvcj5TaHVrbGE8L0F1dGhvcj48WWVhcj4yMDA0PC9ZZWFyPjxS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</w:fldData>
        </w:fldChar>
      </w:r>
      <w:r w:rsidR="000C7456" w:rsidRPr="00A14E81">
        <w:instrText xml:space="preserve"> ADDIN EN.CITE </w:instrText>
      </w:r>
      <w:r w:rsidR="000C7456" w:rsidRPr="00A14E81">
        <w:fldChar w:fldCharType="begin">
          <w:fldData xml:space="preserve">PEVuZE5vdGU+PENpdGU+PEF1dGhvcj5TaHVrbGE8L0F1dGhvcj48WWVhcj4yMDA0PC9ZZWFyPjxS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</w:fldData>
        </w:fldChar>
      </w:r>
      <w:r w:rsidR="000C7456" w:rsidRPr="00A14E81">
        <w:instrText xml:space="preserve"> ADDIN EN.CITE.DATA </w:instrText>
      </w:r>
      <w:r w:rsidR="000C7456" w:rsidRPr="00A14E81">
        <w:fldChar w:fldCharType="end"/>
      </w:r>
      <w:r w:rsidR="0021004C" w:rsidRPr="00A14E81">
        <w:fldChar w:fldCharType="separate"/>
      </w:r>
      <w:r w:rsidR="000C7456" w:rsidRPr="00A14E81">
        <w:rPr>
          <w:noProof/>
        </w:rPr>
        <w:t>(Shukla and Gupta, 2004, Huang et al., 2001)</w:t>
      </w:r>
      <w:r w:rsidR="0021004C" w:rsidRPr="00A14E81">
        <w:fldChar w:fldCharType="end"/>
      </w:r>
      <w:r w:rsidR="0021004C" w:rsidRPr="00A14E81">
        <w:t>. Furthermore, while LNCaP cells are weakly metastatic and typically never metastasize to bone</w:t>
      </w:r>
      <w:r w:rsidR="00A934EF" w:rsidRPr="00A14E81">
        <w:t xml:space="preserve"> </w:t>
      </w:r>
      <w:r w:rsidR="00B07361" w:rsidRPr="00A14E81">
        <w:fldChar w:fldCharType="begin"/>
      </w:r>
      <w:r w:rsidR="00B07361" w:rsidRPr="00A14E81">
        <w:instrText xml:space="preserve"> ADDIN EN.CITE &lt;EndNote&gt;&lt;Cite&gt;&lt;Author&gt;Simmons&lt;/Author&gt;&lt;Year&gt;2014&lt;/Year&gt;&lt;RecNum&gt;605&lt;/RecNum&gt;&lt;DisplayText&gt;(Simmons et al., 2014)&lt;/DisplayText&gt;&lt;record&gt;&lt;rec-number&gt;605&lt;/rec-number&gt;&lt;foreign-keys&gt;&lt;key app="EN" db-id="aw5d2e5sesttdkerserve2xzts9x0ax2f5et" timestamp="1532475728"&gt;605&lt;/key&gt;&lt;/foreign-keys&gt;&lt;ref-type name="Journal Article"&gt;17&lt;/ref-type&gt;&lt;contributors&gt;&lt;authors&gt;&lt;author&gt;Simmons, Jessica&lt;/author&gt;&lt;author&gt;Elshafae, Said&lt;/author&gt;&lt;author&gt;Keller, Evan&lt;/author&gt;&lt;author&gt;McCauley, Laurie&lt;/author&gt;&lt;author&gt;Rosol, Thomas&lt;/author&gt;&lt;/authors&gt;&lt;/contributors&gt;&lt;titles&gt;&lt;title&gt;Review of Animal Models of Prostate Cancer Bone Metastasis&lt;/title&gt;&lt;secondary-title&gt;Veterinary Sciences&lt;/secondary-title&gt;&lt;/titles&gt;&lt;periodical&gt;&lt;full-title&gt;Veterinary Sciences&lt;/full-title&gt;&lt;/periodical&gt;&lt;pages&gt;16&lt;/pages&gt;&lt;volume&gt;1&lt;/volume&gt;&lt;number&gt;1&lt;/number&gt;&lt;dates&gt;&lt;year&gt;2014&lt;/year&gt;&lt;/dates&gt;&lt;isbn&gt;2306-7381&lt;/isbn&gt;&lt;accession-num&gt;doi:10.3390/vetsci1010016&lt;/accession-num&gt;&lt;urls&gt;&lt;related-urls&gt;&lt;url&gt;http://www.mdpi.com/2306-7381/1/1/16&lt;/url&gt;&lt;/related-urls&gt;&lt;/urls&gt;&lt;/record&gt;&lt;/Cite&gt;&lt;/EndNote&gt;</w:instrText>
      </w:r>
      <w:r w:rsidR="00B07361" w:rsidRPr="00A14E81">
        <w:fldChar w:fldCharType="separate"/>
      </w:r>
      <w:r w:rsidR="00B07361" w:rsidRPr="00A14E81">
        <w:rPr>
          <w:noProof/>
        </w:rPr>
        <w:t>(Simmons et al., 2014)</w:t>
      </w:r>
      <w:r w:rsidR="00B07361" w:rsidRPr="00A14E81">
        <w:fldChar w:fldCharType="end"/>
      </w:r>
      <w:r w:rsidR="0021004C" w:rsidRPr="00A14E81">
        <w:t>, activation of the NF</w:t>
      </w:r>
      <w:r w:rsidR="0021004C" w:rsidRPr="00A14E81">
        <w:sym w:font="Symbol" w:char="F06B"/>
      </w:r>
      <w:r w:rsidR="0021004C" w:rsidRPr="00A14E81">
        <w:t>B pathway in LNCaP did induce bone metastasis when injected in mice, whereas inactivation of the NF</w:t>
      </w:r>
      <w:r w:rsidR="0021004C" w:rsidRPr="00A14E81">
        <w:sym w:font="Symbol" w:char="F06B"/>
      </w:r>
      <w:r w:rsidR="0021004C" w:rsidRPr="00A14E81">
        <w:t xml:space="preserve">B pathway in highly metastatic PC3 cells inhibited its ability to causes bone metastasis in mice </w:t>
      </w:r>
      <w:r w:rsidR="0021004C" w:rsidRPr="00A14E81">
        <w:fldChar w:fldCharType="begin">
          <w:fldData xml:space="preserve">PEVuZE5vdGU+PENpdGU+PEF1dGhvcj5KaW48L0F1dGhvcj48WWVhcj4yMDEzPC9ZZWFyPjxSZWNO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</w:fldData>
        </w:fldChar>
      </w:r>
      <w:r w:rsidR="0021004C" w:rsidRPr="00A14E81">
        <w:instrText xml:space="preserve"> ADDIN EN.CITE </w:instrText>
      </w:r>
      <w:r w:rsidR="0021004C" w:rsidRPr="00A14E81">
        <w:fldChar w:fldCharType="begin">
          <w:fldData xml:space="preserve">PEVuZE5vdGU+PENpdGU+PEF1dGhvcj5KaW48L0F1dGhvcj48WWVhcj4yMDEzPC9ZZWFyPjxSZWNO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</w:fldData>
        </w:fldChar>
      </w:r>
      <w:r w:rsidR="0021004C" w:rsidRPr="00A14E81">
        <w:instrText xml:space="preserve"> ADDIN EN.CITE.DATA </w:instrText>
      </w:r>
      <w:r w:rsidR="0021004C" w:rsidRPr="00A14E81">
        <w:fldChar w:fldCharType="end"/>
      </w:r>
      <w:r w:rsidR="0021004C" w:rsidRPr="00A14E81">
        <w:fldChar w:fldCharType="separate"/>
      </w:r>
      <w:r w:rsidR="0021004C" w:rsidRPr="00A14E81">
        <w:rPr>
          <w:noProof/>
        </w:rPr>
        <w:t>(Jin et al., 2013)</w:t>
      </w:r>
      <w:r w:rsidR="0021004C" w:rsidRPr="00A14E81">
        <w:fldChar w:fldCharType="end"/>
      </w:r>
      <w:r w:rsidR="0021004C" w:rsidRPr="00A14E81">
        <w:t xml:space="preserve">.    </w:t>
      </w:r>
    </w:p>
    <w:p w14:paraId="323E0E1B" w14:textId="031A0A66" w:rsidR="00C66D76" w:rsidRPr="00A14E81" w:rsidRDefault="0021004C" w:rsidP="002950C4">
      <w:r w:rsidRPr="00A14E81">
        <w:lastRenderedPageBreak/>
        <w:t>The IκB kinases, IKK</w:t>
      </w:r>
      <w:r w:rsidRPr="00A14E81">
        <w:sym w:font="Symbol" w:char="F062"/>
      </w:r>
      <w:r w:rsidRPr="00A14E81">
        <w:t xml:space="preserve"> and IKK</w:t>
      </w:r>
      <w:r w:rsidRPr="00A14E81">
        <w:sym w:font="Symbol" w:char="F061"/>
      </w:r>
      <w:r w:rsidRPr="00A14E81">
        <w:t>, are important in the regulation of the NF</w:t>
      </w:r>
      <w:r w:rsidRPr="00A14E81">
        <w:sym w:font="Symbol" w:char="F06B"/>
      </w:r>
      <w:r w:rsidRPr="00A14E81">
        <w:t xml:space="preserve">B pathway </w:t>
      </w:r>
      <w:r w:rsidRPr="00A14E81">
        <w:fldChar w:fldCharType="begin"/>
      </w:r>
      <w:r w:rsidRPr="00A14E81">
        <w:instrText xml:space="preserve"> ADDIN EN.CITE &lt;EndNote&gt;&lt;Cite&gt;&lt;Author&gt;Clement&lt;/Author&gt;&lt;Year&gt;2008&lt;/Year&gt;&lt;RecNum&gt;127&lt;/RecNum&gt;&lt;DisplayText&gt;(Clement et al., 2008)&lt;/DisplayText&gt;&lt;record&gt;&lt;rec-number&gt;127&lt;/rec-number&gt;&lt;foreign-keys&gt;&lt;key app="EN" db-id="aw5d2e5sesttdkerserve2xzts9x0ax2f5et" timestamp="1434985806"&gt;127&lt;/key&gt;&lt;/foreign-keys&gt;&lt;ref-type name="Journal Article"&gt;17&lt;/ref-type&gt;&lt;contributors&gt;&lt;authors&gt;&lt;author&gt;Clement, J. F.&lt;/author&gt;&lt;author&gt;Meloche, S.&lt;/author&gt;&lt;author&gt;Servant, M. J.&lt;/author&gt;&lt;/authors&gt;&lt;/contributors&gt;&lt;auth-address&gt;Faculte de Pharmacie, Universite de Montreal, C.P. 6128, succursale Centre-Ville, Montreal, Quebec, Canada H3C 3J7.&lt;/auth-address&gt;&lt;titles&gt;&lt;title&gt;The IKK-related kinases: from innate immunity to oncogenesis&lt;/title&gt;&lt;secondary-title&gt;Cell Res&lt;/secondary-title&gt;&lt;alt-title&gt;Cell research&lt;/alt-title&gt;&lt;/titles&gt;&lt;periodical&gt;&lt;full-title&gt;Cell Res&lt;/full-title&gt;&lt;abbr-1&gt;Cell research&lt;/abbr-1&gt;&lt;/periodical&gt;&lt;alt-periodical&gt;&lt;full-title&gt;Cell Res&lt;/full-title&gt;&lt;abbr-1&gt;Cell research&lt;/abbr-1&gt;&lt;/alt-periodical&gt;&lt;pages&gt;889-99&lt;/pages&gt;&lt;volume&gt;18&lt;/volume&gt;&lt;number&gt;9&lt;/number&gt;&lt;keywords&gt;&lt;keyword&gt;Animals&lt;/keyword&gt;&lt;keyword&gt;*Cell Transformation, Neoplastic&lt;/keyword&gt;&lt;keyword&gt;Humans&lt;/keyword&gt;&lt;keyword&gt;I-kappa B Kinase/*metabolism&lt;/keyword&gt;&lt;keyword&gt;Immunity, Innate/*immunology&lt;/keyword&gt;&lt;keyword&gt;NF-kappa B/metabolism&lt;/keyword&gt;&lt;keyword&gt;Neoplasms/*enzymology/*pathology&lt;/keyword&gt;&lt;keyword&gt;Oncolytic Virotherapy&lt;/keyword&gt;&lt;keyword&gt;Signal Transduction&lt;/keyword&gt;&lt;/keywords&gt;&lt;dates&gt;&lt;year&gt;2008&lt;/year&gt;&lt;pub-dates&gt;&lt;date&gt;Sep&lt;/date&gt;&lt;/pub-dates&gt;&lt;/dates&gt;&lt;isbn&gt;1001-0602 (Print)&amp;#xD;1001-0602 (Linking)&lt;/isbn&gt;&lt;accession-num&gt;19160540&lt;/accession-num&gt;&lt;urls&gt;&lt;related-urls&gt;&lt;url&gt;http://www.ncbi.nlm.nih.gov/pubmed/19160540&lt;/url&gt;&lt;/related-urls&gt;&lt;/urls&gt;&lt;electronic-resource-num&gt;10.1038/cr.2008.273&lt;/electronic-resource-num&gt;&lt;/record&gt;&lt;/Cite&gt;&lt;/EndNote&gt;</w:instrText>
      </w:r>
      <w:r w:rsidRPr="00A14E81">
        <w:fldChar w:fldCharType="separate"/>
      </w:r>
      <w:r w:rsidRPr="00A14E81">
        <w:rPr>
          <w:noProof/>
        </w:rPr>
        <w:t>(Clement et al., 2008)</w:t>
      </w:r>
      <w:r w:rsidRPr="00A14E81">
        <w:fldChar w:fldCharType="end"/>
      </w:r>
      <w:r w:rsidRPr="00A14E81">
        <w:t xml:space="preserve">. Although </w:t>
      </w:r>
      <w:r w:rsidR="00AD0657" w:rsidRPr="00A14E81">
        <w:t xml:space="preserve">some studies have shown that </w:t>
      </w:r>
      <w:r w:rsidRPr="00A14E81">
        <w:t>IKK</w:t>
      </w:r>
      <w:r w:rsidRPr="00A14E81">
        <w:sym w:font="Symbol" w:char="F062"/>
      </w:r>
      <w:r w:rsidRPr="00A14E81">
        <w:t xml:space="preserve"> play</w:t>
      </w:r>
      <w:r w:rsidR="00AD0657" w:rsidRPr="00A14E81">
        <w:t>s</w:t>
      </w:r>
      <w:r w:rsidRPr="00A14E81">
        <w:t xml:space="preserve"> a more essential role in the regulation of the canonical NF</w:t>
      </w:r>
      <w:r w:rsidRPr="00A14E81">
        <w:sym w:font="Symbol" w:char="F06B"/>
      </w:r>
      <w:r w:rsidRPr="00A14E81">
        <w:t>B pathway than IKK</w:t>
      </w:r>
      <w:r w:rsidRPr="00A14E81">
        <w:sym w:font="Symbol" w:char="F061"/>
      </w:r>
      <w:r w:rsidRPr="00A14E81">
        <w:t xml:space="preserve"> </w:t>
      </w:r>
      <w:r w:rsidRPr="00A14E81">
        <w:fldChar w:fldCharType="begin">
          <w:fldData xml:space="preserve">PEVuZE5vdGU+PENpdGU+PEF1dGhvcj5IYWNrZXI8L0F1dGhvcj48WWVhcj4yMDA2PC9ZZWFyPjxS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</w:fldData>
        </w:fldChar>
      </w:r>
      <w:r w:rsidR="007E63C5" w:rsidRPr="00A14E81">
        <w:instrText xml:space="preserve"> ADDIN EN.CITE </w:instrText>
      </w:r>
      <w:r w:rsidR="007E63C5" w:rsidRPr="00A14E81">
        <w:fldChar w:fldCharType="begin">
          <w:fldData xml:space="preserve">PEVuZE5vdGU+PENpdGU+PEF1dGhvcj5IYWNrZXI8L0F1dGhvcj48WWVhcj4yMDA2PC9ZZWFyPjxS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</w:fldData>
        </w:fldChar>
      </w:r>
      <w:r w:rsidR="007E63C5" w:rsidRPr="00A14E81">
        <w:instrText xml:space="preserve"> ADDIN EN.CITE.DATA </w:instrText>
      </w:r>
      <w:r w:rsidR="007E63C5" w:rsidRPr="00A14E81">
        <w:fldChar w:fldCharType="end"/>
      </w:r>
      <w:r w:rsidRPr="00A14E81">
        <w:fldChar w:fldCharType="separate"/>
      </w:r>
      <w:r w:rsidR="007E63C5" w:rsidRPr="00A14E81">
        <w:rPr>
          <w:noProof/>
        </w:rPr>
        <w:t>(Hacker and Karin, 2006, Lee and Hung, 2008, Ammirante et al., 2010)</w:t>
      </w:r>
      <w:r w:rsidRPr="00A14E81">
        <w:fldChar w:fldCharType="end"/>
      </w:r>
      <w:r w:rsidRPr="00A14E81">
        <w:t>,  IKK</w:t>
      </w:r>
      <w:r w:rsidRPr="00A14E81">
        <w:sym w:font="Symbol" w:char="F061"/>
      </w:r>
      <w:r w:rsidRPr="00A14E81">
        <w:t xml:space="preserve">- which </w:t>
      </w:r>
      <w:r w:rsidR="00AD0657" w:rsidRPr="00A14E81">
        <w:t>is involved in the regulation of</w:t>
      </w:r>
      <w:r w:rsidRPr="00A14E81">
        <w:t xml:space="preserve"> both the canonical and non-canonical NF</w:t>
      </w:r>
      <w:r w:rsidRPr="00A14E81">
        <w:sym w:font="Symbol" w:char="F06B"/>
      </w:r>
      <w:r w:rsidRPr="00A14E81">
        <w:t>B pathway, was shown to play a more important role in the development of prostate cancer than</w:t>
      </w:r>
      <w:r w:rsidR="009D2901" w:rsidRPr="00A14E81">
        <w:t xml:space="preserve"> the</w:t>
      </w:r>
      <w:r w:rsidRPr="00A14E81">
        <w:t xml:space="preserve"> IKK</w:t>
      </w:r>
      <w:r w:rsidRPr="00A14E81">
        <w:sym w:font="Symbol" w:char="F062"/>
      </w:r>
      <w:r w:rsidRPr="00A14E81">
        <w:t xml:space="preserve"> </w:t>
      </w:r>
      <w:r w:rsidRPr="00A14E81">
        <w:fldChar w:fldCharType="begin">
          <w:fldData xml:space="preserve">PEVuZE5vdGU+PENpdGU+PEF1dGhvcj5TaHVrbGE8L0F1dGhvcj48WWVhcj4yMDA1PC9ZZWFyPjxS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</w:fldData>
        </w:fldChar>
      </w:r>
      <w:r w:rsidRPr="00A14E81">
        <w:instrText xml:space="preserve"> ADDIN EN.CITE </w:instrText>
      </w:r>
      <w:r w:rsidRPr="00A14E81">
        <w:fldChar w:fldCharType="begin">
          <w:fldData xml:space="preserve">PEVuZE5vdGU+PENpdGU+PEF1dGhvcj5TaHVrbGE8L0F1dGhvcj48WWVhcj4yMDA1PC9ZZWFyPjxS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</w:fldData>
        </w:fldChar>
      </w:r>
      <w:r w:rsidRPr="00A14E81">
        <w:instrText xml:space="preserve"> ADDIN EN.CITE.DATA </w:instrText>
      </w:r>
      <w:r w:rsidRPr="00A14E81">
        <w:fldChar w:fldCharType="end"/>
      </w:r>
      <w:r w:rsidRPr="00A14E81">
        <w:fldChar w:fldCharType="separate"/>
      </w:r>
      <w:r w:rsidRPr="00A14E81">
        <w:rPr>
          <w:noProof/>
        </w:rPr>
        <w:t>(Shukla et al., 2005, Nguyen et al., 2014b)</w:t>
      </w:r>
      <w:r w:rsidRPr="00A14E81">
        <w:fldChar w:fldCharType="end"/>
      </w:r>
      <w:r w:rsidRPr="00A14E81">
        <w:t xml:space="preserve">. </w:t>
      </w:r>
    </w:p>
    <w:p w14:paraId="370EA39A" w14:textId="51BC31D3" w:rsidR="0021004C" w:rsidRPr="00A14E81" w:rsidRDefault="0021004C" w:rsidP="002950C4">
      <w:r w:rsidRPr="00A14E81">
        <w:t>Work by Karin and colleagues show that genetic inactivation IKK</w:t>
      </w:r>
      <w:r w:rsidRPr="00A14E81">
        <w:sym w:font="Symbol" w:char="F061"/>
      </w:r>
      <w:r w:rsidRPr="00A14E81">
        <w:t xml:space="preserve"> in TRAMP mouse model of prostate cancer, reduced prostate tumour growth and metastasis </w:t>
      </w:r>
      <w:r w:rsidRPr="00A14E81">
        <w:fldChar w:fldCharType="begin">
          <w:fldData xml:space="preserve">PEVuZE5vdGU+PENpdGU+PEF1dGhvcj5MdW88L0F1dGhvcj48WWVhcj4yMDA3PC9ZZWFyPjxSZWNO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</w:fldData>
        </w:fldChar>
      </w:r>
      <w:r w:rsidRPr="00A14E81">
        <w:instrText xml:space="preserve"> ADDIN EN.CITE </w:instrText>
      </w:r>
      <w:r w:rsidRPr="00A14E81">
        <w:fldChar w:fldCharType="begin">
          <w:fldData xml:space="preserve">PEVuZE5vdGU+PENpdGU+PEF1dGhvcj5MdW88L0F1dGhvcj48WWVhcj4yMDA3PC9ZZWFyPjxSZWNO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</w:fldData>
        </w:fldChar>
      </w:r>
      <w:r w:rsidRPr="00A14E81">
        <w:instrText xml:space="preserve"> ADDIN EN.CITE.DATA </w:instrText>
      </w:r>
      <w:r w:rsidRPr="00A14E81">
        <w:fldChar w:fldCharType="end"/>
      </w:r>
      <w:r w:rsidRPr="00A14E81">
        <w:fldChar w:fldCharType="separate"/>
      </w:r>
      <w:r w:rsidRPr="00A14E81">
        <w:rPr>
          <w:noProof/>
        </w:rPr>
        <w:t>(Luo et al., 2007)</w:t>
      </w:r>
      <w:r w:rsidRPr="00A14E81">
        <w:fldChar w:fldCharType="end"/>
      </w:r>
      <w:r w:rsidRPr="00A14E81">
        <w:t>. Furthermore, they also show that phosphorylated and nuclear IKK</w:t>
      </w:r>
      <w:r w:rsidRPr="00A14E81">
        <w:sym w:font="Symbol" w:char="F061"/>
      </w:r>
      <w:r w:rsidRPr="00A14E81">
        <w:t xml:space="preserve"> in mouse and human sections correlated with tumour progression and metastasis. The TRAMP mice used in this study generated soft tissue metastasis and was not suitable for studying </w:t>
      </w:r>
      <w:r w:rsidR="00C66D76" w:rsidRPr="00A14E81">
        <w:t xml:space="preserve">the </w:t>
      </w:r>
      <w:r w:rsidRPr="00A14E81">
        <w:t>characteristic bone metastasis associated with prostate cancer, therefore, the role of IKK</w:t>
      </w:r>
      <w:r w:rsidRPr="00A14E81">
        <w:sym w:font="Symbol" w:char="F061"/>
      </w:r>
      <w:r w:rsidRPr="00A14E81">
        <w:t xml:space="preserve"> in prostate cancer bone metastasis remains unknown.</w:t>
      </w:r>
    </w:p>
    <w:p w14:paraId="5D7783C3" w14:textId="6B9AC15E" w:rsidR="00246B73" w:rsidRPr="00A14E81" w:rsidRDefault="0021004C" w:rsidP="002950C4">
      <w:r w:rsidRPr="00A14E81">
        <w:t>Currently, there are no commercially available selective IKK</w:t>
      </w:r>
      <w:r w:rsidRPr="00A14E81">
        <w:sym w:font="Symbol" w:char="F061"/>
      </w:r>
      <w:r w:rsidRPr="00A14E81">
        <w:t xml:space="preserve"> inhibitors. Most of the drugs developed by the pharmaceutical industry to inhibit the NF</w:t>
      </w:r>
      <w:r w:rsidRPr="00A14E81">
        <w:sym w:font="Symbol" w:char="F06B"/>
      </w:r>
      <w:r w:rsidRPr="00A14E81">
        <w:t>B pathway have either been non-specific IKKα/</w:t>
      </w:r>
      <w:r w:rsidRPr="00A14E81">
        <w:sym w:font="Symbol" w:char="F062"/>
      </w:r>
      <w:r w:rsidRPr="00A14E81">
        <w:t xml:space="preserve"> inhibitors or have targeted IKK</w:t>
      </w:r>
      <w:r w:rsidRPr="00A14E81">
        <w:sym w:font="Symbol" w:char="F062"/>
      </w:r>
      <w:r w:rsidRPr="00A14E81">
        <w:t xml:space="preserve">, however, these drugs have not proved successful in clinical trials </w:t>
      </w:r>
      <w:r w:rsidRPr="00A14E81">
        <w:fldChar w:fldCharType="begin">
          <w:fldData xml:space="preserve">PEVuZE5vdGU+PENpdGU+PEF1dGhvcj5WZXJzdHJlcGVuPC9BdXRob3I+PFllYXI+MjAxNDwvWWVh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</w:fldData>
        </w:fldChar>
      </w:r>
      <w:r w:rsidRPr="00A14E81">
        <w:instrText xml:space="preserve"> ADDIN EN.CITE </w:instrText>
      </w:r>
      <w:r w:rsidRPr="00A14E81">
        <w:fldChar w:fldCharType="begin">
          <w:fldData xml:space="preserve">PEVuZE5vdGU+PENpdGU+PEF1dGhvcj5WZXJzdHJlcGVuPC9BdXRob3I+PFllYXI+MjAxNDwvWWVh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</w:fldData>
        </w:fldChar>
      </w:r>
      <w:r w:rsidRPr="00A14E81">
        <w:instrText xml:space="preserve"> ADDIN EN.CITE.DATA </w:instrText>
      </w:r>
      <w:r w:rsidRPr="00A14E81">
        <w:fldChar w:fldCharType="end"/>
      </w:r>
      <w:r w:rsidRPr="00A14E81">
        <w:fldChar w:fldCharType="separate"/>
      </w:r>
      <w:r w:rsidRPr="00A14E81">
        <w:rPr>
          <w:noProof/>
        </w:rPr>
        <w:t>(Verstrepen and Beyaert, 2014)</w:t>
      </w:r>
      <w:r w:rsidRPr="00A14E81">
        <w:fldChar w:fldCharType="end"/>
      </w:r>
      <w:r w:rsidRPr="00A14E81">
        <w:t>. It is thought that as IKK</w:t>
      </w:r>
      <w:r w:rsidRPr="00A14E81">
        <w:sym w:font="Symbol" w:char="F062"/>
      </w:r>
      <w:r w:rsidRPr="00A14E81">
        <w:t xml:space="preserve"> is </w:t>
      </w:r>
      <w:r w:rsidRPr="00A14E81">
        <w:rPr>
          <w:color w:val="000000" w:themeColor="text1"/>
        </w:rPr>
        <w:t>essential in the regulation of the canonical NF</w:t>
      </w:r>
      <w:r w:rsidRPr="00A14E81">
        <w:rPr>
          <w:color w:val="000000" w:themeColor="text1"/>
        </w:rPr>
        <w:sym w:font="Symbol" w:char="F06B"/>
      </w:r>
      <w:r w:rsidRPr="00A14E81">
        <w:rPr>
          <w:color w:val="000000" w:themeColor="text1"/>
        </w:rPr>
        <w:t>B pathway and therefore innate immunity, targeting IKK</w:t>
      </w:r>
      <w:r w:rsidRPr="00A14E81">
        <w:rPr>
          <w:color w:val="000000" w:themeColor="text1"/>
        </w:rPr>
        <w:sym w:font="Symbol" w:char="F062"/>
      </w:r>
      <w:r w:rsidRPr="00A14E81">
        <w:rPr>
          <w:color w:val="000000" w:themeColor="text1"/>
        </w:rPr>
        <w:t xml:space="preserve"> could have detrimental effects in a clinical setting </w:t>
      </w:r>
      <w:r w:rsidRPr="00A14E81">
        <w:rPr>
          <w:color w:val="000000" w:themeColor="text1"/>
        </w:rPr>
        <w:fldChar w:fldCharType="begin"/>
      </w:r>
      <w:r w:rsidRPr="00A14E81">
        <w:rPr>
          <w:color w:val="000000" w:themeColor="text1"/>
        </w:rPr>
        <w:instrText xml:space="preserve"> ADDIN EN.CITE &lt;EndNote&gt;&lt;Cite&gt;&lt;Author&gt;Baud&lt;/Author&gt;&lt;Year&gt;2009&lt;/Year&gt;&lt;RecNum&gt;183&lt;/RecNum&gt;&lt;DisplayText&gt;(Baud and Karin, 2009)&lt;/DisplayText&gt;&lt;record&gt;&lt;rec-number&gt;183&lt;/rec-number&gt;&lt;foreign-keys&gt;&lt;key app="EN" db-id="aw5d2e5sesttdkerserve2xzts9x0ax2f5et" timestamp="1435154693"&gt;183&lt;/key&gt;&lt;/foreign-keys&gt;&lt;ref-type name="Journal Article"&gt;17&lt;/ref-type&gt;&lt;contributors&gt;&lt;authors&gt;&lt;author&gt;Baud, V.&lt;/author&gt;&lt;author&gt;Karin, M.&lt;/author&gt;&lt;/authors&gt;&lt;/contributors&gt;&lt;auth-address&gt;Institut Cochin, Universite Paris Descartes, CNRS (UMR 8104), 75014, Paris, France. veronique.baud@inserm.fr&lt;/auth-address&gt;&lt;titles&gt;&lt;title&gt;Is NF-kappaB a good target for cancer therapy? Hopes and pitfalls&lt;/title&gt;&lt;secondary-title&gt;Nat Rev Drug Discov&lt;/secondary-title&gt;&lt;alt-title&gt;Nature reviews. Drug discovery&lt;/alt-title&gt;&lt;/titles&gt;&lt;periodical&gt;&lt;full-title&gt;Nat Rev Drug Discov&lt;/full-title&gt;&lt;abbr-1&gt;Nature reviews. Drug discovery&lt;/abbr-1&gt;&lt;/periodical&gt;&lt;alt-periodical&gt;&lt;full-title&gt;Nat Rev Drug Discov&lt;/full-title&gt;&lt;abbr-1&gt;Nature reviews. Drug discovery&lt;/abbr-1&gt;&lt;/alt-periodical&gt;&lt;pages&gt;33-40&lt;/pages&gt;&lt;volume&gt;8&lt;/volume&gt;&lt;number&gt;1&lt;/number&gt;&lt;keywords&gt;&lt;keyword&gt;Animals&lt;/keyword&gt;&lt;keyword&gt;Anticarcinogenic Agents/*therapeutic use&lt;/keyword&gt;&lt;keyword&gt;Drug Resistance, Neoplasm&lt;/keyword&gt;&lt;keyword&gt;Humans&lt;/keyword&gt;&lt;keyword&gt;NF-kappa B/*antagonists &amp;amp; inhibitors/metabolism&lt;/keyword&gt;&lt;keyword&gt;Neoplasms/*drug therapy/metabolism/pathology&lt;/keyword&gt;&lt;keyword&gt;Signal Transduction/*drug effects&lt;/keyword&gt;&lt;/keywords&gt;&lt;dates&gt;&lt;year&gt;2009&lt;/year&gt;&lt;pub-dates&gt;&lt;date&gt;Jan&lt;/date&gt;&lt;/pub-dates&gt;&lt;/dates&gt;&lt;isbn&gt;1474-1784 (Electronic)&amp;#xD;1474-1776 (Linking)&lt;/isbn&gt;&lt;accession-num&gt;19116625&lt;/accession-num&gt;&lt;urls&gt;&lt;related-urls&gt;&lt;url&gt;http://www.ncbi.nlm.nih.gov/pubmed/19116625&lt;/url&gt;&lt;/related-urls&gt;&lt;/urls&gt;&lt;custom2&gt;2729321&lt;/custom2&gt;&lt;electronic-resource-num&gt;10.1038/nrd2781&lt;/electronic-resource-num&gt;&lt;/record&gt;&lt;/Cite&gt;&lt;/EndNote&gt;</w:instrText>
      </w:r>
      <w:r w:rsidRPr="00A14E81">
        <w:rPr>
          <w:color w:val="000000" w:themeColor="text1"/>
        </w:rPr>
        <w:fldChar w:fldCharType="separate"/>
      </w:r>
      <w:r w:rsidRPr="00A14E81">
        <w:rPr>
          <w:noProof/>
          <w:color w:val="000000" w:themeColor="text1"/>
        </w:rPr>
        <w:t>(Baud and Karin, 2009)</w:t>
      </w:r>
      <w:r w:rsidRPr="00A14E81">
        <w:rPr>
          <w:color w:val="000000" w:themeColor="text1"/>
        </w:rPr>
        <w:fldChar w:fldCharType="end"/>
      </w:r>
      <w:r w:rsidR="004F18A1" w:rsidRPr="00A14E81">
        <w:rPr>
          <w:color w:val="000000" w:themeColor="text1"/>
        </w:rPr>
        <w:t>. IKK</w:t>
      </w:r>
      <w:r w:rsidR="004F18A1" w:rsidRPr="00A14E81">
        <w:rPr>
          <w:color w:val="000000" w:themeColor="text1"/>
        </w:rPr>
        <w:sym w:font="Symbol" w:char="F062"/>
      </w:r>
      <w:r w:rsidR="004F18A1" w:rsidRPr="00A14E81">
        <w:rPr>
          <w:color w:val="000000" w:themeColor="text1"/>
        </w:rPr>
        <w:t xml:space="preserve"> inhibitors that have been tested were shown to cause significant toxicity including liver and intestinal toxicity</w:t>
      </w:r>
      <w:r w:rsidR="009D66FB" w:rsidRPr="00A14E81">
        <w:rPr>
          <w:color w:val="000000" w:themeColor="text1"/>
        </w:rPr>
        <w:t xml:space="preserve"> </w:t>
      </w:r>
      <w:r w:rsidR="004F18A1" w:rsidRPr="00A14E81">
        <w:rPr>
          <w:color w:val="000000" w:themeColor="text1"/>
        </w:rPr>
        <w:t xml:space="preserve">with side effects including </w:t>
      </w:r>
      <w:r w:rsidR="009D66FB" w:rsidRPr="00A14E81">
        <w:rPr>
          <w:color w:val="000000" w:themeColor="text1"/>
        </w:rPr>
        <w:t>the development of skin, liver and intestinal inflammatory</w:t>
      </w:r>
      <w:r w:rsidR="00C94334" w:rsidRPr="00A14E81">
        <w:rPr>
          <w:color w:val="000000" w:themeColor="text1"/>
        </w:rPr>
        <w:t xml:space="preserve"> disease</w:t>
      </w:r>
      <w:r w:rsidR="009D66FB" w:rsidRPr="00A14E81">
        <w:rPr>
          <w:color w:val="000000" w:themeColor="text1"/>
        </w:rPr>
        <w:t xml:space="preserve">  </w:t>
      </w:r>
      <w:r w:rsidR="009D66FB" w:rsidRPr="00A14E81">
        <w:rPr>
          <w:color w:val="000000" w:themeColor="text1"/>
        </w:rPr>
        <w:fldChar w:fldCharType="begin">
          <w:fldData xml:space="preserve">PEVuZE5vdGU+PENpdGU+PEF1dGhvcj5QYXNwYXJha2lzPC9BdXRob3I+PFllYXI+MjAwOTwvWWVh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</w:fldData>
        </w:fldChar>
      </w:r>
      <w:r w:rsidR="00FE034D" w:rsidRPr="00A14E81">
        <w:rPr>
          <w:color w:val="000000" w:themeColor="text1"/>
        </w:rPr>
        <w:instrText xml:space="preserve"> ADDIN EN.CITE </w:instrText>
      </w:r>
      <w:r w:rsidR="00FE034D" w:rsidRPr="00A14E81">
        <w:rPr>
          <w:color w:val="000000" w:themeColor="text1"/>
        </w:rPr>
        <w:fldChar w:fldCharType="begin">
          <w:fldData xml:space="preserve">PEVuZE5vdGU+PENpdGU+PEF1dGhvcj5QYXNwYXJha2lzPC9BdXRob3I+PFllYXI+MjAwOTwvWWVh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</w:fldData>
        </w:fldChar>
      </w:r>
      <w:r w:rsidR="00FE034D" w:rsidRPr="00A14E81">
        <w:rPr>
          <w:color w:val="000000" w:themeColor="text1"/>
        </w:rPr>
        <w:instrText xml:space="preserve"> ADDIN EN.CITE.DATA </w:instrText>
      </w:r>
      <w:r w:rsidR="00FE034D" w:rsidRPr="00A14E81">
        <w:rPr>
          <w:color w:val="000000" w:themeColor="text1"/>
        </w:rPr>
      </w:r>
      <w:r w:rsidR="00FE034D" w:rsidRPr="00A14E81">
        <w:rPr>
          <w:color w:val="000000" w:themeColor="text1"/>
        </w:rPr>
        <w:fldChar w:fldCharType="end"/>
      </w:r>
      <w:r w:rsidR="009D66FB" w:rsidRPr="00A14E81">
        <w:rPr>
          <w:color w:val="000000" w:themeColor="text1"/>
        </w:rPr>
      </w:r>
      <w:r w:rsidR="009D66FB" w:rsidRPr="00A14E81">
        <w:rPr>
          <w:color w:val="000000" w:themeColor="text1"/>
        </w:rPr>
        <w:fldChar w:fldCharType="separate"/>
      </w:r>
      <w:r w:rsidR="00FE034D" w:rsidRPr="00A14E81">
        <w:rPr>
          <w:noProof/>
          <w:color w:val="000000" w:themeColor="text1"/>
        </w:rPr>
        <w:t>(Pasparakis, 2009, Anthony et al., 2017)</w:t>
      </w:r>
      <w:r w:rsidR="009D66FB" w:rsidRPr="00A14E81">
        <w:rPr>
          <w:color w:val="000000" w:themeColor="text1"/>
        </w:rPr>
        <w:fldChar w:fldCharType="end"/>
      </w:r>
      <w:r w:rsidR="009D66FB" w:rsidRPr="00A14E81">
        <w:rPr>
          <w:color w:val="000000" w:themeColor="text1"/>
        </w:rPr>
        <w:t xml:space="preserve">. </w:t>
      </w:r>
      <w:r w:rsidRPr="00A14E81">
        <w:rPr>
          <w:color w:val="000000" w:themeColor="text1"/>
        </w:rPr>
        <w:t xml:space="preserve">It is for this reason that </w:t>
      </w:r>
      <w:r w:rsidR="009455A6" w:rsidRPr="00A14E81">
        <w:rPr>
          <w:color w:val="000000" w:themeColor="text1"/>
        </w:rPr>
        <w:t>some have</w:t>
      </w:r>
      <w:r w:rsidRPr="00A14E81">
        <w:rPr>
          <w:color w:val="000000" w:themeColor="text1"/>
        </w:rPr>
        <w:t xml:space="preserve"> argue</w:t>
      </w:r>
      <w:r w:rsidR="009455A6" w:rsidRPr="00A14E81">
        <w:rPr>
          <w:color w:val="000000" w:themeColor="text1"/>
        </w:rPr>
        <w:t>d</w:t>
      </w:r>
      <w:r w:rsidRPr="00A14E81">
        <w:rPr>
          <w:color w:val="000000" w:themeColor="text1"/>
        </w:rPr>
        <w:t xml:space="preserve"> that because IKK</w:t>
      </w:r>
      <w:r w:rsidRPr="00A14E81">
        <w:rPr>
          <w:color w:val="000000" w:themeColor="text1"/>
        </w:rPr>
        <w:sym w:font="Symbol" w:char="F061"/>
      </w:r>
      <w:r w:rsidRPr="00A14E81">
        <w:rPr>
          <w:color w:val="000000" w:themeColor="text1"/>
        </w:rPr>
        <w:t xml:space="preserve"> is </w:t>
      </w:r>
      <w:r w:rsidR="00A10FC2" w:rsidRPr="00A14E81">
        <w:rPr>
          <w:color w:val="000000" w:themeColor="text1"/>
        </w:rPr>
        <w:t xml:space="preserve">understood </w:t>
      </w:r>
      <w:r w:rsidRPr="00A14E81">
        <w:rPr>
          <w:color w:val="000000" w:themeColor="text1"/>
        </w:rPr>
        <w:t xml:space="preserve">not </w:t>
      </w:r>
      <w:r w:rsidR="00A10FC2" w:rsidRPr="00A14E81">
        <w:rPr>
          <w:color w:val="000000" w:themeColor="text1"/>
        </w:rPr>
        <w:t xml:space="preserve">be </w:t>
      </w:r>
      <w:r w:rsidRPr="00A14E81">
        <w:rPr>
          <w:color w:val="000000" w:themeColor="text1"/>
        </w:rPr>
        <w:t>essential for canonical NF</w:t>
      </w:r>
      <w:r w:rsidRPr="00A14E81">
        <w:rPr>
          <w:color w:val="000000" w:themeColor="text1"/>
        </w:rPr>
        <w:sym w:font="Symbol" w:char="F06B"/>
      </w:r>
      <w:r w:rsidRPr="00A14E81">
        <w:rPr>
          <w:color w:val="000000" w:themeColor="text1"/>
        </w:rPr>
        <w:t>B pathway</w:t>
      </w:r>
      <w:r w:rsidR="001529C4" w:rsidRPr="00A14E81">
        <w:rPr>
          <w:color w:val="000000" w:themeColor="text1"/>
        </w:rPr>
        <w:t xml:space="preserve"> signalling</w:t>
      </w:r>
      <w:r w:rsidRPr="00A14E81">
        <w:rPr>
          <w:color w:val="000000" w:themeColor="text1"/>
        </w:rPr>
        <w:t>, selective targeting of IKK</w:t>
      </w:r>
      <w:r w:rsidRPr="00A14E81">
        <w:rPr>
          <w:color w:val="000000" w:themeColor="text1"/>
        </w:rPr>
        <w:sym w:font="Symbol" w:char="F061"/>
      </w:r>
      <w:r w:rsidRPr="00A14E81">
        <w:rPr>
          <w:color w:val="000000" w:themeColor="text1"/>
        </w:rPr>
        <w:t xml:space="preserve"> might </w:t>
      </w:r>
      <w:r w:rsidR="00C66D76" w:rsidRPr="00A14E81">
        <w:t>be a better therapeutic option and</w:t>
      </w:r>
      <w:r w:rsidRPr="00A14E81">
        <w:t xml:space="preserve"> is less likely to result </w:t>
      </w:r>
      <w:r w:rsidR="009455A6" w:rsidRPr="00A14E81">
        <w:t xml:space="preserve">in </w:t>
      </w:r>
      <w:r w:rsidRPr="00A14E81">
        <w:t xml:space="preserve">serious side effects </w:t>
      </w:r>
      <w:r w:rsidRPr="00A14E81">
        <w:fldChar w:fldCharType="begin"/>
      </w:r>
      <w:r w:rsidRPr="00A14E81">
        <w:instrText xml:space="preserve"> ADDIN EN.CITE &lt;EndNote&gt;&lt;Cite&gt;&lt;Author&gt;Huang&lt;/Author&gt;&lt;Year&gt;2013&lt;/Year&gt;&lt;RecNum&gt;182&lt;/RecNum&gt;&lt;DisplayText&gt;(Huang and Hung, 2013)&lt;/DisplayText&gt;&lt;record&gt;&lt;rec-number&gt;182&lt;/rec-number&gt;&lt;foreign-keys&gt;&lt;key app="EN" db-id="aw5d2e5sesttdkerserve2xzts9x0ax2f5et" timestamp="1435153570"&gt;182&lt;/key&gt;&lt;/foreign-keys&gt;&lt;ref-type name="Journal Article"&gt;17&lt;/ref-type&gt;&lt;contributors&gt;&lt;authors&gt;&lt;author&gt;Huang, W. C.&lt;/author&gt;&lt;author&gt;Hung, M. C.&lt;/author&gt;&lt;/authors&gt;&lt;/contributors&gt;&lt;auth-address&gt;Center for Molecular Medicine, China Medical University Hospital, Taichung, 40447, Taiwan. whuang@mail.cmu.edu.tw&lt;/auth-address&gt;&lt;titles&gt;&lt;title&gt;Beyond NF-kappaB activation: nuclear functions of IkappaB kinase alpha&lt;/title&gt;&lt;secondary-title&gt;J Biomed Sci&lt;/secondary-title&gt;&lt;alt-title&gt;Journal of biomedical science&lt;/alt-title&gt;&lt;/titles&gt;&lt;periodical&gt;&lt;full-title&gt;J Biomed Sci&lt;/full-title&gt;&lt;abbr-1&gt;Journal of biomedical science&lt;/abbr-1&gt;&lt;/periodical&gt;&lt;alt-periodical&gt;&lt;full-title&gt;J Biomed Sci&lt;/full-title&gt;&lt;abbr-1&gt;Journal of biomedical science&lt;/abbr-1&gt;&lt;/alt-periodical&gt;&lt;pages&gt;3&lt;/pages&gt;&lt;volume&gt;20&lt;/volume&gt;&lt;keywords&gt;&lt;keyword&gt;Active Transport, Cell Nucleus/*genetics&lt;/keyword&gt;&lt;keyword&gt;Cell Nucleus/genetics/metabolism&lt;/keyword&gt;&lt;keyword&gt;Cell Transformation, Neoplastic/genetics&lt;/keyword&gt;&lt;keyword&gt;Cytoplasm/genetics/metabolism&lt;/keyword&gt;&lt;keyword&gt;Gene Expression Regulation&lt;/keyword&gt;&lt;keyword&gt;Humans&lt;/keyword&gt;&lt;keyword&gt;I-kappa B Kinase/*genetics/metabolism&lt;/keyword&gt;&lt;keyword&gt;NF-kappa B/chemistry/*genetics/metabolism&lt;/keyword&gt;&lt;keyword&gt;Neoplasms/*genetics&lt;/keyword&gt;&lt;keyword&gt;Phosphorylation&lt;/keyword&gt;&lt;keyword&gt;Signal Transduction&lt;/keyword&gt;&lt;keyword&gt;Transcriptional Activation/*genetics&lt;/keyword&gt;&lt;/keywords&gt;&lt;dates&gt;&lt;year&gt;2013&lt;/year&gt;&lt;/dates&gt;&lt;isbn&gt;1423-0127 (Electronic)&amp;#xD;1021-7770 (Linking)&lt;/isbn&gt;&lt;accession-num&gt;23343355&lt;/accession-num&gt;&lt;urls&gt;&lt;related-urls&gt;&lt;url&gt;http://www.ncbi.nlm.nih.gov/pubmed/23343355&lt;/url&gt;&lt;/related-urls&gt;&lt;/urls&gt;&lt;custom2&gt;3563485&lt;/custom2&gt;&lt;electronic-resource-num&gt;10.1186/1423-0127-20-3&lt;/electronic-resource-num&gt;&lt;/record&gt;&lt;/Cite&gt;&lt;/EndNote&gt;</w:instrText>
      </w:r>
      <w:r w:rsidRPr="00A14E81">
        <w:fldChar w:fldCharType="separate"/>
      </w:r>
      <w:r w:rsidRPr="00A14E81">
        <w:rPr>
          <w:noProof/>
        </w:rPr>
        <w:t>(Huang and Hung, 2013)</w:t>
      </w:r>
      <w:r w:rsidRPr="00A14E81">
        <w:fldChar w:fldCharType="end"/>
      </w:r>
      <w:r w:rsidRPr="00A14E81">
        <w:t>.</w:t>
      </w:r>
    </w:p>
    <w:p w14:paraId="41476587" w14:textId="45803FB7" w:rsidR="009D66FB" w:rsidRPr="00A14E81" w:rsidRDefault="00246B73" w:rsidP="002950C4">
      <w:pPr>
        <w:rPr>
          <w:rFonts w:ascii="Times New Roman" w:hAnsi="Times New Roman"/>
        </w:rPr>
      </w:pPr>
      <w:r w:rsidRPr="00A14E81">
        <w:t>IKK</w:t>
      </w:r>
      <w:r w:rsidRPr="00A14E81">
        <w:rPr>
          <w:rFonts w:ascii="Times New Roman" w:hAnsi="Times New Roman"/>
        </w:rPr>
        <w:sym w:font="Symbol" w:char="F061"/>
      </w:r>
      <w:r w:rsidRPr="00A14E81">
        <w:t xml:space="preserve"> inhibitors </w:t>
      </w:r>
      <w:r w:rsidR="00802F42" w:rsidRPr="00A14E81">
        <w:t xml:space="preserve">that have been </w:t>
      </w:r>
      <w:r w:rsidRPr="00A14E81">
        <w:t>described in literature either do not report enough details about the</w:t>
      </w:r>
      <w:r w:rsidR="00802F42" w:rsidRPr="00A14E81">
        <w:t>ir</w:t>
      </w:r>
      <w:r w:rsidRPr="00A14E81">
        <w:t xml:space="preserve"> specificity and activity or they report pharmacodynamics readouts </w:t>
      </w:r>
      <w:r w:rsidRPr="00A14E81">
        <w:lastRenderedPageBreak/>
        <w:t>that are not specific to IKK</w:t>
      </w:r>
      <w:r w:rsidRPr="00A14E81">
        <w:rPr>
          <w:rFonts w:ascii="Times New Roman" w:hAnsi="Times New Roman"/>
        </w:rPr>
        <w:sym w:font="Symbol" w:char="F061"/>
      </w:r>
      <w:r w:rsidRPr="00A14E81">
        <w:rPr>
          <w:rFonts w:ascii="Times New Roman" w:hAnsi="Times New Roman"/>
        </w:rPr>
        <w:t>, for example</w:t>
      </w:r>
      <w:r w:rsidR="00C94334" w:rsidRPr="00A14E81">
        <w:rPr>
          <w:rFonts w:ascii="Times New Roman" w:hAnsi="Times New Roman"/>
        </w:rPr>
        <w:t>,</w:t>
      </w:r>
      <w:r w:rsidRPr="00A14E81">
        <w:rPr>
          <w:rFonts w:ascii="Times New Roman" w:hAnsi="Times New Roman"/>
        </w:rPr>
        <w:t xml:space="preserve"> phosphorylation of </w:t>
      </w:r>
      <w:r w:rsidR="00B02DAF" w:rsidRPr="00A14E81">
        <w:rPr>
          <w:rFonts w:ascii="Times New Roman" w:hAnsi="Times New Roman"/>
        </w:rPr>
        <w:t>IκB</w:t>
      </w:r>
      <w:r w:rsidRPr="00A14E81">
        <w:rPr>
          <w:rFonts w:ascii="Times New Roman" w:hAnsi="Times New Roman"/>
        </w:rPr>
        <w:sym w:font="Symbol" w:char="F061"/>
      </w:r>
      <w:r w:rsidRPr="00A14E81">
        <w:rPr>
          <w:rFonts w:ascii="Times New Roman" w:hAnsi="Times New Roman"/>
        </w:rPr>
        <w:t xml:space="preserve"> might be reported</w:t>
      </w:r>
      <w:r w:rsidR="00C94334" w:rsidRPr="00A14E81">
        <w:rPr>
          <w:rFonts w:ascii="Times New Roman" w:hAnsi="Times New Roman"/>
        </w:rPr>
        <w:t xml:space="preserve">, which involves both IKKβ and </w:t>
      </w:r>
      <w:r w:rsidR="00C94334" w:rsidRPr="00A14E81">
        <w:t>IKK</w:t>
      </w:r>
      <w:r w:rsidR="00C94334" w:rsidRPr="00A14E81">
        <w:rPr>
          <w:rFonts w:ascii="Times New Roman" w:hAnsi="Times New Roman"/>
        </w:rPr>
        <w:sym w:font="Symbol" w:char="F061"/>
      </w:r>
      <w:r w:rsidR="009D2901" w:rsidRPr="00A14E81">
        <w:rPr>
          <w:rFonts w:ascii="Times New Roman" w:hAnsi="Times New Roman"/>
        </w:rPr>
        <w:t xml:space="preserve"> activity</w:t>
      </w:r>
      <w:r w:rsidR="00C94334" w:rsidRPr="00A14E81">
        <w:rPr>
          <w:rFonts w:ascii="Times New Roman" w:hAnsi="Times New Roman"/>
        </w:rPr>
        <w:t>, rather than</w:t>
      </w:r>
      <w:r w:rsidRPr="00A14E81">
        <w:rPr>
          <w:rFonts w:ascii="Times New Roman" w:hAnsi="Times New Roman"/>
        </w:rPr>
        <w:t xml:space="preserve"> </w:t>
      </w:r>
      <w:r w:rsidRPr="00A14E81">
        <w:t xml:space="preserve">p100 phosphorylation and processing to p52 </w:t>
      </w:r>
      <w:r w:rsidR="00C94334" w:rsidRPr="00A14E81">
        <w:t>which is</w:t>
      </w:r>
      <w:r w:rsidRPr="00A14E81">
        <w:t xml:space="preserve"> IKK</w:t>
      </w:r>
      <w:r w:rsidRPr="00A14E81">
        <w:rPr>
          <w:rFonts w:ascii="Times New Roman" w:hAnsi="Times New Roman"/>
        </w:rPr>
        <w:sym w:font="Symbol" w:char="F061"/>
      </w:r>
      <w:r w:rsidR="00C94334" w:rsidRPr="00A14E81">
        <w:rPr>
          <w:rFonts w:ascii="Times New Roman" w:hAnsi="Times New Roman"/>
        </w:rPr>
        <w:t xml:space="preserve"> specific</w:t>
      </w:r>
      <w:r w:rsidRPr="00A14E81">
        <w:t xml:space="preserve"> </w:t>
      </w:r>
      <w:r w:rsidRPr="00A14E81">
        <w:fldChar w:fldCharType="begin">
          <w:fldData xml:space="preserve">PEVuZE5vdGU+PENpdGU+PEF1dGhvcj5MbG9uYS1NaW5ndWV6PC9BdXRob3I+PFllYXI+MjAxMzwv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</w:fldData>
        </w:fldChar>
      </w:r>
      <w:r w:rsidR="00A850D0" w:rsidRPr="00A14E81">
        <w:instrText xml:space="preserve"> ADDIN EN.CITE </w:instrText>
      </w:r>
      <w:r w:rsidR="00A850D0" w:rsidRPr="00A14E81">
        <w:fldChar w:fldCharType="begin">
          <w:fldData xml:space="preserve">PEVuZE5vdGU+PENpdGU+PEF1dGhvcj5MbG9uYS1NaW5ndWV6PC9BdXRob3I+PFllYXI+MjAxMzwv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</w:fldData>
        </w:fldChar>
      </w:r>
      <w:r w:rsidR="00A850D0" w:rsidRPr="00A14E81">
        <w:instrText xml:space="preserve"> ADDIN EN.CITE.DATA </w:instrText>
      </w:r>
      <w:r w:rsidR="00A850D0" w:rsidRPr="00A14E81">
        <w:fldChar w:fldCharType="end"/>
      </w:r>
      <w:r w:rsidRPr="00A14E81">
        <w:fldChar w:fldCharType="separate"/>
      </w:r>
      <w:r w:rsidR="00A850D0" w:rsidRPr="00A14E81">
        <w:rPr>
          <w:noProof/>
        </w:rPr>
        <w:t>(Llona-Minguez et al., 2013, Asamitsu et al., 2008, Liou et al., 2013, Doppler et al., 2013, Storz, 2013)</w:t>
      </w:r>
      <w:r w:rsidRPr="00A14E81">
        <w:fldChar w:fldCharType="end"/>
      </w:r>
      <w:r w:rsidRPr="00A14E81">
        <w:t>.  We were pro</w:t>
      </w:r>
      <w:r w:rsidR="009D2901" w:rsidRPr="00A14E81">
        <w:t>vided exclusive license by Prof</w:t>
      </w:r>
      <w:r w:rsidRPr="00A14E81">
        <w:t xml:space="preserve"> Simon McKay (University of Strathclyde) to test a panel of novel and selective small molecular inhibitors of IKK</w:t>
      </w:r>
      <w:r w:rsidRPr="00A14E81">
        <w:rPr>
          <w:rFonts w:ascii="Times New Roman" w:hAnsi="Times New Roman"/>
        </w:rPr>
        <w:sym w:font="Symbol" w:char="F061"/>
      </w:r>
      <w:r w:rsidRPr="00A14E81">
        <w:rPr>
          <w:rFonts w:ascii="Times New Roman" w:hAnsi="Times New Roman"/>
        </w:rPr>
        <w:t xml:space="preserve"> in prostate cancer. Although these compounds are patented and details about them have not been published, McKay’s group have recently published details on an earlier generation of inhibitors </w:t>
      </w:r>
      <w:r w:rsidRPr="00A14E81">
        <w:fldChar w:fldCharType="begin">
          <w:fldData xml:space="preserve">PEVuZE5vdGU+PENpdGU+PEF1dGhvcj5BbnRob255PC9BdXRob3I+PFllYXI+MjAxNzwvWWVhcj48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</w:fldData>
        </w:fldChar>
      </w:r>
      <w:r w:rsidRPr="00A14E81">
        <w:instrText xml:space="preserve"> ADDIN EN.CITE </w:instrText>
      </w:r>
      <w:r w:rsidRPr="00A14E81">
        <w:fldChar w:fldCharType="begin">
          <w:fldData xml:space="preserve">PEVuZE5vdGU+PENpdGU+PEF1dGhvcj5BbnRob255PC9BdXRob3I+PFllYXI+MjAxNzwvWWVhcj48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</w:fldData>
        </w:fldChar>
      </w:r>
      <w:r w:rsidRPr="00A14E81">
        <w:instrText xml:space="preserve"> ADDIN EN.CITE.DATA </w:instrText>
      </w:r>
      <w:r w:rsidRPr="00A14E81">
        <w:fldChar w:fldCharType="end"/>
      </w:r>
      <w:r w:rsidRPr="00A14E81">
        <w:fldChar w:fldCharType="separate"/>
      </w:r>
      <w:r w:rsidRPr="00A14E81">
        <w:rPr>
          <w:noProof/>
        </w:rPr>
        <w:t>(Anthony et al., 2017)</w:t>
      </w:r>
      <w:r w:rsidRPr="00A14E81">
        <w:fldChar w:fldCharType="end"/>
      </w:r>
      <w:r w:rsidRPr="00A14E81">
        <w:t xml:space="preserve">. </w:t>
      </w:r>
      <w:r w:rsidR="00C94334" w:rsidRPr="00A14E81">
        <w:t>Anthony</w:t>
      </w:r>
      <w:r w:rsidRPr="00A14E81">
        <w:t xml:space="preserve"> </w:t>
      </w:r>
      <w:r w:rsidRPr="00A14E81">
        <w:rPr>
          <w:i/>
        </w:rPr>
        <w:t>et</w:t>
      </w:r>
      <w:r w:rsidR="00AD0657" w:rsidRPr="00A14E81">
        <w:rPr>
          <w:i/>
        </w:rPr>
        <w:t xml:space="preserve"> al. </w:t>
      </w:r>
      <w:r w:rsidR="00AD0657" w:rsidRPr="00A14E81">
        <w:t>utilised recent</w:t>
      </w:r>
      <w:r w:rsidRPr="00A14E81">
        <w:t xml:space="preserve"> </w:t>
      </w:r>
      <w:r w:rsidR="009D2901" w:rsidRPr="00A14E81">
        <w:t>high-resolution</w:t>
      </w:r>
      <w:r w:rsidRPr="00A14E81">
        <w:t xml:space="preserve"> crystal structures of IKK</w:t>
      </w:r>
      <w:r w:rsidRPr="00A14E81">
        <w:rPr>
          <w:rFonts w:ascii="Times New Roman" w:hAnsi="Times New Roman"/>
        </w:rPr>
        <w:sym w:font="Symbol" w:char="F061"/>
      </w:r>
      <w:r w:rsidRPr="00A14E81">
        <w:t xml:space="preserve"> and IKK</w:t>
      </w:r>
      <w:r w:rsidRPr="00A14E81">
        <w:rPr>
          <w:rFonts w:ascii="Times New Roman" w:hAnsi="Times New Roman"/>
        </w:rPr>
        <w:t xml:space="preserve">β to identify key differences around the ATP binding site within the </w:t>
      </w:r>
      <w:r w:rsidR="00802F42" w:rsidRPr="00A14E81">
        <w:rPr>
          <w:rFonts w:ascii="Times New Roman" w:hAnsi="Times New Roman"/>
        </w:rPr>
        <w:t xml:space="preserve">IKK </w:t>
      </w:r>
      <w:r w:rsidRPr="00A14E81">
        <w:rPr>
          <w:rFonts w:ascii="Times New Roman" w:hAnsi="Times New Roman"/>
        </w:rPr>
        <w:t xml:space="preserve">kinase domain </w:t>
      </w:r>
      <w:r w:rsidR="00C94334" w:rsidRPr="00A14E81">
        <w:rPr>
          <w:rFonts w:ascii="Times New Roman" w:hAnsi="Times New Roman"/>
        </w:rPr>
        <w:t>-</w:t>
      </w:r>
      <w:r w:rsidRPr="00A14E81">
        <w:rPr>
          <w:rFonts w:ascii="Times New Roman" w:hAnsi="Times New Roman"/>
        </w:rPr>
        <w:t>where IKK</w:t>
      </w:r>
      <w:r w:rsidRPr="00A14E81">
        <w:rPr>
          <w:rFonts w:ascii="Times New Roman" w:hAnsi="Times New Roman"/>
        </w:rPr>
        <w:sym w:font="Symbol" w:char="F061"/>
      </w:r>
      <w:r w:rsidRPr="00A14E81">
        <w:rPr>
          <w:rFonts w:ascii="Times New Roman" w:hAnsi="Times New Roman"/>
        </w:rPr>
        <w:t xml:space="preserve"> appeared more flexible than </w:t>
      </w:r>
      <w:r w:rsidRPr="00A14E81">
        <w:t>IKK</w:t>
      </w:r>
      <w:r w:rsidRPr="00A14E81">
        <w:rPr>
          <w:rFonts w:ascii="Times New Roman" w:hAnsi="Times New Roman"/>
        </w:rPr>
        <w:t>β</w:t>
      </w:r>
      <w:r w:rsidR="00C94334" w:rsidRPr="00A14E81">
        <w:rPr>
          <w:rFonts w:ascii="Times New Roman" w:hAnsi="Times New Roman"/>
        </w:rPr>
        <w:t>-</w:t>
      </w:r>
      <w:r w:rsidRPr="00A14E81">
        <w:rPr>
          <w:rFonts w:ascii="Times New Roman" w:hAnsi="Times New Roman"/>
        </w:rPr>
        <w:t xml:space="preserve"> to design </w:t>
      </w:r>
      <w:r w:rsidR="009D2901" w:rsidRPr="00A14E81">
        <w:rPr>
          <w:rFonts w:ascii="Times New Roman" w:hAnsi="Times New Roman"/>
        </w:rPr>
        <w:t>structure-based</w:t>
      </w:r>
      <w:r w:rsidRPr="00A14E81">
        <w:rPr>
          <w:rFonts w:ascii="Times New Roman" w:hAnsi="Times New Roman"/>
        </w:rPr>
        <w:t xml:space="preserve"> compounds</w:t>
      </w:r>
      <w:r w:rsidR="009D2901" w:rsidRPr="00A14E81">
        <w:rPr>
          <w:rFonts w:ascii="Times New Roman" w:hAnsi="Times New Roman"/>
        </w:rPr>
        <w:t xml:space="preserve">. These </w:t>
      </w:r>
      <w:r w:rsidR="008702BB" w:rsidRPr="00A14E81">
        <w:rPr>
          <w:rFonts w:ascii="Times New Roman" w:hAnsi="Times New Roman"/>
        </w:rPr>
        <w:t xml:space="preserve">compounds </w:t>
      </w:r>
      <w:r w:rsidR="001E5267" w:rsidRPr="00A14E81">
        <w:rPr>
          <w:rFonts w:ascii="Times New Roman" w:hAnsi="Times New Roman"/>
        </w:rPr>
        <w:t>are</w:t>
      </w:r>
      <w:r w:rsidR="008702BB" w:rsidRPr="00A14E81">
        <w:rPr>
          <w:rFonts w:ascii="Times New Roman" w:hAnsi="Times New Roman"/>
        </w:rPr>
        <w:t xml:space="preserve"> </w:t>
      </w:r>
      <w:r w:rsidRPr="00A14E81">
        <w:t>4-substituted 2-amino-5-cyanopyrrolo[2,3-d]pyrimidines</w:t>
      </w:r>
      <w:r w:rsidR="001E5267" w:rsidRPr="00A14E81">
        <w:rPr>
          <w:rFonts w:ascii="Times New Roman" w:hAnsi="Times New Roman"/>
        </w:rPr>
        <w:t xml:space="preserve"> that </w:t>
      </w:r>
      <w:r w:rsidRPr="00A14E81">
        <w:rPr>
          <w:rFonts w:ascii="Times New Roman" w:hAnsi="Times New Roman"/>
        </w:rPr>
        <w:t xml:space="preserve">selectively </w:t>
      </w:r>
      <w:r w:rsidR="00C94334" w:rsidRPr="00A14E81">
        <w:rPr>
          <w:rFonts w:ascii="Times New Roman" w:hAnsi="Times New Roman"/>
        </w:rPr>
        <w:t>bind</w:t>
      </w:r>
      <w:r w:rsidRPr="00A14E81">
        <w:rPr>
          <w:rFonts w:ascii="Times New Roman" w:hAnsi="Times New Roman"/>
        </w:rPr>
        <w:t xml:space="preserve"> IKK</w:t>
      </w:r>
      <w:r w:rsidRPr="00A14E81">
        <w:rPr>
          <w:rFonts w:ascii="Times New Roman" w:hAnsi="Times New Roman"/>
        </w:rPr>
        <w:sym w:font="Symbol" w:char="F061"/>
      </w:r>
      <w:r w:rsidRPr="00A14E81">
        <w:rPr>
          <w:rFonts w:ascii="Times New Roman" w:hAnsi="Times New Roman"/>
        </w:rPr>
        <w:t xml:space="preserve"> </w:t>
      </w:r>
      <w:r w:rsidR="00802F42" w:rsidRPr="00A14E81">
        <w:rPr>
          <w:rFonts w:ascii="Times New Roman" w:hAnsi="Times New Roman"/>
        </w:rPr>
        <w:t xml:space="preserve">and </w:t>
      </w:r>
      <w:r w:rsidR="004F18A1" w:rsidRPr="00A14E81">
        <w:rPr>
          <w:rFonts w:ascii="Times New Roman" w:hAnsi="Times New Roman"/>
        </w:rPr>
        <w:t>inhibit</w:t>
      </w:r>
      <w:r w:rsidRPr="00A14E81">
        <w:rPr>
          <w:rFonts w:ascii="Times New Roman" w:hAnsi="Times New Roman"/>
        </w:rPr>
        <w:t xml:space="preserve"> IKK</w:t>
      </w:r>
      <w:r w:rsidRPr="00A14E81">
        <w:rPr>
          <w:rFonts w:ascii="Times New Roman" w:hAnsi="Times New Roman"/>
        </w:rPr>
        <w:sym w:font="Symbol" w:char="F061"/>
      </w:r>
      <w:r w:rsidR="004F18A1" w:rsidRPr="00A14E81">
        <w:rPr>
          <w:rFonts w:ascii="Times New Roman" w:hAnsi="Times New Roman"/>
        </w:rPr>
        <w:t>-</w:t>
      </w:r>
      <w:r w:rsidRPr="00A14E81">
        <w:rPr>
          <w:rFonts w:ascii="Times New Roman" w:hAnsi="Times New Roman"/>
        </w:rPr>
        <w:t>specific pharmacodynamics markers (p100 phosphorylation) without affecting markers that are also common to IKKβ (</w:t>
      </w:r>
      <w:r w:rsidR="00B02DAF" w:rsidRPr="00A14E81">
        <w:rPr>
          <w:rFonts w:ascii="Times New Roman" w:hAnsi="Times New Roman"/>
        </w:rPr>
        <w:t>IκB</w:t>
      </w:r>
      <w:r w:rsidRPr="00A14E81">
        <w:rPr>
          <w:rFonts w:ascii="Times New Roman" w:hAnsi="Times New Roman"/>
        </w:rPr>
        <w:sym w:font="Symbol" w:char="F061"/>
      </w:r>
      <w:r w:rsidRPr="00A14E81">
        <w:rPr>
          <w:rFonts w:ascii="Times New Roman" w:hAnsi="Times New Roman"/>
        </w:rPr>
        <w:t xml:space="preserve"> </w:t>
      </w:r>
      <w:r w:rsidR="004F18A1" w:rsidRPr="00A14E81">
        <w:rPr>
          <w:rFonts w:ascii="Times New Roman" w:hAnsi="Times New Roman"/>
        </w:rPr>
        <w:t>degradation</w:t>
      </w:r>
      <w:r w:rsidRPr="00A14E81">
        <w:rPr>
          <w:rFonts w:ascii="Times New Roman" w:hAnsi="Times New Roman"/>
        </w:rPr>
        <w:t xml:space="preserve"> and p65 phosphorylation)</w:t>
      </w:r>
      <w:r w:rsidR="004F18A1" w:rsidRPr="00A14E81">
        <w:rPr>
          <w:rFonts w:ascii="Times New Roman" w:hAnsi="Times New Roman"/>
        </w:rPr>
        <w:t>.</w:t>
      </w:r>
    </w:p>
    <w:p w14:paraId="11C17E6B" w14:textId="4964790A" w:rsidR="00C22AD2" w:rsidRPr="00A14E81" w:rsidRDefault="0021004C" w:rsidP="002950C4">
      <w:r w:rsidRPr="00A14E81">
        <w:t xml:space="preserve">In the light of above, </w:t>
      </w:r>
      <w:r w:rsidR="007118E9" w:rsidRPr="00A14E81">
        <w:t>the study of</w:t>
      </w:r>
      <w:r w:rsidRPr="00A14E81">
        <w:t xml:space="preserve"> selective IKK</w:t>
      </w:r>
      <w:r w:rsidRPr="00A14E81">
        <w:sym w:font="Symbol" w:char="F061"/>
      </w:r>
      <w:r w:rsidRPr="00A14E81">
        <w:t xml:space="preserve"> </w:t>
      </w:r>
      <w:r w:rsidR="00032F36" w:rsidRPr="00A14E81">
        <w:t xml:space="preserve">inhibition </w:t>
      </w:r>
      <w:r w:rsidRPr="00A14E81">
        <w:t>in prostate cancer and prostate cancer bone metastasis</w:t>
      </w:r>
      <w:r w:rsidR="007118E9" w:rsidRPr="00A14E81">
        <w:t>,</w:t>
      </w:r>
      <w:r w:rsidRPr="00A14E81">
        <w:t xml:space="preserve"> </w:t>
      </w:r>
      <w:r w:rsidR="005A7194" w:rsidRPr="00A14E81">
        <w:t>using these novel IKK</w:t>
      </w:r>
      <w:r w:rsidR="005A7194" w:rsidRPr="00A14E81">
        <w:sym w:font="Symbol" w:char="F061"/>
      </w:r>
      <w:r w:rsidR="005A7194" w:rsidRPr="00A14E81">
        <w:t xml:space="preserve"> inhibitors, </w:t>
      </w:r>
      <w:r w:rsidR="003A35C7" w:rsidRPr="00A14E81">
        <w:t>may shed more light on its therapeutic potential -alone or in combination with existing therapies- for a more effective treatment of patients with advanced prostate cancer.</w:t>
      </w:r>
    </w:p>
    <w:p w14:paraId="2E844C00" w14:textId="77777777" w:rsidR="00C22AD2" w:rsidRPr="00A14E81" w:rsidRDefault="00C22AD2" w:rsidP="002950C4">
      <w:r w:rsidRPr="00A14E81">
        <w:br w:type="page"/>
      </w:r>
    </w:p>
    <w:p w14:paraId="1659A71C" w14:textId="3ADF0A58" w:rsidR="00C22AD2" w:rsidRPr="00A14E81" w:rsidRDefault="00C22AD2" w:rsidP="002950C4">
      <w:pPr>
        <w:pStyle w:val="Heading1"/>
      </w:pPr>
      <w:bookmarkStart w:id="94" w:name="_Toc525834398"/>
      <w:r w:rsidRPr="00A14E81">
        <w:lastRenderedPageBreak/>
        <w:t>3.3 Aims</w:t>
      </w:r>
      <w:bookmarkEnd w:id="94"/>
    </w:p>
    <w:p w14:paraId="086C8CD4" w14:textId="2733A038" w:rsidR="00C22AD2" w:rsidRPr="00A14E81" w:rsidRDefault="00C22AD2" w:rsidP="002950C4">
      <w:r w:rsidRPr="00A14E81">
        <w:t>The aim of this chapter is to investigate if IKK</w:t>
      </w:r>
      <w:r w:rsidRPr="00A14E81">
        <w:sym w:font="Symbol" w:char="F061"/>
      </w:r>
      <w:r w:rsidRPr="00A14E81">
        <w:t xml:space="preserve"> expression is correlated with prostate cancer progression and prostate cancer cell metastatic ability in human prostate tissue sections and in commonly used prostate cancer cell lines. Additionally, to investigate the efficacy of a </w:t>
      </w:r>
      <w:r w:rsidR="00A934EF" w:rsidRPr="00A14E81">
        <w:t>verified -</w:t>
      </w:r>
      <w:r w:rsidRPr="00A14E81">
        <w:t>‘first in class’</w:t>
      </w:r>
      <w:r w:rsidR="00A934EF" w:rsidRPr="00A14E81">
        <w:t>-</w:t>
      </w:r>
      <w:r w:rsidRPr="00A14E81">
        <w:t xml:space="preserve"> selective IKK</w:t>
      </w:r>
      <w:r w:rsidRPr="00A14E81">
        <w:sym w:font="Symbol" w:char="F061"/>
      </w:r>
      <w:r w:rsidRPr="00A14E81">
        <w:t xml:space="preserve"> inhibitor on the growth, migration and invasion of prostate cancer cells </w:t>
      </w:r>
      <w:r w:rsidRPr="00A14E81">
        <w:rPr>
          <w:i/>
          <w:iCs/>
        </w:rPr>
        <w:t>in vitro</w:t>
      </w:r>
      <w:r w:rsidRPr="00A14E81">
        <w:t>. Furthermore, to validate the effects of pharmacological inhibition of IKK</w:t>
      </w:r>
      <w:r w:rsidRPr="00A14E81">
        <w:sym w:font="Symbol" w:char="F061"/>
      </w:r>
      <w:r w:rsidRPr="00A14E81">
        <w:t xml:space="preserve"> in prostate cancer cells through the generation and use of prostate cancer cells with IKK</w:t>
      </w:r>
      <w:r w:rsidRPr="00A14E81">
        <w:sym w:font="Symbol" w:char="F061"/>
      </w:r>
      <w:r w:rsidRPr="00A14E81">
        <w:t xml:space="preserve"> overexpression and knockdown. </w:t>
      </w:r>
    </w:p>
    <w:p w14:paraId="6390E9C1" w14:textId="77777777" w:rsidR="003A35C7" w:rsidRPr="00A14E81" w:rsidRDefault="003A35C7" w:rsidP="002950C4"/>
    <w:p w14:paraId="408F508C" w14:textId="77777777" w:rsidR="00CC2F59" w:rsidRPr="00A14E81" w:rsidRDefault="00CC2F59" w:rsidP="002950C4"/>
    <w:p w14:paraId="68182AC9" w14:textId="77777777" w:rsidR="00A2528E" w:rsidRPr="00A14E81" w:rsidRDefault="00A2528E" w:rsidP="002950C4">
      <w:r w:rsidRPr="00A14E81">
        <w:br w:type="page"/>
      </w:r>
    </w:p>
    <w:p w14:paraId="66FB207A" w14:textId="5879AE34" w:rsidR="00A2528E" w:rsidRPr="00A14E81" w:rsidRDefault="00C22AD2" w:rsidP="002950C4">
      <w:pPr>
        <w:pStyle w:val="Heading1"/>
      </w:pPr>
      <w:bookmarkStart w:id="95" w:name="_Toc525834399"/>
      <w:r w:rsidRPr="00A14E81">
        <w:lastRenderedPageBreak/>
        <w:t>3.4</w:t>
      </w:r>
      <w:r w:rsidR="009D220C" w:rsidRPr="00A14E81">
        <w:t xml:space="preserve"> </w:t>
      </w:r>
      <w:r w:rsidR="00A2528E" w:rsidRPr="00A14E81">
        <w:t>Results</w:t>
      </w:r>
      <w:bookmarkEnd w:id="95"/>
    </w:p>
    <w:p w14:paraId="7D2B27A9" w14:textId="274D8D2C" w:rsidR="00063BD2" w:rsidRPr="00A14E81" w:rsidRDefault="00C22AD2" w:rsidP="00F42784">
      <w:pPr>
        <w:pStyle w:val="Heading2"/>
      </w:pPr>
      <w:bookmarkStart w:id="96" w:name="_Toc525834400"/>
      <w:r w:rsidRPr="00A14E81">
        <w:t>3.4</w:t>
      </w:r>
      <w:r w:rsidR="009D220C" w:rsidRPr="00A14E81">
        <w:t xml:space="preserve">.1 </w:t>
      </w:r>
      <w:r w:rsidR="003E4DCE" w:rsidRPr="00A14E81">
        <w:t xml:space="preserve">IKKα is expressed </w:t>
      </w:r>
      <w:r w:rsidR="00FC5A16" w:rsidRPr="00A14E81">
        <w:t>in human prostate tissue samples and</w:t>
      </w:r>
      <w:r w:rsidR="002A16FA" w:rsidRPr="00A14E81">
        <w:t xml:space="preserve"> cell lines</w:t>
      </w:r>
      <w:bookmarkEnd w:id="96"/>
    </w:p>
    <w:p w14:paraId="6E082937" w14:textId="26F3D9B5" w:rsidR="00E47F54" w:rsidRPr="00A14E81" w:rsidRDefault="0022355A" w:rsidP="0049616F">
      <w:r w:rsidRPr="00A14E81">
        <w:t xml:space="preserve">To </w:t>
      </w:r>
      <w:r w:rsidR="00E03480" w:rsidRPr="00A14E81">
        <w:t>explore</w:t>
      </w:r>
      <w:r w:rsidRPr="00A14E81">
        <w:t xml:space="preserve"> if</w:t>
      </w:r>
      <w:r w:rsidR="007A44D7" w:rsidRPr="00A14E81">
        <w:t xml:space="preserve"> </w:t>
      </w:r>
      <w:r w:rsidR="0034607E" w:rsidRPr="00A14E81">
        <w:t xml:space="preserve">total </w:t>
      </w:r>
      <w:r w:rsidRPr="00A14E81">
        <w:t>IKKα</w:t>
      </w:r>
      <w:r w:rsidR="007A44D7" w:rsidRPr="00A14E81">
        <w:t xml:space="preserve"> expression </w:t>
      </w:r>
      <w:r w:rsidR="0034607E" w:rsidRPr="00A14E81">
        <w:t>is correlated with prostate cancer cell metastatic ability and prostate cancer progression</w:t>
      </w:r>
      <w:r w:rsidR="00682EF2" w:rsidRPr="00A14E81">
        <w:t>,</w:t>
      </w:r>
      <w:r w:rsidR="0034607E" w:rsidRPr="00A14E81">
        <w:t xml:space="preserve"> </w:t>
      </w:r>
      <w:r w:rsidR="00EE4F39" w:rsidRPr="00A14E81">
        <w:t>IKKα expression</w:t>
      </w:r>
      <w:r w:rsidR="00682EF2" w:rsidRPr="00A14E81">
        <w:t xml:space="preserve"> in various prostate cancer tissues and cell line models was examined</w:t>
      </w:r>
      <w:r w:rsidR="000D1C76" w:rsidRPr="00A14E81">
        <w:t xml:space="preserve"> by immunohistochemistry and western blots</w:t>
      </w:r>
      <w:r w:rsidR="0034607E" w:rsidRPr="00A14E81">
        <w:t xml:space="preserve">. </w:t>
      </w:r>
      <w:r w:rsidR="00C93155" w:rsidRPr="00A14E81">
        <w:t>First,</w:t>
      </w:r>
      <w:r w:rsidR="00682EF2" w:rsidRPr="00A14E81">
        <w:t xml:space="preserve"> with help from Anne Fowles (University of Sheffield),</w:t>
      </w:r>
      <w:r w:rsidR="00C93155" w:rsidRPr="00A14E81">
        <w:t xml:space="preserve"> w</w:t>
      </w:r>
      <w:r w:rsidR="00063BD2" w:rsidRPr="00A14E81">
        <w:t xml:space="preserve">e examined IKKα expression, in a commercially available microarray panel (PR242b, US Biomaz Inc.) which contains </w:t>
      </w:r>
      <w:r w:rsidR="000D1C76" w:rsidRPr="00A14E81">
        <w:t xml:space="preserve">human paraffin embedded </w:t>
      </w:r>
      <w:r w:rsidR="00063BD2" w:rsidRPr="00A14E81">
        <w:t xml:space="preserve">prostate adenocarcinoma tissue from cases of various stages of </w:t>
      </w:r>
      <w:r w:rsidR="00E47F54" w:rsidRPr="00A14E81">
        <w:t xml:space="preserve">prostate </w:t>
      </w:r>
      <w:r w:rsidR="00063BD2" w:rsidRPr="00A14E81">
        <w:t>cancer progression</w:t>
      </w:r>
      <w:r w:rsidR="009455A6" w:rsidRPr="00A14E81">
        <w:t xml:space="preserve"> and adjacent normal tissue. Prostate cancer progression is based on the Gleason score </w:t>
      </w:r>
      <w:r w:rsidR="00063BD2" w:rsidRPr="00A14E81">
        <w:t xml:space="preserve">which is a </w:t>
      </w:r>
      <w:r w:rsidR="009D220C" w:rsidRPr="00A14E81">
        <w:t>grading system</w:t>
      </w:r>
      <w:r w:rsidR="00063BD2" w:rsidRPr="00A14E81">
        <w:t xml:space="preserve"> of how likely the </w:t>
      </w:r>
      <w:r w:rsidR="00E47F54" w:rsidRPr="00A14E81">
        <w:t xml:space="preserve">prostate </w:t>
      </w:r>
      <w:r w:rsidR="00063BD2" w:rsidRPr="00A14E81">
        <w:t xml:space="preserve">cancer </w:t>
      </w:r>
      <w:r w:rsidR="00E47F54" w:rsidRPr="00A14E81">
        <w:t>will</w:t>
      </w:r>
      <w:r w:rsidR="00063BD2" w:rsidRPr="00A14E81">
        <w:t xml:space="preserve"> grow and spread</w:t>
      </w:r>
      <w:r w:rsidR="005332E0" w:rsidRPr="00A14E81">
        <w:t xml:space="preserve"> based on the microscopic appearance of prostate </w:t>
      </w:r>
      <w:r w:rsidR="00F022C7" w:rsidRPr="00A14E81">
        <w:t>tissue</w:t>
      </w:r>
      <w:r w:rsidR="00063BD2" w:rsidRPr="00A14E81">
        <w:t xml:space="preserve">. </w:t>
      </w:r>
      <w:r w:rsidR="000D1C76" w:rsidRPr="00A14E81">
        <w:t xml:space="preserve">The tissue microarray was probed with a monoclonal anti-IKKα antibody or a control anti-IgG antibody followed by assessment of </w:t>
      </w:r>
      <w:r w:rsidR="000D1C76" w:rsidRPr="00A14E81">
        <w:rPr>
          <w:color w:val="000000" w:themeColor="text1"/>
        </w:rPr>
        <w:t>DAB immunohistochemical staining intensity</w:t>
      </w:r>
      <w:r w:rsidR="000D1C76" w:rsidRPr="00A14E81">
        <w:t xml:space="preserve">. </w:t>
      </w:r>
      <w:r w:rsidR="009D220C" w:rsidRPr="00A14E81">
        <w:t xml:space="preserve">As shown in Figure 3.1, </w:t>
      </w:r>
      <w:r w:rsidR="00E03480" w:rsidRPr="00A14E81">
        <w:t>There were</w:t>
      </w:r>
      <w:r w:rsidR="00063BD2" w:rsidRPr="00A14E81">
        <w:t xml:space="preserve"> no significant difference</w:t>
      </w:r>
      <w:r w:rsidR="00E03480" w:rsidRPr="00A14E81">
        <w:t>s</w:t>
      </w:r>
      <w:r w:rsidR="00063BD2" w:rsidRPr="00A14E81">
        <w:t xml:space="preserve"> in</w:t>
      </w:r>
      <w:r w:rsidR="00BC4772" w:rsidRPr="00A14E81">
        <w:t xml:space="preserve"> overall</w:t>
      </w:r>
      <w:r w:rsidR="00063BD2" w:rsidRPr="00A14E81">
        <w:t xml:space="preserve"> IKKα expression</w:t>
      </w:r>
      <w:r w:rsidRPr="00A14E81">
        <w:t xml:space="preserve"> with prostate cancer progression, as evident by the progressive loss of tissue differentiation, </w:t>
      </w:r>
      <w:r w:rsidR="000D1C76" w:rsidRPr="00A14E81">
        <w:t>from</w:t>
      </w:r>
      <w:r w:rsidR="00BC4772" w:rsidRPr="00A14E81">
        <w:t xml:space="preserve"> normal prostatic tissue </w:t>
      </w:r>
      <w:r w:rsidR="000D1C76" w:rsidRPr="00A14E81">
        <w:t>to</w:t>
      </w:r>
      <w:r w:rsidR="00BC4772" w:rsidRPr="00A14E81">
        <w:t xml:space="preserve"> cancerous prostatic tissue with </w:t>
      </w:r>
      <w:r w:rsidR="000D1C76" w:rsidRPr="00A14E81">
        <w:t>increasing</w:t>
      </w:r>
      <w:r w:rsidR="0076091A" w:rsidRPr="00A14E81">
        <w:t xml:space="preserve"> Gleason scores</w:t>
      </w:r>
      <w:r w:rsidR="009D220C" w:rsidRPr="00A14E81">
        <w:t>. O</w:t>
      </w:r>
      <w:r w:rsidRPr="00A14E81">
        <w:t xml:space="preserve">verall </w:t>
      </w:r>
      <w:r w:rsidR="0076091A" w:rsidRPr="00A14E81">
        <w:t xml:space="preserve">IKKα </w:t>
      </w:r>
      <w:r w:rsidRPr="00A14E81">
        <w:t xml:space="preserve">expression </w:t>
      </w:r>
      <w:r w:rsidR="000D1C76" w:rsidRPr="00A14E81">
        <w:t>was</w:t>
      </w:r>
      <w:r w:rsidRPr="00A14E81">
        <w:t xml:space="preserve"> similar</w:t>
      </w:r>
      <w:r w:rsidR="00C93155" w:rsidRPr="00A14E81">
        <w:t xml:space="preserve"> in all stages of prostate cancer progression</w:t>
      </w:r>
      <w:r w:rsidR="0076091A" w:rsidRPr="00A14E81">
        <w:t>. IKKα</w:t>
      </w:r>
      <w:r w:rsidR="000A7468" w:rsidRPr="00A14E81">
        <w:t xml:space="preserve"> </w:t>
      </w:r>
      <w:r w:rsidR="00CE09C8" w:rsidRPr="00A14E81">
        <w:t>was</w:t>
      </w:r>
      <w:r w:rsidR="009D220C" w:rsidRPr="00A14E81">
        <w:t xml:space="preserve"> also</w:t>
      </w:r>
      <w:r w:rsidR="000A7468" w:rsidRPr="00A14E81">
        <w:t xml:space="preserve"> expressed</w:t>
      </w:r>
      <w:r w:rsidR="00E47F54" w:rsidRPr="00A14E81">
        <w:t xml:space="preserve"> in the aggressive human prostate cancer cell line model PC3 and in PC3 cells that have successfully metastasized to mouse bone after intra-cardiac injection in BALB/c mice</w:t>
      </w:r>
      <w:r w:rsidR="00CE09C8" w:rsidRPr="00A14E81">
        <w:t xml:space="preserve"> (section provided by Anne Fowles)</w:t>
      </w:r>
      <w:r w:rsidR="0049616F" w:rsidRPr="00A14E81">
        <w:t xml:space="preserve"> (Figure 3.1).</w:t>
      </w:r>
    </w:p>
    <w:p w14:paraId="1891FB2E" w14:textId="319F02F0" w:rsidR="005D48F4" w:rsidRPr="00A14E81" w:rsidRDefault="00C93155" w:rsidP="002950C4">
      <w:r w:rsidRPr="00A14E81">
        <w:t xml:space="preserve">Furthermore, </w:t>
      </w:r>
      <w:r w:rsidR="00682EF2" w:rsidRPr="00A14E81">
        <w:t>I</w:t>
      </w:r>
      <w:r w:rsidRPr="00A14E81">
        <w:t xml:space="preserve"> examined total IKKα expression in human cell line models of prostate cancer </w:t>
      </w:r>
      <w:r w:rsidR="00304863" w:rsidRPr="00A14E81">
        <w:t>with variable</w:t>
      </w:r>
      <w:r w:rsidR="006D7CEF" w:rsidRPr="00A14E81">
        <w:t xml:space="preserve"> metastatic abilities</w:t>
      </w:r>
      <w:r w:rsidR="006A639D" w:rsidRPr="00A14E81">
        <w:t>, including</w:t>
      </w:r>
      <w:r w:rsidR="001054DA" w:rsidRPr="00A14E81">
        <w:t xml:space="preserve">: </w:t>
      </w:r>
      <w:r w:rsidR="006D7CEF" w:rsidRPr="00A14E81">
        <w:t xml:space="preserve">weakly metastatic </w:t>
      </w:r>
      <w:r w:rsidR="001054DA" w:rsidRPr="00A14E81">
        <w:t xml:space="preserve">LNCaP cells; </w:t>
      </w:r>
      <w:r w:rsidR="006D7CEF" w:rsidRPr="00A14E81">
        <w:t>moderately metastatic but no</w:t>
      </w:r>
      <w:r w:rsidR="00304863" w:rsidRPr="00A14E81">
        <w:t>n</w:t>
      </w:r>
      <w:r w:rsidR="00DE075B" w:rsidRPr="00A14E81">
        <w:t xml:space="preserve"> bone-</w:t>
      </w:r>
      <w:r w:rsidR="006D7CEF" w:rsidRPr="00A14E81">
        <w:t xml:space="preserve">tropic </w:t>
      </w:r>
      <w:r w:rsidR="001054DA" w:rsidRPr="00A14E81">
        <w:t>LNCaP derived C4-2 cells; moderately metastatic and bone-trop</w:t>
      </w:r>
      <w:r w:rsidR="00304863" w:rsidRPr="00A14E81">
        <w:t>ic LNCaP derived C4-2B4 cells</w:t>
      </w:r>
      <w:r w:rsidR="001054DA" w:rsidRPr="00A14E81">
        <w:t xml:space="preserve">; and </w:t>
      </w:r>
      <w:r w:rsidR="00F022C7" w:rsidRPr="00A14E81">
        <w:t xml:space="preserve">the </w:t>
      </w:r>
      <w:r w:rsidR="006D7CEF" w:rsidRPr="00A14E81">
        <w:t xml:space="preserve">highly metastatic and bone tropic PC3 cells. </w:t>
      </w:r>
      <w:r w:rsidR="009D220C" w:rsidRPr="00A14E81">
        <w:t>As shown in Figure 3.2, t</w:t>
      </w:r>
      <w:r w:rsidR="009A5EE1" w:rsidRPr="00A14E81">
        <w:t>here was</w:t>
      </w:r>
      <w:r w:rsidR="006D7CEF" w:rsidRPr="00A14E81">
        <w:t xml:space="preserve"> </w:t>
      </w:r>
      <w:r w:rsidR="009D220C" w:rsidRPr="00A14E81">
        <w:t xml:space="preserve">also </w:t>
      </w:r>
      <w:r w:rsidR="006D7CEF" w:rsidRPr="00A14E81">
        <w:t xml:space="preserve">no significant difference </w:t>
      </w:r>
      <w:r w:rsidR="00304863" w:rsidRPr="00A14E81">
        <w:t xml:space="preserve">in overall </w:t>
      </w:r>
      <w:r w:rsidR="00DF6C32" w:rsidRPr="00A14E81">
        <w:t>IKKα expression between total lysates of these cells as assessed by western blot analysis (Figure 3.2).</w:t>
      </w:r>
    </w:p>
    <w:p w14:paraId="55ED8360" w14:textId="77777777" w:rsidR="008123D1" w:rsidRPr="00A14E81" w:rsidRDefault="008123D1" w:rsidP="002950C4"/>
    <w:p w14:paraId="70392B46" w14:textId="77777777" w:rsidR="008123D1" w:rsidRPr="00A14E81" w:rsidRDefault="008123D1" w:rsidP="002950C4">
      <w:pPr>
        <w:sectPr w:rsidR="008123D1" w:rsidRPr="00A14E81" w:rsidSect="00B94365">
          <w:headerReference w:type="default" r:id="rId20"/>
          <w:pgSz w:w="11900" w:h="16840"/>
          <w:pgMar w:top="1418" w:right="1418" w:bottom="2268" w:left="2268" w:header="709" w:footer="709" w:gutter="0"/>
          <w:cols w:space="720"/>
        </w:sectPr>
      </w:pPr>
    </w:p>
    <w:p w14:paraId="5C3E1331" w14:textId="4B97C59F" w:rsidR="008123D1" w:rsidRPr="00A14E81" w:rsidRDefault="008123D1" w:rsidP="002950C4">
      <w:r w:rsidRPr="00A14E81">
        <w:rPr>
          <w:noProof/>
          <w:lang w:eastAsia="zh-CN"/>
        </w:rPr>
        <w:lastRenderedPageBreak/>
        <w:drawing>
          <wp:inline distT="0" distB="0" distL="0" distR="0" wp14:anchorId="551EDD82" wp14:editId="64ACFCA7">
            <wp:extent cx="8373470" cy="3619500"/>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82915" cy="3623583"/>
                    </a:xfrm>
                    <a:prstGeom prst="rect">
                      <a:avLst/>
                    </a:prstGeom>
                    <a:noFill/>
                    <a:ln>
                      <a:noFill/>
                    </a:ln>
                  </pic:spPr>
                </pic:pic>
              </a:graphicData>
            </a:graphic>
          </wp:inline>
        </w:drawing>
      </w:r>
    </w:p>
    <w:p w14:paraId="5DF563B7" w14:textId="59247BA8" w:rsidR="008123D1" w:rsidRPr="00A14E81" w:rsidRDefault="003E4DCE" w:rsidP="0049616F">
      <w:pPr>
        <w:pStyle w:val="NoSpacing"/>
      </w:pPr>
      <w:r w:rsidRPr="00A14E81">
        <w:rPr>
          <w:b/>
          <w:bCs/>
        </w:rPr>
        <w:t>Figure 3.1</w:t>
      </w:r>
      <w:r w:rsidRPr="00A14E81">
        <w:t>:</w:t>
      </w:r>
      <w:r w:rsidR="008123D1" w:rsidRPr="00A14E81">
        <w:t xml:space="preserve"> </w:t>
      </w:r>
      <w:r w:rsidR="008123D1" w:rsidRPr="00A14E81">
        <w:rPr>
          <w:b/>
          <w:bCs/>
        </w:rPr>
        <w:t>IKKα is expressed at all stages of prostate cancer progression and in cell models of prostate cancer</w:t>
      </w:r>
      <w:r w:rsidR="008123D1" w:rsidRPr="00A14E81">
        <w:t xml:space="preserve">. Immunohistochemistry (DAB) staining of </w:t>
      </w:r>
      <w:r w:rsidR="006A639D" w:rsidRPr="00A14E81">
        <w:t xml:space="preserve">monoclonal </w:t>
      </w:r>
      <w:r w:rsidR="00B33DC7" w:rsidRPr="00A14E81">
        <w:t>anti-</w:t>
      </w:r>
      <w:r w:rsidR="008123D1" w:rsidRPr="00A14E81">
        <w:t xml:space="preserve">IKKα and control </w:t>
      </w:r>
      <w:r w:rsidR="00B33DC7" w:rsidRPr="00A14E81">
        <w:t>anti-</w:t>
      </w:r>
      <w:r w:rsidR="008123D1" w:rsidRPr="00A14E81">
        <w:t xml:space="preserve">IgG antibodies: human prostate tissue microarray representing a range from normal to primary </w:t>
      </w:r>
      <w:r w:rsidR="00F022C7" w:rsidRPr="00A14E81">
        <w:t>prostate cancer</w:t>
      </w:r>
      <w:r w:rsidR="008123D1" w:rsidRPr="00A14E81">
        <w:t xml:space="preserve"> tissue with increasing Gleason scores</w:t>
      </w:r>
      <w:r w:rsidR="006A639D" w:rsidRPr="00A14E81">
        <w:t xml:space="preserve"> (higher Gleason score</w:t>
      </w:r>
      <w:r w:rsidR="00765430" w:rsidRPr="00A14E81">
        <w:t>s</w:t>
      </w:r>
      <w:r w:rsidR="00F022C7" w:rsidRPr="00A14E81">
        <w:t xml:space="preserve"> indicate</w:t>
      </w:r>
      <w:r w:rsidR="006A639D" w:rsidRPr="00A14E81">
        <w:t xml:space="preserve"> </w:t>
      </w:r>
      <w:r w:rsidR="00765430" w:rsidRPr="00A14E81">
        <w:t>increased likelihood of cancer growth and metastasis)</w:t>
      </w:r>
      <w:r w:rsidR="008123D1" w:rsidRPr="00A14E81">
        <w:t xml:space="preserve">; </w:t>
      </w:r>
      <w:r w:rsidR="00765430" w:rsidRPr="00A14E81">
        <w:t xml:space="preserve">human </w:t>
      </w:r>
      <w:r w:rsidR="008123D1" w:rsidRPr="00A14E81">
        <w:t>PC3 cell metastasis in mouse bone</w:t>
      </w:r>
      <w:r w:rsidR="00765430" w:rsidRPr="00A14E81">
        <w:t xml:space="preserve"> after intra-cardiac injection in BALB/c mice</w:t>
      </w:r>
      <w:r w:rsidR="00CE09C8" w:rsidRPr="00A14E81">
        <w:t xml:space="preserve"> (section </w:t>
      </w:r>
      <w:r w:rsidR="00695190" w:rsidRPr="00A14E81">
        <w:t>courtesy of Anne Fowles from Dr</w:t>
      </w:r>
      <w:r w:rsidR="00CE09C8" w:rsidRPr="00A14E81">
        <w:t xml:space="preserve"> Colby Eaton’s group)</w:t>
      </w:r>
      <w:r w:rsidR="008123D1" w:rsidRPr="00A14E81">
        <w:t>; and PC3 cells suspended in agar.</w:t>
      </w:r>
      <w:r w:rsidR="00682EF2" w:rsidRPr="00A14E81">
        <w:t xml:space="preserve"> </w:t>
      </w:r>
      <w:r w:rsidR="00D82CB3" w:rsidRPr="00A14E81">
        <w:t>Immunohistochemistry</w:t>
      </w:r>
      <w:r w:rsidR="00682EF2" w:rsidRPr="00A14E81">
        <w:t xml:space="preserve"> work was done by Anne Fowles.</w:t>
      </w:r>
    </w:p>
    <w:p w14:paraId="29FF4B1C" w14:textId="2D320617" w:rsidR="008123D1" w:rsidRPr="00A14E81" w:rsidRDefault="008123D1" w:rsidP="002950C4">
      <w:pPr>
        <w:sectPr w:rsidR="008123D1" w:rsidRPr="00A14E81" w:rsidSect="00B94365">
          <w:pgSz w:w="16840" w:h="11900" w:orient="landscape"/>
          <w:pgMar w:top="2268" w:right="1418" w:bottom="1418" w:left="2268" w:header="709" w:footer="709" w:gutter="0"/>
          <w:cols w:space="720"/>
        </w:sectPr>
      </w:pPr>
    </w:p>
    <w:p w14:paraId="41F12CAA" w14:textId="41A81365" w:rsidR="008123D1" w:rsidRPr="00A14E81" w:rsidRDefault="008123D1" w:rsidP="002950C4"/>
    <w:p w14:paraId="3230FFA6" w14:textId="67FCDF8F" w:rsidR="00A930C5" w:rsidRPr="00A14E81" w:rsidRDefault="008E6F04" w:rsidP="008E6F04">
      <w:r w:rsidRPr="00A14E81">
        <w:rPr>
          <w:noProof/>
          <w:lang w:eastAsia="zh-CN"/>
        </w:rPr>
        <w:drawing>
          <wp:anchor distT="0" distB="0" distL="114300" distR="114300" simplePos="0" relativeHeight="251656192" behindDoc="1" locked="0" layoutInCell="1" allowOverlap="1" wp14:anchorId="590B6521" wp14:editId="26173CD5">
            <wp:simplePos x="0" y="0"/>
            <wp:positionH relativeFrom="margin">
              <wp:align>center</wp:align>
            </wp:positionH>
            <wp:positionV relativeFrom="page">
              <wp:posOffset>1341727</wp:posOffset>
            </wp:positionV>
            <wp:extent cx="4192905" cy="4422140"/>
            <wp:effectExtent l="0" t="0" r="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92905" cy="4422140"/>
                    </a:xfrm>
                    <a:prstGeom prst="rect">
                      <a:avLst/>
                    </a:prstGeom>
                    <a:noFill/>
                  </pic:spPr>
                </pic:pic>
              </a:graphicData>
            </a:graphic>
            <wp14:sizeRelH relativeFrom="margin">
              <wp14:pctWidth>0</wp14:pctWidth>
            </wp14:sizeRelH>
            <wp14:sizeRelV relativeFrom="margin">
              <wp14:pctHeight>0</wp14:pctHeight>
            </wp14:sizeRelV>
          </wp:anchor>
        </w:drawing>
      </w:r>
    </w:p>
    <w:p w14:paraId="5C4B5823" w14:textId="60D04D43" w:rsidR="00A930C5" w:rsidRPr="00A14E81" w:rsidRDefault="00DF6C32" w:rsidP="0049616F">
      <w:pPr>
        <w:pStyle w:val="NoSpacing"/>
      </w:pPr>
      <w:r w:rsidRPr="00A14E81">
        <w:rPr>
          <w:b/>
          <w:bCs/>
        </w:rPr>
        <w:t>Figure 3.2:</w:t>
      </w:r>
      <w:r w:rsidR="008123D1" w:rsidRPr="00A14E81">
        <w:rPr>
          <w:b/>
          <w:bCs/>
        </w:rPr>
        <w:t xml:space="preserve"> IKKα expression in prostate cancer cell lines of various metastatic potentials.</w:t>
      </w:r>
      <w:r w:rsidR="008123D1" w:rsidRPr="00A14E81">
        <w:t xml:space="preserve"> </w:t>
      </w:r>
      <w:r w:rsidR="008123D1" w:rsidRPr="00A14E81">
        <w:rPr>
          <w:b/>
          <w:bCs/>
        </w:rPr>
        <w:t>A</w:t>
      </w:r>
      <w:r w:rsidR="008123D1" w:rsidRPr="00A14E81">
        <w:t>: Western blot analysis of total IKKα expression relative to actin in: LNCaP (cell line model of early PCa), C4-2 (androgen insensitive cell line of LNCaP lineage), C4-2B4 (bone metastatic cell line of LNCaP lineage) and PC3 (aggressive cell line model of advanced PCa)</w:t>
      </w:r>
      <w:r w:rsidRPr="00A14E81">
        <w:t xml:space="preserve">. Cells were </w:t>
      </w:r>
      <w:r w:rsidR="006A0503" w:rsidRPr="00A14E81">
        <w:t>grown</w:t>
      </w:r>
      <w:r w:rsidRPr="00A14E81">
        <w:t xml:space="preserve"> in </w:t>
      </w:r>
      <w:r w:rsidR="00D16E87" w:rsidRPr="00A14E81">
        <w:t xml:space="preserve">standard media </w:t>
      </w:r>
      <w:r w:rsidR="006A0503" w:rsidRPr="00A14E81">
        <w:t xml:space="preserve">before </w:t>
      </w:r>
      <w:r w:rsidR="00D16E87" w:rsidRPr="00A14E81">
        <w:t xml:space="preserve">being </w:t>
      </w:r>
      <w:r w:rsidR="006A0503" w:rsidRPr="00A14E81">
        <w:t xml:space="preserve">serum starved overnight and lysed. </w:t>
      </w:r>
      <w:r w:rsidRPr="00A14E81">
        <w:t xml:space="preserve">Total cellular protein (70 μg/lane) </w:t>
      </w:r>
      <w:r w:rsidR="006A0503" w:rsidRPr="00A14E81">
        <w:t xml:space="preserve">were </w:t>
      </w:r>
      <w:r w:rsidRPr="00A14E81">
        <w:t>probed using rabbit anti-IKKα and anti-actin antibodies. All values in the graphs are mean ± s.d. and are obtained from 3 independent experiments</w:t>
      </w:r>
      <w:r w:rsidR="008123D1" w:rsidRPr="00A14E81">
        <w:t xml:space="preserve">. </w:t>
      </w:r>
      <w:r w:rsidR="008123D1" w:rsidRPr="00A14E81">
        <w:rPr>
          <w:b/>
          <w:bCs/>
        </w:rPr>
        <w:t>B</w:t>
      </w:r>
      <w:r w:rsidR="008123D1" w:rsidRPr="00A14E81">
        <w:t xml:space="preserve">: </w:t>
      </w:r>
      <w:r w:rsidR="006A0503" w:rsidRPr="00A14E81">
        <w:t>Shows r</w:t>
      </w:r>
      <w:r w:rsidR="008123D1" w:rsidRPr="00A14E81">
        <w:t xml:space="preserve">epresentative western blot images.  </w:t>
      </w:r>
    </w:p>
    <w:p w14:paraId="69CDFECE" w14:textId="77777777" w:rsidR="00A930C5" w:rsidRPr="00A14E81" w:rsidRDefault="00A930C5" w:rsidP="002950C4">
      <w:r w:rsidRPr="00A14E81">
        <w:br w:type="page"/>
      </w:r>
    </w:p>
    <w:p w14:paraId="22ED5FD3" w14:textId="77777777" w:rsidR="00A930C5" w:rsidRPr="00A14E81" w:rsidRDefault="00A930C5" w:rsidP="002950C4">
      <w:pPr>
        <w:sectPr w:rsidR="00A930C5" w:rsidRPr="00A14E81" w:rsidSect="00B94365">
          <w:pgSz w:w="11900" w:h="16840"/>
          <w:pgMar w:top="1418" w:right="1418" w:bottom="2268" w:left="2268" w:header="709" w:footer="709" w:gutter="0"/>
          <w:cols w:space="720"/>
        </w:sectPr>
      </w:pPr>
    </w:p>
    <w:p w14:paraId="5CCA2D3C" w14:textId="77CB10E2" w:rsidR="009A5EE1" w:rsidRPr="00A14E81" w:rsidRDefault="00C22AD2" w:rsidP="002950C4">
      <w:pPr>
        <w:pStyle w:val="Heading2"/>
      </w:pPr>
      <w:bookmarkStart w:id="97" w:name="_Toc525834401"/>
      <w:r w:rsidRPr="00A14E81">
        <w:lastRenderedPageBreak/>
        <w:t>3.4</w:t>
      </w:r>
      <w:r w:rsidR="009D220C" w:rsidRPr="00A14E81">
        <w:t xml:space="preserve">.2 </w:t>
      </w:r>
      <w:r w:rsidR="009A5EE1" w:rsidRPr="00A14E81">
        <w:t xml:space="preserve">Pharmacological inhibition of IKKα reduced prostate cancer cell </w:t>
      </w:r>
      <w:r w:rsidR="007B4D39" w:rsidRPr="00A14E81">
        <w:t>growth</w:t>
      </w:r>
      <w:bookmarkEnd w:id="97"/>
    </w:p>
    <w:p w14:paraId="00F2AFC2" w14:textId="6B0F40B6" w:rsidR="00A2528E" w:rsidRPr="00A14E81" w:rsidRDefault="00CA4264" w:rsidP="002950C4">
      <w:pPr>
        <w:rPr>
          <w:color w:val="000000" w:themeColor="text1"/>
        </w:rPr>
      </w:pPr>
      <w:r w:rsidRPr="00A14E81">
        <w:rPr>
          <w:color w:val="000000" w:themeColor="text1"/>
        </w:rPr>
        <w:t xml:space="preserve">To investigate the role </w:t>
      </w:r>
      <w:r w:rsidR="00D16E87" w:rsidRPr="00A14E81">
        <w:rPr>
          <w:color w:val="000000" w:themeColor="text1"/>
        </w:rPr>
        <w:t xml:space="preserve">of </w:t>
      </w:r>
      <w:r w:rsidRPr="00A14E81">
        <w:rPr>
          <w:color w:val="000000" w:themeColor="text1"/>
        </w:rPr>
        <w:t>IKKα kinase activity on human prostate cancer cell viability</w:t>
      </w:r>
      <w:r w:rsidR="00BD7DB9" w:rsidRPr="00A14E81">
        <w:rPr>
          <w:color w:val="000000" w:themeColor="text1"/>
        </w:rPr>
        <w:t>,</w:t>
      </w:r>
      <w:r w:rsidRPr="00A14E81">
        <w:rPr>
          <w:color w:val="000000" w:themeColor="text1"/>
        </w:rPr>
        <w:t xml:space="preserve"> </w:t>
      </w:r>
      <w:r w:rsidR="00682EF2" w:rsidRPr="00A14E81">
        <w:rPr>
          <w:color w:val="000000" w:themeColor="text1"/>
        </w:rPr>
        <w:t>I</w:t>
      </w:r>
      <w:r w:rsidR="00E051F0" w:rsidRPr="00A14E81">
        <w:rPr>
          <w:color w:val="000000" w:themeColor="text1"/>
        </w:rPr>
        <w:t xml:space="preserve"> </w:t>
      </w:r>
      <w:r w:rsidRPr="00A14E81">
        <w:rPr>
          <w:color w:val="000000" w:themeColor="text1"/>
        </w:rPr>
        <w:t>blind tested</w:t>
      </w:r>
      <w:r w:rsidR="009A5EE1" w:rsidRPr="00A14E81">
        <w:rPr>
          <w:color w:val="000000" w:themeColor="text1"/>
        </w:rPr>
        <w:t xml:space="preserve"> a panel of seven drugs that included </w:t>
      </w:r>
      <w:r w:rsidR="00E051F0" w:rsidRPr="00A14E81">
        <w:rPr>
          <w:color w:val="000000" w:themeColor="text1"/>
        </w:rPr>
        <w:t xml:space="preserve">six novel </w:t>
      </w:r>
      <w:r w:rsidR="009A5EE1" w:rsidRPr="00A14E81">
        <w:rPr>
          <w:color w:val="000000" w:themeColor="text1"/>
        </w:rPr>
        <w:t>structurally-related IKKα kinase inhibitors</w:t>
      </w:r>
      <w:r w:rsidR="00E051F0" w:rsidRPr="00A14E81">
        <w:rPr>
          <w:color w:val="000000" w:themeColor="text1"/>
        </w:rPr>
        <w:t xml:space="preserve"> and a non-specific control </w:t>
      </w:r>
      <w:r w:rsidR="007342C4" w:rsidRPr="00A14E81">
        <w:rPr>
          <w:color w:val="000000" w:themeColor="text1"/>
        </w:rPr>
        <w:t xml:space="preserve">on </w:t>
      </w:r>
      <w:r w:rsidR="006D264F" w:rsidRPr="00A14E81">
        <w:rPr>
          <w:color w:val="000000" w:themeColor="text1"/>
        </w:rPr>
        <w:t xml:space="preserve">the </w:t>
      </w:r>
      <w:r w:rsidR="007342C4" w:rsidRPr="00A14E81">
        <w:rPr>
          <w:color w:val="000000" w:themeColor="text1"/>
        </w:rPr>
        <w:t xml:space="preserve">viability of </w:t>
      </w:r>
      <w:r w:rsidRPr="00A14E81">
        <w:rPr>
          <w:color w:val="000000" w:themeColor="text1"/>
        </w:rPr>
        <w:t xml:space="preserve">human </w:t>
      </w:r>
      <w:r w:rsidR="007342C4" w:rsidRPr="00A14E81">
        <w:rPr>
          <w:color w:val="000000" w:themeColor="text1"/>
        </w:rPr>
        <w:t xml:space="preserve">prostate cancer cell lines </w:t>
      </w:r>
      <w:r w:rsidR="006D264F" w:rsidRPr="00A14E81">
        <w:rPr>
          <w:color w:val="000000" w:themeColor="text1"/>
        </w:rPr>
        <w:t xml:space="preserve">of </w:t>
      </w:r>
      <w:r w:rsidR="007342C4" w:rsidRPr="00A14E81">
        <w:rPr>
          <w:color w:val="000000" w:themeColor="text1"/>
        </w:rPr>
        <w:t>va</w:t>
      </w:r>
      <w:r w:rsidR="006D264F" w:rsidRPr="00A14E81">
        <w:rPr>
          <w:color w:val="000000" w:themeColor="text1"/>
        </w:rPr>
        <w:t>rious metastatic abilities, these</w:t>
      </w:r>
      <w:r w:rsidR="007342C4" w:rsidRPr="00A14E81">
        <w:rPr>
          <w:color w:val="000000" w:themeColor="text1"/>
        </w:rPr>
        <w:t xml:space="preserve"> include: </w:t>
      </w:r>
      <w:r w:rsidR="009A5EE1" w:rsidRPr="00A14E81">
        <w:rPr>
          <w:color w:val="000000" w:themeColor="text1"/>
        </w:rPr>
        <w:t>LNCaP,</w:t>
      </w:r>
      <w:r w:rsidR="007342C4" w:rsidRPr="00A14E81">
        <w:rPr>
          <w:color w:val="000000" w:themeColor="text1"/>
        </w:rPr>
        <w:t xml:space="preserve"> C4-2, </w:t>
      </w:r>
      <w:r w:rsidR="00E051F0" w:rsidRPr="00A14E81">
        <w:rPr>
          <w:color w:val="000000" w:themeColor="text1"/>
        </w:rPr>
        <w:t xml:space="preserve">C4-2B4, </w:t>
      </w:r>
      <w:r w:rsidR="009A5EE1" w:rsidRPr="00A14E81">
        <w:rPr>
          <w:color w:val="000000" w:themeColor="text1"/>
        </w:rPr>
        <w:t xml:space="preserve">PC3 and PC3-BT </w:t>
      </w:r>
      <w:r w:rsidR="00E051F0" w:rsidRPr="00A14E81">
        <w:rPr>
          <w:color w:val="000000" w:themeColor="text1"/>
        </w:rPr>
        <w:t>(</w:t>
      </w:r>
      <w:r w:rsidR="007342C4" w:rsidRPr="00A14E81">
        <w:rPr>
          <w:color w:val="000000" w:themeColor="text1"/>
        </w:rPr>
        <w:t>PC3 clones harvested from bone marrow of mice after 3 cycles of PC3 intra-cardiac injection and metastasis to bone</w:t>
      </w:r>
      <w:r w:rsidR="00401EB8" w:rsidRPr="00A14E81">
        <w:rPr>
          <w:color w:val="000000" w:themeColor="text1"/>
        </w:rPr>
        <w:t>; personnel communication: Anne Fowles</w:t>
      </w:r>
      <w:r w:rsidR="00E051F0" w:rsidRPr="00A14E81">
        <w:rPr>
          <w:color w:val="000000" w:themeColor="text1"/>
        </w:rPr>
        <w:t>)</w:t>
      </w:r>
      <w:r w:rsidR="006D264F" w:rsidRPr="00A14E81">
        <w:rPr>
          <w:color w:val="000000" w:themeColor="text1"/>
        </w:rPr>
        <w:t xml:space="preserve">. </w:t>
      </w:r>
      <w:r w:rsidR="00682EF2" w:rsidRPr="00A14E81">
        <w:rPr>
          <w:color w:val="000000" w:themeColor="text1"/>
        </w:rPr>
        <w:t>We were given exclusive license to test these novel IKK</w:t>
      </w:r>
      <w:r w:rsidR="00D82CB3" w:rsidRPr="00A14E81">
        <w:rPr>
          <w:color w:val="000000" w:themeColor="text1"/>
        </w:rPr>
        <w:t>α</w:t>
      </w:r>
      <w:r w:rsidR="00682EF2" w:rsidRPr="00A14E81">
        <w:rPr>
          <w:color w:val="000000" w:themeColor="text1"/>
        </w:rPr>
        <w:t xml:space="preserve"> inhibi</w:t>
      </w:r>
      <w:r w:rsidR="00F31391" w:rsidRPr="00A14E81">
        <w:rPr>
          <w:color w:val="000000" w:themeColor="text1"/>
        </w:rPr>
        <w:t>tors in prostate cancer by Prof</w:t>
      </w:r>
      <w:r w:rsidR="00682EF2" w:rsidRPr="00A14E81">
        <w:rPr>
          <w:color w:val="000000" w:themeColor="text1"/>
        </w:rPr>
        <w:t xml:space="preserve"> Simon MacKay (University of Strathclyde). </w:t>
      </w:r>
      <w:r w:rsidR="006D264F" w:rsidRPr="00A14E81">
        <w:rPr>
          <w:color w:val="000000" w:themeColor="text1"/>
        </w:rPr>
        <w:t xml:space="preserve">The Alamar Blue assay was used to </w:t>
      </w:r>
      <w:r w:rsidR="00495B82" w:rsidRPr="00A14E81">
        <w:rPr>
          <w:color w:val="000000" w:themeColor="text1"/>
        </w:rPr>
        <w:t>assess</w:t>
      </w:r>
      <w:r w:rsidR="006D264F" w:rsidRPr="00A14E81">
        <w:rPr>
          <w:color w:val="000000" w:themeColor="text1"/>
        </w:rPr>
        <w:t xml:space="preserve"> </w:t>
      </w:r>
      <w:r w:rsidR="00495B82" w:rsidRPr="00A14E81">
        <w:rPr>
          <w:color w:val="000000" w:themeColor="text1"/>
        </w:rPr>
        <w:t xml:space="preserve">prostate cancer </w:t>
      </w:r>
      <w:r w:rsidR="006D264F" w:rsidRPr="00A14E81">
        <w:rPr>
          <w:color w:val="000000" w:themeColor="text1"/>
        </w:rPr>
        <w:t>cell</w:t>
      </w:r>
      <w:r w:rsidR="00E051F0" w:rsidRPr="00A14E81">
        <w:rPr>
          <w:color w:val="000000" w:themeColor="text1"/>
        </w:rPr>
        <w:t xml:space="preserve"> </w:t>
      </w:r>
      <w:r w:rsidR="009A5EE1" w:rsidRPr="00A14E81">
        <w:rPr>
          <w:color w:val="000000" w:themeColor="text1"/>
        </w:rPr>
        <w:t>viability</w:t>
      </w:r>
      <w:r w:rsidR="007B4D39" w:rsidRPr="00A14E81">
        <w:rPr>
          <w:color w:val="000000" w:themeColor="text1"/>
        </w:rPr>
        <w:t xml:space="preserve"> in complete media after 48hrs </w:t>
      </w:r>
      <w:r w:rsidR="006D264F" w:rsidRPr="00A14E81">
        <w:rPr>
          <w:color w:val="000000" w:themeColor="text1"/>
        </w:rPr>
        <w:t>and calculate</w:t>
      </w:r>
      <w:r w:rsidR="00495B82" w:rsidRPr="00A14E81">
        <w:rPr>
          <w:color w:val="000000" w:themeColor="text1"/>
        </w:rPr>
        <w:t xml:space="preserve"> the IC50 values. </w:t>
      </w:r>
      <w:r w:rsidR="006D264F" w:rsidRPr="00A14E81">
        <w:rPr>
          <w:color w:val="000000" w:themeColor="text1"/>
        </w:rPr>
        <w:t xml:space="preserve"> </w:t>
      </w:r>
      <w:r w:rsidR="009A5EE1" w:rsidRPr="00A14E81">
        <w:rPr>
          <w:color w:val="000000" w:themeColor="text1"/>
        </w:rPr>
        <w:t>All drugs tested, except for SU1257 (the control</w:t>
      </w:r>
      <w:r w:rsidR="00401EB8" w:rsidRPr="00A14E81">
        <w:rPr>
          <w:color w:val="000000" w:themeColor="text1"/>
        </w:rPr>
        <w:t>; personnel communication: MacKay</w:t>
      </w:r>
      <w:r w:rsidR="009A5EE1" w:rsidRPr="00A14E81">
        <w:rPr>
          <w:color w:val="000000" w:themeColor="text1"/>
        </w:rPr>
        <w:t xml:space="preserve">), showed </w:t>
      </w:r>
      <w:r w:rsidR="00495B82" w:rsidRPr="00A14E81">
        <w:rPr>
          <w:color w:val="000000" w:themeColor="text1"/>
        </w:rPr>
        <w:t xml:space="preserve">efficacy in reducing prostate cancer </w:t>
      </w:r>
      <w:r w:rsidR="009A5EE1" w:rsidRPr="00A14E81">
        <w:rPr>
          <w:color w:val="000000" w:themeColor="text1"/>
        </w:rPr>
        <w:t>cell viability</w:t>
      </w:r>
      <w:r w:rsidR="00495B82" w:rsidRPr="00A14E81">
        <w:rPr>
          <w:color w:val="000000" w:themeColor="text1"/>
        </w:rPr>
        <w:t xml:space="preserve">, however, SU1349 showed the most potent reduction in cell viability across the different cell lines tested as shown by the IC50 values </w:t>
      </w:r>
      <w:r w:rsidR="009A5EE1" w:rsidRPr="00A14E81">
        <w:rPr>
          <w:color w:val="000000" w:themeColor="text1"/>
        </w:rPr>
        <w:t>(</w:t>
      </w:r>
      <w:r w:rsidR="00495B82" w:rsidRPr="00A14E81">
        <w:rPr>
          <w:color w:val="000000" w:themeColor="text1"/>
        </w:rPr>
        <w:t>Table 3.1</w:t>
      </w:r>
      <w:r w:rsidR="009A5EE1" w:rsidRPr="00A14E81">
        <w:rPr>
          <w:color w:val="000000" w:themeColor="text1"/>
        </w:rPr>
        <w:t xml:space="preserve">).  </w:t>
      </w:r>
      <w:r w:rsidR="00495B82" w:rsidRPr="00A14E81">
        <w:rPr>
          <w:color w:val="000000" w:themeColor="text1"/>
        </w:rPr>
        <w:t>Subsequent</w:t>
      </w:r>
      <w:r w:rsidR="00401EB8" w:rsidRPr="00A14E81">
        <w:rPr>
          <w:color w:val="000000" w:themeColor="text1"/>
        </w:rPr>
        <w:t>ly provided</w:t>
      </w:r>
      <w:r w:rsidR="00495B82" w:rsidRPr="00A14E81">
        <w:rPr>
          <w:color w:val="000000" w:themeColor="text1"/>
        </w:rPr>
        <w:t xml:space="preserve"> Ki data</w:t>
      </w:r>
      <w:r w:rsidR="00401EB8" w:rsidRPr="00A14E81">
        <w:rPr>
          <w:color w:val="000000" w:themeColor="text1"/>
        </w:rPr>
        <w:t xml:space="preserve"> (MacKay, unpublished data)</w:t>
      </w:r>
      <w:r w:rsidR="00704541" w:rsidRPr="00A14E81">
        <w:rPr>
          <w:color w:val="000000" w:themeColor="text1"/>
        </w:rPr>
        <w:t xml:space="preserve">, which compares the selectivity of each drug for </w:t>
      </w:r>
      <w:r w:rsidR="00362E9D" w:rsidRPr="00A14E81">
        <w:rPr>
          <w:color w:val="000000" w:themeColor="text1"/>
        </w:rPr>
        <w:t xml:space="preserve">the </w:t>
      </w:r>
      <w:r w:rsidR="00704541" w:rsidRPr="00A14E81">
        <w:rPr>
          <w:color w:val="000000" w:themeColor="text1"/>
        </w:rPr>
        <w:t xml:space="preserve">related IKKα </w:t>
      </w:r>
      <w:r w:rsidR="00704541" w:rsidRPr="00A14E81">
        <w:rPr>
          <w:i/>
          <w:iCs/>
          <w:color w:val="000000" w:themeColor="text1"/>
        </w:rPr>
        <w:t>vs</w:t>
      </w:r>
      <w:r w:rsidR="00704541" w:rsidRPr="00A14E81">
        <w:rPr>
          <w:color w:val="000000" w:themeColor="text1"/>
        </w:rPr>
        <w:t xml:space="preserve">. IKKβ kinases, </w:t>
      </w:r>
      <w:r w:rsidR="00362E9D" w:rsidRPr="00A14E81">
        <w:rPr>
          <w:color w:val="000000" w:themeColor="text1"/>
        </w:rPr>
        <w:t>revealed</w:t>
      </w:r>
      <w:r w:rsidR="00704541" w:rsidRPr="00A14E81">
        <w:rPr>
          <w:color w:val="000000" w:themeColor="text1"/>
        </w:rPr>
        <w:t xml:space="preserve"> SU1349 to</w:t>
      </w:r>
      <w:r w:rsidR="00D82CB3" w:rsidRPr="00A14E81">
        <w:rPr>
          <w:color w:val="000000" w:themeColor="text1"/>
        </w:rPr>
        <w:t xml:space="preserve"> also</w:t>
      </w:r>
      <w:r w:rsidR="00704541" w:rsidRPr="00A14E81">
        <w:rPr>
          <w:color w:val="000000" w:themeColor="text1"/>
        </w:rPr>
        <w:t xml:space="preserve"> be </w:t>
      </w:r>
      <w:r w:rsidR="00D82CB3" w:rsidRPr="00A14E81">
        <w:rPr>
          <w:color w:val="000000" w:themeColor="text1"/>
        </w:rPr>
        <w:t xml:space="preserve">the </w:t>
      </w:r>
      <w:r w:rsidR="00704541" w:rsidRPr="00A14E81">
        <w:rPr>
          <w:color w:val="000000" w:themeColor="text1"/>
        </w:rPr>
        <w:t>most selective drug against IKKα kinase activity (Table 3.1)</w:t>
      </w:r>
      <w:r w:rsidR="00903C97" w:rsidRPr="00A14E81">
        <w:rPr>
          <w:color w:val="000000" w:themeColor="text1"/>
        </w:rPr>
        <w:t>.</w:t>
      </w:r>
    </w:p>
    <w:p w14:paraId="5985091C" w14:textId="77777777" w:rsidR="00124B49" w:rsidRPr="00A14E81" w:rsidRDefault="00124B49" w:rsidP="002950C4">
      <w:pPr>
        <w:sectPr w:rsidR="00124B49" w:rsidRPr="00A14E81" w:rsidSect="00B94365">
          <w:pgSz w:w="11900" w:h="16840"/>
          <w:pgMar w:top="1418" w:right="1418" w:bottom="2268" w:left="2268" w:header="709" w:footer="709" w:gutter="0"/>
          <w:cols w:space="720"/>
        </w:sectPr>
      </w:pPr>
    </w:p>
    <w:p w14:paraId="1D77B07D" w14:textId="2D6DB8A7" w:rsidR="00E56632" w:rsidRPr="00A14E81" w:rsidRDefault="00E56632" w:rsidP="00E56632">
      <w:pPr>
        <w:pStyle w:val="NoSpacing"/>
        <w:rPr>
          <w:b/>
          <w:bCs/>
        </w:rPr>
      </w:pPr>
      <w:r w:rsidRPr="00A14E81">
        <w:rPr>
          <w:b/>
          <w:noProof/>
          <w:lang w:eastAsia="zh-CN"/>
        </w:rPr>
        <w:lastRenderedPageBreak/>
        <w:drawing>
          <wp:anchor distT="0" distB="0" distL="114300" distR="114300" simplePos="0" relativeHeight="251745280" behindDoc="0" locked="0" layoutInCell="1" allowOverlap="1" wp14:anchorId="500B21F9" wp14:editId="2F61120F">
            <wp:simplePos x="0" y="0"/>
            <wp:positionH relativeFrom="margin">
              <wp:posOffset>-1436</wp:posOffset>
            </wp:positionH>
            <wp:positionV relativeFrom="paragraph">
              <wp:posOffset>221</wp:posOffset>
            </wp:positionV>
            <wp:extent cx="8334375" cy="3948430"/>
            <wp:effectExtent l="0" t="0" r="9525"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334375" cy="3948430"/>
                    </a:xfrm>
                    <a:prstGeom prst="rect">
                      <a:avLst/>
                    </a:prstGeom>
                    <a:noFill/>
                  </pic:spPr>
                </pic:pic>
              </a:graphicData>
            </a:graphic>
            <wp14:sizeRelH relativeFrom="margin">
              <wp14:pctWidth>0</wp14:pctWidth>
            </wp14:sizeRelH>
            <wp14:sizeRelV relativeFrom="margin">
              <wp14:pctHeight>0</wp14:pctHeight>
            </wp14:sizeRelV>
          </wp:anchor>
        </w:drawing>
      </w:r>
    </w:p>
    <w:p w14:paraId="6F1379BB" w14:textId="6EF2A18D" w:rsidR="00124B49" w:rsidRPr="00A14E81" w:rsidRDefault="00124B49" w:rsidP="00E56632">
      <w:pPr>
        <w:pStyle w:val="NoSpacing"/>
        <w:rPr>
          <w:color w:val="000000" w:themeColor="text1"/>
        </w:rPr>
        <w:sectPr w:rsidR="00124B49" w:rsidRPr="00A14E81" w:rsidSect="00F05C54">
          <w:pgSz w:w="16840" w:h="11900" w:orient="landscape"/>
          <w:pgMar w:top="2268" w:right="1418" w:bottom="1418" w:left="2268" w:header="709" w:footer="709" w:gutter="0"/>
          <w:cols w:space="720"/>
        </w:sectPr>
      </w:pPr>
      <w:r w:rsidRPr="00A14E81">
        <w:rPr>
          <w:b/>
          <w:bCs/>
          <w:color w:val="000000" w:themeColor="text1"/>
        </w:rPr>
        <w:t>Table 3.1</w:t>
      </w:r>
      <w:r w:rsidRPr="00A14E81">
        <w:rPr>
          <w:color w:val="000000" w:themeColor="text1"/>
        </w:rPr>
        <w:t>: Table compares calculated IC50 values for several novel IKKα inhibitors</w:t>
      </w:r>
      <w:r w:rsidR="00362E9D" w:rsidRPr="00A14E81">
        <w:rPr>
          <w:color w:val="000000" w:themeColor="text1"/>
        </w:rPr>
        <w:t xml:space="preserve"> in different prostate cancer cell lines </w:t>
      </w:r>
      <w:r w:rsidRPr="00A14E81">
        <w:rPr>
          <w:color w:val="000000" w:themeColor="text1"/>
        </w:rPr>
        <w:t>after 48hrs of treatment in</w:t>
      </w:r>
      <w:r w:rsidR="00362E9D" w:rsidRPr="00A14E81">
        <w:rPr>
          <w:color w:val="000000" w:themeColor="text1"/>
        </w:rPr>
        <w:t xml:space="preserve"> complete media. Cell lines tested include: </w:t>
      </w:r>
      <w:r w:rsidRPr="00A14E81">
        <w:rPr>
          <w:color w:val="000000" w:themeColor="text1"/>
        </w:rPr>
        <w:t xml:space="preserve">LNCaP, C4-2, C4-2B4, PC3 and PC3-BT (PC3 clones harvested from bone marrow of mice after 3 cycles of PC3 intra-cardiac injection and metastasis to bone); </w:t>
      </w:r>
      <w:r w:rsidR="00004944" w:rsidRPr="00A14E81">
        <w:rPr>
          <w:color w:val="000000" w:themeColor="text1"/>
        </w:rPr>
        <w:t xml:space="preserve">* </w:t>
      </w:r>
      <w:r w:rsidRPr="00A14E81">
        <w:rPr>
          <w:color w:val="000000" w:themeColor="text1"/>
        </w:rPr>
        <w:t>K</w:t>
      </w:r>
      <w:r w:rsidRPr="00A14E81">
        <w:rPr>
          <w:color w:val="000000" w:themeColor="text1"/>
          <w:vertAlign w:val="subscript"/>
        </w:rPr>
        <w:t xml:space="preserve">i </w:t>
      </w:r>
      <w:r w:rsidRPr="00A14E81">
        <w:rPr>
          <w:color w:val="000000" w:themeColor="text1"/>
        </w:rPr>
        <w:t>values for IKKα and IKKβ f</w:t>
      </w:r>
      <w:r w:rsidR="00004944" w:rsidRPr="00A14E81">
        <w:rPr>
          <w:color w:val="000000" w:themeColor="text1"/>
        </w:rPr>
        <w:t xml:space="preserve">or each drug </w:t>
      </w:r>
      <w:r w:rsidRPr="00A14E81">
        <w:rPr>
          <w:color w:val="000000" w:themeColor="text1"/>
        </w:rPr>
        <w:t>c</w:t>
      </w:r>
      <w:r w:rsidR="00A8199A" w:rsidRPr="00A14E81">
        <w:rPr>
          <w:color w:val="000000" w:themeColor="text1"/>
        </w:rPr>
        <w:t>ourtesy of Prof</w:t>
      </w:r>
      <w:r w:rsidRPr="00A14E81">
        <w:rPr>
          <w:color w:val="000000" w:themeColor="text1"/>
        </w:rPr>
        <w:t xml:space="preserve"> Simon MacKay, University of Strathclyde</w:t>
      </w:r>
      <w:r w:rsidR="00004944" w:rsidRPr="00A14E81">
        <w:rPr>
          <w:color w:val="000000" w:themeColor="text1"/>
        </w:rPr>
        <w:t xml:space="preserve"> (</w:t>
      </w:r>
      <w:r w:rsidR="004455E4" w:rsidRPr="00A14E81">
        <w:rPr>
          <w:color w:val="000000" w:themeColor="text1"/>
        </w:rPr>
        <w:t>NT = not tested</w:t>
      </w:r>
      <w:r w:rsidRPr="00A14E81">
        <w:rPr>
          <w:color w:val="000000" w:themeColor="text1"/>
        </w:rPr>
        <w:t>). Alamar blue assay was used to calculate</w:t>
      </w:r>
      <w:r w:rsidR="00362E9D" w:rsidRPr="00A14E81">
        <w:rPr>
          <w:color w:val="000000" w:themeColor="text1"/>
        </w:rPr>
        <w:t xml:space="preserve"> mean</w:t>
      </w:r>
      <w:r w:rsidRPr="00A14E81">
        <w:rPr>
          <w:color w:val="000000" w:themeColor="text1"/>
        </w:rPr>
        <w:t xml:space="preserve"> IC</w:t>
      </w:r>
      <w:r w:rsidRPr="00A14E81">
        <w:rPr>
          <w:color w:val="000000" w:themeColor="text1"/>
          <w:vertAlign w:val="subscript"/>
        </w:rPr>
        <w:t>50</w:t>
      </w:r>
      <w:r w:rsidRPr="00A14E81">
        <w:rPr>
          <w:color w:val="000000" w:themeColor="text1"/>
        </w:rPr>
        <w:t xml:space="preserve"> </w:t>
      </w:r>
      <w:r w:rsidR="00362E9D" w:rsidRPr="00A14E81">
        <w:rPr>
          <w:color w:val="000000" w:themeColor="text1"/>
        </w:rPr>
        <w:t>± s.d. from 3 independent experiments</w:t>
      </w:r>
      <w:r w:rsidRPr="00A14E81">
        <w:rPr>
          <w:color w:val="000000" w:themeColor="text1"/>
        </w:rPr>
        <w:t>. Lower IC</w:t>
      </w:r>
      <w:r w:rsidRPr="00A14E81">
        <w:rPr>
          <w:color w:val="000000" w:themeColor="text1"/>
          <w:vertAlign w:val="subscript"/>
        </w:rPr>
        <w:t xml:space="preserve">50 </w:t>
      </w:r>
      <w:r w:rsidRPr="00A14E81">
        <w:rPr>
          <w:color w:val="000000" w:themeColor="text1"/>
        </w:rPr>
        <w:t>values indicate potency, while lower Ki values indicate selectivity. Highlighted in bold are the IC</w:t>
      </w:r>
      <w:r w:rsidRPr="00A14E81">
        <w:rPr>
          <w:color w:val="000000" w:themeColor="text1"/>
          <w:vertAlign w:val="subscript"/>
        </w:rPr>
        <w:t>50</w:t>
      </w:r>
      <w:r w:rsidRPr="00A14E81">
        <w:rPr>
          <w:color w:val="000000" w:themeColor="text1"/>
        </w:rPr>
        <w:t xml:space="preserve"> and K</w:t>
      </w:r>
      <w:r w:rsidRPr="00A14E81">
        <w:rPr>
          <w:color w:val="000000" w:themeColor="text1"/>
          <w:vertAlign w:val="subscript"/>
        </w:rPr>
        <w:t>i</w:t>
      </w:r>
      <w:r w:rsidRPr="00A14E81">
        <w:rPr>
          <w:color w:val="000000" w:themeColor="text1"/>
        </w:rPr>
        <w:t xml:space="preserve"> values for SU1349 which was selected for use in all follow up experiments.</w:t>
      </w:r>
      <w:r w:rsidR="004455E4" w:rsidRPr="00A14E81">
        <w:rPr>
          <w:color w:val="000000" w:themeColor="text1"/>
        </w:rPr>
        <w:t xml:space="preserve"> </w:t>
      </w:r>
      <w:r w:rsidR="00224ECA" w:rsidRPr="00A14E81">
        <w:rPr>
          <w:color w:val="000000" w:themeColor="text1"/>
        </w:rPr>
        <w:t>(</w:t>
      </w:r>
      <w:r w:rsidR="002A16FA" w:rsidRPr="00A14E81">
        <w:rPr>
          <w:color w:val="000000" w:themeColor="text1"/>
        </w:rPr>
        <w:t>See figures S3.1.1-5 f</w:t>
      </w:r>
      <w:r w:rsidR="00224ECA" w:rsidRPr="00A14E81">
        <w:rPr>
          <w:color w:val="000000" w:themeColor="text1"/>
        </w:rPr>
        <w:t xml:space="preserve">or original </w:t>
      </w:r>
      <w:r w:rsidR="00480E1E" w:rsidRPr="00A14E81">
        <w:rPr>
          <w:color w:val="000000" w:themeColor="text1"/>
        </w:rPr>
        <w:t xml:space="preserve">dose response </w:t>
      </w:r>
      <w:r w:rsidR="00224ECA" w:rsidRPr="00A14E81">
        <w:rPr>
          <w:color w:val="000000" w:themeColor="text1"/>
        </w:rPr>
        <w:t>graphs in appendix 1).</w:t>
      </w:r>
    </w:p>
    <w:p w14:paraId="3954CDB6" w14:textId="63D49E5F" w:rsidR="00D16E87" w:rsidRPr="00A14E81" w:rsidRDefault="00D16E87" w:rsidP="002950C4">
      <w:r w:rsidRPr="00A14E81">
        <w:rPr>
          <w:noProof/>
          <w:lang w:eastAsia="zh-CN"/>
        </w:rPr>
        <w:lastRenderedPageBreak/>
        <w:drawing>
          <wp:anchor distT="0" distB="0" distL="114300" distR="114300" simplePos="0" relativeHeight="251662336" behindDoc="0" locked="0" layoutInCell="1" allowOverlap="1" wp14:anchorId="7B0ADC10" wp14:editId="204ADD2E">
            <wp:simplePos x="0" y="0"/>
            <wp:positionH relativeFrom="margin">
              <wp:align>center</wp:align>
            </wp:positionH>
            <wp:positionV relativeFrom="page">
              <wp:posOffset>1965352</wp:posOffset>
            </wp:positionV>
            <wp:extent cx="4201200" cy="3639600"/>
            <wp:effectExtent l="0" t="0" r="889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01200" cy="3639600"/>
                    </a:xfrm>
                    <a:prstGeom prst="rect">
                      <a:avLst/>
                    </a:prstGeom>
                    <a:noFill/>
                  </pic:spPr>
                </pic:pic>
              </a:graphicData>
            </a:graphic>
            <wp14:sizeRelH relativeFrom="margin">
              <wp14:pctWidth>0</wp14:pctWidth>
            </wp14:sizeRelH>
            <wp14:sizeRelV relativeFrom="margin">
              <wp14:pctHeight>0</wp14:pctHeight>
            </wp14:sizeRelV>
          </wp:anchor>
        </w:drawing>
      </w:r>
      <w:r w:rsidR="00872512" w:rsidRPr="00A14E81">
        <w:t>Also, SU1349,</w:t>
      </w:r>
      <w:r w:rsidRPr="00A14E81">
        <w:t xml:space="preserve"> showed a time and concentration dependent reduction on prostate cancer cell viability, as shown by the dose response in PC3 over 24hr and 48hr period (figure 3.3). </w:t>
      </w:r>
    </w:p>
    <w:p w14:paraId="6428ED30" w14:textId="352E32C7" w:rsidR="008123D1" w:rsidRPr="00A14E81" w:rsidRDefault="008123D1" w:rsidP="002950C4"/>
    <w:p w14:paraId="112040C1" w14:textId="4E452FB9" w:rsidR="008123D1" w:rsidRPr="00A14E81" w:rsidRDefault="00016852" w:rsidP="00E56632">
      <w:pPr>
        <w:pStyle w:val="NoSpacing"/>
      </w:pPr>
      <w:r w:rsidRPr="00A14E81">
        <w:rPr>
          <w:b/>
          <w:bCs/>
        </w:rPr>
        <w:t>Figure 3.3</w:t>
      </w:r>
      <w:r w:rsidR="008123D1" w:rsidRPr="00A14E81">
        <w:rPr>
          <w:b/>
          <w:bCs/>
        </w:rPr>
        <w:t xml:space="preserve">. The selective IKKα inhibitor, SU1349, reduced PC3 cell viability in a time and concentration dependent manner. A: </w:t>
      </w:r>
      <w:r w:rsidR="008123D1" w:rsidRPr="00A14E81">
        <w:t>Shows Alamar blue cell viability results for PC3 after treatment</w:t>
      </w:r>
      <w:r w:rsidR="00737A0F" w:rsidRPr="00A14E81">
        <w:t xml:space="preserve"> with SU1349 after 24 and 48hrs</w:t>
      </w:r>
      <w:r w:rsidR="00B33038" w:rsidRPr="00A14E81">
        <w:t xml:space="preserve"> in complete media</w:t>
      </w:r>
      <w:r w:rsidR="008123D1" w:rsidRPr="00A14E81">
        <w:t xml:space="preserve">, as a percentage of the vehicle control (0.3% DMSO). Values in the graphs are mean ± s.d. and are obtained from 3 independent experiments. </w:t>
      </w:r>
      <w:r w:rsidR="008123D1" w:rsidRPr="00A14E81">
        <w:rPr>
          <w:b/>
          <w:bCs/>
        </w:rPr>
        <w:t>B</w:t>
      </w:r>
      <w:r w:rsidR="008123D1" w:rsidRPr="00A14E81">
        <w:t>: Representative microscopy images of PC3 after 48hr</w:t>
      </w:r>
      <w:r w:rsidR="00B33038" w:rsidRPr="00A14E81">
        <w:t xml:space="preserve">s treatment with IKKα kinase inhibitor, SU1349, </w:t>
      </w:r>
      <w:r w:rsidR="008123D1" w:rsidRPr="00A14E81">
        <w:t>or vehicle control (0.3% DMSO).</w:t>
      </w:r>
    </w:p>
    <w:p w14:paraId="5A7B116B" w14:textId="77777777" w:rsidR="004455E4" w:rsidRPr="00A14E81" w:rsidRDefault="004455E4" w:rsidP="002950C4"/>
    <w:p w14:paraId="6AD6DD6C" w14:textId="77777777" w:rsidR="00D16E87" w:rsidRPr="00A14E81" w:rsidRDefault="00D16E87" w:rsidP="002950C4">
      <w:pPr>
        <w:rPr>
          <w:rFonts w:asciiTheme="majorHAnsi" w:eastAsiaTheme="majorEastAsia" w:hAnsiTheme="majorHAnsi"/>
          <w:color w:val="4F81BD" w:themeColor="accent1"/>
          <w:sz w:val="26"/>
          <w:szCs w:val="26"/>
        </w:rPr>
      </w:pPr>
      <w:r w:rsidRPr="00A14E81">
        <w:br w:type="page"/>
      </w:r>
    </w:p>
    <w:p w14:paraId="46158164" w14:textId="58A2CF1A" w:rsidR="004455E4" w:rsidRPr="00A14E81" w:rsidRDefault="00C22AD2" w:rsidP="002950C4">
      <w:pPr>
        <w:pStyle w:val="Heading2"/>
      </w:pPr>
      <w:bookmarkStart w:id="98" w:name="_Toc525834402"/>
      <w:r w:rsidRPr="00A14E81">
        <w:lastRenderedPageBreak/>
        <w:t>3.4</w:t>
      </w:r>
      <w:r w:rsidR="009D220C" w:rsidRPr="00A14E81">
        <w:t xml:space="preserve">.3 </w:t>
      </w:r>
      <w:r w:rsidR="00795626" w:rsidRPr="00A14E81">
        <w:t>Stable</w:t>
      </w:r>
      <w:r w:rsidR="004455E4" w:rsidRPr="00A14E81">
        <w:t xml:space="preserve"> IKKα </w:t>
      </w:r>
      <w:r w:rsidR="00795626" w:rsidRPr="00A14E81">
        <w:t>knockdown reduced</w:t>
      </w:r>
      <w:r w:rsidR="004455E4" w:rsidRPr="00A14E81">
        <w:t xml:space="preserve"> </w:t>
      </w:r>
      <w:r w:rsidR="002B46AB" w:rsidRPr="00A14E81">
        <w:t>PC3</w:t>
      </w:r>
      <w:r w:rsidR="004455E4" w:rsidRPr="00A14E81">
        <w:t xml:space="preserve"> viability</w:t>
      </w:r>
      <w:bookmarkEnd w:id="98"/>
    </w:p>
    <w:p w14:paraId="48926EF8" w14:textId="411499C1" w:rsidR="00611F72" w:rsidRPr="00A14E81" w:rsidRDefault="00CA4264" w:rsidP="00E56632">
      <w:pPr>
        <w:rPr>
          <w:rFonts w:ascii="Times New Roman" w:hAnsi="Times New Roman"/>
          <w:bCs/>
        </w:rPr>
      </w:pPr>
      <w:r w:rsidRPr="00A14E81">
        <w:t xml:space="preserve">To </w:t>
      </w:r>
      <w:r w:rsidR="00BD7DB9" w:rsidRPr="00A14E81">
        <w:t xml:space="preserve">validate the effects of pharmacological inhibition of IKKα and to </w:t>
      </w:r>
      <w:r w:rsidRPr="00A14E81">
        <w:t>investigate</w:t>
      </w:r>
      <w:r w:rsidR="00BD7DB9" w:rsidRPr="00A14E81">
        <w:t xml:space="preserve"> </w:t>
      </w:r>
      <w:r w:rsidR="00004944" w:rsidRPr="00A14E81">
        <w:t>the role of cancer specific expression of</w:t>
      </w:r>
      <w:r w:rsidR="00BD7DB9" w:rsidRPr="00A14E81">
        <w:t xml:space="preserve"> IKKα</w:t>
      </w:r>
      <w:r w:rsidRPr="00A14E81">
        <w:t xml:space="preserve"> </w:t>
      </w:r>
      <w:r w:rsidR="00BD7DB9" w:rsidRPr="00A14E81">
        <w:t xml:space="preserve">expression levels </w:t>
      </w:r>
      <w:r w:rsidR="00F12E7A" w:rsidRPr="00A14E81">
        <w:t>in</w:t>
      </w:r>
      <w:r w:rsidR="00BD7DB9" w:rsidRPr="00A14E81">
        <w:t xml:space="preserve"> human PC3 viability, I generated PC3 clones w</w:t>
      </w:r>
      <w:r w:rsidR="000E38B8" w:rsidRPr="00A14E81">
        <w:t xml:space="preserve">ith stable </w:t>
      </w:r>
      <w:r w:rsidR="00BD7DB9" w:rsidRPr="00A14E81">
        <w:t xml:space="preserve">IKKα </w:t>
      </w:r>
      <w:r w:rsidR="000E38B8" w:rsidRPr="00A14E81">
        <w:t>overexpression and knockdown</w:t>
      </w:r>
      <w:r w:rsidR="009318F2" w:rsidRPr="00A14E81">
        <w:t xml:space="preserve"> </w:t>
      </w:r>
      <w:r w:rsidR="00AD1780" w:rsidRPr="00A14E81">
        <w:t xml:space="preserve">vectors </w:t>
      </w:r>
      <w:r w:rsidR="009318F2" w:rsidRPr="00A14E81">
        <w:t>using</w:t>
      </w:r>
      <w:r w:rsidR="00AD1780" w:rsidRPr="00A14E81">
        <w:t xml:space="preserve"> a</w:t>
      </w:r>
      <w:r w:rsidR="009318F2" w:rsidRPr="00A14E81">
        <w:t xml:space="preserve"> lentviral transfection system</w:t>
      </w:r>
      <w:r w:rsidR="00D216DF" w:rsidRPr="00A14E81">
        <w:t xml:space="preserve"> and puromycin selection</w:t>
      </w:r>
      <w:r w:rsidR="000E38B8" w:rsidRPr="00A14E81">
        <w:t xml:space="preserve">. </w:t>
      </w:r>
      <w:r w:rsidR="00BD7DB9" w:rsidRPr="00A14E81">
        <w:t xml:space="preserve"> </w:t>
      </w:r>
      <w:r w:rsidR="00D216DF" w:rsidRPr="00A14E81">
        <w:t>I used</w:t>
      </w:r>
      <w:r w:rsidR="001471A7" w:rsidRPr="00A14E81">
        <w:t xml:space="preserve"> an</w:t>
      </w:r>
      <w:r w:rsidR="009318F2" w:rsidRPr="00A14E81">
        <w:t xml:space="preserve"> </w:t>
      </w:r>
      <w:r w:rsidRPr="00A14E81">
        <w:t>IKKα</w:t>
      </w:r>
      <w:r w:rsidR="00480E1E" w:rsidRPr="00A14E81">
        <w:t xml:space="preserve"> over</w:t>
      </w:r>
      <w:r w:rsidR="009318F2" w:rsidRPr="00A14E81">
        <w:t>expressing</w:t>
      </w:r>
      <w:r w:rsidR="001471A7" w:rsidRPr="00A14E81">
        <w:t xml:space="preserve"> pMXs</w:t>
      </w:r>
      <w:r w:rsidR="009318F2" w:rsidRPr="00A14E81">
        <w:t xml:space="preserve"> </w:t>
      </w:r>
      <w:r w:rsidR="00AD1780" w:rsidRPr="00A14E81">
        <w:t xml:space="preserve">vector and a GFP expressing control vector </w:t>
      </w:r>
      <w:r w:rsidR="001471A7" w:rsidRPr="00A14E81">
        <w:t>-</w:t>
      </w:r>
      <w:r w:rsidR="00AD1780" w:rsidRPr="00A14E81">
        <w:t xml:space="preserve"> </w:t>
      </w:r>
      <w:r w:rsidRPr="00A14E81">
        <w:t xml:space="preserve">kindly </w:t>
      </w:r>
      <w:r w:rsidR="00AD1780" w:rsidRPr="00A14E81">
        <w:t>gifted</w:t>
      </w:r>
      <w:r w:rsidRPr="00A14E81">
        <w:t xml:space="preserve"> to us</w:t>
      </w:r>
      <w:r w:rsidR="00480E1E" w:rsidRPr="00A14E81">
        <w:t xml:space="preserve"> by Prof</w:t>
      </w:r>
      <w:r w:rsidR="000E38B8" w:rsidRPr="00A14E81">
        <w:t xml:space="preserve"> Yousef Abu-Amer</w:t>
      </w:r>
      <w:r w:rsidR="00AD1780" w:rsidRPr="00A14E81">
        <w:t xml:space="preserve"> (</w:t>
      </w:r>
      <w:r w:rsidR="00AB22DF" w:rsidRPr="00A14E81">
        <w:t>Washington university</w:t>
      </w:r>
      <w:r w:rsidR="00480E1E" w:rsidRPr="00A14E81">
        <w:t>, USA</w:t>
      </w:r>
      <w:r w:rsidR="00AB22DF" w:rsidRPr="00A14E81">
        <w:t>)</w:t>
      </w:r>
      <w:r w:rsidR="001471A7" w:rsidRPr="00A14E81">
        <w:t xml:space="preserve">- </w:t>
      </w:r>
      <w:r w:rsidR="00D216DF" w:rsidRPr="00A14E81">
        <w:t>to successfully generate</w:t>
      </w:r>
      <w:r w:rsidR="001471A7" w:rsidRPr="00A14E81">
        <w:t xml:space="preserve"> PC3 clone that overexpress IKKα (IKKα</w:t>
      </w:r>
      <w:r w:rsidR="001471A7" w:rsidRPr="00A14E81">
        <w:rPr>
          <w:vertAlign w:val="superscript"/>
        </w:rPr>
        <w:t>OE</w:t>
      </w:r>
      <w:r w:rsidR="001471A7" w:rsidRPr="00A14E81">
        <w:t>) by ~20 fold (p&lt;0.001) compared to its mock GFP-transfected control</w:t>
      </w:r>
      <w:r w:rsidR="00B660B0" w:rsidRPr="00A14E81">
        <w:t xml:space="preserve"> (see Figure 3.4: A and</w:t>
      </w:r>
      <w:r w:rsidR="00611F72" w:rsidRPr="00A14E81">
        <w:t xml:space="preserve"> B</w:t>
      </w:r>
      <w:r w:rsidR="00016852" w:rsidRPr="00A14E81">
        <w:t>)</w:t>
      </w:r>
      <w:r w:rsidR="00AD1780" w:rsidRPr="00A14E81">
        <w:t>.</w:t>
      </w:r>
      <w:r w:rsidR="00016852" w:rsidRPr="00A14E81">
        <w:t xml:space="preserve"> </w:t>
      </w:r>
      <w:r w:rsidR="00AD1780" w:rsidRPr="00A14E81">
        <w:t xml:space="preserve"> </w:t>
      </w:r>
      <w:r w:rsidR="00D216DF" w:rsidRPr="00A14E81">
        <w:t>I used</w:t>
      </w:r>
      <w:r w:rsidR="004A7370" w:rsidRPr="00A14E81">
        <w:t xml:space="preserve"> shRNA vectors from two human </w:t>
      </w:r>
      <w:r w:rsidR="004A7370" w:rsidRPr="00A14E81">
        <w:rPr>
          <w:rFonts w:ascii="Times New Roman" w:hAnsi="Times New Roman"/>
          <w:bCs/>
        </w:rPr>
        <w:t xml:space="preserve">TRC clones (-504 and -505; Thermo Fisher), </w:t>
      </w:r>
      <w:r w:rsidR="00D216DF" w:rsidRPr="00A14E81">
        <w:t>to</w:t>
      </w:r>
      <w:r w:rsidR="00146CBA" w:rsidRPr="00A14E81">
        <w:t xml:space="preserve"> </w:t>
      </w:r>
      <w:r w:rsidR="004A7370" w:rsidRPr="00A14E81">
        <w:t xml:space="preserve">successfully </w:t>
      </w:r>
      <w:r w:rsidR="00D216DF" w:rsidRPr="00A14E81">
        <w:t>generate</w:t>
      </w:r>
      <w:r w:rsidR="00146CBA" w:rsidRPr="00A14E81">
        <w:t xml:space="preserve"> two</w:t>
      </w:r>
      <w:r w:rsidR="00D566AB" w:rsidRPr="00A14E81">
        <w:t xml:space="preserve"> </w:t>
      </w:r>
      <w:r w:rsidR="00146CBA" w:rsidRPr="00A14E81">
        <w:t xml:space="preserve">PC3 clones with stable </w:t>
      </w:r>
      <w:r w:rsidR="00D566AB" w:rsidRPr="00A14E81">
        <w:t xml:space="preserve">IKKα </w:t>
      </w:r>
      <w:r w:rsidR="004A7370" w:rsidRPr="00A14E81">
        <w:t>knockdown (IKKα</w:t>
      </w:r>
      <w:r w:rsidR="004A7370" w:rsidRPr="00A14E81">
        <w:rPr>
          <w:vertAlign w:val="superscript"/>
        </w:rPr>
        <w:t>KD1</w:t>
      </w:r>
      <w:r w:rsidR="004A7370" w:rsidRPr="00A14E81">
        <w:t xml:space="preserve"> and IKKα</w:t>
      </w:r>
      <w:r w:rsidR="004A7370" w:rsidRPr="00A14E81">
        <w:rPr>
          <w:vertAlign w:val="superscript"/>
        </w:rPr>
        <w:t>KD2</w:t>
      </w:r>
      <w:r w:rsidR="004A7370" w:rsidRPr="00A14E81">
        <w:t xml:space="preserve">) </w:t>
      </w:r>
      <w:r w:rsidR="004A7370" w:rsidRPr="00A14E81">
        <w:rPr>
          <w:rFonts w:ascii="Times New Roman" w:hAnsi="Times New Roman"/>
          <w:bCs/>
        </w:rPr>
        <w:t xml:space="preserve">corresponding to </w:t>
      </w:r>
      <w:r w:rsidR="004A7370" w:rsidRPr="00A14E81">
        <w:t xml:space="preserve">reductions in IKKα expression by 77% (p&lt;0.01) and 59% (p&lt;0.01) </w:t>
      </w:r>
      <w:r w:rsidR="004A7370" w:rsidRPr="00A14E81">
        <w:rPr>
          <w:rFonts w:ascii="Times New Roman" w:hAnsi="Times New Roman"/>
          <w:bCs/>
        </w:rPr>
        <w:t>respectively</w:t>
      </w:r>
      <w:r w:rsidR="00625F80" w:rsidRPr="00A14E81">
        <w:rPr>
          <w:rFonts w:ascii="Times New Roman" w:hAnsi="Times New Roman"/>
          <w:bCs/>
        </w:rPr>
        <w:t>,</w:t>
      </w:r>
      <w:r w:rsidR="00016852" w:rsidRPr="00A14E81">
        <w:rPr>
          <w:rFonts w:ascii="Times New Roman" w:hAnsi="Times New Roman"/>
          <w:bCs/>
        </w:rPr>
        <w:t xml:space="preserve"> compared </w:t>
      </w:r>
      <w:r w:rsidR="00625F80" w:rsidRPr="00A14E81">
        <w:rPr>
          <w:rFonts w:ascii="Times New Roman" w:hAnsi="Times New Roman"/>
          <w:bCs/>
        </w:rPr>
        <w:t>to PC3 cells transfected with a</w:t>
      </w:r>
      <w:r w:rsidR="00016852" w:rsidRPr="00A14E81">
        <w:rPr>
          <w:rFonts w:ascii="Times New Roman" w:hAnsi="Times New Roman"/>
          <w:bCs/>
        </w:rPr>
        <w:t xml:space="preserve"> pLKO</w:t>
      </w:r>
      <w:r w:rsidR="00625F80" w:rsidRPr="00A14E81">
        <w:rPr>
          <w:rFonts w:ascii="Times New Roman" w:hAnsi="Times New Roman"/>
          <w:bCs/>
        </w:rPr>
        <w:t>.1 empty (mock)</w:t>
      </w:r>
      <w:r w:rsidR="00016852" w:rsidRPr="00A14E81">
        <w:rPr>
          <w:rFonts w:ascii="Times New Roman" w:hAnsi="Times New Roman"/>
          <w:bCs/>
        </w:rPr>
        <w:t xml:space="preserve"> control </w:t>
      </w:r>
      <w:r w:rsidR="00625F80" w:rsidRPr="00A14E81">
        <w:rPr>
          <w:rFonts w:ascii="Times New Roman" w:hAnsi="Times New Roman"/>
          <w:bCs/>
        </w:rPr>
        <w:t xml:space="preserve">vector </w:t>
      </w:r>
      <w:r w:rsidR="00B660B0" w:rsidRPr="00A14E81">
        <w:t>(see Figure 3.4: A and</w:t>
      </w:r>
      <w:r w:rsidR="00611F72" w:rsidRPr="00A14E81">
        <w:t xml:space="preserve"> B</w:t>
      </w:r>
      <w:r w:rsidR="00016852" w:rsidRPr="00A14E81">
        <w:t>).</w:t>
      </w:r>
      <w:r w:rsidR="00E56632" w:rsidRPr="00A14E81">
        <w:rPr>
          <w:rFonts w:ascii="Times New Roman" w:hAnsi="Times New Roman"/>
          <w:bCs/>
        </w:rPr>
        <w:t xml:space="preserve"> </w:t>
      </w:r>
    </w:p>
    <w:p w14:paraId="44B41B0B" w14:textId="7D2934CA" w:rsidR="002B46AB" w:rsidRPr="00A14E81" w:rsidRDefault="00DE075B" w:rsidP="002950C4">
      <w:r w:rsidRPr="00A14E81">
        <w:rPr>
          <w:rFonts w:ascii="Times New Roman" w:hAnsi="Times New Roman"/>
          <w:bCs/>
        </w:rPr>
        <w:t>Next,</w:t>
      </w:r>
      <w:r w:rsidR="00625F80" w:rsidRPr="00A14E81">
        <w:rPr>
          <w:rFonts w:ascii="Times New Roman" w:hAnsi="Times New Roman"/>
          <w:bCs/>
        </w:rPr>
        <w:t xml:space="preserve"> I examined the effects of g</w:t>
      </w:r>
      <w:r w:rsidR="00016852" w:rsidRPr="00A14E81">
        <w:rPr>
          <w:rFonts w:ascii="Times New Roman" w:hAnsi="Times New Roman"/>
          <w:bCs/>
        </w:rPr>
        <w:t xml:space="preserve">enetic manipulation of </w:t>
      </w:r>
      <w:r w:rsidR="00F41745" w:rsidRPr="00A14E81">
        <w:t xml:space="preserve">IKKα on </w:t>
      </w:r>
      <w:r w:rsidR="00625F80" w:rsidRPr="00A14E81">
        <w:t xml:space="preserve">PC3 </w:t>
      </w:r>
      <w:r w:rsidR="00F41745" w:rsidRPr="00A14E81">
        <w:t>cell viability</w:t>
      </w:r>
      <w:r w:rsidR="00625F80" w:rsidRPr="00A14E81">
        <w:t>. PC3 cells were seeded</w:t>
      </w:r>
      <w:r w:rsidR="00EA4720" w:rsidRPr="00A14E81">
        <w:t xml:space="preserve"> at 3000/well of a 96-well plate and allowed to grow in</w:t>
      </w:r>
      <w:r w:rsidR="00625F80" w:rsidRPr="00A14E81">
        <w:t xml:space="preserve"> complete media </w:t>
      </w:r>
      <w:r w:rsidR="00EA4720" w:rsidRPr="00A14E81">
        <w:t>for 24</w:t>
      </w:r>
      <w:r w:rsidR="00C257B8" w:rsidRPr="00A14E81">
        <w:t xml:space="preserve"> hours</w:t>
      </w:r>
      <w:r w:rsidR="00EA4720" w:rsidRPr="00A14E81">
        <w:t xml:space="preserve"> </w:t>
      </w:r>
      <w:r w:rsidR="00625F80" w:rsidRPr="00A14E81">
        <w:t>before</w:t>
      </w:r>
      <w:r w:rsidR="00EA4720" w:rsidRPr="00A14E81">
        <w:t xml:space="preserve"> using the Almar Blue assay to measure cell viability. </w:t>
      </w:r>
      <w:r w:rsidR="00611F72" w:rsidRPr="00A14E81">
        <w:t>I show that in PC3-</w:t>
      </w:r>
      <w:r w:rsidR="00F41745" w:rsidRPr="00A14E81">
        <w:t>IKKα</w:t>
      </w:r>
      <w:r w:rsidR="00F41745" w:rsidRPr="00A14E81">
        <w:rPr>
          <w:vertAlign w:val="superscript"/>
        </w:rPr>
        <w:t>OE</w:t>
      </w:r>
      <w:r w:rsidR="00F41745" w:rsidRPr="00A14E81">
        <w:t xml:space="preserve"> </w:t>
      </w:r>
      <w:r w:rsidR="00611F72" w:rsidRPr="00A14E81">
        <w:t>cells</w:t>
      </w:r>
      <w:r w:rsidR="00F41745" w:rsidRPr="00A14E81">
        <w:t xml:space="preserve"> viability </w:t>
      </w:r>
      <w:r w:rsidR="00611F72" w:rsidRPr="00A14E81">
        <w:t xml:space="preserve">was enhanced </w:t>
      </w:r>
      <w:r w:rsidR="00F41745" w:rsidRPr="00A14E81">
        <w:t xml:space="preserve">by 42% (p&lt;0.05), </w:t>
      </w:r>
      <w:r w:rsidR="00611F72" w:rsidRPr="00A14E81">
        <w:t>while in PC3-</w:t>
      </w:r>
      <w:r w:rsidR="00F41745" w:rsidRPr="00A14E81">
        <w:t>IKKα</w:t>
      </w:r>
      <w:r w:rsidR="00F41745" w:rsidRPr="00A14E81">
        <w:rPr>
          <w:vertAlign w:val="superscript"/>
        </w:rPr>
        <w:t>KD1</w:t>
      </w:r>
      <w:r w:rsidR="00F41745" w:rsidRPr="00A14E81">
        <w:t xml:space="preserve"> and </w:t>
      </w:r>
      <w:r w:rsidR="00323D16" w:rsidRPr="00A14E81">
        <w:t>PC3</w:t>
      </w:r>
      <w:r w:rsidR="00611F72" w:rsidRPr="00A14E81">
        <w:t>-</w:t>
      </w:r>
      <w:r w:rsidR="00F41745" w:rsidRPr="00A14E81">
        <w:t>IKKα</w:t>
      </w:r>
      <w:r w:rsidR="00F41745" w:rsidRPr="00A14E81">
        <w:rPr>
          <w:vertAlign w:val="superscript"/>
        </w:rPr>
        <w:t>KD</w:t>
      </w:r>
      <w:r w:rsidR="00C06EF7" w:rsidRPr="00A14E81">
        <w:rPr>
          <w:vertAlign w:val="superscript"/>
        </w:rPr>
        <w:t>2</w:t>
      </w:r>
      <w:r w:rsidR="00C06EF7" w:rsidRPr="00A14E81">
        <w:t xml:space="preserve">, </w:t>
      </w:r>
      <w:r w:rsidR="00611F72" w:rsidRPr="00A14E81">
        <w:t>viability was</w:t>
      </w:r>
      <w:r w:rsidR="00F41745" w:rsidRPr="00A14E81">
        <w:t xml:space="preserve"> reduced by 33% (p&lt;0.001) and 23% (p&lt;0.01) respectively</w:t>
      </w:r>
      <w:r w:rsidR="00C257B8" w:rsidRPr="00A14E81">
        <w:t xml:space="preserve"> (see Figure 3.4:</w:t>
      </w:r>
      <w:r w:rsidR="00611F72" w:rsidRPr="00A14E81">
        <w:t xml:space="preserve"> C). </w:t>
      </w:r>
    </w:p>
    <w:p w14:paraId="160536BF" w14:textId="77777777" w:rsidR="002B46AB" w:rsidRPr="00A14E81" w:rsidRDefault="002B46AB" w:rsidP="002950C4"/>
    <w:p w14:paraId="570232B9" w14:textId="77777777" w:rsidR="00D16E87" w:rsidRPr="00A14E81" w:rsidRDefault="00D16E87" w:rsidP="002950C4"/>
    <w:p w14:paraId="40AAF435" w14:textId="77777777" w:rsidR="00D16E87" w:rsidRPr="00A14E81" w:rsidRDefault="00D16E87" w:rsidP="002950C4">
      <w:r w:rsidRPr="00A14E81">
        <w:br w:type="page"/>
      </w:r>
    </w:p>
    <w:p w14:paraId="5A87DED9" w14:textId="77777777" w:rsidR="00D16E87" w:rsidRPr="00A14E81" w:rsidRDefault="00D16E87" w:rsidP="002950C4">
      <w:r w:rsidRPr="00A14E81">
        <w:rPr>
          <w:noProof/>
          <w:lang w:eastAsia="zh-CN"/>
        </w:rPr>
        <w:lastRenderedPageBreak/>
        <w:drawing>
          <wp:anchor distT="0" distB="0" distL="114300" distR="114300" simplePos="0" relativeHeight="251725824" behindDoc="0" locked="0" layoutInCell="1" allowOverlap="1" wp14:anchorId="170B0750" wp14:editId="1D244CA0">
            <wp:simplePos x="0" y="0"/>
            <wp:positionH relativeFrom="margin">
              <wp:align>center</wp:align>
            </wp:positionH>
            <wp:positionV relativeFrom="page">
              <wp:posOffset>979170</wp:posOffset>
            </wp:positionV>
            <wp:extent cx="3780000" cy="579600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80000" cy="5796000"/>
                    </a:xfrm>
                    <a:prstGeom prst="rect">
                      <a:avLst/>
                    </a:prstGeom>
                    <a:noFill/>
                  </pic:spPr>
                </pic:pic>
              </a:graphicData>
            </a:graphic>
            <wp14:sizeRelH relativeFrom="margin">
              <wp14:pctWidth>0</wp14:pctWidth>
            </wp14:sizeRelH>
            <wp14:sizeRelV relativeFrom="margin">
              <wp14:pctHeight>0</wp14:pctHeight>
            </wp14:sizeRelV>
          </wp:anchor>
        </w:drawing>
      </w:r>
    </w:p>
    <w:p w14:paraId="40D4D65B" w14:textId="77777777" w:rsidR="00D16E87" w:rsidRPr="00A14E81" w:rsidRDefault="00D16E87" w:rsidP="00E56632">
      <w:pPr>
        <w:pStyle w:val="NoSpacing"/>
      </w:pPr>
    </w:p>
    <w:p w14:paraId="40304670" w14:textId="1095B3C1" w:rsidR="00D16E87" w:rsidRPr="00A14E81" w:rsidRDefault="00D16E87" w:rsidP="00E56632">
      <w:pPr>
        <w:pStyle w:val="NoSpacing"/>
        <w:rPr>
          <w:b/>
          <w:bCs/>
        </w:rPr>
      </w:pPr>
      <w:r w:rsidRPr="00A14E81">
        <w:rPr>
          <w:b/>
          <w:bCs/>
        </w:rPr>
        <w:t xml:space="preserve">Figure 3.4. Overexpression and knockdown of IKKα in PC3 cells affected their viability. A: </w:t>
      </w:r>
      <w:r w:rsidRPr="00A14E81">
        <w:t xml:space="preserve">Western blot analysis of relative IKKα expression in PC3 cells transfected with an IKKα overexpression vector (OE) or one of two shRNA IKKα knockdown vectors (KD1 and KD2) compared to mock vector controls. Total cellular protein (50 μg/lane) were probed using rabbit anti-IKKα and anti-actin antibodies. Expression results are expressed as percentage of actin loading control. </w:t>
      </w:r>
      <w:r w:rsidRPr="00A14E81">
        <w:rPr>
          <w:b/>
          <w:bCs/>
        </w:rPr>
        <w:t>B:</w:t>
      </w:r>
      <w:r w:rsidRPr="00A14E81">
        <w:t xml:space="preserve"> Representative western blot images shown below. </w:t>
      </w:r>
      <w:r w:rsidRPr="00A14E81">
        <w:rPr>
          <w:b/>
          <w:bCs/>
        </w:rPr>
        <w:t>C:</w:t>
      </w:r>
      <w:r w:rsidRPr="00A14E81">
        <w:t xml:space="preserve"> Alamar Blue assay comparing viability of PC3 cells overexpressing or downregulating IKKα to their mock controls after 24hrs in standard media. All values in the graphs are mean ± s.d. and are obtained from 3 independent experiments. </w:t>
      </w:r>
      <w:r w:rsidR="00C257B8" w:rsidRPr="00A14E81">
        <w:t>(</w:t>
      </w:r>
      <w:r w:rsidRPr="00A14E81">
        <w:t>Statistics: t-test; * = P≤0.05; ** = P≤0.01; *** = P≤0.001</w:t>
      </w:r>
      <w:r w:rsidR="00C257B8" w:rsidRPr="00A14E81">
        <w:t>)</w:t>
      </w:r>
      <w:r w:rsidR="00B660B0" w:rsidRPr="00A14E81">
        <w:t>.</w:t>
      </w:r>
    </w:p>
    <w:p w14:paraId="6129B575" w14:textId="229F835C" w:rsidR="002B46AB" w:rsidRPr="00A14E81" w:rsidRDefault="00C22AD2" w:rsidP="002950C4">
      <w:pPr>
        <w:pStyle w:val="Heading2"/>
      </w:pPr>
      <w:bookmarkStart w:id="99" w:name="_Toc525834403"/>
      <w:r w:rsidRPr="00A14E81">
        <w:lastRenderedPageBreak/>
        <w:t>3.4</w:t>
      </w:r>
      <w:r w:rsidR="00795626" w:rsidRPr="00A14E81">
        <w:t xml:space="preserve">.4 </w:t>
      </w:r>
      <w:r w:rsidR="00FC30A8" w:rsidRPr="00A14E81">
        <w:t xml:space="preserve">IKKα knockdown and pharmacological inhibition reduced </w:t>
      </w:r>
      <w:r w:rsidR="00795626" w:rsidRPr="00A14E81">
        <w:t xml:space="preserve">PC3 </w:t>
      </w:r>
      <w:r w:rsidR="00FC30A8" w:rsidRPr="00A14E81">
        <w:t>directional cell migration</w:t>
      </w:r>
      <w:bookmarkEnd w:id="99"/>
      <w:r w:rsidR="00FC30A8" w:rsidRPr="00A14E81">
        <w:t xml:space="preserve"> </w:t>
      </w:r>
    </w:p>
    <w:p w14:paraId="00FA904E" w14:textId="05FFCE52" w:rsidR="00124B49" w:rsidRPr="00A14E81" w:rsidRDefault="000E0C11" w:rsidP="002950C4">
      <w:r w:rsidRPr="00A14E81">
        <w:t xml:space="preserve">To investigate the </w:t>
      </w:r>
      <w:r w:rsidR="007961EF" w:rsidRPr="00A14E81">
        <w:t>role</w:t>
      </w:r>
      <w:r w:rsidRPr="00A14E81">
        <w:t xml:space="preserve"> of IKKα in PC3 </w:t>
      </w:r>
      <w:r w:rsidR="00F12E7A" w:rsidRPr="00A14E81">
        <w:t xml:space="preserve">cell </w:t>
      </w:r>
      <w:r w:rsidRPr="00A14E81">
        <w:t xml:space="preserve">migration, I </w:t>
      </w:r>
      <w:r w:rsidR="00F12E7A" w:rsidRPr="00A14E81">
        <w:t>tested</w:t>
      </w:r>
      <w:r w:rsidRPr="00A14E81">
        <w:t xml:space="preserve"> the effects of IKKα overexpression, knockdown and pharmacological inhibition on PC3 migration using the wound </w:t>
      </w:r>
      <w:r w:rsidR="007961EF" w:rsidRPr="00A14E81">
        <w:t>healing assay</w:t>
      </w:r>
      <w:r w:rsidR="00C728E6" w:rsidRPr="00A14E81">
        <w:t xml:space="preserve"> (as detailed in section </w:t>
      </w:r>
      <w:r w:rsidR="008C54E3" w:rsidRPr="00A14E81">
        <w:t>2.8</w:t>
      </w:r>
      <w:r w:rsidR="00C728E6" w:rsidRPr="00A14E81">
        <w:t>)</w:t>
      </w:r>
      <w:r w:rsidR="007961EF" w:rsidRPr="00A14E81">
        <w:t xml:space="preserve">. </w:t>
      </w:r>
      <w:r w:rsidR="00C728E6" w:rsidRPr="00A14E81">
        <w:t xml:space="preserve">Briefly, </w:t>
      </w:r>
      <w:r w:rsidR="00115B6B" w:rsidRPr="00A14E81">
        <w:t xml:space="preserve">for each experimental condition the </w:t>
      </w:r>
      <w:r w:rsidR="007961EF" w:rsidRPr="00A14E81">
        <w:t>PC3</w:t>
      </w:r>
      <w:r w:rsidR="00C728E6" w:rsidRPr="00A14E81">
        <w:t xml:space="preserve"> </w:t>
      </w:r>
      <w:r w:rsidR="00115B6B" w:rsidRPr="00A14E81">
        <w:t xml:space="preserve">cell </w:t>
      </w:r>
      <w:r w:rsidR="00C728E6" w:rsidRPr="00A14E81">
        <w:t>monolayer was scratched and the media was replaced with serum free media containing 1</w:t>
      </w:r>
      <w:r w:rsidR="009D3C8E" w:rsidRPr="00A14E81">
        <w:t>µ</w:t>
      </w:r>
      <w:r w:rsidR="00C728E6" w:rsidRPr="00A14E81">
        <w:t>M SU1349</w:t>
      </w:r>
      <w:r w:rsidR="00115B6B" w:rsidRPr="00A14E81">
        <w:t xml:space="preserve"> or a vehicle control before assessing percentage wound closure after 12</w:t>
      </w:r>
      <w:r w:rsidR="009D3C8E" w:rsidRPr="00A14E81">
        <w:t xml:space="preserve"> hours</w:t>
      </w:r>
      <w:r w:rsidR="0089447F" w:rsidRPr="00A14E81">
        <w:t xml:space="preserve"> using a Leica time lapse imaging system</w:t>
      </w:r>
      <w:r w:rsidR="00115B6B" w:rsidRPr="00A14E81">
        <w:t xml:space="preserve">. </w:t>
      </w:r>
      <w:r w:rsidR="00B660B0" w:rsidRPr="00A14E81">
        <w:t>As shown in Figure 3.5 (p</w:t>
      </w:r>
      <w:r w:rsidR="0089447F" w:rsidRPr="00A14E81">
        <w:t xml:space="preserve">anel A and B): </w:t>
      </w:r>
      <w:bookmarkStart w:id="100" w:name="OLE_LINK2"/>
      <w:r w:rsidR="00323D16" w:rsidRPr="00A14E81">
        <w:t>PC3-IKKα</w:t>
      </w:r>
      <w:r w:rsidR="00323D16" w:rsidRPr="00A14E81">
        <w:rPr>
          <w:vertAlign w:val="superscript"/>
        </w:rPr>
        <w:t>OE</w:t>
      </w:r>
      <w:bookmarkEnd w:id="100"/>
      <w:r w:rsidR="00323D16" w:rsidRPr="00A14E81">
        <w:t xml:space="preserve"> showed </w:t>
      </w:r>
      <w:r w:rsidR="0089447F" w:rsidRPr="00A14E81">
        <w:t>significantly increased migration by 61% (p&lt;0.01)</w:t>
      </w:r>
      <w:r w:rsidR="00323D16" w:rsidRPr="00A14E81">
        <w:t xml:space="preserve"> compared </w:t>
      </w:r>
      <w:r w:rsidR="00C06EF7" w:rsidRPr="00A14E81">
        <w:t>to its mock transfected control;</w:t>
      </w:r>
      <w:r w:rsidR="00323D16" w:rsidRPr="00A14E81">
        <w:t xml:space="preserve"> PC3-IKKα</w:t>
      </w:r>
      <w:r w:rsidR="00323D16" w:rsidRPr="00A14E81">
        <w:rPr>
          <w:vertAlign w:val="superscript"/>
        </w:rPr>
        <w:t>KD1</w:t>
      </w:r>
      <w:r w:rsidR="00323D16" w:rsidRPr="00A14E81">
        <w:t xml:space="preserve"> and PC3-IKKα</w:t>
      </w:r>
      <w:r w:rsidR="00323D16" w:rsidRPr="00A14E81">
        <w:rPr>
          <w:vertAlign w:val="superscript"/>
        </w:rPr>
        <w:t xml:space="preserve">KD2 </w:t>
      </w:r>
      <w:r w:rsidR="00323D16" w:rsidRPr="00A14E81">
        <w:t xml:space="preserve">showed reduced migration by 27% (p&lt;0.01) and 23% (p&lt;0.05) respectively compared to </w:t>
      </w:r>
      <w:r w:rsidR="00C06EF7" w:rsidRPr="00A14E81">
        <w:t>their mock transfected controls;</w:t>
      </w:r>
      <w:r w:rsidR="00323D16" w:rsidRPr="00A14E81">
        <w:t xml:space="preserve"> while PC3 treated with 1</w:t>
      </w:r>
      <w:r w:rsidR="009D3C8E" w:rsidRPr="00A14E81">
        <w:t>µ</w:t>
      </w:r>
      <w:r w:rsidR="00B660B0" w:rsidRPr="00A14E81">
        <w:t xml:space="preserve">M SU1349 showed </w:t>
      </w:r>
      <w:r w:rsidR="00323D16" w:rsidRPr="00A14E81">
        <w:t xml:space="preserve">reduced migration by 26% (p&lt;0.01) compared to </w:t>
      </w:r>
      <w:r w:rsidR="00C06EF7" w:rsidRPr="00A14E81">
        <w:t xml:space="preserve">the </w:t>
      </w:r>
      <w:r w:rsidR="00323D16" w:rsidRPr="00A14E81">
        <w:t xml:space="preserve">vehicle treated control. </w:t>
      </w:r>
      <w:r w:rsidR="004516A5" w:rsidRPr="00A14E81">
        <w:t>These effects were not associated with significant changes in PC3 cell viability as measured by the Alamar Blue assay in these wells at the end of the experiment, see Figure 3.5</w:t>
      </w:r>
      <w:r w:rsidR="009D3C8E" w:rsidRPr="00A14E81">
        <w:t xml:space="preserve">: </w:t>
      </w:r>
      <w:r w:rsidR="004516A5" w:rsidRPr="00A14E81">
        <w:t xml:space="preserve">C. </w:t>
      </w:r>
      <w:r w:rsidR="008E504D" w:rsidRPr="00A14E81">
        <w:t xml:space="preserve">As these migration experiments were carried out in serum free media and over a period of 12hrs, which is less than the PC3 doubling times of 36 hours, the confounding effects of proliferation can be considered negligible. Nonetheless, as a proof of principle, </w:t>
      </w:r>
      <w:r w:rsidR="00AD0825" w:rsidRPr="00A14E81">
        <w:rPr>
          <w:color w:val="000000" w:themeColor="text1"/>
        </w:rPr>
        <w:t>I repeated the experiment</w:t>
      </w:r>
      <w:r w:rsidR="008E504D" w:rsidRPr="00A14E81">
        <w:rPr>
          <w:color w:val="000000" w:themeColor="text1"/>
        </w:rPr>
        <w:t xml:space="preserve"> for SU1349</w:t>
      </w:r>
      <w:r w:rsidR="00AD0825" w:rsidRPr="00A14E81">
        <w:rPr>
          <w:color w:val="000000" w:themeColor="text1"/>
        </w:rPr>
        <w:t xml:space="preserve"> </w:t>
      </w:r>
      <w:r w:rsidR="008E504D" w:rsidRPr="00A14E81">
        <w:rPr>
          <w:color w:val="000000" w:themeColor="text1"/>
        </w:rPr>
        <w:t xml:space="preserve">only </w:t>
      </w:r>
      <w:r w:rsidR="0052143E" w:rsidRPr="00A14E81">
        <w:rPr>
          <w:color w:val="000000" w:themeColor="text1"/>
        </w:rPr>
        <w:t>using a pre-treatment</w:t>
      </w:r>
      <w:r w:rsidR="00AD0825" w:rsidRPr="00A14E81">
        <w:rPr>
          <w:color w:val="000000" w:themeColor="text1"/>
        </w:rPr>
        <w:t xml:space="preserve"> with Mitomycin C</w:t>
      </w:r>
      <w:r w:rsidR="0052143E" w:rsidRPr="00A14E81">
        <w:rPr>
          <w:color w:val="000000" w:themeColor="text1"/>
        </w:rPr>
        <w:t xml:space="preserve"> -to block cell proliferation-</w:t>
      </w:r>
      <w:r w:rsidR="003F040E" w:rsidRPr="00A14E81">
        <w:rPr>
          <w:color w:val="000000" w:themeColor="text1"/>
        </w:rPr>
        <w:t xml:space="preserve"> and saw a</w:t>
      </w:r>
      <w:r w:rsidR="008E504D" w:rsidRPr="00A14E81">
        <w:rPr>
          <w:color w:val="000000" w:themeColor="text1"/>
        </w:rPr>
        <w:t xml:space="preserve">n almost identical </w:t>
      </w:r>
      <w:r w:rsidR="00AD0825" w:rsidRPr="00A14E81">
        <w:rPr>
          <w:color w:val="000000" w:themeColor="text1"/>
        </w:rPr>
        <w:t xml:space="preserve">reduction in PC3 migration (see appendix Figure </w:t>
      </w:r>
      <w:r w:rsidR="009D3C8E" w:rsidRPr="00A14E81">
        <w:rPr>
          <w:color w:val="000000" w:themeColor="text1"/>
        </w:rPr>
        <w:t>S</w:t>
      </w:r>
      <w:r w:rsidR="00732E17">
        <w:rPr>
          <w:color w:val="000000" w:themeColor="text1"/>
        </w:rPr>
        <w:t>3.2</w:t>
      </w:r>
      <w:r w:rsidR="00AD0825" w:rsidRPr="00A14E81">
        <w:rPr>
          <w:color w:val="000000" w:themeColor="text1"/>
        </w:rPr>
        <w:t>).</w:t>
      </w:r>
    </w:p>
    <w:p w14:paraId="28F61E4C" w14:textId="77777777" w:rsidR="00C257B8" w:rsidRPr="00A14E81" w:rsidRDefault="00C257B8" w:rsidP="002950C4">
      <w:pPr>
        <w:rPr>
          <w:rStyle w:val="Heading2Char"/>
          <w:b w:val="0"/>
          <w:bCs w:val="0"/>
        </w:rPr>
      </w:pPr>
    </w:p>
    <w:p w14:paraId="4AD3E5C8" w14:textId="3D4FB0E0" w:rsidR="00C257B8" w:rsidRPr="00A14E81" w:rsidRDefault="00C257B8" w:rsidP="00E56632">
      <w:r w:rsidRPr="00A14E81">
        <w:rPr>
          <w:rStyle w:val="Heading2Char"/>
          <w:b w:val="0"/>
          <w:bCs w:val="0"/>
        </w:rPr>
        <w:br w:type="page"/>
      </w:r>
      <w:r w:rsidRPr="00A14E81">
        <w:rPr>
          <w:noProof/>
          <w:lang w:eastAsia="zh-CN"/>
        </w:rPr>
        <w:lastRenderedPageBreak/>
        <w:drawing>
          <wp:anchor distT="0" distB="0" distL="114300" distR="114300" simplePos="0" relativeHeight="251727872" behindDoc="0" locked="0" layoutInCell="1" allowOverlap="1" wp14:anchorId="5F8C3958" wp14:editId="6AC5BF01">
            <wp:simplePos x="0" y="0"/>
            <wp:positionH relativeFrom="margin">
              <wp:align>right</wp:align>
            </wp:positionH>
            <wp:positionV relativeFrom="page">
              <wp:posOffset>1009650</wp:posOffset>
            </wp:positionV>
            <wp:extent cx="5215890" cy="6255385"/>
            <wp:effectExtent l="0" t="0" r="381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15890" cy="6255385"/>
                    </a:xfrm>
                    <a:prstGeom prst="rect">
                      <a:avLst/>
                    </a:prstGeom>
                    <a:noFill/>
                  </pic:spPr>
                </pic:pic>
              </a:graphicData>
            </a:graphic>
            <wp14:sizeRelH relativeFrom="margin">
              <wp14:pctWidth>0</wp14:pctWidth>
            </wp14:sizeRelH>
            <wp14:sizeRelV relativeFrom="margin">
              <wp14:pctHeight>0</wp14:pctHeight>
            </wp14:sizeRelV>
          </wp:anchor>
        </w:drawing>
      </w:r>
      <w:r w:rsidRPr="00A14E81">
        <w:t xml:space="preserve">  </w:t>
      </w:r>
      <w:r w:rsidRPr="00A14E81">
        <w:rPr>
          <w:noProof/>
          <w:lang w:eastAsia="en-GB"/>
        </w:rPr>
        <w:t xml:space="preserve">    </w:t>
      </w:r>
    </w:p>
    <w:p w14:paraId="3E22FE8D" w14:textId="336784C6" w:rsidR="00C257B8" w:rsidRPr="00A14E81" w:rsidRDefault="00C257B8" w:rsidP="00E56632">
      <w:pPr>
        <w:pStyle w:val="NoSpacing"/>
      </w:pPr>
      <w:r w:rsidRPr="00A14E81">
        <w:rPr>
          <w:b/>
          <w:bCs/>
        </w:rPr>
        <w:t>Figure 3.5.</w:t>
      </w:r>
      <w:r w:rsidRPr="00A14E81">
        <w:t xml:space="preserve"> </w:t>
      </w:r>
      <w:r w:rsidRPr="00A14E81">
        <w:rPr>
          <w:b/>
        </w:rPr>
        <w:t xml:space="preserve">IKKα regulates PC3 cell directed migration. </w:t>
      </w:r>
      <w:r w:rsidRPr="00A14E81">
        <w:rPr>
          <w:b/>
          <w:bCs/>
        </w:rPr>
        <w:t>A:</w:t>
      </w:r>
      <w:r w:rsidRPr="00A14E81">
        <w:t xml:space="preserve"> compares the migration of PC3 cells with IKKα overexpression (OE), IKKα knockdowns (KD1 and KD2) or PC3 cells treated with 1µM SU1349 after 12 </w:t>
      </w:r>
      <w:r w:rsidR="009D3C8E" w:rsidRPr="00A14E81">
        <w:t>hours</w:t>
      </w:r>
      <w:r w:rsidRPr="00A14E81">
        <w:t xml:space="preserve"> compared to their respective mock transfected and/or vehicle treated (0.1% DMSO) controls. </w:t>
      </w:r>
      <w:r w:rsidRPr="00A14E81">
        <w:rPr>
          <w:b/>
          <w:bCs/>
        </w:rPr>
        <w:t>B:</w:t>
      </w:r>
      <w:r w:rsidRPr="00A14E81">
        <w:t xml:space="preserve"> Representative microscopy images of PC3 migration edge at start of experiment (yellow line) and after 12 hours (white line). </w:t>
      </w:r>
      <w:r w:rsidRPr="00A14E81">
        <w:rPr>
          <w:b/>
          <w:bCs/>
        </w:rPr>
        <w:t>C:</w:t>
      </w:r>
      <w:r w:rsidRPr="00A14E81">
        <w:t xml:space="preserve"> Viability of PC3 cells at the end of the migration experiment assessed using the Alamar blue assay. Values in the graphs are mean ± s.d. and are obtained from 3 independent experiments (* = P≤0.05; ** = P≤0.01).</w:t>
      </w:r>
    </w:p>
    <w:p w14:paraId="6311AE8B" w14:textId="04F504CF" w:rsidR="00D16E87" w:rsidRPr="00A14E81" w:rsidRDefault="00D16E87" w:rsidP="002950C4">
      <w:pPr>
        <w:rPr>
          <w:rStyle w:val="Heading2Char"/>
        </w:rPr>
      </w:pPr>
    </w:p>
    <w:p w14:paraId="7748EC64" w14:textId="4A533C22" w:rsidR="004516A5" w:rsidRPr="00A14E81" w:rsidRDefault="00C22AD2" w:rsidP="002950C4">
      <w:pPr>
        <w:pStyle w:val="Heading2"/>
      </w:pPr>
      <w:bookmarkStart w:id="101" w:name="_Toc525834404"/>
      <w:r w:rsidRPr="00A14E81">
        <w:rPr>
          <w:rStyle w:val="Heading2Char"/>
          <w:b/>
          <w:bCs/>
        </w:rPr>
        <w:lastRenderedPageBreak/>
        <w:t>3.4</w:t>
      </w:r>
      <w:r w:rsidR="00795626" w:rsidRPr="00A14E81">
        <w:rPr>
          <w:rStyle w:val="Heading2Char"/>
          <w:b/>
          <w:bCs/>
        </w:rPr>
        <w:t xml:space="preserve">.5 </w:t>
      </w:r>
      <w:r w:rsidR="00795626" w:rsidRPr="00A14E81">
        <w:t xml:space="preserve">IKKα knockdown and pharmacological inhibition reduced </w:t>
      </w:r>
      <w:r w:rsidR="00795626" w:rsidRPr="00A14E81">
        <w:rPr>
          <w:rStyle w:val="Heading2Char"/>
          <w:b/>
          <w:bCs/>
        </w:rPr>
        <w:t>random PC3</w:t>
      </w:r>
      <w:r w:rsidR="00795626" w:rsidRPr="00A14E81">
        <w:t xml:space="preserve"> migration</w:t>
      </w:r>
      <w:bookmarkEnd w:id="101"/>
      <w:r w:rsidR="00795626" w:rsidRPr="00A14E81">
        <w:t xml:space="preserve"> </w:t>
      </w:r>
    </w:p>
    <w:p w14:paraId="4D93139C" w14:textId="5B5D89C8" w:rsidR="005913D9" w:rsidRPr="00A14E81" w:rsidRDefault="003F040E" w:rsidP="002950C4">
      <w:r w:rsidRPr="00A14E81">
        <w:t xml:space="preserve">Next, I studied the effects of IKKα </w:t>
      </w:r>
      <w:r w:rsidR="00F12E7A" w:rsidRPr="00A14E81">
        <w:t>knockdown, overexpression and</w:t>
      </w:r>
      <w:r w:rsidRPr="00A14E81">
        <w:t xml:space="preserve"> pharmacological inhibition on PC3 random migration (detailed </w:t>
      </w:r>
      <w:r w:rsidR="004A5218" w:rsidRPr="00A14E81">
        <w:t xml:space="preserve">in </w:t>
      </w:r>
      <w:r w:rsidRPr="00A14E81">
        <w:t xml:space="preserve">section </w:t>
      </w:r>
      <w:r w:rsidR="009D3C8E" w:rsidRPr="00A14E81">
        <w:t>2.</w:t>
      </w:r>
      <w:r w:rsidR="008C54E3" w:rsidRPr="00A14E81">
        <w:t>8</w:t>
      </w:r>
      <w:r w:rsidRPr="00A14E81">
        <w:t xml:space="preserve">). The migration of single </w:t>
      </w:r>
      <w:r w:rsidR="0036680A" w:rsidRPr="00A14E81">
        <w:t xml:space="preserve">PC3 cells was monitored in serum free media over a </w:t>
      </w:r>
      <w:r w:rsidR="00872512" w:rsidRPr="00A14E81">
        <w:t>6-hour</w:t>
      </w:r>
      <w:r w:rsidR="0036680A" w:rsidRPr="00A14E81">
        <w:t xml:space="preserve"> period using a Leica time lapse imaging system. The path, directionality, distance and velocity of individual PC3 cells </w:t>
      </w:r>
      <w:r w:rsidR="001E23CD" w:rsidRPr="00A14E81">
        <w:t>were</w:t>
      </w:r>
      <w:r w:rsidR="0036680A" w:rsidRPr="00A14E81">
        <w:t xml:space="preserve"> tracked and analysed using </w:t>
      </w:r>
      <w:r w:rsidR="001E23CD" w:rsidRPr="00A14E81">
        <w:t>a</w:t>
      </w:r>
      <w:r w:rsidR="0036680A" w:rsidRPr="00A14E81">
        <w:t xml:space="preserve"> manual tracker </w:t>
      </w:r>
      <w:r w:rsidR="001E23CD" w:rsidRPr="00A14E81">
        <w:t>utility on ImageJ</w:t>
      </w:r>
      <w:r w:rsidR="0036680A" w:rsidRPr="00A14E81">
        <w:t xml:space="preserve">. </w:t>
      </w:r>
      <w:r w:rsidR="009537D1" w:rsidRPr="00A14E81">
        <w:t>Results in Figure 3.6</w:t>
      </w:r>
      <w:r w:rsidR="009D3C8E" w:rsidRPr="00A14E81">
        <w:t xml:space="preserve"> (panel A and </w:t>
      </w:r>
      <w:r w:rsidR="000A1C3F" w:rsidRPr="00A14E81">
        <w:t>B)</w:t>
      </w:r>
      <w:r w:rsidR="009537D1" w:rsidRPr="00A14E81">
        <w:t xml:space="preserve"> show that </w:t>
      </w:r>
      <w:r w:rsidR="000A1C3F" w:rsidRPr="00A14E81">
        <w:t>compared to their respective controls: PC3-</w:t>
      </w:r>
      <w:r w:rsidR="009537D1" w:rsidRPr="00A14E81">
        <w:t>IKKα</w:t>
      </w:r>
      <w:r w:rsidR="009537D1" w:rsidRPr="00A14E81">
        <w:rPr>
          <w:vertAlign w:val="superscript"/>
        </w:rPr>
        <w:t>OE</w:t>
      </w:r>
      <w:r w:rsidR="009537D1" w:rsidRPr="00A14E81">
        <w:t xml:space="preserve"> </w:t>
      </w:r>
      <w:r w:rsidR="001E23CD" w:rsidRPr="00A14E81">
        <w:t xml:space="preserve">showed </w:t>
      </w:r>
      <w:r w:rsidR="009537D1" w:rsidRPr="00A14E81">
        <w:t xml:space="preserve">significantly increased </w:t>
      </w:r>
      <w:r w:rsidR="000A1C3F" w:rsidRPr="00A14E81">
        <w:t>cell</w:t>
      </w:r>
      <w:r w:rsidR="009537D1" w:rsidRPr="00A14E81">
        <w:t xml:space="preserve"> velocity by 53%</w:t>
      </w:r>
      <w:r w:rsidR="000A1C3F" w:rsidRPr="00A14E81">
        <w:t xml:space="preserve"> and distance travelled by 55%</w:t>
      </w:r>
      <w:r w:rsidR="009537D1" w:rsidRPr="00A14E81">
        <w:t xml:space="preserve"> (p&lt;0.05)</w:t>
      </w:r>
      <w:r w:rsidR="000A1C3F" w:rsidRPr="00A14E81">
        <w:t>, PC3-IKKα</w:t>
      </w:r>
      <w:r w:rsidR="000A1C3F" w:rsidRPr="00A14E81">
        <w:rPr>
          <w:vertAlign w:val="superscript"/>
        </w:rPr>
        <w:t>KD1</w:t>
      </w:r>
      <w:r w:rsidR="000A1C3F" w:rsidRPr="00A14E81">
        <w:t xml:space="preserve"> </w:t>
      </w:r>
      <w:r w:rsidR="001E23CD" w:rsidRPr="00A14E81">
        <w:t>and PC3-IKKα</w:t>
      </w:r>
      <w:r w:rsidR="001E23CD" w:rsidRPr="00A14E81">
        <w:rPr>
          <w:vertAlign w:val="superscript"/>
        </w:rPr>
        <w:t xml:space="preserve">KD2 </w:t>
      </w:r>
      <w:r w:rsidR="001E23CD" w:rsidRPr="00A14E81">
        <w:t>showed</w:t>
      </w:r>
      <w:r w:rsidR="001E23CD" w:rsidRPr="00A14E81">
        <w:rPr>
          <w:vertAlign w:val="superscript"/>
        </w:rPr>
        <w:t xml:space="preserve"> </w:t>
      </w:r>
      <w:r w:rsidR="000A1C3F" w:rsidRPr="00A14E81">
        <w:t xml:space="preserve">reduced cell velocity and distance travelled by 48% (p&lt;0.05), while treatment </w:t>
      </w:r>
      <w:r w:rsidR="001E23CD" w:rsidRPr="00A14E81">
        <w:t xml:space="preserve">of PC3 </w:t>
      </w:r>
      <w:r w:rsidR="000A1C3F" w:rsidRPr="00A14E81">
        <w:t xml:space="preserve">with 1uM SU1349 reduced both cell velocity and distance travelled by 50% (p&lt;0.001). </w:t>
      </w:r>
      <w:r w:rsidR="00514CC7" w:rsidRPr="00A14E81">
        <w:t>Figure 3.6 (panel C), show representative s</w:t>
      </w:r>
      <w:r w:rsidR="000A1C3F" w:rsidRPr="00A14E81">
        <w:t xml:space="preserve">ummary windrose plots </w:t>
      </w:r>
      <w:r w:rsidR="00514CC7" w:rsidRPr="00A14E81">
        <w:t xml:space="preserve">of the directionality and distance of PC3 cell paths as they are tracked relative to their starting points. </w:t>
      </w:r>
    </w:p>
    <w:p w14:paraId="0CD10E65" w14:textId="4620E8C7" w:rsidR="00C257B8" w:rsidRPr="00A14E81" w:rsidRDefault="00C257B8" w:rsidP="002950C4"/>
    <w:p w14:paraId="778EFD0C" w14:textId="77777777" w:rsidR="00C257B8" w:rsidRPr="00A14E81" w:rsidRDefault="00C257B8" w:rsidP="002950C4">
      <w:r w:rsidRPr="00A14E81">
        <w:br w:type="page"/>
      </w:r>
    </w:p>
    <w:p w14:paraId="75087F28" w14:textId="387A40C7" w:rsidR="00C257B8" w:rsidRPr="00A14E81" w:rsidRDefault="00C257B8" w:rsidP="002950C4">
      <w:r w:rsidRPr="00A14E81">
        <w:rPr>
          <w:noProof/>
          <w:lang w:eastAsia="zh-CN"/>
        </w:rPr>
        <w:lastRenderedPageBreak/>
        <w:drawing>
          <wp:inline distT="0" distB="0" distL="0" distR="0" wp14:anchorId="29BCA2E1" wp14:editId="44C14F08">
            <wp:extent cx="5219700" cy="629649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22535" cy="6299918"/>
                    </a:xfrm>
                    <a:prstGeom prst="rect">
                      <a:avLst/>
                    </a:prstGeom>
                    <a:noFill/>
                  </pic:spPr>
                </pic:pic>
              </a:graphicData>
            </a:graphic>
          </wp:inline>
        </w:drawing>
      </w:r>
    </w:p>
    <w:p w14:paraId="62030AA7" w14:textId="00E2D0EE" w:rsidR="00C257B8" w:rsidRPr="00A14E81" w:rsidRDefault="00C257B8" w:rsidP="00E56632">
      <w:pPr>
        <w:pStyle w:val="NoSpacing"/>
      </w:pPr>
      <w:r w:rsidRPr="00A14E81">
        <w:rPr>
          <w:b/>
          <w:bCs/>
        </w:rPr>
        <w:t>Figure 3.6.</w:t>
      </w:r>
      <w:r w:rsidRPr="00A14E81">
        <w:t xml:space="preserve"> </w:t>
      </w:r>
      <w:r w:rsidRPr="00A14E81">
        <w:rPr>
          <w:b/>
        </w:rPr>
        <w:t xml:space="preserve">IKKα regulates PC3 cell random migration. </w:t>
      </w:r>
      <w:r w:rsidRPr="00A14E81">
        <w:t xml:space="preserve">The movements </w:t>
      </w:r>
      <w:r w:rsidR="00B30C9B" w:rsidRPr="00A14E81">
        <w:t xml:space="preserve">of </w:t>
      </w:r>
      <w:r w:rsidRPr="00A14E81">
        <w:t xml:space="preserve">PC3 cells with IKKα overexpression (OE), IKKα knockdowns (KD1 and KD2) or PC3 cells treated with 1µM SU1349 were tracked over 6 </w:t>
      </w:r>
      <w:r w:rsidR="009D3C8E" w:rsidRPr="00A14E81">
        <w:t>hours</w:t>
      </w:r>
      <w:r w:rsidRPr="00A14E81">
        <w:t xml:space="preserve"> using a time lapse microscope and compared to their respective mock transfected and/or vehicle treated (0.1% DMSO) controls. Cells were treated with SU1349 or vehicle (0.1% DMSO) before the start of the experiment, At least 50 cells per experimental well were tracked. </w:t>
      </w:r>
      <w:r w:rsidRPr="00A14E81">
        <w:rPr>
          <w:b/>
          <w:bCs/>
        </w:rPr>
        <w:t>A</w:t>
      </w:r>
      <w:r w:rsidRPr="00A14E81">
        <w:t xml:space="preserve">: compares the velocity (μm/min) of tracked cells. </w:t>
      </w:r>
      <w:r w:rsidRPr="00A14E81">
        <w:rPr>
          <w:b/>
          <w:bCs/>
        </w:rPr>
        <w:t>B</w:t>
      </w:r>
      <w:r w:rsidRPr="00A14E81">
        <w:t xml:space="preserve">: compares the accumulated distance travelled (μm) of tracked cells. </w:t>
      </w:r>
      <w:r w:rsidRPr="00A14E81">
        <w:rPr>
          <w:b/>
          <w:bCs/>
        </w:rPr>
        <w:t>C:</w:t>
      </w:r>
      <w:r w:rsidRPr="00A14E81">
        <w:t xml:space="preserve"> Summary plots of tracked PC3 cell random migration directionality and distance in a representative experimental well (red or black line represents up or down end points for tracked cells). Values in the graphs are mean ± s.d. and are obtained from 3 independent experiments (* = P≤0.05).</w:t>
      </w:r>
    </w:p>
    <w:p w14:paraId="38965AF8" w14:textId="7238728B" w:rsidR="00A5294A" w:rsidRPr="00A14E81" w:rsidRDefault="00C22AD2" w:rsidP="002950C4">
      <w:pPr>
        <w:pStyle w:val="Heading2"/>
      </w:pPr>
      <w:bookmarkStart w:id="102" w:name="_Toc525834405"/>
      <w:r w:rsidRPr="00A14E81">
        <w:lastRenderedPageBreak/>
        <w:t>3.4</w:t>
      </w:r>
      <w:r w:rsidR="00795626" w:rsidRPr="00A14E81">
        <w:t xml:space="preserve">.6 </w:t>
      </w:r>
      <w:r w:rsidR="00A5294A" w:rsidRPr="00A14E81">
        <w:t xml:space="preserve">IKKα knockdown and pharmacological inhibition reduced </w:t>
      </w:r>
      <w:r w:rsidR="00795626" w:rsidRPr="00A14E81">
        <w:t>PC3</w:t>
      </w:r>
      <w:r w:rsidR="00A5294A" w:rsidRPr="00A14E81">
        <w:t xml:space="preserve"> invasion</w:t>
      </w:r>
      <w:bookmarkEnd w:id="102"/>
      <w:r w:rsidR="00A5294A" w:rsidRPr="00A14E81">
        <w:t xml:space="preserve"> </w:t>
      </w:r>
    </w:p>
    <w:p w14:paraId="68CA67E8" w14:textId="5BFFB048" w:rsidR="00A5294A" w:rsidRPr="00A14E81" w:rsidRDefault="00A5294A" w:rsidP="002950C4">
      <w:r w:rsidRPr="00A14E81">
        <w:t xml:space="preserve">To investigate the role of IKKα in PC3 </w:t>
      </w:r>
      <w:r w:rsidR="00514CC7" w:rsidRPr="00A14E81">
        <w:t>invasion</w:t>
      </w:r>
      <w:r w:rsidRPr="00A14E81">
        <w:t>, I looked at the effects of IKKα overexpression, knockdown and pharmacological inhibition on PC3</w:t>
      </w:r>
      <w:r w:rsidR="00B30C9B" w:rsidRPr="00A14E81">
        <w:t xml:space="preserve"> cell</w:t>
      </w:r>
      <w:r w:rsidRPr="00A14E81">
        <w:t xml:space="preserve"> invasion using the matrigel invasion assay (as detailed in section </w:t>
      </w:r>
      <w:r w:rsidR="008C54E3" w:rsidRPr="00A14E81">
        <w:t>2.9</w:t>
      </w:r>
      <w:r w:rsidRPr="00A14E81">
        <w:t xml:space="preserve">). </w:t>
      </w:r>
      <w:r w:rsidR="004B3E63" w:rsidRPr="00A14E81">
        <w:t>In brief</w:t>
      </w:r>
      <w:r w:rsidR="004B3E63" w:rsidRPr="00A14E81">
        <w:rPr>
          <w:color w:val="000000" w:themeColor="text1"/>
        </w:rPr>
        <w:t xml:space="preserve">, </w:t>
      </w:r>
      <w:r w:rsidR="00B67817" w:rsidRPr="00A14E81">
        <w:rPr>
          <w:color w:val="000000" w:themeColor="text1"/>
        </w:rPr>
        <w:t xml:space="preserve">PC3 </w:t>
      </w:r>
      <w:r w:rsidR="004B3E63" w:rsidRPr="00A14E81">
        <w:rPr>
          <w:color w:val="000000" w:themeColor="text1"/>
        </w:rPr>
        <w:t xml:space="preserve">cells </w:t>
      </w:r>
      <w:r w:rsidR="00B67817" w:rsidRPr="00A14E81">
        <w:rPr>
          <w:color w:val="000000" w:themeColor="text1"/>
        </w:rPr>
        <w:t xml:space="preserve">in serum free media </w:t>
      </w:r>
      <w:r w:rsidR="004B3E63" w:rsidRPr="00A14E81">
        <w:rPr>
          <w:color w:val="000000" w:themeColor="text1"/>
        </w:rPr>
        <w:t xml:space="preserve">were added to </w:t>
      </w:r>
      <w:r w:rsidR="007C222E" w:rsidRPr="00A14E81">
        <w:rPr>
          <w:color w:val="000000" w:themeColor="text1"/>
        </w:rPr>
        <w:t xml:space="preserve">a </w:t>
      </w:r>
      <w:r w:rsidR="004B3E63" w:rsidRPr="00A14E81">
        <w:rPr>
          <w:color w:val="000000" w:themeColor="text1"/>
        </w:rPr>
        <w:t xml:space="preserve">matrigel coated </w:t>
      </w:r>
      <w:r w:rsidR="00242EE1" w:rsidRPr="00A14E81">
        <w:rPr>
          <w:color w:val="000000" w:themeColor="text1"/>
        </w:rPr>
        <w:t xml:space="preserve">transwell </w:t>
      </w:r>
      <w:r w:rsidR="007C222E" w:rsidRPr="00A14E81">
        <w:rPr>
          <w:color w:val="000000" w:themeColor="text1"/>
        </w:rPr>
        <w:t xml:space="preserve">mesh </w:t>
      </w:r>
      <w:r w:rsidR="00B67817" w:rsidRPr="00A14E81">
        <w:rPr>
          <w:color w:val="000000" w:themeColor="text1"/>
        </w:rPr>
        <w:t>that</w:t>
      </w:r>
      <w:r w:rsidR="004B3E63" w:rsidRPr="00A14E81">
        <w:rPr>
          <w:color w:val="000000" w:themeColor="text1"/>
        </w:rPr>
        <w:t xml:space="preserve"> sits on top of a well containing </w:t>
      </w:r>
      <w:r w:rsidR="007C222E" w:rsidRPr="00A14E81">
        <w:rPr>
          <w:color w:val="000000" w:themeColor="text1"/>
        </w:rPr>
        <w:t xml:space="preserve">with media with </w:t>
      </w:r>
      <w:r w:rsidR="004B3E63" w:rsidRPr="00A14E81">
        <w:rPr>
          <w:color w:val="000000" w:themeColor="text1"/>
        </w:rPr>
        <w:t>10% serum</w:t>
      </w:r>
      <w:r w:rsidR="00B33038" w:rsidRPr="00A14E81">
        <w:rPr>
          <w:color w:val="000000" w:themeColor="text1"/>
        </w:rPr>
        <w:t xml:space="preserve">. Due to the chemoattractant effects of serum, </w:t>
      </w:r>
      <w:r w:rsidR="00B67817" w:rsidRPr="00A14E81">
        <w:rPr>
          <w:color w:val="000000" w:themeColor="text1"/>
        </w:rPr>
        <w:t>the number of cells that have su</w:t>
      </w:r>
      <w:r w:rsidR="007C222E" w:rsidRPr="00A14E81">
        <w:rPr>
          <w:color w:val="000000" w:themeColor="text1"/>
        </w:rPr>
        <w:t>ccessfully invaded the matrigel and which are</w:t>
      </w:r>
      <w:r w:rsidR="00B67817" w:rsidRPr="00A14E81">
        <w:rPr>
          <w:color w:val="000000" w:themeColor="text1"/>
        </w:rPr>
        <w:t xml:space="preserve"> trapped by the </w:t>
      </w:r>
      <w:r w:rsidR="00242EE1" w:rsidRPr="00A14E81">
        <w:rPr>
          <w:color w:val="000000" w:themeColor="text1"/>
        </w:rPr>
        <w:t xml:space="preserve">transwell </w:t>
      </w:r>
      <w:r w:rsidR="00B67817" w:rsidRPr="00A14E81">
        <w:rPr>
          <w:color w:val="000000" w:themeColor="text1"/>
        </w:rPr>
        <w:t>mesh are</w:t>
      </w:r>
      <w:r w:rsidR="00242EE1" w:rsidRPr="00A14E81">
        <w:rPr>
          <w:color w:val="000000" w:themeColor="text1"/>
        </w:rPr>
        <w:t xml:space="preserve"> stained and</w:t>
      </w:r>
      <w:r w:rsidR="00B67817" w:rsidRPr="00A14E81">
        <w:rPr>
          <w:color w:val="000000" w:themeColor="text1"/>
        </w:rPr>
        <w:t xml:space="preserve"> quantified</w:t>
      </w:r>
      <w:r w:rsidR="00B67817" w:rsidRPr="00A14E81">
        <w:rPr>
          <w:color w:val="FF0000"/>
        </w:rPr>
        <w:t xml:space="preserve">. </w:t>
      </w:r>
      <w:r w:rsidR="00B67817" w:rsidRPr="00A14E81">
        <w:t>Figure 3.6 shows that compared to their respective controls</w:t>
      </w:r>
      <w:r w:rsidR="00242EE1" w:rsidRPr="00A14E81">
        <w:t xml:space="preserve"> </w:t>
      </w:r>
      <w:r w:rsidR="00B30C9B" w:rsidRPr="00A14E81">
        <w:t xml:space="preserve">PC3 c3ll </w:t>
      </w:r>
      <w:r w:rsidR="00242EE1" w:rsidRPr="00A14E81">
        <w:t xml:space="preserve">invasion was: </w:t>
      </w:r>
      <w:r w:rsidR="0018456D" w:rsidRPr="00A14E81">
        <w:t xml:space="preserve">increased in </w:t>
      </w:r>
      <w:r w:rsidR="00B67817" w:rsidRPr="00A14E81">
        <w:t>PC3-IKKα</w:t>
      </w:r>
      <w:r w:rsidR="00B67817" w:rsidRPr="00A14E81">
        <w:rPr>
          <w:vertAlign w:val="superscript"/>
        </w:rPr>
        <w:t>OE</w:t>
      </w:r>
      <w:r w:rsidR="00B67817" w:rsidRPr="00A14E81">
        <w:t xml:space="preserve"> </w:t>
      </w:r>
      <w:r w:rsidR="0018456D" w:rsidRPr="00A14E81">
        <w:t>by 51% (p&lt;0.01), reduced in PC3-IKKα</w:t>
      </w:r>
      <w:r w:rsidR="0018456D" w:rsidRPr="00A14E81">
        <w:rPr>
          <w:vertAlign w:val="superscript"/>
        </w:rPr>
        <w:t>KD1</w:t>
      </w:r>
      <w:r w:rsidR="0018456D" w:rsidRPr="00A14E81">
        <w:t xml:space="preserve"> and PC3-IKKα</w:t>
      </w:r>
      <w:r w:rsidR="0018456D" w:rsidRPr="00A14E81">
        <w:rPr>
          <w:vertAlign w:val="superscript"/>
        </w:rPr>
        <w:t xml:space="preserve">KD2 </w:t>
      </w:r>
      <w:r w:rsidR="0018456D" w:rsidRPr="00A14E81">
        <w:t xml:space="preserve">by 43% (p&lt;0.01) and 44% (p&lt;0.01) respectively, while PC3 cell treatment with 0.3uM SU1349 reduced </w:t>
      </w:r>
      <w:r w:rsidR="00B30C9B" w:rsidRPr="00A14E81">
        <w:t xml:space="preserve">PC3 cell </w:t>
      </w:r>
      <w:r w:rsidR="0018456D" w:rsidRPr="00A14E81">
        <w:t xml:space="preserve">invasion by 38% (p&lt;0.01). </w:t>
      </w:r>
      <w:r w:rsidR="00F12E7A" w:rsidRPr="00A14E81">
        <w:t xml:space="preserve">Of note, </w:t>
      </w:r>
      <w:r w:rsidR="0018456D" w:rsidRPr="00A14E81">
        <w:t>0.3uM SU1349 had no significant effects on PC3 viability over 72hrs (see</w:t>
      </w:r>
      <w:r w:rsidR="009D3C8E" w:rsidRPr="00A14E81">
        <w:t xml:space="preserve"> appendix figure S</w:t>
      </w:r>
      <w:r w:rsidR="00732E17">
        <w:t>3.3</w:t>
      </w:r>
      <w:r w:rsidR="00F12E7A" w:rsidRPr="00A14E81">
        <w:t>).</w:t>
      </w:r>
    </w:p>
    <w:p w14:paraId="05BC562C" w14:textId="77777777" w:rsidR="00A930C5" w:rsidRPr="00A14E81" w:rsidRDefault="00A930C5" w:rsidP="002950C4"/>
    <w:p w14:paraId="4BBF3940" w14:textId="77777777" w:rsidR="00A930C5" w:rsidRPr="00A14E81" w:rsidRDefault="00A930C5" w:rsidP="002950C4">
      <w:r w:rsidRPr="00A14E81">
        <w:br w:type="page"/>
      </w:r>
    </w:p>
    <w:p w14:paraId="7A85EB44" w14:textId="6690E802" w:rsidR="009D3C8E" w:rsidRPr="00A14E81" w:rsidRDefault="009D3C8E" w:rsidP="002950C4"/>
    <w:p w14:paraId="4AF7129A" w14:textId="35E475B0" w:rsidR="008123D1" w:rsidRPr="00A14E81" w:rsidRDefault="00E56632" w:rsidP="002950C4">
      <w:r w:rsidRPr="00A14E81">
        <w:rPr>
          <w:noProof/>
          <w:lang w:eastAsia="zh-CN"/>
        </w:rPr>
        <w:drawing>
          <wp:anchor distT="0" distB="0" distL="114300" distR="114300" simplePos="0" relativeHeight="251660288" behindDoc="0" locked="0" layoutInCell="1" allowOverlap="1" wp14:anchorId="38133D2E" wp14:editId="02408D49">
            <wp:simplePos x="0" y="0"/>
            <wp:positionH relativeFrom="margin">
              <wp:align>left</wp:align>
            </wp:positionH>
            <wp:positionV relativeFrom="page">
              <wp:posOffset>1857348</wp:posOffset>
            </wp:positionV>
            <wp:extent cx="5173345" cy="3743325"/>
            <wp:effectExtent l="0" t="0" r="8255"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73345" cy="3743325"/>
                    </a:xfrm>
                    <a:prstGeom prst="rect">
                      <a:avLst/>
                    </a:prstGeom>
                    <a:noFill/>
                  </pic:spPr>
                </pic:pic>
              </a:graphicData>
            </a:graphic>
            <wp14:sizeRelH relativeFrom="margin">
              <wp14:pctWidth>0</wp14:pctWidth>
            </wp14:sizeRelH>
            <wp14:sizeRelV relativeFrom="margin">
              <wp14:pctHeight>0</wp14:pctHeight>
            </wp14:sizeRelV>
          </wp:anchor>
        </w:drawing>
      </w:r>
    </w:p>
    <w:p w14:paraId="36B37EAA" w14:textId="2C64E651" w:rsidR="008123D1" w:rsidRPr="00A14E81" w:rsidRDefault="008123D1" w:rsidP="00E56632"/>
    <w:p w14:paraId="1F0F10E8" w14:textId="1B104014" w:rsidR="008123D1" w:rsidRPr="00A14E81" w:rsidRDefault="00B67817" w:rsidP="00E56632">
      <w:pPr>
        <w:pStyle w:val="NoSpacing"/>
      </w:pPr>
      <w:r w:rsidRPr="00A14E81">
        <w:rPr>
          <w:b/>
          <w:bCs/>
        </w:rPr>
        <w:t>Figure 3.7</w:t>
      </w:r>
      <w:r w:rsidR="008123D1" w:rsidRPr="00A14E81">
        <w:rPr>
          <w:b/>
          <w:bCs/>
        </w:rPr>
        <w:t>.</w:t>
      </w:r>
      <w:r w:rsidR="008123D1" w:rsidRPr="00A14E81">
        <w:t xml:space="preserve"> </w:t>
      </w:r>
      <w:r w:rsidR="008123D1" w:rsidRPr="00A14E81">
        <w:rPr>
          <w:b/>
        </w:rPr>
        <w:t xml:space="preserve">IKKα regulates PC3 cell </w:t>
      </w:r>
      <w:r w:rsidR="00536D08" w:rsidRPr="00A14E81">
        <w:rPr>
          <w:b/>
        </w:rPr>
        <w:t>invasion</w:t>
      </w:r>
      <w:r w:rsidR="008123D1" w:rsidRPr="00A14E81">
        <w:rPr>
          <w:b/>
        </w:rPr>
        <w:t xml:space="preserve">. </w:t>
      </w:r>
      <w:r w:rsidR="008123D1" w:rsidRPr="00A14E81">
        <w:rPr>
          <w:b/>
          <w:bCs/>
        </w:rPr>
        <w:t>A:</w:t>
      </w:r>
      <w:r w:rsidR="008123D1" w:rsidRPr="00A14E81">
        <w:t xml:space="preserve"> Transwell</w:t>
      </w:r>
      <w:r w:rsidR="00536D08" w:rsidRPr="00A14E81">
        <w:t xml:space="preserve"> matrigel invasion</w:t>
      </w:r>
      <w:r w:rsidR="008123D1" w:rsidRPr="00A14E81">
        <w:t xml:space="preserve"> assay comparing </w:t>
      </w:r>
      <w:r w:rsidR="00536D08" w:rsidRPr="00A14E81">
        <w:t xml:space="preserve">the </w:t>
      </w:r>
      <w:r w:rsidR="008123D1" w:rsidRPr="00A14E81">
        <w:t>invasion of PC3 cells overexpressing IKKα (OE), downregulating IKKα (KD1</w:t>
      </w:r>
      <w:r w:rsidR="00536D08" w:rsidRPr="00A14E81">
        <w:t xml:space="preserve"> and KD2</w:t>
      </w:r>
      <w:r w:rsidR="008123D1" w:rsidRPr="00A14E81">
        <w:t>) or PC3 cells treated with 0.3 µM SU1349 after 72hrs</w:t>
      </w:r>
      <w:r w:rsidR="00FF0489" w:rsidRPr="00A14E81">
        <w:t xml:space="preserve"> compared to their respective controls</w:t>
      </w:r>
      <w:r w:rsidR="008123D1" w:rsidRPr="00A14E81">
        <w:t xml:space="preserve">. </w:t>
      </w:r>
      <w:r w:rsidR="00536D08" w:rsidRPr="00A14E81">
        <w:t>5x10</w:t>
      </w:r>
      <w:r w:rsidR="00536D08" w:rsidRPr="00A14E81">
        <w:rPr>
          <w:vertAlign w:val="superscript"/>
        </w:rPr>
        <w:t>4</w:t>
      </w:r>
      <w:r w:rsidR="00536D08" w:rsidRPr="00A14E81">
        <w:t xml:space="preserve"> </w:t>
      </w:r>
      <w:r w:rsidR="00C57E8B" w:rsidRPr="00A14E81">
        <w:t xml:space="preserve">of </w:t>
      </w:r>
      <w:r w:rsidR="00FF0489" w:rsidRPr="00A14E81">
        <w:t>PC3 cells</w:t>
      </w:r>
      <w:r w:rsidR="00536D08" w:rsidRPr="00A14E81">
        <w:t xml:space="preserve"> in 200</w:t>
      </w:r>
      <w:r w:rsidR="00FF0489" w:rsidRPr="00A14E81">
        <w:t>µ</w:t>
      </w:r>
      <w:r w:rsidR="00536D08" w:rsidRPr="00A14E81">
        <w:t xml:space="preserve">l of serum free media </w:t>
      </w:r>
      <w:r w:rsidR="00C57E8B" w:rsidRPr="00A14E81">
        <w:t>plus 0.3 µM</w:t>
      </w:r>
      <w:r w:rsidR="00536D08" w:rsidRPr="00A14E81">
        <w:t xml:space="preserve"> SU1349 </w:t>
      </w:r>
      <w:r w:rsidR="00C57E8B" w:rsidRPr="00A14E81">
        <w:t xml:space="preserve">or vehicle (0.03% DMSO) </w:t>
      </w:r>
      <w:r w:rsidR="00536D08" w:rsidRPr="00A14E81">
        <w:t xml:space="preserve">were added to a transwell coated with </w:t>
      </w:r>
      <w:r w:rsidR="00C57E8B" w:rsidRPr="00A14E81">
        <w:t xml:space="preserve">a </w:t>
      </w:r>
      <w:r w:rsidR="00536D08" w:rsidRPr="00A14E81">
        <w:t xml:space="preserve">matrigel </w:t>
      </w:r>
      <w:r w:rsidR="00FF0489" w:rsidRPr="00A14E81">
        <w:t>(</w:t>
      </w:r>
      <w:r w:rsidR="00C57E8B" w:rsidRPr="00A14E81">
        <w:t xml:space="preserve">20µl at </w:t>
      </w:r>
      <w:r w:rsidR="00536D08" w:rsidRPr="00A14E81">
        <w:t>1.5mg/ml</w:t>
      </w:r>
      <w:r w:rsidR="00FF0489" w:rsidRPr="00A14E81">
        <w:t>)</w:t>
      </w:r>
      <w:r w:rsidR="00C57E8B" w:rsidRPr="00A14E81">
        <w:t>.</w:t>
      </w:r>
      <w:r w:rsidR="00FF0489" w:rsidRPr="00A14E81">
        <w:t xml:space="preserve"> 500µl of media containing 10% serum were added to well of a 24-well plate below the transwell insert</w:t>
      </w:r>
      <w:r w:rsidR="00C57E8B" w:rsidRPr="00A14E81">
        <w:t xml:space="preserve"> to act as a chemoattractant</w:t>
      </w:r>
      <w:r w:rsidR="00FF0489" w:rsidRPr="00A14E81">
        <w:t xml:space="preserve">. </w:t>
      </w:r>
      <w:r w:rsidR="00C57E8B" w:rsidRPr="00A14E81">
        <w:t>After 72hrs t</w:t>
      </w:r>
      <w:r w:rsidR="008123D1" w:rsidRPr="00A14E81">
        <w:t>he number of invading cells</w:t>
      </w:r>
      <w:r w:rsidR="00FF0489" w:rsidRPr="00A14E81">
        <w:t>, trapped by the transwell mesh,</w:t>
      </w:r>
      <w:r w:rsidR="008123D1" w:rsidRPr="00A14E81">
        <w:t xml:space="preserve"> were </w:t>
      </w:r>
      <w:r w:rsidR="00FF0489" w:rsidRPr="00A14E81">
        <w:t xml:space="preserve">stained and </w:t>
      </w:r>
      <w:r w:rsidR="008123D1" w:rsidRPr="00A14E81">
        <w:t xml:space="preserve">quantified from 5 representative microscopy fields at 20x. </w:t>
      </w:r>
      <w:r w:rsidR="008123D1" w:rsidRPr="00A14E81">
        <w:rPr>
          <w:b/>
          <w:bCs/>
        </w:rPr>
        <w:t>B:</w:t>
      </w:r>
      <w:r w:rsidR="008123D1" w:rsidRPr="00A14E81">
        <w:t xml:space="preserve"> Representative microscopy images of invading PC3 cells (eosin and hematoxylin stained).</w:t>
      </w:r>
      <w:r w:rsidR="00536D08" w:rsidRPr="00A14E81">
        <w:t xml:space="preserve"> Values in the graphs are mean ± s.d. and are obtained from 3 independent experiments (</w:t>
      </w:r>
      <w:r w:rsidR="008123D1" w:rsidRPr="00A14E81">
        <w:t>** = P≤0.01).</w:t>
      </w:r>
    </w:p>
    <w:p w14:paraId="20086342" w14:textId="77777777" w:rsidR="008123D1" w:rsidRPr="00A14E81" w:rsidRDefault="008123D1" w:rsidP="002950C4"/>
    <w:p w14:paraId="36B876A8" w14:textId="77777777" w:rsidR="003E2F40" w:rsidRPr="00A14E81" w:rsidRDefault="003E2F40" w:rsidP="002950C4"/>
    <w:p w14:paraId="56CD1B45" w14:textId="77777777" w:rsidR="00BA3F45" w:rsidRPr="00A14E81" w:rsidRDefault="00BA3F45" w:rsidP="002950C4"/>
    <w:p w14:paraId="203050DD" w14:textId="77777777" w:rsidR="00BA3F45" w:rsidRPr="00A14E81" w:rsidRDefault="00BA3F45" w:rsidP="002950C4">
      <w:r w:rsidRPr="00A14E81">
        <w:br w:type="page"/>
      </w:r>
    </w:p>
    <w:p w14:paraId="00E45AAA" w14:textId="60DF5630" w:rsidR="00BA3F45" w:rsidRPr="00A14E81" w:rsidRDefault="00C22AD2" w:rsidP="002950C4">
      <w:pPr>
        <w:pStyle w:val="Heading2"/>
      </w:pPr>
      <w:bookmarkStart w:id="103" w:name="_Toc525834406"/>
      <w:r w:rsidRPr="00A14E81">
        <w:lastRenderedPageBreak/>
        <w:t>3.5</w:t>
      </w:r>
      <w:r w:rsidR="00795626" w:rsidRPr="00A14E81">
        <w:t xml:space="preserve"> </w:t>
      </w:r>
      <w:r w:rsidR="00BA3F45" w:rsidRPr="00A14E81">
        <w:t>Discussion</w:t>
      </w:r>
      <w:bookmarkEnd w:id="103"/>
    </w:p>
    <w:p w14:paraId="5376E96C" w14:textId="363DE0FF" w:rsidR="00BA3F45" w:rsidRPr="00A14E81" w:rsidRDefault="00B8736E" w:rsidP="002950C4">
      <w:r w:rsidRPr="00A14E81">
        <w:t>The aim of this chapter is,</w:t>
      </w:r>
      <w:r w:rsidR="00BA3F45" w:rsidRPr="00A14E81">
        <w:t xml:space="preserve"> first</w:t>
      </w:r>
      <w:r w:rsidRPr="00A14E81">
        <w:t xml:space="preserve">, to </w:t>
      </w:r>
      <w:r w:rsidR="00BA3F45" w:rsidRPr="00A14E81">
        <w:t>characterize if total IKK</w:t>
      </w:r>
      <w:r w:rsidR="00BA3F45" w:rsidRPr="00A14E81">
        <w:sym w:font="Symbol" w:char="F061"/>
      </w:r>
      <w:r w:rsidR="00BA3F45" w:rsidRPr="00A14E81">
        <w:t xml:space="preserve"> expression is correlated with prostate cancer progression and prostate cancer cell line metastatic ability; </w:t>
      </w:r>
      <w:r w:rsidRPr="00A14E81">
        <w:t xml:space="preserve">and </w:t>
      </w:r>
      <w:r w:rsidR="00BA3F45" w:rsidRPr="00A14E81">
        <w:t>second, to establish for the first time the effects of selective IKK</w:t>
      </w:r>
      <w:r w:rsidR="00BA3F45" w:rsidRPr="00A14E81">
        <w:sym w:font="Symbol" w:char="F061"/>
      </w:r>
      <w:r w:rsidR="00BA3F45" w:rsidRPr="00A14E81">
        <w:t xml:space="preserve"> </w:t>
      </w:r>
      <w:r w:rsidRPr="00A14E81">
        <w:t xml:space="preserve">pharmacological </w:t>
      </w:r>
      <w:r w:rsidR="00BA3F45" w:rsidRPr="00A14E81">
        <w:t>inhibition on</w:t>
      </w:r>
      <w:r w:rsidRPr="00A14E81">
        <w:t xml:space="preserve"> prostate</w:t>
      </w:r>
      <w:r w:rsidR="00BA3F45" w:rsidRPr="00A14E81">
        <w:t xml:space="preserve"> cancer </w:t>
      </w:r>
      <w:r w:rsidRPr="00A14E81">
        <w:t>growth, migration and invasion</w:t>
      </w:r>
      <w:r w:rsidR="00BA3F45" w:rsidRPr="00A14E81">
        <w:t xml:space="preserve"> </w:t>
      </w:r>
      <w:r w:rsidR="00BA3F45" w:rsidRPr="00A14E81">
        <w:rPr>
          <w:i/>
          <w:iCs/>
        </w:rPr>
        <w:t>in vitro</w:t>
      </w:r>
      <w:r w:rsidR="00BA3F45" w:rsidRPr="00A14E81">
        <w:t xml:space="preserve"> and to validate these effects through the use </w:t>
      </w:r>
      <w:r w:rsidR="004A5218" w:rsidRPr="00A14E81">
        <w:t>of IKK</w:t>
      </w:r>
      <w:r w:rsidR="00BA3F45" w:rsidRPr="00A14E81">
        <w:sym w:font="Symbol" w:char="F061"/>
      </w:r>
      <w:r w:rsidR="00BA3F45" w:rsidRPr="00A14E81">
        <w:t xml:space="preserve"> overexpression and knockdowns in </w:t>
      </w:r>
      <w:r w:rsidRPr="00A14E81">
        <w:t>prostate cancer</w:t>
      </w:r>
      <w:r w:rsidR="00BA3F45" w:rsidRPr="00A14E81">
        <w:t xml:space="preserve"> cells.</w:t>
      </w:r>
    </w:p>
    <w:p w14:paraId="22C0894A" w14:textId="5AB67D1C" w:rsidR="00857FC6" w:rsidRPr="00A14E81" w:rsidRDefault="00FE034D" w:rsidP="002950C4">
      <w:pPr>
        <w:rPr>
          <w:color w:val="000000" w:themeColor="text1"/>
        </w:rPr>
      </w:pPr>
      <w:r w:rsidRPr="00A14E81">
        <w:rPr>
          <w:color w:val="000000" w:themeColor="text1"/>
        </w:rPr>
        <w:t>I</w:t>
      </w:r>
      <w:r w:rsidR="00E00F97" w:rsidRPr="00A14E81">
        <w:rPr>
          <w:color w:val="000000" w:themeColor="text1"/>
        </w:rPr>
        <w:t>ncreased expression of IKKα</w:t>
      </w:r>
      <w:r w:rsidR="00872512" w:rsidRPr="00A14E81">
        <w:rPr>
          <w:color w:val="000000" w:themeColor="text1"/>
        </w:rPr>
        <w:t xml:space="preserve"> in tissues</w:t>
      </w:r>
      <w:r w:rsidR="00E00F97" w:rsidRPr="00A14E81">
        <w:rPr>
          <w:color w:val="000000" w:themeColor="text1"/>
        </w:rPr>
        <w:t xml:space="preserve"> has been associated with certain cancers including hepatocellular carcinoma, </w:t>
      </w:r>
      <w:r w:rsidR="00872512" w:rsidRPr="00A14E81">
        <w:rPr>
          <w:color w:val="000000" w:themeColor="text1"/>
        </w:rPr>
        <w:t xml:space="preserve">skin </w:t>
      </w:r>
      <w:r w:rsidR="00E00F97" w:rsidRPr="00A14E81">
        <w:rPr>
          <w:color w:val="000000" w:themeColor="text1"/>
        </w:rPr>
        <w:t xml:space="preserve">squamous cell carcinoma, head and neck squamous cell carcinomas </w:t>
      </w:r>
      <w:r w:rsidR="00E00F97" w:rsidRPr="00A14E81">
        <w:rPr>
          <w:color w:val="000000" w:themeColor="text1"/>
        </w:rPr>
        <w:fldChar w:fldCharType="begin">
          <w:fldData xml:space="preserve">PEVuZE5vdGU+PENpdGU+PEF1dGhvcj5KaWFuZzwvQXV0aG9yPjxZZWFyPjIwMTA8L1llYXI+PFJl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</w:fldData>
        </w:fldChar>
      </w:r>
      <w:r w:rsidR="00E00F97" w:rsidRPr="00A14E81">
        <w:rPr>
          <w:color w:val="000000" w:themeColor="text1"/>
        </w:rPr>
        <w:instrText xml:space="preserve"> ADDIN EN.CITE </w:instrText>
      </w:r>
      <w:r w:rsidR="00E00F97" w:rsidRPr="00A14E81">
        <w:rPr>
          <w:color w:val="000000" w:themeColor="text1"/>
        </w:rPr>
        <w:fldChar w:fldCharType="begin">
          <w:fldData xml:space="preserve">PEVuZE5vdGU+PENpdGU+PEF1dGhvcj5KaWFuZzwvQXV0aG9yPjxZZWFyPjIwMTA8L1llYXI+PFJl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</w:fldData>
        </w:fldChar>
      </w:r>
      <w:r w:rsidR="00E00F97" w:rsidRPr="00A14E81">
        <w:rPr>
          <w:color w:val="000000" w:themeColor="text1"/>
        </w:rPr>
        <w:instrText xml:space="preserve"> ADDIN EN.CITE.DATA </w:instrText>
      </w:r>
      <w:r w:rsidR="00E00F97" w:rsidRPr="00A14E81">
        <w:rPr>
          <w:color w:val="000000" w:themeColor="text1"/>
        </w:rPr>
      </w:r>
      <w:r w:rsidR="00E00F97" w:rsidRPr="00A14E81">
        <w:rPr>
          <w:color w:val="000000" w:themeColor="text1"/>
        </w:rPr>
        <w:fldChar w:fldCharType="end"/>
      </w:r>
      <w:r w:rsidR="00E00F97" w:rsidRPr="00A14E81">
        <w:rPr>
          <w:color w:val="000000" w:themeColor="text1"/>
        </w:rPr>
      </w:r>
      <w:r w:rsidR="00E00F97" w:rsidRPr="00A14E81">
        <w:rPr>
          <w:color w:val="000000" w:themeColor="text1"/>
        </w:rPr>
        <w:fldChar w:fldCharType="separate"/>
      </w:r>
      <w:r w:rsidR="00E00F97" w:rsidRPr="00A14E81">
        <w:rPr>
          <w:color w:val="000000" w:themeColor="text1"/>
        </w:rPr>
        <w:t>(Jiang et al., 2010, Alameda et al., 2011, Nottingham et al., 2014)</w:t>
      </w:r>
      <w:r w:rsidR="00E00F97" w:rsidRPr="00A14E81">
        <w:rPr>
          <w:color w:val="000000" w:themeColor="text1"/>
        </w:rPr>
        <w:fldChar w:fldCharType="end"/>
      </w:r>
      <w:r w:rsidRPr="00A14E81">
        <w:rPr>
          <w:color w:val="000000" w:themeColor="text1"/>
        </w:rPr>
        <w:t>;</w:t>
      </w:r>
      <w:r w:rsidR="00E00F97" w:rsidRPr="00A14E81">
        <w:rPr>
          <w:color w:val="000000" w:themeColor="text1"/>
        </w:rPr>
        <w:t xml:space="preserve"> in prostate cancer evidence of increased IKKα activation and not increased total </w:t>
      </w:r>
      <w:r w:rsidR="00B26289" w:rsidRPr="00A14E81">
        <w:rPr>
          <w:color w:val="000000" w:themeColor="text1"/>
        </w:rPr>
        <w:t xml:space="preserve">IKKα </w:t>
      </w:r>
      <w:r w:rsidR="00E00F97" w:rsidRPr="00A14E81">
        <w:rPr>
          <w:color w:val="000000" w:themeColor="text1"/>
        </w:rPr>
        <w:t xml:space="preserve">expression has been </w:t>
      </w:r>
      <w:r w:rsidR="00B26289" w:rsidRPr="00A14E81">
        <w:rPr>
          <w:color w:val="000000" w:themeColor="text1"/>
        </w:rPr>
        <w:t xml:space="preserve">associated with prostate cancer. </w:t>
      </w:r>
      <w:r w:rsidR="00BA3F45" w:rsidRPr="00A14E81">
        <w:rPr>
          <w:color w:val="000000" w:themeColor="text1"/>
        </w:rPr>
        <w:t xml:space="preserve">Previous work by Luo </w:t>
      </w:r>
      <w:r w:rsidR="00BA3F45" w:rsidRPr="00A14E81">
        <w:rPr>
          <w:i/>
          <w:iCs/>
          <w:color w:val="000000" w:themeColor="text1"/>
        </w:rPr>
        <w:t>et al</w:t>
      </w:r>
      <w:r w:rsidR="00B8736E" w:rsidRPr="00A14E81">
        <w:rPr>
          <w:i/>
          <w:iCs/>
          <w:color w:val="000000" w:themeColor="text1"/>
        </w:rPr>
        <w:t>.,</w:t>
      </w:r>
      <w:r w:rsidR="00BA3F45" w:rsidRPr="00A14E81">
        <w:rPr>
          <w:color w:val="000000" w:themeColor="text1"/>
        </w:rPr>
        <w:t xml:space="preserve"> show that </w:t>
      </w:r>
      <w:r w:rsidR="004A5218" w:rsidRPr="00A14E81">
        <w:rPr>
          <w:color w:val="000000" w:themeColor="text1"/>
        </w:rPr>
        <w:t>activated IKK</w:t>
      </w:r>
      <w:r w:rsidR="00BA3F45" w:rsidRPr="00A14E81">
        <w:rPr>
          <w:color w:val="000000" w:themeColor="text1"/>
        </w:rPr>
        <w:sym w:font="Symbol" w:char="F061"/>
      </w:r>
      <w:r w:rsidR="00C33397" w:rsidRPr="00A14E81">
        <w:rPr>
          <w:color w:val="000000" w:themeColor="text1"/>
        </w:rPr>
        <w:t>-</w:t>
      </w:r>
      <w:r w:rsidR="00BA3F45" w:rsidRPr="00A14E81">
        <w:rPr>
          <w:color w:val="000000" w:themeColor="text1"/>
        </w:rPr>
        <w:t xml:space="preserve"> </w:t>
      </w:r>
      <w:r w:rsidR="00B8736E" w:rsidRPr="00A14E81">
        <w:rPr>
          <w:color w:val="000000" w:themeColor="text1"/>
        </w:rPr>
        <w:t>i.e.</w:t>
      </w:r>
      <w:r w:rsidR="00BA3F45" w:rsidRPr="00A14E81">
        <w:rPr>
          <w:color w:val="000000" w:themeColor="text1"/>
        </w:rPr>
        <w:t xml:space="preserve"> nuclear </w:t>
      </w:r>
      <w:r w:rsidR="00C33397" w:rsidRPr="00A14E81">
        <w:rPr>
          <w:color w:val="000000" w:themeColor="text1"/>
        </w:rPr>
        <w:t xml:space="preserve">and </w:t>
      </w:r>
      <w:r w:rsidR="00BA3F45" w:rsidRPr="00A14E81">
        <w:rPr>
          <w:color w:val="000000" w:themeColor="text1"/>
        </w:rPr>
        <w:t>phosphorylated IKK</w:t>
      </w:r>
      <w:r w:rsidR="00BA3F45" w:rsidRPr="00A14E81">
        <w:rPr>
          <w:color w:val="000000" w:themeColor="text1"/>
        </w:rPr>
        <w:sym w:font="Symbol" w:char="F061"/>
      </w:r>
      <w:r w:rsidR="00C33397" w:rsidRPr="00A14E81">
        <w:rPr>
          <w:color w:val="000000" w:themeColor="text1"/>
        </w:rPr>
        <w:t>-</w:t>
      </w:r>
      <w:r w:rsidR="00BA3F45" w:rsidRPr="00A14E81">
        <w:rPr>
          <w:color w:val="000000" w:themeColor="text1"/>
        </w:rPr>
        <w:t xml:space="preserve"> is correlated with prostate cancer stage and progression in mouse and human </w:t>
      </w:r>
      <w:r w:rsidR="00B8736E" w:rsidRPr="00A14E81">
        <w:rPr>
          <w:color w:val="000000" w:themeColor="text1"/>
        </w:rPr>
        <w:t xml:space="preserve">tissue </w:t>
      </w:r>
      <w:r w:rsidR="00BA3F45" w:rsidRPr="00A14E81">
        <w:rPr>
          <w:color w:val="000000" w:themeColor="text1"/>
        </w:rPr>
        <w:t xml:space="preserve">sections </w:t>
      </w:r>
      <w:r w:rsidR="00BA3F45" w:rsidRPr="00A14E81">
        <w:rPr>
          <w:color w:val="000000" w:themeColor="text1"/>
        </w:rPr>
        <w:fldChar w:fldCharType="begin">
          <w:fldData xml:space="preserve">PEVuZE5vdGU+PENpdGU+PEF1dGhvcj5MdW88L0F1dGhvcj48WWVhcj4yMDA3PC9ZZWFyPjxSZWNO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</w:fldData>
        </w:fldChar>
      </w:r>
      <w:r w:rsidR="00BA3F45" w:rsidRPr="00A14E81">
        <w:rPr>
          <w:color w:val="000000" w:themeColor="text1"/>
        </w:rPr>
        <w:instrText xml:space="preserve"> ADDIN EN.CITE </w:instrText>
      </w:r>
      <w:r w:rsidR="00BA3F45" w:rsidRPr="00A14E81">
        <w:rPr>
          <w:color w:val="000000" w:themeColor="text1"/>
        </w:rPr>
        <w:fldChar w:fldCharType="begin">
          <w:fldData xml:space="preserve">PEVuZE5vdGU+PENpdGU+PEF1dGhvcj5MdW88L0F1dGhvcj48WWVhcj4yMDA3PC9ZZWFyPjxSZWNO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</w:fldData>
        </w:fldChar>
      </w:r>
      <w:r w:rsidR="00BA3F45" w:rsidRPr="00A14E81">
        <w:rPr>
          <w:color w:val="000000" w:themeColor="text1"/>
        </w:rPr>
        <w:instrText xml:space="preserve"> ADDIN EN.CITE.DATA </w:instrText>
      </w:r>
      <w:r w:rsidR="00BA3F45" w:rsidRPr="00A14E81">
        <w:rPr>
          <w:color w:val="000000" w:themeColor="text1"/>
        </w:rPr>
      </w:r>
      <w:r w:rsidR="00BA3F45" w:rsidRPr="00A14E81">
        <w:rPr>
          <w:color w:val="000000" w:themeColor="text1"/>
        </w:rPr>
        <w:fldChar w:fldCharType="end"/>
      </w:r>
      <w:r w:rsidR="00BA3F45" w:rsidRPr="00A14E81">
        <w:rPr>
          <w:color w:val="000000" w:themeColor="text1"/>
        </w:rPr>
      </w:r>
      <w:r w:rsidR="00BA3F45" w:rsidRPr="00A14E81">
        <w:rPr>
          <w:color w:val="000000" w:themeColor="text1"/>
        </w:rPr>
        <w:fldChar w:fldCharType="separate"/>
      </w:r>
      <w:r w:rsidR="00BA3F45" w:rsidRPr="00A14E81">
        <w:rPr>
          <w:noProof/>
          <w:color w:val="000000" w:themeColor="text1"/>
        </w:rPr>
        <w:t>(Luo et al., 2007)</w:t>
      </w:r>
      <w:r w:rsidR="00BA3F45" w:rsidRPr="00A14E81">
        <w:rPr>
          <w:color w:val="000000" w:themeColor="text1"/>
        </w:rPr>
        <w:fldChar w:fldCharType="end"/>
      </w:r>
      <w:r w:rsidR="00BA3F45" w:rsidRPr="00A14E81">
        <w:rPr>
          <w:color w:val="000000" w:themeColor="text1"/>
        </w:rPr>
        <w:t xml:space="preserve">. Our analysis of a prostate cancer tissue samples </w:t>
      </w:r>
      <w:r w:rsidR="00385870" w:rsidRPr="00A14E81">
        <w:rPr>
          <w:color w:val="000000" w:themeColor="text1"/>
        </w:rPr>
        <w:t>indicates</w:t>
      </w:r>
      <w:r w:rsidR="00BA3F45" w:rsidRPr="00A14E81">
        <w:rPr>
          <w:color w:val="000000" w:themeColor="text1"/>
        </w:rPr>
        <w:t xml:space="preserve"> that total IKK</w:t>
      </w:r>
      <w:r w:rsidR="00BA3F45" w:rsidRPr="00A14E81">
        <w:rPr>
          <w:color w:val="000000" w:themeColor="text1"/>
        </w:rPr>
        <w:sym w:font="Symbol" w:char="F061"/>
      </w:r>
      <w:r w:rsidR="00BA3F45" w:rsidRPr="00A14E81">
        <w:rPr>
          <w:color w:val="000000" w:themeColor="text1"/>
        </w:rPr>
        <w:t xml:space="preserve"> is not correlated with prostate cancer progression. Furthermore, my analysis of total IKK</w:t>
      </w:r>
      <w:r w:rsidR="00BA3F45" w:rsidRPr="00A14E81">
        <w:rPr>
          <w:color w:val="000000" w:themeColor="text1"/>
        </w:rPr>
        <w:sym w:font="Symbol" w:char="F061"/>
      </w:r>
      <w:r w:rsidR="00BA3F45" w:rsidRPr="00A14E81">
        <w:rPr>
          <w:color w:val="000000" w:themeColor="text1"/>
        </w:rPr>
        <w:t xml:space="preserve"> expression in various human prostate cancer cell lines, did not find a significant correlation between metastatic ability and total IKK</w:t>
      </w:r>
      <w:r w:rsidR="00BA3F45" w:rsidRPr="00A14E81">
        <w:rPr>
          <w:color w:val="000000" w:themeColor="text1"/>
        </w:rPr>
        <w:sym w:font="Symbol" w:char="F061"/>
      </w:r>
      <w:r w:rsidR="00B8736E" w:rsidRPr="00A14E81">
        <w:rPr>
          <w:color w:val="000000" w:themeColor="text1"/>
        </w:rPr>
        <w:t xml:space="preserve"> expression</w:t>
      </w:r>
      <w:r w:rsidR="00BA3F45" w:rsidRPr="00A14E81">
        <w:rPr>
          <w:color w:val="000000" w:themeColor="text1"/>
        </w:rPr>
        <w:t xml:space="preserve">. </w:t>
      </w:r>
      <w:r w:rsidR="00F12E7A" w:rsidRPr="00A14E81">
        <w:rPr>
          <w:color w:val="000000" w:themeColor="text1"/>
        </w:rPr>
        <w:t>Based on t</w:t>
      </w:r>
      <w:r w:rsidR="00BA3F45" w:rsidRPr="00A14E81">
        <w:rPr>
          <w:color w:val="000000" w:themeColor="text1"/>
        </w:rPr>
        <w:t>hese results</w:t>
      </w:r>
      <w:r w:rsidR="00F12E7A" w:rsidRPr="00A14E81">
        <w:rPr>
          <w:color w:val="000000" w:themeColor="text1"/>
        </w:rPr>
        <w:t>, combined with previous studies,</w:t>
      </w:r>
      <w:r w:rsidR="00BA3F45" w:rsidRPr="00A14E81">
        <w:rPr>
          <w:color w:val="000000" w:themeColor="text1"/>
        </w:rPr>
        <w:t xml:space="preserve"> </w:t>
      </w:r>
      <w:r w:rsidR="00F12E7A" w:rsidRPr="00A14E81">
        <w:rPr>
          <w:color w:val="000000" w:themeColor="text1"/>
        </w:rPr>
        <w:t xml:space="preserve">one can speculate </w:t>
      </w:r>
      <w:r w:rsidR="00BA3F45" w:rsidRPr="00A14E81">
        <w:rPr>
          <w:color w:val="000000" w:themeColor="text1"/>
        </w:rPr>
        <w:t>that physiologically</w:t>
      </w:r>
      <w:r w:rsidR="00D5612B" w:rsidRPr="00A14E81">
        <w:rPr>
          <w:color w:val="000000" w:themeColor="text1"/>
        </w:rPr>
        <w:t xml:space="preserve"> and in the context of prostate cancer</w:t>
      </w:r>
      <w:r w:rsidR="00BA3F45" w:rsidRPr="00A14E81">
        <w:rPr>
          <w:color w:val="000000" w:themeColor="text1"/>
        </w:rPr>
        <w:t>, IKK</w:t>
      </w:r>
      <w:r w:rsidR="00BA3F45" w:rsidRPr="00A14E81">
        <w:rPr>
          <w:color w:val="000000" w:themeColor="text1"/>
        </w:rPr>
        <w:sym w:font="Symbol" w:char="F061"/>
      </w:r>
      <w:r w:rsidR="00BA3F45" w:rsidRPr="00A14E81">
        <w:rPr>
          <w:color w:val="000000" w:themeColor="text1"/>
        </w:rPr>
        <w:t xml:space="preserve"> dysregulation occurs </w:t>
      </w:r>
      <w:r w:rsidR="00015D20" w:rsidRPr="00A14E81">
        <w:rPr>
          <w:color w:val="000000" w:themeColor="text1"/>
        </w:rPr>
        <w:t xml:space="preserve">mainly </w:t>
      </w:r>
      <w:r w:rsidR="00BA3F45" w:rsidRPr="00A14E81">
        <w:rPr>
          <w:color w:val="000000" w:themeColor="text1"/>
        </w:rPr>
        <w:t xml:space="preserve">at </w:t>
      </w:r>
      <w:r w:rsidR="00015D20" w:rsidRPr="00A14E81">
        <w:rPr>
          <w:color w:val="000000" w:themeColor="text1"/>
        </w:rPr>
        <w:t xml:space="preserve">the </w:t>
      </w:r>
      <w:r w:rsidR="00BA3F45" w:rsidRPr="00A14E81">
        <w:rPr>
          <w:color w:val="000000" w:themeColor="text1"/>
        </w:rPr>
        <w:t xml:space="preserve">level of its activity and not its expression </w:t>
      </w:r>
      <w:r w:rsidR="006912A1" w:rsidRPr="00A14E81">
        <w:rPr>
          <w:color w:val="000000" w:themeColor="text1"/>
        </w:rPr>
        <w:t>level</w:t>
      </w:r>
      <w:r w:rsidR="00BA3F45" w:rsidRPr="00A14E81">
        <w:rPr>
          <w:color w:val="000000" w:themeColor="text1"/>
        </w:rPr>
        <w:t>. IKK</w:t>
      </w:r>
      <w:r w:rsidR="00BA3F45" w:rsidRPr="00A14E81">
        <w:rPr>
          <w:color w:val="000000" w:themeColor="text1"/>
        </w:rPr>
        <w:sym w:font="Symbol" w:char="F061"/>
      </w:r>
      <w:r w:rsidR="00BA3F45" w:rsidRPr="00A14E81">
        <w:rPr>
          <w:color w:val="000000" w:themeColor="text1"/>
        </w:rPr>
        <w:t xml:space="preserve"> is ubiquitously expressed and IKK</w:t>
      </w:r>
      <w:r w:rsidR="00BA3F45" w:rsidRPr="00A14E81">
        <w:rPr>
          <w:color w:val="000000" w:themeColor="text1"/>
        </w:rPr>
        <w:sym w:font="Symbol" w:char="F061"/>
      </w:r>
      <w:r w:rsidR="00BA3F45" w:rsidRPr="00A14E81">
        <w:rPr>
          <w:color w:val="000000" w:themeColor="text1"/>
        </w:rPr>
        <w:t xml:space="preserve"> knockout </w:t>
      </w:r>
      <w:r w:rsidR="00DA5EE6" w:rsidRPr="00A14E81">
        <w:rPr>
          <w:color w:val="000000" w:themeColor="text1"/>
        </w:rPr>
        <w:t xml:space="preserve">in </w:t>
      </w:r>
      <w:r w:rsidR="00BA3F45" w:rsidRPr="00A14E81">
        <w:rPr>
          <w:color w:val="000000" w:themeColor="text1"/>
        </w:rPr>
        <w:t>mice</w:t>
      </w:r>
      <w:r w:rsidR="00D5612B" w:rsidRPr="00A14E81">
        <w:rPr>
          <w:color w:val="000000" w:themeColor="text1"/>
        </w:rPr>
        <w:t xml:space="preserve"> </w:t>
      </w:r>
      <w:r w:rsidR="00DA5EE6" w:rsidRPr="00A14E81">
        <w:rPr>
          <w:color w:val="000000" w:themeColor="text1"/>
        </w:rPr>
        <w:t xml:space="preserve">is </w:t>
      </w:r>
      <w:r w:rsidR="00B26289" w:rsidRPr="00A14E81">
        <w:rPr>
          <w:color w:val="000000" w:themeColor="text1"/>
        </w:rPr>
        <w:t xml:space="preserve">perinatally </w:t>
      </w:r>
      <w:r w:rsidR="00DA5EE6" w:rsidRPr="00A14E81">
        <w:rPr>
          <w:color w:val="000000" w:themeColor="text1"/>
        </w:rPr>
        <w:t>lethal</w:t>
      </w:r>
      <w:r w:rsidR="00C33397" w:rsidRPr="00A14E81">
        <w:rPr>
          <w:color w:val="000000" w:themeColor="text1"/>
        </w:rPr>
        <w:t>,</w:t>
      </w:r>
      <w:r w:rsidR="00C859F4" w:rsidRPr="00A14E81">
        <w:rPr>
          <w:color w:val="000000" w:themeColor="text1"/>
        </w:rPr>
        <w:t xml:space="preserve"> and </w:t>
      </w:r>
      <w:r w:rsidR="00C33397" w:rsidRPr="00A14E81">
        <w:rPr>
          <w:color w:val="000000" w:themeColor="text1"/>
        </w:rPr>
        <w:t>results in</w:t>
      </w:r>
      <w:r w:rsidR="00C859F4" w:rsidRPr="00A14E81">
        <w:rPr>
          <w:color w:val="000000" w:themeColor="text1"/>
        </w:rPr>
        <w:t xml:space="preserve"> severe skin and skeletal</w:t>
      </w:r>
      <w:r w:rsidR="00B82D35" w:rsidRPr="00A14E81">
        <w:rPr>
          <w:color w:val="000000" w:themeColor="text1"/>
        </w:rPr>
        <w:t xml:space="preserve"> abnormalities</w:t>
      </w:r>
      <w:r w:rsidR="00BA3F45" w:rsidRPr="00A14E81">
        <w:rPr>
          <w:color w:val="000000" w:themeColor="text1"/>
        </w:rPr>
        <w:t xml:space="preserve"> </w:t>
      </w:r>
      <w:r w:rsidR="005509CC" w:rsidRPr="00A14E81">
        <w:rPr>
          <w:color w:val="000000" w:themeColor="text1"/>
        </w:rPr>
        <w:fldChar w:fldCharType="begin">
          <w:fldData xml:space="preserve">PEVuZE5vdGU+PENpdGU+PEF1dGhvcj5UYWtlZGE8L0F1dGhvcj48WWVhcj4xOTk5PC9ZZWFyPjxS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</w:fldData>
        </w:fldChar>
      </w:r>
      <w:r w:rsidR="00C25671" w:rsidRPr="00A14E81">
        <w:rPr>
          <w:color w:val="000000" w:themeColor="text1"/>
        </w:rPr>
        <w:instrText xml:space="preserve"> ADDIN EN.CITE </w:instrText>
      </w:r>
      <w:r w:rsidR="00C25671" w:rsidRPr="00A14E81">
        <w:rPr>
          <w:color w:val="000000" w:themeColor="text1"/>
        </w:rPr>
        <w:fldChar w:fldCharType="begin">
          <w:fldData xml:space="preserve">PEVuZE5vdGU+PENpdGU+PEF1dGhvcj5UYWtlZGE8L0F1dGhvcj48WWVhcj4xOTk5PC9ZZWFyPjxS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</w:fldData>
        </w:fldChar>
      </w:r>
      <w:r w:rsidR="00C25671" w:rsidRPr="00A14E81">
        <w:rPr>
          <w:color w:val="000000" w:themeColor="text1"/>
        </w:rPr>
        <w:instrText xml:space="preserve"> ADDIN EN.CITE.DATA </w:instrText>
      </w:r>
      <w:r w:rsidR="00C25671" w:rsidRPr="00A14E81">
        <w:rPr>
          <w:color w:val="000000" w:themeColor="text1"/>
        </w:rPr>
      </w:r>
      <w:r w:rsidR="00C25671" w:rsidRPr="00A14E81">
        <w:rPr>
          <w:color w:val="000000" w:themeColor="text1"/>
        </w:rPr>
        <w:fldChar w:fldCharType="end"/>
      </w:r>
      <w:r w:rsidR="005509CC" w:rsidRPr="00A14E81">
        <w:rPr>
          <w:color w:val="000000" w:themeColor="text1"/>
        </w:rPr>
      </w:r>
      <w:r w:rsidR="005509CC" w:rsidRPr="00A14E81">
        <w:rPr>
          <w:color w:val="000000" w:themeColor="text1"/>
        </w:rPr>
        <w:fldChar w:fldCharType="separate"/>
      </w:r>
      <w:r w:rsidR="000C7456" w:rsidRPr="00A14E81">
        <w:rPr>
          <w:noProof/>
          <w:color w:val="000000" w:themeColor="text1"/>
        </w:rPr>
        <w:t>(Takeda et al., 1999, Hu et al., 1999)</w:t>
      </w:r>
      <w:r w:rsidR="005509CC" w:rsidRPr="00A14E81">
        <w:rPr>
          <w:color w:val="000000" w:themeColor="text1"/>
        </w:rPr>
        <w:fldChar w:fldCharType="end"/>
      </w:r>
      <w:r w:rsidR="00C859F4" w:rsidRPr="00A14E81">
        <w:rPr>
          <w:color w:val="000000" w:themeColor="text1"/>
        </w:rPr>
        <w:t xml:space="preserve">. </w:t>
      </w:r>
      <w:r w:rsidR="00B8736E" w:rsidRPr="00A14E81">
        <w:rPr>
          <w:color w:val="000000" w:themeColor="text1"/>
        </w:rPr>
        <w:t>Subsequent</w:t>
      </w:r>
      <w:r w:rsidR="00DA5EE6" w:rsidRPr="00A14E81">
        <w:rPr>
          <w:color w:val="000000" w:themeColor="text1"/>
        </w:rPr>
        <w:t xml:space="preserve"> work showed</w:t>
      </w:r>
      <w:r w:rsidR="00B8736E" w:rsidRPr="00A14E81">
        <w:rPr>
          <w:color w:val="000000" w:themeColor="text1"/>
        </w:rPr>
        <w:t xml:space="preserve"> that</w:t>
      </w:r>
      <w:r w:rsidR="00DA5EE6" w:rsidRPr="00A14E81">
        <w:rPr>
          <w:color w:val="000000" w:themeColor="text1"/>
        </w:rPr>
        <w:t xml:space="preserve"> introduction of </w:t>
      </w:r>
      <w:r w:rsidR="00453C3E" w:rsidRPr="00A14E81">
        <w:rPr>
          <w:color w:val="000000" w:themeColor="text1"/>
        </w:rPr>
        <w:t xml:space="preserve">a </w:t>
      </w:r>
      <w:r w:rsidR="00DA5EE6" w:rsidRPr="00A14E81">
        <w:rPr>
          <w:color w:val="000000" w:themeColor="text1"/>
        </w:rPr>
        <w:t>catalytically inactive form of IKK</w:t>
      </w:r>
      <w:r w:rsidR="00DA5EE6" w:rsidRPr="00A14E81">
        <w:rPr>
          <w:color w:val="000000" w:themeColor="text1"/>
        </w:rPr>
        <w:sym w:font="Symbol" w:char="F061"/>
      </w:r>
      <w:r w:rsidR="00DA5EE6" w:rsidRPr="00A14E81">
        <w:rPr>
          <w:color w:val="000000" w:themeColor="text1"/>
        </w:rPr>
        <w:t xml:space="preserve"> </w:t>
      </w:r>
      <w:r w:rsidR="00F12E7A" w:rsidRPr="00A14E81">
        <w:rPr>
          <w:color w:val="000000" w:themeColor="text1"/>
        </w:rPr>
        <w:t>rescued</w:t>
      </w:r>
      <w:r w:rsidR="00DA5EE6" w:rsidRPr="00A14E81">
        <w:rPr>
          <w:color w:val="000000" w:themeColor="text1"/>
        </w:rPr>
        <w:t xml:space="preserve"> IKK</w:t>
      </w:r>
      <w:r w:rsidR="00DA5EE6" w:rsidRPr="00A14E81">
        <w:rPr>
          <w:color w:val="000000" w:themeColor="text1"/>
        </w:rPr>
        <w:sym w:font="Symbol" w:char="F061"/>
      </w:r>
      <w:r w:rsidR="00DA5EE6" w:rsidRPr="00A14E81">
        <w:rPr>
          <w:color w:val="000000" w:themeColor="text1"/>
        </w:rPr>
        <w:t xml:space="preserve"> knockout </w:t>
      </w:r>
      <w:r w:rsidR="00453C3E" w:rsidRPr="00A14E81">
        <w:rPr>
          <w:color w:val="000000" w:themeColor="text1"/>
        </w:rPr>
        <w:t>mice from these morphological abnormalities,</w:t>
      </w:r>
      <w:r w:rsidR="008A1062" w:rsidRPr="00A14E81">
        <w:rPr>
          <w:color w:val="000000" w:themeColor="text1"/>
        </w:rPr>
        <w:t xml:space="preserve"> </w:t>
      </w:r>
      <w:r w:rsidR="00453C3E" w:rsidRPr="00A14E81">
        <w:rPr>
          <w:color w:val="000000" w:themeColor="text1"/>
        </w:rPr>
        <w:t>highlighting the importance of  IKK</w:t>
      </w:r>
      <w:r w:rsidR="00453C3E" w:rsidRPr="00A14E81">
        <w:rPr>
          <w:color w:val="000000" w:themeColor="text1"/>
        </w:rPr>
        <w:sym w:font="Symbol" w:char="F061"/>
      </w:r>
      <w:r w:rsidR="00453C3E" w:rsidRPr="00A14E81">
        <w:rPr>
          <w:color w:val="000000" w:themeColor="text1"/>
        </w:rPr>
        <w:t xml:space="preserve"> kinase independent function in normal development </w:t>
      </w:r>
      <w:r w:rsidR="00453C3E" w:rsidRPr="00A14E81">
        <w:rPr>
          <w:color w:val="000000" w:themeColor="text1"/>
        </w:rPr>
        <w:fldChar w:fldCharType="begin">
          <w:fldData xml:space="preserve">PEVuZE5vdGU+PENpdGU+PEF1dGhvcj5TaWw8L0F1dGhvcj48WWVhcj4yMDA0PC9ZZWFyPjxSZWNO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</w:fldData>
        </w:fldChar>
      </w:r>
      <w:r w:rsidR="00C81421" w:rsidRPr="00A14E81">
        <w:rPr>
          <w:color w:val="000000" w:themeColor="text1"/>
        </w:rPr>
        <w:instrText xml:space="preserve"> ADDIN EN.CITE </w:instrText>
      </w:r>
      <w:r w:rsidR="00C81421" w:rsidRPr="00A14E81">
        <w:rPr>
          <w:color w:val="000000" w:themeColor="text1"/>
        </w:rPr>
        <w:fldChar w:fldCharType="begin">
          <w:fldData xml:space="preserve">PEVuZE5vdGU+PENpdGU+PEF1dGhvcj5TaWw8L0F1dGhvcj48WWVhcj4yMDA0PC9ZZWFyPjxSZWNO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</w:fldData>
        </w:fldChar>
      </w:r>
      <w:r w:rsidR="00C81421" w:rsidRPr="00A14E81">
        <w:rPr>
          <w:color w:val="000000" w:themeColor="text1"/>
        </w:rPr>
        <w:instrText xml:space="preserve"> ADDIN EN.CITE.DATA </w:instrText>
      </w:r>
      <w:r w:rsidR="00C81421" w:rsidRPr="00A14E81">
        <w:rPr>
          <w:color w:val="000000" w:themeColor="text1"/>
        </w:rPr>
      </w:r>
      <w:r w:rsidR="00C81421" w:rsidRPr="00A14E81">
        <w:rPr>
          <w:color w:val="000000" w:themeColor="text1"/>
        </w:rPr>
        <w:fldChar w:fldCharType="end"/>
      </w:r>
      <w:r w:rsidR="00453C3E" w:rsidRPr="00A14E81">
        <w:rPr>
          <w:color w:val="000000" w:themeColor="text1"/>
        </w:rPr>
      </w:r>
      <w:r w:rsidR="00453C3E" w:rsidRPr="00A14E81">
        <w:rPr>
          <w:color w:val="000000" w:themeColor="text1"/>
        </w:rPr>
        <w:fldChar w:fldCharType="separate"/>
      </w:r>
      <w:r w:rsidR="007E63C5" w:rsidRPr="00A14E81">
        <w:rPr>
          <w:noProof/>
          <w:color w:val="000000" w:themeColor="text1"/>
        </w:rPr>
        <w:t>(Sil et al., 2004)</w:t>
      </w:r>
      <w:r w:rsidR="00453C3E" w:rsidRPr="00A14E81">
        <w:rPr>
          <w:color w:val="000000" w:themeColor="text1"/>
        </w:rPr>
        <w:fldChar w:fldCharType="end"/>
      </w:r>
      <w:r w:rsidR="00C33397" w:rsidRPr="00A14E81">
        <w:rPr>
          <w:color w:val="000000" w:themeColor="text1"/>
        </w:rPr>
        <w:t xml:space="preserve">. </w:t>
      </w:r>
      <w:r w:rsidR="00B26289" w:rsidRPr="00A14E81">
        <w:rPr>
          <w:color w:val="000000" w:themeColor="text1"/>
        </w:rPr>
        <w:t xml:space="preserve">A kinase independent </w:t>
      </w:r>
      <w:r w:rsidR="00246B73" w:rsidRPr="00A14E81">
        <w:rPr>
          <w:color w:val="000000" w:themeColor="text1"/>
        </w:rPr>
        <w:t>role</w:t>
      </w:r>
      <w:r w:rsidR="00B26289" w:rsidRPr="00A14E81">
        <w:rPr>
          <w:color w:val="000000" w:themeColor="text1"/>
        </w:rPr>
        <w:t xml:space="preserve"> for nuclear IKK</w:t>
      </w:r>
      <w:r w:rsidR="00B26289" w:rsidRPr="00A14E81">
        <w:rPr>
          <w:color w:val="000000" w:themeColor="text1"/>
        </w:rPr>
        <w:sym w:font="Symbol" w:char="F061"/>
      </w:r>
      <w:r w:rsidR="00B26289" w:rsidRPr="00A14E81">
        <w:rPr>
          <w:color w:val="000000" w:themeColor="text1"/>
        </w:rPr>
        <w:t xml:space="preserve"> have been demonstrated to be important </w:t>
      </w:r>
      <w:r w:rsidR="00246B73" w:rsidRPr="00A14E81">
        <w:rPr>
          <w:color w:val="000000" w:themeColor="text1"/>
        </w:rPr>
        <w:t>for</w:t>
      </w:r>
      <w:r w:rsidR="00B26289" w:rsidRPr="00A14E81">
        <w:rPr>
          <w:color w:val="000000" w:themeColor="text1"/>
        </w:rPr>
        <w:t xml:space="preserve"> the regulation of </w:t>
      </w:r>
      <w:r w:rsidR="008A1062" w:rsidRPr="00A14E81">
        <w:rPr>
          <w:color w:val="000000" w:themeColor="text1"/>
        </w:rPr>
        <w:t xml:space="preserve">differentiation of </w:t>
      </w:r>
      <w:r w:rsidR="00B26289" w:rsidRPr="00A14E81">
        <w:rPr>
          <w:color w:val="000000" w:themeColor="text1"/>
        </w:rPr>
        <w:t>epidermal keratinocyte</w:t>
      </w:r>
      <w:r w:rsidR="008A1062" w:rsidRPr="00A14E81">
        <w:rPr>
          <w:color w:val="000000" w:themeColor="text1"/>
        </w:rPr>
        <w:t>s</w:t>
      </w:r>
      <w:r w:rsidR="00B26289" w:rsidRPr="00A14E81">
        <w:rPr>
          <w:color w:val="000000" w:themeColor="text1"/>
        </w:rPr>
        <w:t xml:space="preserve"> and chondrocyte</w:t>
      </w:r>
      <w:r w:rsidR="008A1062" w:rsidRPr="00A14E81">
        <w:rPr>
          <w:color w:val="000000" w:themeColor="text1"/>
        </w:rPr>
        <w:t>s</w:t>
      </w:r>
      <w:r w:rsidR="00B26289" w:rsidRPr="00A14E81">
        <w:rPr>
          <w:color w:val="000000" w:themeColor="text1"/>
        </w:rPr>
        <w:t xml:space="preserve"> </w:t>
      </w:r>
      <w:r w:rsidR="00B26289" w:rsidRPr="00A14E81">
        <w:rPr>
          <w:color w:val="000000" w:themeColor="text1"/>
        </w:rPr>
        <w:fldChar w:fldCharType="begin">
          <w:fldData xml:space="preserve">PEVuZE5vdGU+PENpdGU+PEF1dGhvcj5IdTwvQXV0aG9yPjxZZWFyPjIwMDE8L1llYXI+PFJlY051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</w:fldData>
        </w:fldChar>
      </w:r>
      <w:r w:rsidR="00310349" w:rsidRPr="00A14E81">
        <w:rPr>
          <w:color w:val="000000" w:themeColor="text1"/>
        </w:rPr>
        <w:instrText xml:space="preserve"> ADDIN EN.CITE </w:instrText>
      </w:r>
      <w:r w:rsidR="00310349" w:rsidRPr="00A14E81">
        <w:rPr>
          <w:color w:val="000000" w:themeColor="text1"/>
        </w:rPr>
        <w:fldChar w:fldCharType="begin">
          <w:fldData xml:space="preserve">PEVuZE5vdGU+PENpdGU+PEF1dGhvcj5IdTwvQXV0aG9yPjxZZWFyPjIwMDE8L1llYXI+PFJlY051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</w:fldData>
        </w:fldChar>
      </w:r>
      <w:r w:rsidR="00310349" w:rsidRPr="00A14E81">
        <w:rPr>
          <w:color w:val="000000" w:themeColor="text1"/>
        </w:rPr>
        <w:instrText xml:space="preserve"> ADDIN EN.CITE.DATA </w:instrText>
      </w:r>
      <w:r w:rsidR="00310349" w:rsidRPr="00A14E81">
        <w:rPr>
          <w:color w:val="000000" w:themeColor="text1"/>
        </w:rPr>
      </w:r>
      <w:r w:rsidR="00310349" w:rsidRPr="00A14E81">
        <w:rPr>
          <w:color w:val="000000" w:themeColor="text1"/>
        </w:rPr>
        <w:fldChar w:fldCharType="end"/>
      </w:r>
      <w:r w:rsidR="00B26289" w:rsidRPr="00A14E81">
        <w:rPr>
          <w:color w:val="000000" w:themeColor="text1"/>
        </w:rPr>
      </w:r>
      <w:r w:rsidR="00B26289" w:rsidRPr="00A14E81">
        <w:rPr>
          <w:color w:val="000000" w:themeColor="text1"/>
        </w:rPr>
        <w:fldChar w:fldCharType="separate"/>
      </w:r>
      <w:r w:rsidR="00310349" w:rsidRPr="00A14E81">
        <w:rPr>
          <w:noProof/>
          <w:color w:val="000000" w:themeColor="text1"/>
        </w:rPr>
        <w:t>(Hu et al., 2001, Sil et al., 2004, Olivotto et al., 2015)</w:t>
      </w:r>
      <w:r w:rsidR="00B26289" w:rsidRPr="00A14E81">
        <w:rPr>
          <w:color w:val="000000" w:themeColor="text1"/>
        </w:rPr>
        <w:fldChar w:fldCharType="end"/>
      </w:r>
      <w:r w:rsidR="00B26289" w:rsidRPr="00A14E81">
        <w:rPr>
          <w:color w:val="000000" w:themeColor="text1"/>
        </w:rPr>
        <w:t xml:space="preserve">. </w:t>
      </w:r>
      <w:r w:rsidR="00857FC6" w:rsidRPr="00A14E81">
        <w:rPr>
          <w:color w:val="000000" w:themeColor="text1"/>
        </w:rPr>
        <w:t>Therefore, targeting IKK</w:t>
      </w:r>
      <w:r w:rsidR="00857FC6" w:rsidRPr="00A14E81">
        <w:rPr>
          <w:color w:val="000000" w:themeColor="text1"/>
        </w:rPr>
        <w:sym w:font="Symbol" w:char="F061"/>
      </w:r>
      <w:r w:rsidR="00857FC6" w:rsidRPr="00A14E81">
        <w:rPr>
          <w:color w:val="000000" w:themeColor="text1"/>
        </w:rPr>
        <w:t xml:space="preserve"> kinase activity without </w:t>
      </w:r>
      <w:r w:rsidR="00857FC6" w:rsidRPr="00A14E81">
        <w:rPr>
          <w:color w:val="000000" w:themeColor="text1"/>
        </w:rPr>
        <w:lastRenderedPageBreak/>
        <w:t xml:space="preserve">affecting its </w:t>
      </w:r>
      <w:r w:rsidR="00B8736E" w:rsidRPr="00A14E81">
        <w:rPr>
          <w:color w:val="000000" w:themeColor="text1"/>
        </w:rPr>
        <w:t xml:space="preserve">expression and its important </w:t>
      </w:r>
      <w:r w:rsidR="00857FC6" w:rsidRPr="00A14E81">
        <w:rPr>
          <w:color w:val="000000" w:themeColor="text1"/>
        </w:rPr>
        <w:t xml:space="preserve">kinase independent functions may lower unwanted side effects. </w:t>
      </w:r>
    </w:p>
    <w:p w14:paraId="3B62DFD9" w14:textId="31D3A084" w:rsidR="00E5553C" w:rsidRPr="00A14E81" w:rsidRDefault="000F5FEF" w:rsidP="002950C4">
      <w:pPr>
        <w:rPr>
          <w:color w:val="000000" w:themeColor="text1"/>
        </w:rPr>
      </w:pPr>
      <w:r w:rsidRPr="00A14E81">
        <w:rPr>
          <w:color w:val="000000" w:themeColor="text1"/>
        </w:rPr>
        <w:t>With this in mind,</w:t>
      </w:r>
      <w:r w:rsidR="00BC6536" w:rsidRPr="00A14E81">
        <w:rPr>
          <w:color w:val="000000" w:themeColor="text1"/>
        </w:rPr>
        <w:t xml:space="preserve"> I </w:t>
      </w:r>
      <w:r w:rsidRPr="00A14E81">
        <w:rPr>
          <w:color w:val="000000" w:themeColor="text1"/>
        </w:rPr>
        <w:t xml:space="preserve">went on to test </w:t>
      </w:r>
      <w:r w:rsidR="00BC6536" w:rsidRPr="00A14E81">
        <w:rPr>
          <w:color w:val="000000" w:themeColor="text1"/>
        </w:rPr>
        <w:t>a first in class</w:t>
      </w:r>
      <w:r w:rsidRPr="00A14E81">
        <w:rPr>
          <w:color w:val="000000" w:themeColor="text1"/>
        </w:rPr>
        <w:t xml:space="preserve"> family of verified-</w:t>
      </w:r>
      <w:r w:rsidR="00BC6536" w:rsidRPr="00A14E81">
        <w:rPr>
          <w:color w:val="000000" w:themeColor="text1"/>
        </w:rPr>
        <w:t xml:space="preserve"> selective</w:t>
      </w:r>
      <w:r w:rsidRPr="00A14E81">
        <w:rPr>
          <w:color w:val="000000" w:themeColor="text1"/>
        </w:rPr>
        <w:t>-</w:t>
      </w:r>
      <w:r w:rsidR="00BC6536" w:rsidRPr="00A14E81">
        <w:rPr>
          <w:color w:val="000000" w:themeColor="text1"/>
        </w:rPr>
        <w:t xml:space="preserve"> IKK</w:t>
      </w:r>
      <w:r w:rsidR="00BC6536" w:rsidRPr="00A14E81">
        <w:rPr>
          <w:color w:val="000000" w:themeColor="text1"/>
        </w:rPr>
        <w:sym w:font="Symbol" w:char="F061"/>
      </w:r>
      <w:r w:rsidR="00BC6536" w:rsidRPr="00A14E81">
        <w:rPr>
          <w:color w:val="000000" w:themeColor="text1"/>
        </w:rPr>
        <w:t xml:space="preserve"> inhibitors on the viability of human prostate cancer lines of varying metastatic abilities</w:t>
      </w:r>
      <w:r w:rsidR="00D87FA6" w:rsidRPr="00A14E81">
        <w:rPr>
          <w:color w:val="000000" w:themeColor="text1"/>
        </w:rPr>
        <w:t xml:space="preserve"> (courtesy of Prof</w:t>
      </w:r>
      <w:r w:rsidR="008A1062" w:rsidRPr="00A14E81">
        <w:rPr>
          <w:color w:val="000000" w:themeColor="text1"/>
        </w:rPr>
        <w:t xml:space="preserve"> Simon McKay</w:t>
      </w:r>
      <w:r w:rsidRPr="00A14E81">
        <w:rPr>
          <w:color w:val="000000" w:themeColor="text1"/>
        </w:rPr>
        <w:t>, University of Strathclyde, UK</w:t>
      </w:r>
      <w:r w:rsidR="008A1062" w:rsidRPr="00A14E81">
        <w:rPr>
          <w:color w:val="000000" w:themeColor="text1"/>
        </w:rPr>
        <w:t>)</w:t>
      </w:r>
      <w:r w:rsidR="002135C6" w:rsidRPr="00A14E81">
        <w:rPr>
          <w:color w:val="000000" w:themeColor="text1"/>
        </w:rPr>
        <w:t xml:space="preserve">. </w:t>
      </w:r>
      <w:r w:rsidR="00C832AD" w:rsidRPr="00A14E81">
        <w:rPr>
          <w:color w:val="000000" w:themeColor="text1"/>
        </w:rPr>
        <w:t>The lead compound, SU1349, was selected as it had the highest selectivity for IKK</w:t>
      </w:r>
      <w:r w:rsidR="00C832AD" w:rsidRPr="00A14E81">
        <w:rPr>
          <w:color w:val="000000" w:themeColor="text1"/>
        </w:rPr>
        <w:sym w:font="Symbol" w:char="F061"/>
      </w:r>
      <w:r w:rsidR="00C832AD" w:rsidRPr="00A14E81">
        <w:rPr>
          <w:color w:val="000000" w:themeColor="text1"/>
        </w:rPr>
        <w:t xml:space="preserve"> over </w:t>
      </w:r>
      <w:r w:rsidR="00B8736E" w:rsidRPr="00A14E81">
        <w:rPr>
          <w:color w:val="000000" w:themeColor="text1"/>
        </w:rPr>
        <w:t xml:space="preserve">the related </w:t>
      </w:r>
      <w:r w:rsidR="00C832AD" w:rsidRPr="00A14E81">
        <w:rPr>
          <w:color w:val="000000" w:themeColor="text1"/>
        </w:rPr>
        <w:t>IKKβ</w:t>
      </w:r>
      <w:r w:rsidR="00B8736E" w:rsidRPr="00A14E81">
        <w:rPr>
          <w:color w:val="000000" w:themeColor="text1"/>
        </w:rPr>
        <w:t>,</w:t>
      </w:r>
      <w:r w:rsidR="00C832AD" w:rsidRPr="00A14E81">
        <w:rPr>
          <w:color w:val="000000" w:themeColor="text1"/>
        </w:rPr>
        <w:t xml:space="preserve"> in addition</w:t>
      </w:r>
      <w:r w:rsidR="00B8736E" w:rsidRPr="00A14E81">
        <w:rPr>
          <w:color w:val="000000" w:themeColor="text1"/>
        </w:rPr>
        <w:t>,</w:t>
      </w:r>
      <w:r w:rsidR="00C832AD" w:rsidRPr="00A14E81">
        <w:rPr>
          <w:color w:val="000000" w:themeColor="text1"/>
        </w:rPr>
        <w:t xml:space="preserve"> to showing the most potent effects on cell viability across the different prostate cancer cell line </w:t>
      </w:r>
      <w:r w:rsidR="00B8736E" w:rsidRPr="00A14E81">
        <w:rPr>
          <w:color w:val="000000" w:themeColor="text1"/>
        </w:rPr>
        <w:t>I</w:t>
      </w:r>
      <w:r w:rsidR="00C832AD" w:rsidRPr="00A14E81">
        <w:rPr>
          <w:color w:val="000000" w:themeColor="text1"/>
        </w:rPr>
        <w:t xml:space="preserve"> tested</w:t>
      </w:r>
      <w:r w:rsidR="00857FC6" w:rsidRPr="00A14E81">
        <w:rPr>
          <w:color w:val="000000" w:themeColor="text1"/>
        </w:rPr>
        <w:t xml:space="preserve">. </w:t>
      </w:r>
      <w:r w:rsidR="005406FD" w:rsidRPr="00A14E81">
        <w:rPr>
          <w:color w:val="000000" w:themeColor="text1"/>
        </w:rPr>
        <w:t xml:space="preserve">Previously, the plant derived compound, apigenin- which was described as an IKK kinase inhibitor that binds with greater affinity to IKKα than IKKβ in qualitative </w:t>
      </w:r>
      <w:r w:rsidR="005406FD" w:rsidRPr="00A14E81">
        <w:rPr>
          <w:i/>
          <w:iCs/>
          <w:color w:val="000000" w:themeColor="text1"/>
        </w:rPr>
        <w:t>ex vivo</w:t>
      </w:r>
      <w:r w:rsidR="005406FD" w:rsidRPr="00A14E81">
        <w:rPr>
          <w:color w:val="000000" w:themeColor="text1"/>
        </w:rPr>
        <w:t xml:space="preserve"> pulldown assays- was shown to sensitises PC3 cells to apoptosis and reduce PC3 proliferation </w:t>
      </w:r>
      <w:r w:rsidR="005406FD" w:rsidRPr="00A14E81">
        <w:rPr>
          <w:color w:val="000000" w:themeColor="text1"/>
        </w:rPr>
        <w:fldChar w:fldCharType="begin">
          <w:fldData xml:space="preserve">PEVuZE5vdGU+PENpdGU+PEF1dGhvcj5TaHVrbGE8L0F1dGhvcj48WWVhcj4yMDA0PC9ZZWFyPjxS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</w:fldData>
        </w:fldChar>
      </w:r>
      <w:r w:rsidR="00B07361" w:rsidRPr="00A14E81">
        <w:rPr>
          <w:color w:val="000000" w:themeColor="text1"/>
        </w:rPr>
        <w:instrText xml:space="preserve"> ADDIN EN.CITE </w:instrText>
      </w:r>
      <w:r w:rsidR="00B07361" w:rsidRPr="00A14E81">
        <w:rPr>
          <w:color w:val="000000" w:themeColor="text1"/>
        </w:rPr>
        <w:fldChar w:fldCharType="begin">
          <w:fldData xml:space="preserve">PEVuZE5vdGU+PENpdGU+PEF1dGhvcj5TaHVrbGE8L0F1dGhvcj48WWVhcj4yMDA0PC9ZZWFyPjxS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</w:fldData>
        </w:fldChar>
      </w:r>
      <w:r w:rsidR="00B07361" w:rsidRPr="00A14E81">
        <w:rPr>
          <w:color w:val="000000" w:themeColor="text1"/>
        </w:rPr>
        <w:instrText xml:space="preserve"> ADDIN EN.CITE.DATA </w:instrText>
      </w:r>
      <w:r w:rsidR="00B07361" w:rsidRPr="00A14E81">
        <w:rPr>
          <w:color w:val="000000" w:themeColor="text1"/>
        </w:rPr>
      </w:r>
      <w:r w:rsidR="00B07361" w:rsidRPr="00A14E81">
        <w:rPr>
          <w:color w:val="000000" w:themeColor="text1"/>
        </w:rPr>
        <w:fldChar w:fldCharType="end"/>
      </w:r>
      <w:r w:rsidR="005406FD" w:rsidRPr="00A14E81">
        <w:rPr>
          <w:color w:val="000000" w:themeColor="text1"/>
        </w:rPr>
      </w:r>
      <w:r w:rsidR="005406FD" w:rsidRPr="00A14E81">
        <w:rPr>
          <w:color w:val="000000" w:themeColor="text1"/>
        </w:rPr>
        <w:fldChar w:fldCharType="separate"/>
      </w:r>
      <w:r w:rsidR="00B07361" w:rsidRPr="00A14E81">
        <w:rPr>
          <w:noProof/>
          <w:color w:val="000000" w:themeColor="text1"/>
        </w:rPr>
        <w:t>(Shukla and Gupta, 2004, Shukla et al., 2015)</w:t>
      </w:r>
      <w:r w:rsidR="005406FD" w:rsidRPr="00A14E81">
        <w:rPr>
          <w:color w:val="000000" w:themeColor="text1"/>
        </w:rPr>
        <w:fldChar w:fldCharType="end"/>
      </w:r>
      <w:r w:rsidR="00E5553C" w:rsidRPr="00A14E81">
        <w:rPr>
          <w:color w:val="000000" w:themeColor="text1"/>
        </w:rPr>
        <w:t xml:space="preserve">. </w:t>
      </w:r>
      <w:r w:rsidR="003B2ED5" w:rsidRPr="00A14E81">
        <w:rPr>
          <w:color w:val="000000" w:themeColor="text1"/>
        </w:rPr>
        <w:t>These findings highlight the importance of IKKα activity in prostate cancer cell proliferation.</w:t>
      </w:r>
    </w:p>
    <w:p w14:paraId="567483A7" w14:textId="48A4556B" w:rsidR="00B3582C" w:rsidRPr="00A14E81" w:rsidRDefault="00857FC6" w:rsidP="002950C4">
      <w:pPr>
        <w:rPr>
          <w:color w:val="000000" w:themeColor="text1"/>
        </w:rPr>
      </w:pPr>
      <w:r w:rsidRPr="00A14E81">
        <w:rPr>
          <w:color w:val="000000" w:themeColor="text1"/>
        </w:rPr>
        <w:t>To</w:t>
      </w:r>
      <w:r w:rsidR="003B2ED5" w:rsidRPr="00A14E81">
        <w:rPr>
          <w:color w:val="000000" w:themeColor="text1"/>
        </w:rPr>
        <w:t xml:space="preserve"> investigate this further and to</w:t>
      </w:r>
      <w:r w:rsidRPr="00A14E81">
        <w:rPr>
          <w:color w:val="000000" w:themeColor="text1"/>
        </w:rPr>
        <w:t xml:space="preserve"> validate the effects of SU1349 on prostate cancer cells in subsequent experiments I successfully generated clones of the prostate cancer cell lines, PC3, with IKK</w:t>
      </w:r>
      <w:r w:rsidRPr="00A14E81">
        <w:rPr>
          <w:color w:val="000000" w:themeColor="text1"/>
        </w:rPr>
        <w:sym w:font="Symbol" w:char="F061"/>
      </w:r>
      <w:r w:rsidRPr="00A14E81">
        <w:rPr>
          <w:color w:val="000000" w:themeColor="text1"/>
        </w:rPr>
        <w:t xml:space="preserve"> overexpression and IKK</w:t>
      </w:r>
      <w:r w:rsidRPr="00A14E81">
        <w:rPr>
          <w:color w:val="000000" w:themeColor="text1"/>
        </w:rPr>
        <w:sym w:font="Symbol" w:char="F061"/>
      </w:r>
      <w:r w:rsidRPr="00A14E81">
        <w:rPr>
          <w:color w:val="000000" w:themeColor="text1"/>
        </w:rPr>
        <w:t xml:space="preserve"> knockdowns. </w:t>
      </w:r>
      <w:r w:rsidR="005406FD" w:rsidRPr="00A14E81">
        <w:rPr>
          <w:color w:val="000000" w:themeColor="text1"/>
        </w:rPr>
        <w:t>Genetic manipulation of IKK</w:t>
      </w:r>
      <w:r w:rsidR="005406FD" w:rsidRPr="00A14E81">
        <w:rPr>
          <w:color w:val="000000" w:themeColor="text1"/>
        </w:rPr>
        <w:sym w:font="Symbol" w:char="F061"/>
      </w:r>
      <w:r w:rsidR="005406FD" w:rsidRPr="00A14E81">
        <w:rPr>
          <w:color w:val="000000" w:themeColor="text1"/>
        </w:rPr>
        <w:t xml:space="preserve"> expression in PC3 also affected its </w:t>
      </w:r>
      <w:r w:rsidR="00B8736E" w:rsidRPr="00A14E81">
        <w:rPr>
          <w:color w:val="000000" w:themeColor="text1"/>
        </w:rPr>
        <w:t>viability: w</w:t>
      </w:r>
      <w:r w:rsidR="00402AC8" w:rsidRPr="00A14E81">
        <w:rPr>
          <w:color w:val="000000" w:themeColor="text1"/>
        </w:rPr>
        <w:t>hereas, IKK</w:t>
      </w:r>
      <w:r w:rsidR="00402AC8" w:rsidRPr="00A14E81">
        <w:rPr>
          <w:color w:val="000000" w:themeColor="text1"/>
        </w:rPr>
        <w:sym w:font="Symbol" w:char="F061"/>
      </w:r>
      <w:r w:rsidR="00402AC8" w:rsidRPr="00A14E81">
        <w:rPr>
          <w:color w:val="000000" w:themeColor="text1"/>
        </w:rPr>
        <w:t xml:space="preserve"> overexpression</w:t>
      </w:r>
      <w:r w:rsidR="005406FD" w:rsidRPr="00A14E81">
        <w:rPr>
          <w:color w:val="000000" w:themeColor="text1"/>
        </w:rPr>
        <w:t xml:space="preserve"> significantly </w:t>
      </w:r>
      <w:r w:rsidR="00402AC8" w:rsidRPr="00A14E81">
        <w:rPr>
          <w:color w:val="000000" w:themeColor="text1"/>
        </w:rPr>
        <w:t>increased PC3 viability, IKK</w:t>
      </w:r>
      <w:r w:rsidR="00402AC8" w:rsidRPr="00A14E81">
        <w:rPr>
          <w:color w:val="000000" w:themeColor="text1"/>
        </w:rPr>
        <w:sym w:font="Symbol" w:char="F061"/>
      </w:r>
      <w:r w:rsidR="00402AC8" w:rsidRPr="00A14E81">
        <w:rPr>
          <w:color w:val="000000" w:themeColor="text1"/>
        </w:rPr>
        <w:t xml:space="preserve"> knockdowns</w:t>
      </w:r>
      <w:r w:rsidR="005406FD" w:rsidRPr="00A14E81">
        <w:rPr>
          <w:color w:val="000000" w:themeColor="text1"/>
        </w:rPr>
        <w:t xml:space="preserve"> significantly</w:t>
      </w:r>
      <w:r w:rsidR="00402AC8" w:rsidRPr="00A14E81">
        <w:rPr>
          <w:color w:val="000000" w:themeColor="text1"/>
        </w:rPr>
        <w:t xml:space="preserve"> reduced PC3 viability. These results are i</w:t>
      </w:r>
      <w:r w:rsidR="005406FD" w:rsidRPr="00A14E81">
        <w:rPr>
          <w:color w:val="000000" w:themeColor="text1"/>
        </w:rPr>
        <w:t xml:space="preserve">n agreement with previous work by </w:t>
      </w:r>
      <w:r w:rsidR="00D87FA6" w:rsidRPr="00A14E81">
        <w:rPr>
          <w:color w:val="000000" w:themeColor="text1"/>
        </w:rPr>
        <w:t>Sh</w:t>
      </w:r>
      <w:r w:rsidR="00B3582C" w:rsidRPr="00A14E81">
        <w:rPr>
          <w:color w:val="000000" w:themeColor="text1"/>
        </w:rPr>
        <w:t xml:space="preserve">ukla </w:t>
      </w:r>
      <w:r w:rsidR="00B3582C" w:rsidRPr="00A14E81">
        <w:rPr>
          <w:i/>
          <w:iCs/>
          <w:color w:val="000000" w:themeColor="text1"/>
        </w:rPr>
        <w:t>et al</w:t>
      </w:r>
      <w:r w:rsidR="00B3582C" w:rsidRPr="00A14E81">
        <w:rPr>
          <w:color w:val="000000" w:themeColor="text1"/>
        </w:rPr>
        <w:t>. that</w:t>
      </w:r>
      <w:r w:rsidR="005406FD" w:rsidRPr="00A14E81">
        <w:rPr>
          <w:color w:val="000000" w:themeColor="text1"/>
        </w:rPr>
        <w:t xml:space="preserve"> reported</w:t>
      </w:r>
      <w:r w:rsidR="00B3582C" w:rsidRPr="00A14E81">
        <w:rPr>
          <w:color w:val="000000" w:themeColor="text1"/>
        </w:rPr>
        <w:t xml:space="preserve"> shRNA knockdown of IKKα in PC3 </w:t>
      </w:r>
      <w:r w:rsidR="00421C72" w:rsidRPr="00A14E81">
        <w:rPr>
          <w:color w:val="000000" w:themeColor="text1"/>
        </w:rPr>
        <w:t xml:space="preserve">decreased their proliferation </w:t>
      </w:r>
      <w:r w:rsidR="002F3F30" w:rsidRPr="00A14E81">
        <w:rPr>
          <w:color w:val="000000" w:themeColor="text1"/>
        </w:rPr>
        <w:t>due to</w:t>
      </w:r>
      <w:r w:rsidR="00421C72" w:rsidRPr="00A14E81">
        <w:rPr>
          <w:color w:val="000000" w:themeColor="text1"/>
        </w:rPr>
        <w:t xml:space="preserve"> cell cycle arrest</w:t>
      </w:r>
      <w:r w:rsidR="00B3582C" w:rsidRPr="00A14E81">
        <w:rPr>
          <w:color w:val="000000" w:themeColor="text1"/>
        </w:rPr>
        <w:t xml:space="preserve"> </w:t>
      </w:r>
      <w:r w:rsidR="00B3582C" w:rsidRPr="00A14E81">
        <w:rPr>
          <w:color w:val="000000" w:themeColor="text1"/>
        </w:rPr>
        <w:fldChar w:fldCharType="begin">
          <w:fldData xml:space="preserve">PEVuZE5vdGU+PENpdGU+PEF1dGhvcj5TaHVrbGE8L0F1dGhvcj48WWVhcj4yMDE1PC9ZZWFyPjxS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</w:fldData>
        </w:fldChar>
      </w:r>
      <w:r w:rsidR="00B07361" w:rsidRPr="00A14E81">
        <w:rPr>
          <w:color w:val="000000" w:themeColor="text1"/>
        </w:rPr>
        <w:instrText xml:space="preserve"> ADDIN EN.CITE </w:instrText>
      </w:r>
      <w:r w:rsidR="00B07361" w:rsidRPr="00A14E81">
        <w:rPr>
          <w:color w:val="000000" w:themeColor="text1"/>
        </w:rPr>
        <w:fldChar w:fldCharType="begin">
          <w:fldData xml:space="preserve">PEVuZE5vdGU+PENpdGU+PEF1dGhvcj5TaHVrbGE8L0F1dGhvcj48WWVhcj4yMDE1PC9ZZWFyPjxS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</w:fldData>
        </w:fldChar>
      </w:r>
      <w:r w:rsidR="00B07361" w:rsidRPr="00A14E81">
        <w:rPr>
          <w:color w:val="000000" w:themeColor="text1"/>
        </w:rPr>
        <w:instrText xml:space="preserve"> ADDIN EN.CITE.DATA </w:instrText>
      </w:r>
      <w:r w:rsidR="00B07361" w:rsidRPr="00A14E81">
        <w:rPr>
          <w:color w:val="000000" w:themeColor="text1"/>
        </w:rPr>
      </w:r>
      <w:r w:rsidR="00B07361" w:rsidRPr="00A14E81">
        <w:rPr>
          <w:color w:val="000000" w:themeColor="text1"/>
        </w:rPr>
        <w:fldChar w:fldCharType="end"/>
      </w:r>
      <w:r w:rsidR="00B3582C" w:rsidRPr="00A14E81">
        <w:rPr>
          <w:color w:val="000000" w:themeColor="text1"/>
        </w:rPr>
      </w:r>
      <w:r w:rsidR="00B3582C" w:rsidRPr="00A14E81">
        <w:rPr>
          <w:color w:val="000000" w:themeColor="text1"/>
        </w:rPr>
        <w:fldChar w:fldCharType="separate"/>
      </w:r>
      <w:r w:rsidR="00B07361" w:rsidRPr="00A14E81">
        <w:rPr>
          <w:noProof/>
          <w:color w:val="000000" w:themeColor="text1"/>
        </w:rPr>
        <w:t>(Shukla et al., 2015)</w:t>
      </w:r>
      <w:r w:rsidR="00B3582C" w:rsidRPr="00A14E81">
        <w:rPr>
          <w:color w:val="000000" w:themeColor="text1"/>
        </w:rPr>
        <w:fldChar w:fldCharType="end"/>
      </w:r>
      <w:r w:rsidR="00B3582C" w:rsidRPr="00A14E81">
        <w:rPr>
          <w:color w:val="000000" w:themeColor="text1"/>
        </w:rPr>
        <w:t>.</w:t>
      </w:r>
      <w:r w:rsidR="005406FD" w:rsidRPr="00A14E81">
        <w:rPr>
          <w:color w:val="000000" w:themeColor="text1"/>
        </w:rPr>
        <w:t xml:space="preserve"> </w:t>
      </w:r>
    </w:p>
    <w:p w14:paraId="75A8E69A" w14:textId="424D8293" w:rsidR="00C00D30" w:rsidRPr="00A14E81" w:rsidRDefault="00FF5E1C" w:rsidP="002950C4">
      <w:r w:rsidRPr="00A14E81">
        <w:t xml:space="preserve">Next I examined the effects of the selective </w:t>
      </w:r>
      <w:r w:rsidRPr="00A14E81">
        <w:rPr>
          <w:rFonts w:ascii="Times New Roman" w:hAnsi="Times New Roman"/>
        </w:rPr>
        <w:t>IKK</w:t>
      </w:r>
      <w:r w:rsidRPr="00A14E81">
        <w:rPr>
          <w:rFonts w:ascii="Times New Roman" w:hAnsi="Times New Roman"/>
        </w:rPr>
        <w:sym w:font="Symbol" w:char="F061"/>
      </w:r>
      <w:r w:rsidRPr="00A14E81">
        <w:rPr>
          <w:rFonts w:ascii="Times New Roman" w:hAnsi="Times New Roman"/>
        </w:rPr>
        <w:t xml:space="preserve"> inhibitor, SU1349, as well as IKK</w:t>
      </w:r>
      <w:r w:rsidRPr="00A14E81">
        <w:rPr>
          <w:rFonts w:ascii="Times New Roman" w:hAnsi="Times New Roman"/>
        </w:rPr>
        <w:sym w:font="Symbol" w:char="F061"/>
      </w:r>
      <w:r w:rsidRPr="00A14E81">
        <w:rPr>
          <w:rFonts w:ascii="Times New Roman" w:hAnsi="Times New Roman"/>
        </w:rPr>
        <w:t xml:space="preserve"> overexpression </w:t>
      </w:r>
      <w:r w:rsidRPr="00A14E81">
        <w:t>and kn</w:t>
      </w:r>
      <w:r w:rsidR="002F3F30" w:rsidRPr="00A14E81">
        <w:t>ockdown on PC3 migration. T</w:t>
      </w:r>
      <w:r w:rsidRPr="00A14E81">
        <w:t>he directed migration was significantly enhanced in PC3 cell with IKK</w:t>
      </w:r>
      <w:r w:rsidRPr="00A14E81">
        <w:sym w:font="Symbol" w:char="F061"/>
      </w:r>
      <w:r w:rsidRPr="00A14E81">
        <w:t xml:space="preserve"> overexpression, whereas IKK</w:t>
      </w:r>
      <w:r w:rsidRPr="00A14E81">
        <w:sym w:font="Symbol" w:char="F061"/>
      </w:r>
      <w:r w:rsidRPr="00A14E81">
        <w:t xml:space="preserve"> knockdown and SU1349 treatment significantly</w:t>
      </w:r>
      <w:r w:rsidR="002F3F30" w:rsidRPr="00A14E81">
        <w:t xml:space="preserve"> reduced PC3 directed migration</w:t>
      </w:r>
      <w:r w:rsidRPr="00A14E81">
        <w:t xml:space="preserve">. Similarly, in random migration experiments, both the total distanced travelled and the velocity of </w:t>
      </w:r>
      <w:r w:rsidR="002F3F30" w:rsidRPr="00A14E81">
        <w:t xml:space="preserve">tracked </w:t>
      </w:r>
      <w:r w:rsidRPr="00A14E81">
        <w:t xml:space="preserve">PC3 was significantly enhanced </w:t>
      </w:r>
      <w:r w:rsidR="00CB4D4E" w:rsidRPr="00A14E81">
        <w:t>with IKK</w:t>
      </w:r>
      <w:r w:rsidR="00CB4D4E" w:rsidRPr="00A14E81">
        <w:sym w:font="Symbol" w:char="F061"/>
      </w:r>
      <w:r w:rsidR="00CB4D4E" w:rsidRPr="00A14E81">
        <w:t xml:space="preserve"> overexpression, where IKK</w:t>
      </w:r>
      <w:r w:rsidR="00CB4D4E" w:rsidRPr="00A14E81">
        <w:sym w:font="Symbol" w:char="F061"/>
      </w:r>
      <w:r w:rsidR="00CB4D4E" w:rsidRPr="00A14E81">
        <w:t xml:space="preserve"> knockdown and SU1349 treatment significantly inhibited the distance travelled and </w:t>
      </w:r>
      <w:r w:rsidR="002F3F30" w:rsidRPr="00A14E81">
        <w:t>velocity</w:t>
      </w:r>
      <w:r w:rsidR="00CB4D4E" w:rsidRPr="00A14E81">
        <w:t xml:space="preserve"> of PC3 cells. </w:t>
      </w:r>
      <w:r w:rsidR="00A22238" w:rsidRPr="00A14E81">
        <w:t xml:space="preserve">Previously, Shukla </w:t>
      </w:r>
      <w:r w:rsidR="00A22238" w:rsidRPr="00A14E81">
        <w:rPr>
          <w:i/>
          <w:iCs/>
        </w:rPr>
        <w:t>et al.</w:t>
      </w:r>
      <w:r w:rsidR="00A22238" w:rsidRPr="00A14E81">
        <w:t xml:space="preserve"> show that apigenin reduced PC3 </w:t>
      </w:r>
      <w:r w:rsidR="00A22238" w:rsidRPr="00A14E81">
        <w:lastRenderedPageBreak/>
        <w:t xml:space="preserve">migration in wound healing assays </w:t>
      </w:r>
      <w:r w:rsidR="00A22238" w:rsidRPr="00A14E81">
        <w:fldChar w:fldCharType="begin">
          <w:fldData xml:space="preserve">PEVuZE5vdGU+PENpdGU+PEF1dGhvcj5TaHVrbGE8L0F1dGhvcj48WWVhcj4yMDA0PC9ZZWFyPjxS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</w:fldData>
        </w:fldChar>
      </w:r>
      <w:r w:rsidR="00B07361" w:rsidRPr="00A14E81">
        <w:instrText xml:space="preserve"> ADDIN EN.CITE </w:instrText>
      </w:r>
      <w:r w:rsidR="00B07361" w:rsidRPr="00A14E81">
        <w:fldChar w:fldCharType="begin">
          <w:fldData xml:space="preserve">PEVuZE5vdGU+PENpdGU+PEF1dGhvcj5TaHVrbGE8L0F1dGhvcj48WWVhcj4yMDA0PC9ZZWFyPjxS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</w:fldData>
        </w:fldChar>
      </w:r>
      <w:r w:rsidR="00B07361" w:rsidRPr="00A14E81">
        <w:instrText xml:space="preserve"> ADDIN EN.CITE.DATA </w:instrText>
      </w:r>
      <w:r w:rsidR="00B07361" w:rsidRPr="00A14E81">
        <w:fldChar w:fldCharType="end"/>
      </w:r>
      <w:r w:rsidR="00A22238" w:rsidRPr="00A14E81">
        <w:fldChar w:fldCharType="separate"/>
      </w:r>
      <w:r w:rsidR="00B07361" w:rsidRPr="00A14E81">
        <w:rPr>
          <w:noProof/>
        </w:rPr>
        <w:t>(Shukla and Gupta, 2004, Shukla et al., 2015)</w:t>
      </w:r>
      <w:r w:rsidR="00A22238" w:rsidRPr="00A14E81">
        <w:fldChar w:fldCharType="end"/>
      </w:r>
      <w:r w:rsidR="00A22238" w:rsidRPr="00A14E81">
        <w:t>. While overexpression of the NF</w:t>
      </w:r>
      <w:r w:rsidR="00A22238" w:rsidRPr="00A14E81">
        <w:sym w:font="Symbol" w:char="F06B"/>
      </w:r>
      <w:r w:rsidR="00A22238" w:rsidRPr="00A14E81">
        <w:t xml:space="preserve">B p65 subunit and downstream target of IKKα was shown to increase prostate cancer cell migration </w:t>
      </w:r>
      <w:r w:rsidR="00A22238" w:rsidRPr="00A14E81">
        <w:fldChar w:fldCharType="begin">
          <w:fldData xml:space="preserve">PEVuZE5vdGU+PENpdGU+PEF1dGhvcj5LdWtyZWphPC9BdXRob3I+PFllYXI+MjAwNTwvWWVhcj48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</w:fldData>
        </w:fldChar>
      </w:r>
      <w:r w:rsidR="00A22238" w:rsidRPr="00A14E81">
        <w:instrText xml:space="preserve"> ADDIN EN.CITE </w:instrText>
      </w:r>
      <w:r w:rsidR="00A22238" w:rsidRPr="00A14E81">
        <w:fldChar w:fldCharType="begin">
          <w:fldData xml:space="preserve">PEVuZE5vdGU+PENpdGU+PEF1dGhvcj5LdWtyZWphPC9BdXRob3I+PFllYXI+MjAwNTwvWWVhcj48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</w:fldData>
        </w:fldChar>
      </w:r>
      <w:r w:rsidR="00A22238" w:rsidRPr="00A14E81">
        <w:instrText xml:space="preserve"> ADDIN EN.CITE.DATA </w:instrText>
      </w:r>
      <w:r w:rsidR="00A22238" w:rsidRPr="00A14E81">
        <w:fldChar w:fldCharType="end"/>
      </w:r>
      <w:r w:rsidR="00A22238" w:rsidRPr="00A14E81">
        <w:fldChar w:fldCharType="separate"/>
      </w:r>
      <w:r w:rsidR="00A22238" w:rsidRPr="00A14E81">
        <w:rPr>
          <w:noProof/>
        </w:rPr>
        <w:t>(Kukreja et al., 2005)</w:t>
      </w:r>
      <w:r w:rsidR="00A22238" w:rsidRPr="00A14E81">
        <w:fldChar w:fldCharType="end"/>
      </w:r>
      <w:r w:rsidR="00A22238" w:rsidRPr="00A14E81">
        <w:t>.</w:t>
      </w:r>
    </w:p>
    <w:p w14:paraId="433D4D60" w14:textId="63E11416" w:rsidR="0011570D" w:rsidRPr="00A14E81" w:rsidRDefault="00F53DBD" w:rsidP="002950C4">
      <w:pPr>
        <w:rPr>
          <w:rFonts w:ascii="Times New Roman" w:hAnsi="Times New Roman"/>
          <w:color w:val="000000" w:themeColor="text1"/>
        </w:rPr>
      </w:pPr>
      <w:r w:rsidRPr="00A14E81">
        <w:rPr>
          <w:color w:val="000000" w:themeColor="text1"/>
        </w:rPr>
        <w:t>Encouraged by these results</w:t>
      </w:r>
      <w:r w:rsidR="00014BF3" w:rsidRPr="00A14E81">
        <w:rPr>
          <w:color w:val="000000" w:themeColor="text1"/>
        </w:rPr>
        <w:t>, I examined the effects of IKK</w:t>
      </w:r>
      <w:r w:rsidR="00014BF3" w:rsidRPr="00A14E81">
        <w:rPr>
          <w:color w:val="000000" w:themeColor="text1"/>
        </w:rPr>
        <w:sym w:font="Symbol" w:char="F061"/>
      </w:r>
      <w:r w:rsidR="00014BF3" w:rsidRPr="00A14E81">
        <w:rPr>
          <w:color w:val="000000" w:themeColor="text1"/>
        </w:rPr>
        <w:t xml:space="preserve"> modulation on PC3 matrigel invasion. I show that whereas overexpression of IKK</w:t>
      </w:r>
      <w:r w:rsidR="00014BF3" w:rsidRPr="00A14E81">
        <w:rPr>
          <w:color w:val="000000" w:themeColor="text1"/>
        </w:rPr>
        <w:sym w:font="Symbol" w:char="F061"/>
      </w:r>
      <w:r w:rsidR="00014BF3" w:rsidRPr="00A14E81">
        <w:rPr>
          <w:color w:val="000000" w:themeColor="text1"/>
        </w:rPr>
        <w:t xml:space="preserve"> in PC3 significantly enhanced invasion, both IKK</w:t>
      </w:r>
      <w:r w:rsidR="00014BF3" w:rsidRPr="00A14E81">
        <w:rPr>
          <w:color w:val="000000" w:themeColor="text1"/>
        </w:rPr>
        <w:sym w:font="Symbol" w:char="F061"/>
      </w:r>
      <w:r w:rsidR="00014BF3" w:rsidRPr="00A14E81">
        <w:rPr>
          <w:color w:val="000000" w:themeColor="text1"/>
        </w:rPr>
        <w:t xml:space="preserve"> knockdown and pharmacological inhibition reduced PC3 invasion.  </w:t>
      </w:r>
      <w:r w:rsidR="002973DC" w:rsidRPr="00A14E81">
        <w:rPr>
          <w:color w:val="000000" w:themeColor="text1"/>
        </w:rPr>
        <w:t>Previously, siRNA inhibition of  IKK</w:t>
      </w:r>
      <w:r w:rsidR="002973DC" w:rsidRPr="00A14E81">
        <w:rPr>
          <w:color w:val="000000" w:themeColor="text1"/>
        </w:rPr>
        <w:sym w:font="Symbol" w:char="F061"/>
      </w:r>
      <w:r w:rsidR="002973DC" w:rsidRPr="00A14E81">
        <w:rPr>
          <w:color w:val="000000" w:themeColor="text1"/>
        </w:rPr>
        <w:t xml:space="preserve">  in PC3 was shown to reduce invasion</w:t>
      </w:r>
      <w:r w:rsidR="00D826BA" w:rsidRPr="00A14E81">
        <w:rPr>
          <w:color w:val="000000" w:themeColor="text1"/>
        </w:rPr>
        <w:t xml:space="preserve"> </w:t>
      </w:r>
      <w:r w:rsidR="00D826BA" w:rsidRPr="00A14E81">
        <w:rPr>
          <w:color w:val="000000" w:themeColor="text1"/>
        </w:rPr>
        <w:fldChar w:fldCharType="begin"/>
      </w:r>
      <w:r w:rsidR="00D826BA" w:rsidRPr="00A14E81">
        <w:rPr>
          <w:color w:val="000000" w:themeColor="text1"/>
        </w:rPr>
        <w:instrText xml:space="preserve"> ADDIN EN.CITE &lt;EndNote&gt;&lt;Cite&gt;&lt;Author&gt;Mahato&lt;/Author&gt;&lt;Year&gt;2011&lt;/Year&gt;&lt;RecNum&gt;311&lt;/RecNum&gt;&lt;DisplayText&gt;(Mahato et al., 2011)&lt;/DisplayText&gt;&lt;record&gt;&lt;rec-number&gt;311&lt;/rec-number&gt;&lt;foreign-keys&gt;&lt;key app="EN" db-id="aw5d2e5sesttdkerserve2xzts9x0ax2f5et" timestamp="1519319062"&gt;311&lt;/key&gt;&lt;/foreign-keys&gt;&lt;ref-type name="Journal Article"&gt;17&lt;/ref-type&gt;&lt;contributors&gt;&lt;authors&gt;&lt;author&gt;Mahato, R.&lt;/author&gt;&lt;author&gt;Qin, B.&lt;/author&gt;&lt;author&gt;Cheng, K.&lt;/author&gt;&lt;/authors&gt;&lt;/contributors&gt;&lt;auth-address&gt;Division of Pharmaceutical Sciences, School of Pharmacy, University of Missouri-Kansas City, 2464 Charlotte Street, Kansas City, MO 64108, USA.&lt;/auth-address&gt;&lt;titles&gt;&lt;title&gt;Blocking IKKalpha expression inhibits prostate cancer invasiveness&lt;/title&gt;&lt;secondary-title&gt;Pharm Res&lt;/secondary-title&gt;&lt;/titles&gt;&lt;periodical&gt;&lt;full-title&gt;Pharm Res&lt;/full-title&gt;&lt;abbr-1&gt;Pharmaceutical research&lt;/abbr-1&gt;&lt;/periodical&gt;&lt;pages&gt;1357-69&lt;/pages&gt;&lt;volume&gt;28&lt;/volume&gt;&lt;number&gt;6&lt;/number&gt;&lt;edition&gt;2010/12/31&lt;/edition&gt;&lt;keywords&gt;&lt;keyword&gt;Cell Cycle/drug effects&lt;/keyword&gt;&lt;keyword&gt;Cell Line, Tumor&lt;/keyword&gt;&lt;keyword&gt;Cell Movement/drug effects&lt;/keyword&gt;&lt;keyword&gt;Cell Proliferation/drug effects&lt;/keyword&gt;&lt;keyword&gt;Humans&lt;/keyword&gt;&lt;keyword&gt;I-kappa B Kinase/*antagonists &amp;amp; inhibitors/biosynthesis/genetics&lt;/keyword&gt;&lt;keyword&gt;Male&lt;/keyword&gt;&lt;keyword&gt;Neoplasm Invasiveness&lt;/keyword&gt;&lt;keyword&gt;Prostatic Neoplasms/enzymology/*genetics/pathology/*therapy&lt;/keyword&gt;&lt;keyword&gt;RNA, Small Interfering/*administration &amp;amp; dosage/genetics&lt;/keyword&gt;&lt;/keywords&gt;&lt;dates&gt;&lt;year&gt;2011&lt;/year&gt;&lt;pub-dates&gt;&lt;date&gt;Jun&lt;/date&gt;&lt;/pub-dates&gt;&lt;/dates&gt;&lt;isbn&gt;1573-904X (Electronic)&amp;#xD;0724-8741 (Linking)&lt;/isbn&gt;&lt;accession-num&gt;21191633&lt;/accession-num&gt;&lt;urls&gt;&lt;related-urls&gt;&lt;url&gt;https://www.ncbi.nlm.nih.gov/pubmed/21191633&lt;/url&gt;&lt;/related-urls&gt;&lt;/urls&gt;&lt;custom2&gt;PMC4406877&lt;/custom2&gt;&lt;electronic-resource-num&gt;10.1007/s11095-010-0351-z&lt;/electronic-resource-num&gt;&lt;/record&gt;&lt;/Cite&gt;&lt;/EndNote&gt;</w:instrText>
      </w:r>
      <w:r w:rsidR="00D826BA" w:rsidRPr="00A14E81">
        <w:rPr>
          <w:color w:val="000000" w:themeColor="text1"/>
        </w:rPr>
        <w:fldChar w:fldCharType="separate"/>
      </w:r>
      <w:r w:rsidR="00D826BA" w:rsidRPr="00A14E81">
        <w:rPr>
          <w:noProof/>
          <w:color w:val="000000" w:themeColor="text1"/>
        </w:rPr>
        <w:t>(Mahato et al., 2011)</w:t>
      </w:r>
      <w:r w:rsidR="00D826BA" w:rsidRPr="00A14E81">
        <w:rPr>
          <w:color w:val="000000" w:themeColor="text1"/>
        </w:rPr>
        <w:fldChar w:fldCharType="end"/>
      </w:r>
      <w:r w:rsidR="002973DC" w:rsidRPr="00A14E81">
        <w:rPr>
          <w:color w:val="000000" w:themeColor="text1"/>
        </w:rPr>
        <w:t xml:space="preserve">. </w:t>
      </w:r>
      <w:r w:rsidR="00E71748" w:rsidRPr="00A14E81">
        <w:rPr>
          <w:color w:val="000000" w:themeColor="text1"/>
        </w:rPr>
        <w:t>Also, the i</w:t>
      </w:r>
      <w:r w:rsidR="00E71748" w:rsidRPr="00A14E81">
        <w:rPr>
          <w:rFonts w:ascii="Times New Roman" w:hAnsi="Times New Roman"/>
          <w:color w:val="000000" w:themeColor="text1"/>
        </w:rPr>
        <w:t>nhibition of the NF</w:t>
      </w:r>
      <w:r w:rsidR="00E71748" w:rsidRPr="00A14E81">
        <w:rPr>
          <w:rFonts w:ascii="Times New Roman" w:hAnsi="Times New Roman"/>
          <w:color w:val="000000" w:themeColor="text1"/>
        </w:rPr>
        <w:sym w:font="Symbol" w:char="F06B"/>
      </w:r>
      <w:r w:rsidR="00E71748" w:rsidRPr="00A14E81">
        <w:rPr>
          <w:rFonts w:ascii="Times New Roman" w:hAnsi="Times New Roman"/>
          <w:color w:val="000000" w:themeColor="text1"/>
        </w:rPr>
        <w:t xml:space="preserve">B pathway in PC3 was associated with a reduction in pro-invasive factors such as VEGF and MMP-9 </w:t>
      </w:r>
      <w:r w:rsidR="00E71748" w:rsidRPr="00A14E81">
        <w:rPr>
          <w:rFonts w:ascii="Times New Roman" w:hAnsi="Times New Roman"/>
          <w:color w:val="000000" w:themeColor="text1"/>
        </w:rPr>
        <w:fldChar w:fldCharType="begin">
          <w:fldData xml:space="preserve">PEVuZE5vdGU+PENpdGU+PEF1dGhvcj5IdWFuZzwvQXV0aG9yPjxZZWFyPjIwMDE8L1llYXI+PFJl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==
</w:fldData>
        </w:fldChar>
      </w:r>
      <w:r w:rsidR="00E71748" w:rsidRPr="00A14E81">
        <w:rPr>
          <w:rFonts w:ascii="Times New Roman" w:hAnsi="Times New Roman"/>
          <w:color w:val="000000" w:themeColor="text1"/>
        </w:rPr>
        <w:instrText xml:space="preserve"> ADDIN EN.CITE </w:instrText>
      </w:r>
      <w:r w:rsidR="00E71748" w:rsidRPr="00A14E81">
        <w:rPr>
          <w:rFonts w:ascii="Times New Roman" w:hAnsi="Times New Roman"/>
          <w:color w:val="000000" w:themeColor="text1"/>
        </w:rPr>
        <w:fldChar w:fldCharType="begin">
          <w:fldData xml:space="preserve">PEVuZE5vdGU+PENpdGU+PEF1dGhvcj5IdWFuZzwvQXV0aG9yPjxZZWFyPjIwMDE8L1llYXI+PFJl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==
</w:fldData>
        </w:fldChar>
      </w:r>
      <w:r w:rsidR="00E71748" w:rsidRPr="00A14E81">
        <w:rPr>
          <w:rFonts w:ascii="Times New Roman" w:hAnsi="Times New Roman"/>
          <w:color w:val="000000" w:themeColor="text1"/>
        </w:rPr>
        <w:instrText xml:space="preserve"> ADDIN EN.CITE.DATA </w:instrText>
      </w:r>
      <w:r w:rsidR="00E71748" w:rsidRPr="00A14E81">
        <w:rPr>
          <w:rFonts w:ascii="Times New Roman" w:hAnsi="Times New Roman"/>
          <w:color w:val="000000" w:themeColor="text1"/>
        </w:rPr>
      </w:r>
      <w:r w:rsidR="00E71748" w:rsidRPr="00A14E81">
        <w:rPr>
          <w:rFonts w:ascii="Times New Roman" w:hAnsi="Times New Roman"/>
          <w:color w:val="000000" w:themeColor="text1"/>
        </w:rPr>
        <w:fldChar w:fldCharType="end"/>
      </w:r>
      <w:r w:rsidR="00E71748" w:rsidRPr="00A14E81">
        <w:rPr>
          <w:rFonts w:ascii="Times New Roman" w:hAnsi="Times New Roman"/>
          <w:color w:val="000000" w:themeColor="text1"/>
        </w:rPr>
      </w:r>
      <w:r w:rsidR="00E71748" w:rsidRPr="00A14E81">
        <w:rPr>
          <w:rFonts w:ascii="Times New Roman" w:hAnsi="Times New Roman"/>
          <w:color w:val="000000" w:themeColor="text1"/>
        </w:rPr>
        <w:fldChar w:fldCharType="separate"/>
      </w:r>
      <w:r w:rsidR="00E71748" w:rsidRPr="00A14E81">
        <w:rPr>
          <w:rFonts w:ascii="Times New Roman" w:hAnsi="Times New Roman"/>
          <w:noProof/>
          <w:color w:val="000000" w:themeColor="text1"/>
        </w:rPr>
        <w:t>(Huang et al., 2001)</w:t>
      </w:r>
      <w:r w:rsidR="00E71748" w:rsidRPr="00A14E81">
        <w:rPr>
          <w:rFonts w:ascii="Times New Roman" w:hAnsi="Times New Roman"/>
          <w:color w:val="000000" w:themeColor="text1"/>
        </w:rPr>
        <w:fldChar w:fldCharType="end"/>
      </w:r>
      <w:r w:rsidR="00E71748" w:rsidRPr="00A14E81">
        <w:rPr>
          <w:rFonts w:ascii="Times New Roman" w:hAnsi="Times New Roman"/>
          <w:color w:val="000000" w:themeColor="text1"/>
        </w:rPr>
        <w:t xml:space="preserve">. </w:t>
      </w:r>
      <w:r w:rsidR="003B2ED5" w:rsidRPr="00A14E81">
        <w:rPr>
          <w:rFonts w:ascii="Times New Roman" w:hAnsi="Times New Roman"/>
          <w:color w:val="000000" w:themeColor="text1"/>
        </w:rPr>
        <w:t xml:space="preserve">I found similar effects by </w:t>
      </w:r>
      <w:r w:rsidR="003B2ED5" w:rsidRPr="00A14E81">
        <w:rPr>
          <w:color w:val="000000" w:themeColor="text1"/>
        </w:rPr>
        <w:t xml:space="preserve">SU1349 in supressing PC3 derived factors important for its growth, migration and invasion </w:t>
      </w:r>
      <w:r w:rsidR="002F04B5" w:rsidRPr="00A14E81">
        <w:rPr>
          <w:color w:val="000000" w:themeColor="text1"/>
        </w:rPr>
        <w:t>in</w:t>
      </w:r>
      <w:r w:rsidR="003B2ED5" w:rsidRPr="00A14E81">
        <w:rPr>
          <w:color w:val="000000" w:themeColor="text1"/>
        </w:rPr>
        <w:t xml:space="preserve"> chapter 6.</w:t>
      </w:r>
    </w:p>
    <w:p w14:paraId="711C7FC4" w14:textId="1E529AE6" w:rsidR="005B482A" w:rsidRPr="00A14E81" w:rsidRDefault="00D500DB" w:rsidP="002950C4">
      <w:pPr>
        <w:rPr>
          <w:color w:val="000000" w:themeColor="text1"/>
        </w:rPr>
        <w:sectPr w:rsidR="005B482A" w:rsidRPr="00A14E81" w:rsidSect="00B94365">
          <w:pgSz w:w="11900" w:h="16840"/>
          <w:pgMar w:top="1418" w:right="1418" w:bottom="2268" w:left="2268" w:header="708" w:footer="708" w:gutter="0"/>
          <w:cols w:space="708"/>
          <w:docGrid w:linePitch="360"/>
        </w:sectPr>
      </w:pPr>
      <w:r w:rsidRPr="00A14E81">
        <w:rPr>
          <w:rFonts w:ascii="Times New Roman" w:hAnsi="Times New Roman"/>
          <w:color w:val="000000" w:themeColor="text1"/>
        </w:rPr>
        <w:t>I</w:t>
      </w:r>
      <w:r w:rsidR="0011570D" w:rsidRPr="00A14E81">
        <w:rPr>
          <w:rFonts w:ascii="Times New Roman" w:hAnsi="Times New Roman"/>
          <w:color w:val="000000" w:themeColor="text1"/>
        </w:rPr>
        <w:t>n this chapter</w:t>
      </w:r>
      <w:r w:rsidR="00224C90" w:rsidRPr="00A14E81">
        <w:rPr>
          <w:rFonts w:ascii="Times New Roman" w:hAnsi="Times New Roman"/>
          <w:color w:val="000000" w:themeColor="text1"/>
        </w:rPr>
        <w:t>,</w:t>
      </w:r>
      <w:r w:rsidR="0011570D" w:rsidRPr="00A14E81">
        <w:rPr>
          <w:rFonts w:ascii="Times New Roman" w:hAnsi="Times New Roman"/>
          <w:color w:val="000000" w:themeColor="text1"/>
        </w:rPr>
        <w:t xml:space="preserve"> I show that in the context of prostate cancer, overall </w:t>
      </w:r>
      <w:r w:rsidR="0011570D" w:rsidRPr="00A14E81">
        <w:rPr>
          <w:color w:val="000000" w:themeColor="text1"/>
        </w:rPr>
        <w:t>IKK</w:t>
      </w:r>
      <w:r w:rsidR="0011570D" w:rsidRPr="00A14E81">
        <w:rPr>
          <w:color w:val="000000" w:themeColor="text1"/>
        </w:rPr>
        <w:sym w:font="Symbol" w:char="F061"/>
      </w:r>
      <w:r w:rsidR="0011570D" w:rsidRPr="00A14E81">
        <w:rPr>
          <w:color w:val="000000" w:themeColor="text1"/>
        </w:rPr>
        <w:t xml:space="preserve"> expression is not associated with prostate cancer progression</w:t>
      </w:r>
      <w:r w:rsidR="00342D94" w:rsidRPr="00A14E81">
        <w:rPr>
          <w:color w:val="000000" w:themeColor="text1"/>
        </w:rPr>
        <w:t xml:space="preserve"> in human sections</w:t>
      </w:r>
      <w:r w:rsidR="0011570D" w:rsidRPr="00A14E81">
        <w:rPr>
          <w:color w:val="000000" w:themeColor="text1"/>
        </w:rPr>
        <w:t xml:space="preserve"> or </w:t>
      </w:r>
      <w:r w:rsidR="00342D94" w:rsidRPr="00A14E81">
        <w:rPr>
          <w:color w:val="000000" w:themeColor="text1"/>
        </w:rPr>
        <w:t xml:space="preserve">the </w:t>
      </w:r>
      <w:r w:rsidR="0011570D" w:rsidRPr="00A14E81">
        <w:rPr>
          <w:color w:val="000000" w:themeColor="text1"/>
        </w:rPr>
        <w:t>metastatic ability</w:t>
      </w:r>
      <w:r w:rsidR="00342D94" w:rsidRPr="00A14E81">
        <w:rPr>
          <w:color w:val="000000" w:themeColor="text1"/>
        </w:rPr>
        <w:t xml:space="preserve"> of common</w:t>
      </w:r>
      <w:r w:rsidR="00224C90" w:rsidRPr="00A14E81">
        <w:rPr>
          <w:color w:val="000000" w:themeColor="text1"/>
        </w:rPr>
        <w:t>ly used</w:t>
      </w:r>
      <w:r w:rsidR="00342D94" w:rsidRPr="00A14E81">
        <w:rPr>
          <w:color w:val="000000" w:themeColor="text1"/>
        </w:rPr>
        <w:t xml:space="preserve"> human prostate cancer cell lines</w:t>
      </w:r>
      <w:r w:rsidR="002F3F30" w:rsidRPr="00A14E81">
        <w:rPr>
          <w:color w:val="000000" w:themeColor="text1"/>
        </w:rPr>
        <w:t>. This</w:t>
      </w:r>
      <w:r w:rsidR="00224C90" w:rsidRPr="00A14E81">
        <w:rPr>
          <w:color w:val="000000" w:themeColor="text1"/>
        </w:rPr>
        <w:t xml:space="preserve"> is </w:t>
      </w:r>
      <w:r w:rsidR="002F3F30" w:rsidRPr="00A14E81">
        <w:rPr>
          <w:color w:val="000000" w:themeColor="text1"/>
        </w:rPr>
        <w:t xml:space="preserve">in </w:t>
      </w:r>
      <w:r w:rsidR="00B23262" w:rsidRPr="00A14E81">
        <w:rPr>
          <w:color w:val="000000" w:themeColor="text1"/>
        </w:rPr>
        <w:t xml:space="preserve">broad </w:t>
      </w:r>
      <w:r w:rsidR="00224C90" w:rsidRPr="00A14E81">
        <w:rPr>
          <w:color w:val="000000" w:themeColor="text1"/>
        </w:rPr>
        <w:t>agreement with previous work that correlated IKK</w:t>
      </w:r>
      <w:r w:rsidR="00224C90" w:rsidRPr="00A14E81">
        <w:rPr>
          <w:color w:val="000000" w:themeColor="text1"/>
        </w:rPr>
        <w:sym w:font="Symbol" w:char="F061"/>
      </w:r>
      <w:r w:rsidR="00224C90" w:rsidRPr="00A14E81">
        <w:rPr>
          <w:color w:val="000000" w:themeColor="text1"/>
        </w:rPr>
        <w:t xml:space="preserve"> activity and not expression with prostate cancer. </w:t>
      </w:r>
      <w:r w:rsidRPr="00A14E81">
        <w:rPr>
          <w:color w:val="000000" w:themeColor="text1"/>
        </w:rPr>
        <w:t xml:space="preserve"> </w:t>
      </w:r>
      <w:r w:rsidR="0011570D" w:rsidRPr="00A14E81">
        <w:rPr>
          <w:color w:val="000000" w:themeColor="text1"/>
        </w:rPr>
        <w:t>I also show for the first time</w:t>
      </w:r>
      <w:r w:rsidR="002F3F30" w:rsidRPr="00A14E81">
        <w:rPr>
          <w:color w:val="000000" w:themeColor="text1"/>
        </w:rPr>
        <w:t>,</w:t>
      </w:r>
      <w:r w:rsidR="0011570D" w:rsidRPr="00A14E81">
        <w:rPr>
          <w:color w:val="000000" w:themeColor="text1"/>
        </w:rPr>
        <w:t xml:space="preserve"> that </w:t>
      </w:r>
      <w:r w:rsidR="002F04B5" w:rsidRPr="00A14E81">
        <w:rPr>
          <w:color w:val="000000" w:themeColor="text1"/>
        </w:rPr>
        <w:t xml:space="preserve">targeting the </w:t>
      </w:r>
      <w:r w:rsidR="0011570D" w:rsidRPr="00A14E81">
        <w:rPr>
          <w:color w:val="000000" w:themeColor="text1"/>
        </w:rPr>
        <w:t>kinase activity</w:t>
      </w:r>
      <w:r w:rsidR="002F04B5" w:rsidRPr="00A14E81">
        <w:rPr>
          <w:color w:val="000000" w:themeColor="text1"/>
        </w:rPr>
        <w:t xml:space="preserve"> of IKK</w:t>
      </w:r>
      <w:r w:rsidR="002F04B5" w:rsidRPr="00A14E81">
        <w:rPr>
          <w:color w:val="000000" w:themeColor="text1"/>
        </w:rPr>
        <w:sym w:font="Symbol" w:char="F061"/>
      </w:r>
      <w:r w:rsidR="002F04B5" w:rsidRPr="00A14E81">
        <w:rPr>
          <w:color w:val="000000" w:themeColor="text1"/>
        </w:rPr>
        <w:t>, using the verified selective IKK</w:t>
      </w:r>
      <w:r w:rsidR="002F04B5" w:rsidRPr="00A14E81">
        <w:rPr>
          <w:color w:val="000000" w:themeColor="text1"/>
        </w:rPr>
        <w:sym w:font="Symbol" w:char="F061"/>
      </w:r>
      <w:r w:rsidR="002F04B5" w:rsidRPr="00A14E81">
        <w:rPr>
          <w:color w:val="000000" w:themeColor="text1"/>
        </w:rPr>
        <w:t xml:space="preserve"> kinase inhibitor</w:t>
      </w:r>
      <w:r w:rsidR="00342D94" w:rsidRPr="00A14E81">
        <w:rPr>
          <w:color w:val="000000" w:themeColor="text1"/>
        </w:rPr>
        <w:t xml:space="preserve"> SU1349,</w:t>
      </w:r>
      <w:r w:rsidR="0011570D" w:rsidRPr="00A14E81">
        <w:rPr>
          <w:color w:val="000000" w:themeColor="text1"/>
        </w:rPr>
        <w:t xml:space="preserve"> </w:t>
      </w:r>
      <w:r w:rsidR="002F04B5" w:rsidRPr="00A14E81">
        <w:rPr>
          <w:color w:val="000000" w:themeColor="text1"/>
        </w:rPr>
        <w:t>significantly</w:t>
      </w:r>
      <w:r w:rsidR="00342D94" w:rsidRPr="00A14E81">
        <w:rPr>
          <w:color w:val="000000" w:themeColor="text1"/>
        </w:rPr>
        <w:t xml:space="preserve"> </w:t>
      </w:r>
      <w:r w:rsidR="002F04B5" w:rsidRPr="00A14E81">
        <w:rPr>
          <w:color w:val="000000" w:themeColor="text1"/>
        </w:rPr>
        <w:t>reduced</w:t>
      </w:r>
      <w:r w:rsidR="0011570D" w:rsidRPr="00A14E81">
        <w:rPr>
          <w:color w:val="000000" w:themeColor="text1"/>
        </w:rPr>
        <w:t xml:space="preserve"> prostate cancer cell growth, migration and invasion</w:t>
      </w:r>
      <w:r w:rsidR="002F3F30" w:rsidRPr="00A14E81">
        <w:rPr>
          <w:color w:val="000000" w:themeColor="text1"/>
        </w:rPr>
        <w:t xml:space="preserve"> </w:t>
      </w:r>
      <w:r w:rsidR="002F3F30" w:rsidRPr="00A14E81">
        <w:rPr>
          <w:i/>
          <w:iCs/>
          <w:color w:val="000000" w:themeColor="text1"/>
        </w:rPr>
        <w:t>in vitro</w:t>
      </w:r>
      <w:r w:rsidR="00342D94" w:rsidRPr="00A14E81">
        <w:rPr>
          <w:color w:val="000000" w:themeColor="text1"/>
        </w:rPr>
        <w:t xml:space="preserve">. Moreover, I was able to validate the effects of SU1349 on prostate cancer cells through the successful generation of </w:t>
      </w:r>
      <w:r w:rsidR="002F3F30" w:rsidRPr="00A14E81">
        <w:rPr>
          <w:color w:val="000000" w:themeColor="text1"/>
        </w:rPr>
        <w:t xml:space="preserve">PC3 clones with </w:t>
      </w:r>
      <w:r w:rsidR="00342D94" w:rsidRPr="00A14E81">
        <w:rPr>
          <w:color w:val="000000" w:themeColor="text1"/>
        </w:rPr>
        <w:t>IKK</w:t>
      </w:r>
      <w:r w:rsidR="00342D94" w:rsidRPr="00A14E81">
        <w:rPr>
          <w:color w:val="000000" w:themeColor="text1"/>
        </w:rPr>
        <w:sym w:font="Symbol" w:char="F061"/>
      </w:r>
      <w:r w:rsidR="00342D94" w:rsidRPr="00A14E81">
        <w:rPr>
          <w:color w:val="000000" w:themeColor="text1"/>
        </w:rPr>
        <w:t xml:space="preserve"> overexpression and knockdowns</w:t>
      </w:r>
      <w:r w:rsidRPr="00A14E81">
        <w:rPr>
          <w:color w:val="000000" w:themeColor="text1"/>
        </w:rPr>
        <w:t>. Altogether</w:t>
      </w:r>
      <w:r w:rsidR="002F3F30" w:rsidRPr="00A14E81">
        <w:rPr>
          <w:color w:val="000000" w:themeColor="text1"/>
        </w:rPr>
        <w:t>,</w:t>
      </w:r>
      <w:r w:rsidRPr="00A14E81">
        <w:rPr>
          <w:color w:val="000000" w:themeColor="text1"/>
        </w:rPr>
        <w:t xml:space="preserve"> my results </w:t>
      </w:r>
      <w:r w:rsidR="00385870" w:rsidRPr="00A14E81">
        <w:rPr>
          <w:color w:val="000000" w:themeColor="text1"/>
        </w:rPr>
        <w:t>confirm</w:t>
      </w:r>
      <w:r w:rsidR="00BD261C" w:rsidRPr="00A14E81">
        <w:rPr>
          <w:color w:val="000000" w:themeColor="text1"/>
        </w:rPr>
        <w:t xml:space="preserve"> the importance of </w:t>
      </w:r>
      <w:r w:rsidRPr="00A14E81">
        <w:rPr>
          <w:color w:val="000000" w:themeColor="text1"/>
        </w:rPr>
        <w:t>IKK</w:t>
      </w:r>
      <w:r w:rsidRPr="00A14E81">
        <w:rPr>
          <w:color w:val="000000" w:themeColor="text1"/>
        </w:rPr>
        <w:sym w:font="Symbol" w:char="F061"/>
      </w:r>
      <w:r w:rsidR="00BD261C" w:rsidRPr="00A14E81">
        <w:rPr>
          <w:color w:val="000000" w:themeColor="text1"/>
        </w:rPr>
        <w:t xml:space="preserve"> in the regulation of prostate cancer growth and metastatic </w:t>
      </w:r>
      <w:r w:rsidR="00385870" w:rsidRPr="00A14E81">
        <w:rPr>
          <w:color w:val="000000" w:themeColor="text1"/>
        </w:rPr>
        <w:t>behaviour, it</w:t>
      </w:r>
      <w:r w:rsidR="00BD261C" w:rsidRPr="00A14E81">
        <w:rPr>
          <w:color w:val="000000" w:themeColor="text1"/>
        </w:rPr>
        <w:t xml:space="preserve"> </w:t>
      </w:r>
      <w:r w:rsidR="00224C90" w:rsidRPr="00A14E81">
        <w:rPr>
          <w:color w:val="000000" w:themeColor="text1"/>
        </w:rPr>
        <w:t>indicate</w:t>
      </w:r>
      <w:r w:rsidR="00385870" w:rsidRPr="00A14E81">
        <w:rPr>
          <w:color w:val="000000" w:themeColor="text1"/>
        </w:rPr>
        <w:t>s</w:t>
      </w:r>
      <w:r w:rsidR="00224C90" w:rsidRPr="00A14E81">
        <w:rPr>
          <w:color w:val="000000" w:themeColor="text1"/>
        </w:rPr>
        <w:t xml:space="preserve"> </w:t>
      </w:r>
      <w:r w:rsidR="00BD261C" w:rsidRPr="00A14E81">
        <w:rPr>
          <w:color w:val="000000" w:themeColor="text1"/>
        </w:rPr>
        <w:t xml:space="preserve">that </w:t>
      </w:r>
      <w:r w:rsidR="00224C90" w:rsidRPr="00A14E81">
        <w:rPr>
          <w:color w:val="000000" w:themeColor="text1"/>
        </w:rPr>
        <w:t>targeting IKK</w:t>
      </w:r>
      <w:r w:rsidR="00224C90" w:rsidRPr="00A14E81">
        <w:rPr>
          <w:color w:val="000000" w:themeColor="text1"/>
        </w:rPr>
        <w:sym w:font="Symbol" w:char="F061"/>
      </w:r>
      <w:r w:rsidR="00224C90" w:rsidRPr="00A14E81">
        <w:rPr>
          <w:color w:val="000000" w:themeColor="text1"/>
        </w:rPr>
        <w:t xml:space="preserve"> </w:t>
      </w:r>
      <w:r w:rsidRPr="00A14E81">
        <w:rPr>
          <w:color w:val="000000" w:themeColor="text1"/>
        </w:rPr>
        <w:t xml:space="preserve"> kinase activity might be </w:t>
      </w:r>
      <w:r w:rsidR="00224C90" w:rsidRPr="00A14E81">
        <w:rPr>
          <w:color w:val="000000" w:themeColor="text1"/>
        </w:rPr>
        <w:t xml:space="preserve">a </w:t>
      </w:r>
      <w:r w:rsidRPr="00A14E81">
        <w:rPr>
          <w:color w:val="000000" w:themeColor="text1"/>
        </w:rPr>
        <w:t xml:space="preserve">valuable therapeutic </w:t>
      </w:r>
      <w:r w:rsidR="00224C90" w:rsidRPr="00A14E81">
        <w:rPr>
          <w:color w:val="000000" w:themeColor="text1"/>
        </w:rPr>
        <w:t>option</w:t>
      </w:r>
      <w:r w:rsidR="00BD261C" w:rsidRPr="00A14E81">
        <w:rPr>
          <w:color w:val="000000" w:themeColor="text1"/>
        </w:rPr>
        <w:t xml:space="preserve"> in the treatment of prostate cancer</w:t>
      </w:r>
      <w:r w:rsidRPr="00A14E81">
        <w:rPr>
          <w:color w:val="000000" w:themeColor="text1"/>
        </w:rPr>
        <w:t>.</w:t>
      </w:r>
    </w:p>
    <w:p w14:paraId="5C2C4AB3" w14:textId="77777777" w:rsidR="00710F1E" w:rsidRPr="00A14E81" w:rsidRDefault="00710F1E" w:rsidP="002950C4">
      <w:pPr>
        <w:rPr>
          <w:lang w:eastAsia="en-GB"/>
        </w:rPr>
      </w:pPr>
    </w:p>
    <w:p w14:paraId="2A3A8B6C" w14:textId="77777777" w:rsidR="00710F1E" w:rsidRPr="00A14E81" w:rsidRDefault="00710F1E" w:rsidP="002950C4">
      <w:pPr>
        <w:rPr>
          <w:lang w:eastAsia="en-GB"/>
        </w:rPr>
      </w:pPr>
    </w:p>
    <w:p w14:paraId="23037245" w14:textId="77777777" w:rsidR="00710F1E" w:rsidRPr="00A14E81" w:rsidRDefault="00710F1E" w:rsidP="002950C4">
      <w:pPr>
        <w:rPr>
          <w:lang w:eastAsia="en-GB"/>
        </w:rPr>
      </w:pPr>
    </w:p>
    <w:p w14:paraId="56439835" w14:textId="77777777" w:rsidR="00710F1E" w:rsidRPr="00A14E81" w:rsidRDefault="00710F1E" w:rsidP="002950C4">
      <w:pPr>
        <w:rPr>
          <w:lang w:eastAsia="en-GB"/>
        </w:rPr>
      </w:pPr>
    </w:p>
    <w:p w14:paraId="7A330C9B" w14:textId="77777777" w:rsidR="00710F1E" w:rsidRPr="00A14E81" w:rsidRDefault="00710F1E" w:rsidP="002950C4">
      <w:pPr>
        <w:rPr>
          <w:lang w:eastAsia="en-GB"/>
        </w:rPr>
      </w:pPr>
    </w:p>
    <w:p w14:paraId="137790F8" w14:textId="77777777" w:rsidR="00710F1E" w:rsidRPr="00A14E81" w:rsidRDefault="00710F1E" w:rsidP="002950C4">
      <w:pPr>
        <w:rPr>
          <w:lang w:eastAsia="en-GB"/>
        </w:rPr>
      </w:pPr>
    </w:p>
    <w:p w14:paraId="6D013AE8" w14:textId="77777777" w:rsidR="00710F1E" w:rsidRPr="00A14E81" w:rsidRDefault="00710F1E" w:rsidP="002950C4">
      <w:pPr>
        <w:rPr>
          <w:lang w:eastAsia="en-GB"/>
        </w:rPr>
      </w:pPr>
    </w:p>
    <w:p w14:paraId="633DB4B0" w14:textId="77777777" w:rsidR="00710F1E" w:rsidRPr="00A14E81" w:rsidRDefault="00710F1E" w:rsidP="002950C4">
      <w:pPr>
        <w:rPr>
          <w:lang w:eastAsia="en-GB"/>
        </w:rPr>
      </w:pPr>
    </w:p>
    <w:p w14:paraId="5149BF0B" w14:textId="77777777" w:rsidR="00710F1E" w:rsidRPr="00A14E81" w:rsidRDefault="00710F1E" w:rsidP="002950C4">
      <w:pPr>
        <w:rPr>
          <w:lang w:eastAsia="en-GB"/>
        </w:rPr>
      </w:pPr>
    </w:p>
    <w:p w14:paraId="1532F38C" w14:textId="36C4922C" w:rsidR="00710F1E" w:rsidRPr="00A14E81" w:rsidRDefault="00710F1E" w:rsidP="00E56632">
      <w:pPr>
        <w:pStyle w:val="Title"/>
      </w:pPr>
      <w:bookmarkStart w:id="104" w:name="_Toc525834407"/>
      <w:r w:rsidRPr="00A14E81">
        <w:t>CHAPTER FOUR</w:t>
      </w:r>
      <w:bookmarkEnd w:id="104"/>
    </w:p>
    <w:p w14:paraId="5EB60093" w14:textId="77777777" w:rsidR="00710F1E" w:rsidRPr="00A14E81" w:rsidRDefault="00710F1E" w:rsidP="002950C4">
      <w:pPr>
        <w:rPr>
          <w:lang w:eastAsia="en-GB"/>
        </w:rPr>
      </w:pPr>
    </w:p>
    <w:p w14:paraId="10EE1A03" w14:textId="77777777" w:rsidR="00D22065" w:rsidRPr="00A14E81" w:rsidRDefault="00D22065" w:rsidP="00E56632">
      <w:pPr>
        <w:pStyle w:val="Subtitle"/>
      </w:pPr>
      <w:bookmarkStart w:id="105" w:name="_Toc525834408"/>
      <w:r w:rsidRPr="00A14E81">
        <w:t>Selective IKKα inhibition reduced</w:t>
      </w:r>
      <w:bookmarkEnd w:id="105"/>
    </w:p>
    <w:p w14:paraId="465202A6" w14:textId="05D21BA2" w:rsidR="007D4318" w:rsidRPr="00A14E81" w:rsidRDefault="00710F1E" w:rsidP="00E56632">
      <w:pPr>
        <w:pStyle w:val="Subtitle"/>
      </w:pPr>
      <w:bookmarkStart w:id="106" w:name="_Toc525834409"/>
      <w:r w:rsidRPr="00A14E81">
        <w:t xml:space="preserve">osteoclast formation </w:t>
      </w:r>
      <w:r w:rsidRPr="00A14E81">
        <w:rPr>
          <w:i/>
          <w:iCs/>
        </w:rPr>
        <w:t>in vitro</w:t>
      </w:r>
      <w:bookmarkEnd w:id="106"/>
      <w:r w:rsidRPr="00A14E81">
        <w:t xml:space="preserve"> </w:t>
      </w:r>
    </w:p>
    <w:p w14:paraId="6C2B6476" w14:textId="429B9D42" w:rsidR="00AA2088" w:rsidRPr="00A14E81" w:rsidRDefault="007D4318" w:rsidP="002950C4">
      <w:pPr>
        <w:pStyle w:val="Heading1"/>
      </w:pPr>
      <w:r w:rsidRPr="00A14E81">
        <w:br w:type="page"/>
      </w:r>
      <w:bookmarkStart w:id="107" w:name="_Toc525834410"/>
      <w:r w:rsidR="00DF7D66" w:rsidRPr="00A14E81">
        <w:lastRenderedPageBreak/>
        <w:t xml:space="preserve">4.1 </w:t>
      </w:r>
      <w:r w:rsidR="00C22AD2" w:rsidRPr="00A14E81">
        <w:t>Summary</w:t>
      </w:r>
      <w:bookmarkEnd w:id="107"/>
    </w:p>
    <w:p w14:paraId="07FB90E8" w14:textId="4844C105" w:rsidR="00DF7D66" w:rsidRPr="00A14E81" w:rsidRDefault="00CB5E27" w:rsidP="002950C4">
      <w:r w:rsidRPr="00A14E81">
        <w:rPr>
          <w:rFonts w:ascii="Times New Roman" w:hAnsi="Times New Roman"/>
        </w:rPr>
        <w:t>The NF</w:t>
      </w:r>
      <w:r w:rsidRPr="00A14E81">
        <w:rPr>
          <w:rFonts w:ascii="Times New Roman" w:hAnsi="Times New Roman"/>
        </w:rPr>
        <w:sym w:font="Symbol" w:char="F06B"/>
      </w:r>
      <w:r w:rsidRPr="00A14E81">
        <w:rPr>
          <w:rFonts w:ascii="Times New Roman" w:hAnsi="Times New Roman"/>
        </w:rPr>
        <w:t>B pathway is known to play an important role in osteoclast differentiation, activity and survival.</w:t>
      </w:r>
      <w:r w:rsidR="00A273F1" w:rsidRPr="00A14E81">
        <w:t xml:space="preserve"> </w:t>
      </w:r>
      <w:r w:rsidR="00386515" w:rsidRPr="00A14E81">
        <w:t xml:space="preserve">Previously, cells derived from mice with IKKα deletion </w:t>
      </w:r>
      <w:r w:rsidR="00CC2E5E" w:rsidRPr="00A14E81">
        <w:t>were</w:t>
      </w:r>
      <w:r w:rsidR="00386515" w:rsidRPr="00A14E81">
        <w:t xml:space="preserve"> </w:t>
      </w:r>
      <w:r w:rsidR="00F061CE" w:rsidRPr="00A14E81">
        <w:t xml:space="preserve">shown to exhibit </w:t>
      </w:r>
      <w:r w:rsidR="00386515" w:rsidRPr="00A14E81">
        <w:t xml:space="preserve">impaired osteoclast formation </w:t>
      </w:r>
      <w:r w:rsidR="00386515" w:rsidRPr="00A14E81">
        <w:rPr>
          <w:i/>
          <w:iCs/>
        </w:rPr>
        <w:t>in vitro</w:t>
      </w:r>
      <w:r w:rsidR="00386515" w:rsidRPr="00A14E81">
        <w:t xml:space="preserve">. </w:t>
      </w:r>
      <w:r w:rsidR="00D22065" w:rsidRPr="00A14E81">
        <w:t xml:space="preserve">I hypothesize that </w:t>
      </w:r>
      <w:r w:rsidR="00386515" w:rsidRPr="00A14E81">
        <w:t xml:space="preserve">selective pharmacological inhibition </w:t>
      </w:r>
      <w:r w:rsidR="00F061CE" w:rsidRPr="00A14E81">
        <w:t xml:space="preserve">of IKKα </w:t>
      </w:r>
      <w:r w:rsidR="00386515" w:rsidRPr="00A14E81">
        <w:t>will suppress osteoclast formation</w:t>
      </w:r>
      <w:r w:rsidR="00F061CE" w:rsidRPr="00A14E81">
        <w:t xml:space="preserve"> </w:t>
      </w:r>
      <w:r w:rsidR="00F061CE" w:rsidRPr="00A14E81">
        <w:rPr>
          <w:i/>
          <w:iCs/>
        </w:rPr>
        <w:t>in vitro</w:t>
      </w:r>
      <w:r w:rsidR="00386515" w:rsidRPr="00A14E81">
        <w:t xml:space="preserve">. </w:t>
      </w:r>
      <w:r w:rsidR="00F061CE" w:rsidRPr="00A14E81">
        <w:t xml:space="preserve">In this chapter, </w:t>
      </w:r>
      <w:r w:rsidR="00A273F1" w:rsidRPr="00A14E81">
        <w:rPr>
          <w:rFonts w:ascii="Times New Roman" w:hAnsi="Times New Roman"/>
        </w:rPr>
        <w:t xml:space="preserve">I show that pharmacological </w:t>
      </w:r>
      <w:r w:rsidR="00A273F1" w:rsidRPr="00A14E81">
        <w:t>IKKα inhibition</w:t>
      </w:r>
      <w:r w:rsidR="00F061CE" w:rsidRPr="00A14E81">
        <w:t xml:space="preserve">- using the verified </w:t>
      </w:r>
      <w:r w:rsidR="00F061CE" w:rsidRPr="00A14E81">
        <w:rPr>
          <w:rFonts w:ascii="Times New Roman" w:hAnsi="Times New Roman"/>
        </w:rPr>
        <w:t>IKK</w:t>
      </w:r>
      <w:r w:rsidR="00F061CE" w:rsidRPr="00A14E81">
        <w:rPr>
          <w:rFonts w:ascii="Times New Roman" w:hAnsi="Times New Roman"/>
        </w:rPr>
        <w:sym w:font="Symbol" w:char="F061"/>
      </w:r>
      <w:r w:rsidR="00F061CE" w:rsidRPr="00A14E81">
        <w:rPr>
          <w:rFonts w:ascii="Times New Roman" w:hAnsi="Times New Roman"/>
        </w:rPr>
        <w:t xml:space="preserve"> inhibitor SU1349-</w:t>
      </w:r>
      <w:r w:rsidR="00A273F1" w:rsidRPr="00A14E81">
        <w:t xml:space="preserve"> significantly supressed osteoclast formation in RAW264.7 pre-osteoclast cultures and in mouse total bone marrow cultures</w:t>
      </w:r>
      <w:r w:rsidR="00F061CE" w:rsidRPr="00A14E81">
        <w:t xml:space="preserve"> </w:t>
      </w:r>
      <w:r w:rsidR="00F061CE" w:rsidRPr="00A14E81">
        <w:rPr>
          <w:i/>
          <w:iCs/>
        </w:rPr>
        <w:t>in vitro</w:t>
      </w:r>
      <w:r w:rsidR="00A273F1" w:rsidRPr="00A14E81">
        <w:t>.</w:t>
      </w:r>
      <w:r w:rsidR="00A273F1" w:rsidRPr="00A14E81">
        <w:rPr>
          <w:rFonts w:ascii="Times New Roman" w:hAnsi="Times New Roman"/>
        </w:rPr>
        <w:t xml:space="preserve"> </w:t>
      </w:r>
      <w:r w:rsidR="002A16FA" w:rsidRPr="00A14E81">
        <w:rPr>
          <w:rFonts w:ascii="Times New Roman" w:hAnsi="Times New Roman"/>
        </w:rPr>
        <w:t>To validate this</w:t>
      </w:r>
      <w:r w:rsidR="00F061CE" w:rsidRPr="00A14E81">
        <w:rPr>
          <w:rFonts w:ascii="Times New Roman" w:hAnsi="Times New Roman"/>
        </w:rPr>
        <w:t xml:space="preserve">, </w:t>
      </w:r>
      <w:r w:rsidR="00A273F1" w:rsidRPr="00A14E81">
        <w:rPr>
          <w:rFonts w:ascii="Times New Roman" w:hAnsi="Times New Roman"/>
        </w:rPr>
        <w:t>I also show that prostate cancer specific IKK</w:t>
      </w:r>
      <w:r w:rsidR="00A273F1" w:rsidRPr="00A14E81">
        <w:rPr>
          <w:rFonts w:ascii="Times New Roman" w:hAnsi="Times New Roman"/>
        </w:rPr>
        <w:sym w:font="Symbol" w:char="F061"/>
      </w:r>
      <w:r w:rsidR="00A273F1" w:rsidRPr="00A14E81">
        <w:rPr>
          <w:rFonts w:ascii="Times New Roman" w:hAnsi="Times New Roman"/>
        </w:rPr>
        <w:t xml:space="preserve"> manipulation regulated the ability of PC3 cells to influence osteoclast formation in </w:t>
      </w:r>
      <w:r w:rsidR="00F061CE" w:rsidRPr="00A14E81">
        <w:rPr>
          <w:rFonts w:ascii="Times New Roman" w:hAnsi="Times New Roman"/>
        </w:rPr>
        <w:t xml:space="preserve">prostate cancer-bone marrow cell </w:t>
      </w:r>
      <w:r w:rsidR="00A273F1" w:rsidRPr="00A14E81">
        <w:rPr>
          <w:rFonts w:ascii="Times New Roman" w:hAnsi="Times New Roman"/>
        </w:rPr>
        <w:t>co-cultures, with IKK</w:t>
      </w:r>
      <w:r w:rsidR="00A273F1" w:rsidRPr="00A14E81">
        <w:rPr>
          <w:rFonts w:ascii="Times New Roman" w:hAnsi="Times New Roman"/>
        </w:rPr>
        <w:sym w:font="Symbol" w:char="F061"/>
      </w:r>
      <w:r w:rsidR="00A273F1" w:rsidRPr="00A14E81">
        <w:rPr>
          <w:rFonts w:ascii="Times New Roman" w:hAnsi="Times New Roman"/>
        </w:rPr>
        <w:t xml:space="preserve"> overexpression enhancing osteoclast formation and IKK</w:t>
      </w:r>
      <w:r w:rsidR="00A273F1" w:rsidRPr="00A14E81">
        <w:rPr>
          <w:rFonts w:ascii="Times New Roman" w:hAnsi="Times New Roman"/>
        </w:rPr>
        <w:sym w:font="Symbol" w:char="F061"/>
      </w:r>
      <w:r w:rsidR="00A273F1" w:rsidRPr="00A14E81">
        <w:rPr>
          <w:rFonts w:ascii="Times New Roman" w:hAnsi="Times New Roman"/>
        </w:rPr>
        <w:t xml:space="preserve"> knockdown inhibiting osteoclast formation</w:t>
      </w:r>
      <w:r w:rsidR="00F061CE" w:rsidRPr="00A14E81">
        <w:rPr>
          <w:rFonts w:ascii="Times New Roman" w:hAnsi="Times New Roman"/>
        </w:rPr>
        <w:t xml:space="preserve"> </w:t>
      </w:r>
      <w:r w:rsidR="00F061CE" w:rsidRPr="00A14E81">
        <w:rPr>
          <w:i/>
          <w:iCs/>
        </w:rPr>
        <w:t>in vitro</w:t>
      </w:r>
      <w:r w:rsidR="00A273F1" w:rsidRPr="00A14E81">
        <w:rPr>
          <w:rFonts w:ascii="Times New Roman" w:hAnsi="Times New Roman"/>
        </w:rPr>
        <w:t xml:space="preserve">. </w:t>
      </w:r>
      <w:r w:rsidR="00A273F1" w:rsidRPr="00A14E81">
        <w:t xml:space="preserve">This indicates that pharmacological IKKα inhibition maybe useful in the treatment of osteolytic bone damage associated with prostate cancer bone metastasis.  </w:t>
      </w:r>
      <w:r w:rsidR="00DF7D66" w:rsidRPr="00A14E81">
        <w:rPr>
          <w:rFonts w:ascii="Times New Roman" w:hAnsi="Times New Roman"/>
          <w:u w:val="single"/>
        </w:rPr>
        <w:br w:type="page"/>
      </w:r>
    </w:p>
    <w:p w14:paraId="353AE239" w14:textId="132696D6" w:rsidR="006B3806" w:rsidRPr="00A14E81" w:rsidRDefault="00DF7D66" w:rsidP="002950C4">
      <w:pPr>
        <w:pStyle w:val="Heading1"/>
      </w:pPr>
      <w:bookmarkStart w:id="108" w:name="_Toc525834411"/>
      <w:r w:rsidRPr="00A14E81">
        <w:lastRenderedPageBreak/>
        <w:t xml:space="preserve">4.2 </w:t>
      </w:r>
      <w:r w:rsidR="006B3806" w:rsidRPr="00A14E81">
        <w:t>Introduction</w:t>
      </w:r>
      <w:bookmarkEnd w:id="108"/>
    </w:p>
    <w:p w14:paraId="40882F21" w14:textId="3F39A625" w:rsidR="00A901DD" w:rsidRPr="00A14E81" w:rsidRDefault="00A901DD" w:rsidP="002950C4">
      <w:r w:rsidRPr="00A14E81">
        <w:t>The IKK/NF</w:t>
      </w:r>
      <w:r w:rsidRPr="00A14E81">
        <w:sym w:font="Symbol" w:char="F06B"/>
      </w:r>
      <w:r w:rsidRPr="00A14E81">
        <w:t xml:space="preserve">B pathway is known to play an important role in osteoclast differentiation, activity and survival </w:t>
      </w:r>
      <w:r w:rsidRPr="00A14E81">
        <w:fldChar w:fldCharType="begin"/>
      </w:r>
      <w:r w:rsidRPr="00A14E81">
        <w:instrText xml:space="preserve"> ADDIN EN.CITE &lt;EndNote&gt;&lt;Cite&gt;&lt;Author&gt;Soysa&lt;/Author&gt;&lt;Year&gt;2009&lt;/Year&gt;&lt;RecNum&gt;154&lt;/RecNum&gt;&lt;DisplayText&gt;(Soysa and Alles, 2009)&lt;/DisplayText&gt;&lt;record&gt;&lt;rec-number&gt;154&lt;/rec-number&gt;&lt;foreign-keys&gt;&lt;key app="EN" db-id="aw5d2e5sesttdkerserve2xzts9x0ax2f5et" timestamp="1435070484"&gt;154&lt;/key&gt;&lt;/foreign-keys&gt;&lt;ref-type name="Journal Article"&gt;17&lt;/ref-type&gt;&lt;contributors&gt;&lt;authors&gt;&lt;author&gt;Soysa, N. S.&lt;/author&gt;&lt;author&gt;Alles, N.&lt;/author&gt;&lt;/authors&gt;&lt;/contributors&gt;&lt;auth-address&gt;Division of Pharmacology, Faculty of Dental Sciences, University of Peradeniya, Peradeniya, Sri Lanka. hnsnit@yahoo.com&lt;/auth-address&gt;&lt;titles&gt;&lt;title&gt;NF-kappaB functions in osteoclasts&lt;/title&gt;&lt;secondary-title&gt;Biochem Biophys Res Commun&lt;/secondary-title&gt;&lt;alt-title&gt;Biochemical and biophysical research communications&lt;/alt-title&gt;&lt;/titles&gt;&lt;periodical&gt;&lt;full-title&gt;Biochem Biophys Res Commun&lt;/full-title&gt;&lt;abbr-1&gt;Biochemical and biophysical research communications&lt;/abbr-1&gt;&lt;/periodical&gt;&lt;alt-periodical&gt;&lt;full-title&gt;Biochem Biophys Res Commun&lt;/full-title&gt;&lt;abbr-1&gt;Biochemical and biophysical research communications&lt;/abbr-1&gt;&lt;/alt-periodical&gt;&lt;pages&gt;1-5&lt;/pages&gt;&lt;volume&gt;378&lt;/volume&gt;&lt;number&gt;1&lt;/number&gt;&lt;keywords&gt;&lt;keyword&gt;Animals&lt;/keyword&gt;&lt;keyword&gt;Mice&lt;/keyword&gt;&lt;keyword&gt;Mice, Knockout&lt;/keyword&gt;&lt;keyword&gt;NF-kappa B/antagonists &amp;amp; inhibitors/genetics/*metabolism&lt;/keyword&gt;&lt;keyword&gt;Osteoclasts/drug effects/*metabolism&lt;/keyword&gt;&lt;keyword&gt;Osteopetrosis/genetics/*metabolism/pathology&lt;/keyword&gt;&lt;/keywords&gt;&lt;dates&gt;&lt;year&gt;2009&lt;/year&gt;&lt;pub-dates&gt;&lt;date&gt;Jan 2&lt;/date&gt;&lt;/pub-dates&gt;&lt;/dates&gt;&lt;isbn&gt;1090-2104 (Electronic)&amp;#xD;0006-291X (Linking)&lt;/isbn&gt;&lt;accession-num&gt;18992710&lt;/accession-num&gt;&lt;urls&gt;&lt;related-urls&gt;&lt;url&gt;http://www.ncbi.nlm.nih.gov/pubmed/18992710&lt;/url&gt;&lt;/related-urls&gt;&lt;/urls&gt;&lt;electronic-resource-num&gt;10.1016/j.bbrc.2008.10.146&lt;/electronic-resource-num&gt;&lt;/record&gt;&lt;/Cite&gt;&lt;/EndNote&gt;</w:instrText>
      </w:r>
      <w:r w:rsidRPr="00A14E81">
        <w:fldChar w:fldCharType="separate"/>
      </w:r>
      <w:r w:rsidRPr="00A14E81">
        <w:rPr>
          <w:noProof/>
        </w:rPr>
        <w:t>(Soysa and Alles, 2009)</w:t>
      </w:r>
      <w:r w:rsidRPr="00A14E81">
        <w:fldChar w:fldCharType="end"/>
      </w:r>
      <w:r w:rsidRPr="00A14E81">
        <w:t xml:space="preserve">. Mice with deletions of </w:t>
      </w:r>
      <w:r w:rsidR="00B02DAF" w:rsidRPr="00A14E81">
        <w:rPr>
          <w:i/>
          <w:iCs/>
        </w:rPr>
        <w:t>NFκB</w:t>
      </w:r>
      <w:r w:rsidRPr="00A14E81">
        <w:rPr>
          <w:i/>
          <w:iCs/>
        </w:rPr>
        <w:t>1</w:t>
      </w:r>
      <w:r w:rsidRPr="00A14E81">
        <w:t xml:space="preserve"> </w:t>
      </w:r>
      <w:r w:rsidR="00A941BB" w:rsidRPr="00A14E81">
        <w:t xml:space="preserve">(encodes p105 precursor of p50) </w:t>
      </w:r>
      <w:r w:rsidRPr="00A14E81">
        <w:t xml:space="preserve">and </w:t>
      </w:r>
      <w:r w:rsidR="00B02DAF" w:rsidRPr="00A14E81">
        <w:rPr>
          <w:i/>
          <w:iCs/>
        </w:rPr>
        <w:t>NFκB</w:t>
      </w:r>
      <w:r w:rsidRPr="00A14E81">
        <w:rPr>
          <w:i/>
          <w:iCs/>
        </w:rPr>
        <w:t>2</w:t>
      </w:r>
      <w:r w:rsidRPr="00A14E81">
        <w:t xml:space="preserve"> </w:t>
      </w:r>
      <w:r w:rsidR="00A941BB" w:rsidRPr="00A14E81">
        <w:t xml:space="preserve">(encodes p100 precursor of p52) </w:t>
      </w:r>
      <w:r w:rsidRPr="00A14E81">
        <w:t xml:space="preserve">had increased bone </w:t>
      </w:r>
      <w:r w:rsidR="00D720F9" w:rsidRPr="00A14E81">
        <w:t>volume</w:t>
      </w:r>
      <w:r w:rsidRPr="00A14E81">
        <w:t xml:space="preserve"> due to lack of osteoclasts </w:t>
      </w:r>
      <w:r w:rsidRPr="00A14E81">
        <w:fldChar w:fldCharType="begin"/>
      </w:r>
      <w:r w:rsidRPr="00A14E81">
        <w:instrText xml:space="preserve"> ADDIN EN.CITE &lt;EndNote&gt;&lt;Cite&gt;&lt;Author&gt;Iotsova&lt;/Author&gt;&lt;Year&gt;1997&lt;/Year&gt;&lt;RecNum&gt;269&lt;/RecNum&gt;&lt;DisplayText&gt;(Iotsova et al., 1997)&lt;/DisplayText&gt;&lt;record&gt;&lt;rec-number&gt;269&lt;/rec-number&gt;&lt;foreign-keys&gt;&lt;key app="EN" db-id="aw5d2e5sesttdkerserve2xzts9x0ax2f5et" timestamp="1435883405"&gt;269&lt;/key&gt;&lt;/foreign-keys&gt;&lt;ref-type name="Journal Article"&gt;17&lt;/ref-type&gt;&lt;contributors&gt;&lt;authors&gt;&lt;author&gt;Iotsova, V.&lt;/author&gt;&lt;author&gt;Caamano, J.&lt;/author&gt;&lt;author&gt;Loy, J.&lt;/author&gt;&lt;author&gt;Yang, Y.&lt;/author&gt;&lt;author&gt;Lewin, A.&lt;/author&gt;&lt;author&gt;Bravo, R.&lt;/author&gt;&lt;/authors&gt;&lt;/contributors&gt;&lt;auth-address&gt;Department of Oncology, Bristol-Myers Squibb Pharmaceutical Research Institute, Princeton, New Jersey 08543-4000, USA.&lt;/auth-address&gt;&lt;titles&gt;&lt;title&gt;Osteopetrosis in mice lacking NF-kappaB1 and NF-kappaB2&lt;/title&gt;&lt;secondary-title&gt;Nat Med&lt;/secondary-title&gt;&lt;alt-title&gt;Nature medicine&lt;/alt-title&gt;&lt;/titles&gt;&lt;periodical&gt;&lt;full-title&gt;Nat Med&lt;/full-title&gt;&lt;abbr-1&gt;Nature medicine&lt;/abbr-1&gt;&lt;/periodical&gt;&lt;alt-periodical&gt;&lt;full-title&gt;Nat Med&lt;/full-title&gt;&lt;abbr-1&gt;Nature medicine&lt;/abbr-1&gt;&lt;/alt-periodical&gt;&lt;pages&gt;1285-9&lt;/pages&gt;&lt;volume&gt;3&lt;/volume&gt;&lt;number&gt;11&lt;/number&gt;&lt;keywords&gt;&lt;keyword&gt;Animals&lt;/keyword&gt;&lt;keyword&gt;Bone Remodeling/genetics&lt;/keyword&gt;&lt;keyword&gt;Cell Differentiation&lt;/keyword&gt;&lt;keyword&gt;Flow Cytometry&lt;/keyword&gt;&lt;keyword&gt;Hematopoietic Stem Cells/cytology&lt;/keyword&gt;&lt;keyword&gt;Mice&lt;/keyword&gt;&lt;keyword&gt;Mice, Knockout&lt;/keyword&gt;&lt;keyword&gt;Models, Biological&lt;/keyword&gt;&lt;keyword&gt;NF-kappa B/*deficiency/genetics/physiology&lt;/keyword&gt;&lt;keyword&gt;NF-kappa B p50 Subunit&lt;/keyword&gt;&lt;keyword&gt;NF-kappa B p52 Subunit&lt;/keyword&gt;&lt;keyword&gt;Osteoclasts/cytology&lt;/keyword&gt;&lt;keyword&gt;Osteopetrosis/genetics/*physiopathology&lt;/keyword&gt;&lt;keyword&gt;Phenotype&lt;/keyword&gt;&lt;/keywords&gt;&lt;dates&gt;&lt;year&gt;1997&lt;/year&gt;&lt;pub-dates&gt;&lt;date&gt;Nov&lt;/date&gt;&lt;/pub-dates&gt;&lt;/dates&gt;&lt;isbn&gt;1078-8956 (Print)&amp;#xD;1078-8956 (Linking)&lt;/isbn&gt;&lt;accession-num&gt;9359707&lt;/accession-num&gt;&lt;urls&gt;&lt;related-urls&gt;&lt;url&gt;http://www.ncbi.nlm.nih.gov/pubmed/9359707&lt;/url&gt;&lt;/related-urls&gt;&lt;/urls&gt;&lt;/record&gt;&lt;/Cite&gt;&lt;/EndNote&gt;</w:instrText>
      </w:r>
      <w:r w:rsidRPr="00A14E81">
        <w:fldChar w:fldCharType="separate"/>
      </w:r>
      <w:r w:rsidRPr="00A14E81">
        <w:rPr>
          <w:noProof/>
        </w:rPr>
        <w:t>(Iotsova et al., 1997)</w:t>
      </w:r>
      <w:r w:rsidRPr="00A14E81">
        <w:fldChar w:fldCharType="end"/>
      </w:r>
      <w:r w:rsidRPr="00A14E81">
        <w:t>.</w:t>
      </w:r>
      <w:r w:rsidR="00A941BB" w:rsidRPr="00A14E81">
        <w:t xml:space="preserve"> </w:t>
      </w:r>
      <w:r w:rsidR="00385870" w:rsidRPr="00A14E81">
        <w:t>Also,</w:t>
      </w:r>
      <w:r w:rsidR="00A941BB" w:rsidRPr="00A14E81">
        <w:t xml:space="preserve"> mice with IKK</w:t>
      </w:r>
      <w:r w:rsidR="00A941BB" w:rsidRPr="00A14E81">
        <w:sym w:font="Symbol" w:char="F062"/>
      </w:r>
      <w:r w:rsidR="00A941BB" w:rsidRPr="00A14E81">
        <w:t xml:space="preserve"> deletions showed increased bone growth as a result of </w:t>
      </w:r>
      <w:r w:rsidR="00397626" w:rsidRPr="00A14E81">
        <w:t xml:space="preserve">reduced </w:t>
      </w:r>
      <w:r w:rsidR="00A941BB" w:rsidRPr="00A14E81">
        <w:t xml:space="preserve">osteoclast formation </w:t>
      </w:r>
      <w:r w:rsidR="00A941BB" w:rsidRPr="00A14E81">
        <w:fldChar w:fldCharType="begin">
          <w:fldData xml:space="preserve">PEVuZE5vdGU+PENpdGU+PEF1dGhvcj5PdGVybzwvQXV0aG9yPjxZZWFyPjIwMTA8L1llYXI+PFJl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</w:fldData>
        </w:fldChar>
      </w:r>
      <w:r w:rsidR="00A941BB" w:rsidRPr="00A14E81">
        <w:instrText xml:space="preserve"> ADDIN EN.CITE </w:instrText>
      </w:r>
      <w:r w:rsidR="00A941BB" w:rsidRPr="00A14E81">
        <w:fldChar w:fldCharType="begin">
          <w:fldData xml:space="preserve">PEVuZE5vdGU+PENpdGU+PEF1dGhvcj5PdGVybzwvQXV0aG9yPjxZZWFyPjIwMTA8L1llYXI+PFJl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</w:fldData>
        </w:fldChar>
      </w:r>
      <w:r w:rsidR="00A941BB" w:rsidRPr="00A14E81">
        <w:instrText xml:space="preserve"> ADDIN EN.CITE.DATA </w:instrText>
      </w:r>
      <w:r w:rsidR="00A941BB" w:rsidRPr="00A14E81">
        <w:fldChar w:fldCharType="end"/>
      </w:r>
      <w:r w:rsidR="00A941BB" w:rsidRPr="00A14E81">
        <w:fldChar w:fldCharType="separate"/>
      </w:r>
      <w:r w:rsidR="00A941BB" w:rsidRPr="00A14E81">
        <w:rPr>
          <w:noProof/>
        </w:rPr>
        <w:t>(Otero et al., 2010)</w:t>
      </w:r>
      <w:r w:rsidR="00A941BB" w:rsidRPr="00A14E81">
        <w:fldChar w:fldCharType="end"/>
      </w:r>
      <w:r w:rsidR="00A941BB" w:rsidRPr="00A14E81">
        <w:t xml:space="preserve">. </w:t>
      </w:r>
      <w:r w:rsidR="00397626" w:rsidRPr="00A14E81">
        <w:t>Hematopoietic cells derived from mice</w:t>
      </w:r>
      <w:r w:rsidR="00A941BB" w:rsidRPr="00A14E81">
        <w:t xml:space="preserve"> with IKK</w:t>
      </w:r>
      <w:r w:rsidR="00A941BB" w:rsidRPr="00A14E81">
        <w:sym w:font="Symbol" w:char="F061"/>
      </w:r>
      <w:r w:rsidR="00A941BB" w:rsidRPr="00A14E81">
        <w:t xml:space="preserve"> deletions also exhibited impaired osteoclast differentiation </w:t>
      </w:r>
      <w:r w:rsidR="00397626" w:rsidRPr="00A14E81">
        <w:rPr>
          <w:i/>
          <w:iCs/>
        </w:rPr>
        <w:t>in vitro</w:t>
      </w:r>
      <w:r w:rsidR="00397626" w:rsidRPr="00A14E81">
        <w:t xml:space="preserve"> </w:t>
      </w:r>
      <w:r w:rsidR="00A941BB" w:rsidRPr="00A14E81">
        <w:fldChar w:fldCharType="begin">
          <w:fldData xml:space="preserve">PEVuZE5vdGU+PENpdGU+PEF1dGhvcj5DaGFpc3NvbjwvQXV0aG9yPjxZZWFyPjIwMDQ8L1llYXI+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bHQtcGVyaW9kaWNhbD48cGFnZXM+NTQ4NDEtODwvcGFnZXM+PHZvbHVtZT4yNzk8L3ZvbHVtZT48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==
</w:fldData>
        </w:fldChar>
      </w:r>
      <w:r w:rsidR="00A941BB" w:rsidRPr="00A14E81">
        <w:instrText xml:space="preserve"> ADDIN EN.CITE </w:instrText>
      </w:r>
      <w:r w:rsidR="00A941BB" w:rsidRPr="00A14E81">
        <w:fldChar w:fldCharType="begin">
          <w:fldData xml:space="preserve">PEVuZE5vdGU+PENpdGU+PEF1dGhvcj5DaGFpc3NvbjwvQXV0aG9yPjxZZWFyPjIwMDQ8L1llYXI+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bHQtcGVyaW9kaWNhbD48cGFnZXM+NTQ4NDEtODwvcGFnZXM+PHZvbHVtZT4yNzk8L3ZvbHVtZT48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==
</w:fldData>
        </w:fldChar>
      </w:r>
      <w:r w:rsidR="00A941BB" w:rsidRPr="00A14E81">
        <w:instrText xml:space="preserve"> ADDIN EN.CITE.DATA </w:instrText>
      </w:r>
      <w:r w:rsidR="00A941BB" w:rsidRPr="00A14E81">
        <w:fldChar w:fldCharType="end"/>
      </w:r>
      <w:r w:rsidR="00A941BB" w:rsidRPr="00A14E81">
        <w:fldChar w:fldCharType="separate"/>
      </w:r>
      <w:r w:rsidR="00A941BB" w:rsidRPr="00A14E81">
        <w:rPr>
          <w:noProof/>
        </w:rPr>
        <w:t>(Chaisson et al., 2004)</w:t>
      </w:r>
      <w:r w:rsidR="00A941BB" w:rsidRPr="00A14E81">
        <w:fldChar w:fldCharType="end"/>
      </w:r>
      <w:r w:rsidR="00397626" w:rsidRPr="00A14E81">
        <w:t xml:space="preserve">, </w:t>
      </w:r>
      <w:r w:rsidR="00397626" w:rsidRPr="00A14E81">
        <w:rPr>
          <w:i/>
          <w:iCs/>
        </w:rPr>
        <w:t>in vivo</w:t>
      </w:r>
      <w:r w:rsidR="00397626" w:rsidRPr="00A14E81">
        <w:t xml:space="preserve"> these mice </w:t>
      </w:r>
      <w:r w:rsidR="00833741" w:rsidRPr="00A14E81">
        <w:t xml:space="preserve">had </w:t>
      </w:r>
      <w:r w:rsidR="00397626" w:rsidRPr="00A14E81">
        <w:t>a reduced number of multinucleated osteoclasts when compared to wild type littermates. Similarly, mice with deletion</w:t>
      </w:r>
      <w:r w:rsidR="00993CD0" w:rsidRPr="00A14E81">
        <w:t>s</w:t>
      </w:r>
      <w:r w:rsidR="00397626" w:rsidRPr="00A14E81">
        <w:t xml:space="preserve"> of RelB, a component of the non-canonical NF</w:t>
      </w:r>
      <w:r w:rsidR="00397626" w:rsidRPr="00A14E81">
        <w:sym w:font="Symbol" w:char="F06B"/>
      </w:r>
      <w:r w:rsidR="00397626" w:rsidRPr="00A14E81">
        <w:t xml:space="preserve">B pathway, also showed impaired osteoclast differentiation </w:t>
      </w:r>
      <w:r w:rsidR="00397626" w:rsidRPr="00A14E81">
        <w:fldChar w:fldCharType="begin">
          <w:fldData xml:space="preserve">PEVuZE5vdGU+PENpdGU+PEF1dGhvcj5WYWlyYTwvQXV0aG9yPjxZZWFyPjIwMDg8L1llYXI+PFJl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</w:fldData>
        </w:fldChar>
      </w:r>
      <w:r w:rsidR="00397626" w:rsidRPr="00A14E81">
        <w:instrText xml:space="preserve"> ADDIN EN.CITE </w:instrText>
      </w:r>
      <w:r w:rsidR="00397626" w:rsidRPr="00A14E81">
        <w:fldChar w:fldCharType="begin">
          <w:fldData xml:space="preserve">PEVuZE5vdGU+PENpdGU+PEF1dGhvcj5WYWlyYTwvQXV0aG9yPjxZZWFyPjIwMDg8L1llYXI+PFJl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</w:fldData>
        </w:fldChar>
      </w:r>
      <w:r w:rsidR="00397626" w:rsidRPr="00A14E81">
        <w:instrText xml:space="preserve"> ADDIN EN.CITE.DATA </w:instrText>
      </w:r>
      <w:r w:rsidR="00397626" w:rsidRPr="00A14E81">
        <w:fldChar w:fldCharType="end"/>
      </w:r>
      <w:r w:rsidR="00397626" w:rsidRPr="00A14E81">
        <w:fldChar w:fldCharType="separate"/>
      </w:r>
      <w:r w:rsidR="00397626" w:rsidRPr="00A14E81">
        <w:rPr>
          <w:noProof/>
        </w:rPr>
        <w:t>(Vaira et al., 2008)</w:t>
      </w:r>
      <w:r w:rsidR="00397626" w:rsidRPr="00A14E81">
        <w:fldChar w:fldCharType="end"/>
      </w:r>
      <w:r w:rsidR="00397626" w:rsidRPr="00A14E81">
        <w:t>.</w:t>
      </w:r>
    </w:p>
    <w:p w14:paraId="25C1195E" w14:textId="57102639" w:rsidR="000C7456" w:rsidRPr="00A14E81" w:rsidRDefault="000C7456" w:rsidP="002950C4">
      <w:pPr>
        <w:rPr>
          <w:color w:val="FF0000"/>
        </w:rPr>
      </w:pPr>
      <w:r w:rsidRPr="00A14E81">
        <w:t xml:space="preserve">The </w:t>
      </w:r>
      <w:r w:rsidR="00B02DAF" w:rsidRPr="00A14E81">
        <w:t>NFκB</w:t>
      </w:r>
      <w:r w:rsidRPr="00A14E81">
        <w:t xml:space="preserve"> pathway was also shown to regulate the ability of prostate cancer cells to promote osteoclastogenesis. </w:t>
      </w:r>
      <w:r w:rsidR="00144F93" w:rsidRPr="00A14E81">
        <w:t>Genetic constitutive</w:t>
      </w:r>
      <w:r w:rsidRPr="00A14E81">
        <w:t xml:space="preserve"> activation of the </w:t>
      </w:r>
      <w:r w:rsidR="00B02DAF" w:rsidRPr="00A14E81">
        <w:t>NFκB</w:t>
      </w:r>
      <w:r w:rsidRPr="00A14E81">
        <w:t xml:space="preserve"> pathway in LNCaP was shown to </w:t>
      </w:r>
      <w:r w:rsidR="00144F93" w:rsidRPr="00A14E81">
        <w:t>induce</w:t>
      </w:r>
      <w:r w:rsidRPr="00A14E81">
        <w:t xml:space="preserve"> osteoclatogenesis in bone marrow cultures </w:t>
      </w:r>
      <w:r w:rsidRPr="00A14E81">
        <w:rPr>
          <w:i/>
          <w:iCs/>
        </w:rPr>
        <w:t>in vitro</w:t>
      </w:r>
      <w:r w:rsidR="00144F93" w:rsidRPr="00A14E81">
        <w:rPr>
          <w:i/>
          <w:iCs/>
        </w:rPr>
        <w:t xml:space="preserve">, </w:t>
      </w:r>
      <w:r w:rsidR="00144F93" w:rsidRPr="00A14E81">
        <w:t>whereas parental control cells failed to induce osteoclatogenesis</w:t>
      </w:r>
      <w:r w:rsidRPr="00A14E81">
        <w:t xml:space="preserve"> </w:t>
      </w:r>
      <w:r w:rsidRPr="00A14E81">
        <w:fldChar w:fldCharType="begin">
          <w:fldData xml:space="preserve">PEVuZE5vdGU+PENpdGU+PEF1dGhvcj5KaW48L0F1dGhvcj48WWVhcj4yMDEzPC9ZZWFyPjxSZWNO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</w:fldData>
        </w:fldChar>
      </w:r>
      <w:r w:rsidRPr="00A14E81">
        <w:instrText xml:space="preserve"> ADDIN EN.CITE </w:instrText>
      </w:r>
      <w:r w:rsidRPr="00A14E81">
        <w:fldChar w:fldCharType="begin">
          <w:fldData xml:space="preserve">PEVuZE5vdGU+PENpdGU+PEF1dGhvcj5KaW48L0F1dGhvcj48WWVhcj4yMDEzPC9ZZWFyPjxSZWNO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</w:fldData>
        </w:fldChar>
      </w:r>
      <w:r w:rsidRPr="00A14E81">
        <w:instrText xml:space="preserve"> ADDIN EN.CITE.DATA </w:instrText>
      </w:r>
      <w:r w:rsidRPr="00A14E81">
        <w:fldChar w:fldCharType="end"/>
      </w:r>
      <w:r w:rsidRPr="00A14E81">
        <w:fldChar w:fldCharType="separate"/>
      </w:r>
      <w:r w:rsidRPr="00A14E81">
        <w:rPr>
          <w:noProof/>
        </w:rPr>
        <w:t>(Jin et al., 2013)</w:t>
      </w:r>
      <w:r w:rsidRPr="00A14E81">
        <w:fldChar w:fldCharType="end"/>
      </w:r>
      <w:r w:rsidRPr="00A14E81">
        <w:t xml:space="preserve">. </w:t>
      </w:r>
      <w:r w:rsidR="00385870" w:rsidRPr="00A14E81">
        <w:t>Also,</w:t>
      </w:r>
      <w:r w:rsidRPr="00A14E81">
        <w:t xml:space="preserve"> the </w:t>
      </w:r>
      <w:r w:rsidR="00B02DAF" w:rsidRPr="00A14E81">
        <w:t>NFκB</w:t>
      </w:r>
      <w:r w:rsidRPr="00A14E81">
        <w:t xml:space="preserve"> pathway was show</w:t>
      </w:r>
      <w:r w:rsidR="00385870" w:rsidRPr="00A14E81">
        <w:t>n</w:t>
      </w:r>
      <w:r w:rsidRPr="00A14E81">
        <w:t xml:space="preserve"> to regulate PC3 </w:t>
      </w:r>
      <w:r w:rsidR="002F1431" w:rsidRPr="00A14E81">
        <w:t xml:space="preserve">induced osteoclast formation in RAW264.7 cultures </w:t>
      </w:r>
      <w:r w:rsidR="002F1431" w:rsidRPr="00A14E81">
        <w:fldChar w:fldCharType="begin">
          <w:fldData xml:space="preserve">PEVuZE5vdGU+PENpdGU+PEF1dGhvcj5Ba2VjaDwvQXV0aG9yPjxZZWFyPjIwMTA8L1llYXI+PFJl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</w:fldData>
        </w:fldChar>
      </w:r>
      <w:r w:rsidR="002F1431" w:rsidRPr="00A14E81">
        <w:instrText xml:space="preserve"> ADDIN EN.CITE </w:instrText>
      </w:r>
      <w:r w:rsidR="002F1431" w:rsidRPr="00A14E81">
        <w:fldChar w:fldCharType="begin">
          <w:fldData xml:space="preserve">PEVuZE5vdGU+PENpdGU+PEF1dGhvcj5Ba2VjaDwvQXV0aG9yPjxZZWFyPjIwMTA8L1llYXI+PFJl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</w:fldData>
        </w:fldChar>
      </w:r>
      <w:r w:rsidR="002F1431" w:rsidRPr="00A14E81">
        <w:instrText xml:space="preserve"> ADDIN EN.CITE.DATA </w:instrText>
      </w:r>
      <w:r w:rsidR="002F1431" w:rsidRPr="00A14E81">
        <w:fldChar w:fldCharType="end"/>
      </w:r>
      <w:r w:rsidR="002F1431" w:rsidRPr="00A14E81">
        <w:fldChar w:fldCharType="separate"/>
      </w:r>
      <w:r w:rsidR="002F1431" w:rsidRPr="00A14E81">
        <w:rPr>
          <w:noProof/>
        </w:rPr>
        <w:t>(Akech et al., 2010, Kavitha et al., 2014)</w:t>
      </w:r>
      <w:r w:rsidR="002F1431" w:rsidRPr="00A14E81">
        <w:fldChar w:fldCharType="end"/>
      </w:r>
      <w:r w:rsidR="002F1431" w:rsidRPr="00A14E81">
        <w:t>..</w:t>
      </w:r>
    </w:p>
    <w:p w14:paraId="6DC92E54" w14:textId="40D224B5" w:rsidR="00C22AD2" w:rsidRPr="00A14E81" w:rsidRDefault="00993CD0" w:rsidP="002950C4">
      <w:pPr>
        <w:rPr>
          <w:color w:val="000000" w:themeColor="text1"/>
        </w:rPr>
      </w:pPr>
      <w:r w:rsidRPr="00A14E81">
        <w:rPr>
          <w:color w:val="000000" w:themeColor="text1"/>
        </w:rPr>
        <w:t xml:space="preserve">Previous pharmacological studies by our group have shown that </w:t>
      </w:r>
      <w:r w:rsidR="00F061CE" w:rsidRPr="00A14E81">
        <w:rPr>
          <w:color w:val="000000" w:themeColor="text1"/>
        </w:rPr>
        <w:t xml:space="preserve">combined </w:t>
      </w:r>
      <w:r w:rsidRPr="00A14E81">
        <w:rPr>
          <w:color w:val="000000" w:themeColor="text1"/>
        </w:rPr>
        <w:t>inhibition of</w:t>
      </w:r>
      <w:r w:rsidR="00F061CE" w:rsidRPr="00A14E81">
        <w:rPr>
          <w:color w:val="000000" w:themeColor="text1"/>
        </w:rPr>
        <w:t xml:space="preserve"> IKK</w:t>
      </w:r>
      <w:r w:rsidR="00F061CE" w:rsidRPr="00A14E81">
        <w:rPr>
          <w:color w:val="000000" w:themeColor="text1"/>
        </w:rPr>
        <w:sym w:font="Symbol" w:char="F061"/>
      </w:r>
      <w:r w:rsidR="00F061CE" w:rsidRPr="00A14E81">
        <w:rPr>
          <w:color w:val="000000" w:themeColor="text1"/>
        </w:rPr>
        <w:t xml:space="preserve"> and</w:t>
      </w:r>
      <w:r w:rsidRPr="00A14E81">
        <w:rPr>
          <w:color w:val="000000" w:themeColor="text1"/>
        </w:rPr>
        <w:t xml:space="preserve"> IKKβ reduces osteoclasts </w:t>
      </w:r>
      <w:r w:rsidR="00144F93" w:rsidRPr="00A14E81">
        <w:rPr>
          <w:color w:val="000000" w:themeColor="text1"/>
        </w:rPr>
        <w:t xml:space="preserve">numbers </w:t>
      </w:r>
      <w:r w:rsidRPr="00A14E81">
        <w:rPr>
          <w:color w:val="000000" w:themeColor="text1"/>
        </w:rPr>
        <w:t>and associated osteolytic damage in a breast cancer bone metastasis model in rats and in</w:t>
      </w:r>
      <w:r w:rsidR="00144F93" w:rsidRPr="00A14E81">
        <w:rPr>
          <w:color w:val="000000" w:themeColor="text1"/>
        </w:rPr>
        <w:t xml:space="preserve"> a</w:t>
      </w:r>
      <w:r w:rsidRPr="00A14E81">
        <w:rPr>
          <w:color w:val="000000" w:themeColor="text1"/>
        </w:rPr>
        <w:t xml:space="preserve"> mouse </w:t>
      </w:r>
      <w:r w:rsidR="00144F93" w:rsidRPr="00A14E81">
        <w:rPr>
          <w:color w:val="000000" w:themeColor="text1"/>
        </w:rPr>
        <w:t>model</w:t>
      </w:r>
      <w:r w:rsidRPr="00A14E81">
        <w:rPr>
          <w:color w:val="000000" w:themeColor="text1"/>
        </w:rPr>
        <w:t xml:space="preserve"> of postmenopausal osteoporosis </w:t>
      </w:r>
      <w:r w:rsidRPr="00A14E81">
        <w:rPr>
          <w:color w:val="000000" w:themeColor="text1"/>
        </w:rPr>
        <w:fldChar w:fldCharType="begin">
          <w:fldData xml:space="preserve">PEVuZE5vdGU+PENpdGU+PEF1dGhvcj5JZHJpczwvQXV0aG9yPjxZZWFyPjIwMDk8L1llYXI+PFJl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</w:fldData>
        </w:fldChar>
      </w:r>
      <w:r w:rsidRPr="00A14E81">
        <w:rPr>
          <w:color w:val="000000" w:themeColor="text1"/>
        </w:rPr>
        <w:instrText xml:space="preserve"> ADDIN EN.CITE </w:instrText>
      </w:r>
      <w:r w:rsidRPr="00A14E81">
        <w:rPr>
          <w:color w:val="000000" w:themeColor="text1"/>
        </w:rPr>
        <w:fldChar w:fldCharType="begin">
          <w:fldData xml:space="preserve">PEVuZE5vdGU+PENpdGU+PEF1dGhvcj5JZHJpczwvQXV0aG9yPjxZZWFyPjIwMDk8L1llYXI+PFJl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</w:fldData>
        </w:fldChar>
      </w:r>
      <w:r w:rsidRPr="00A14E81">
        <w:rPr>
          <w:color w:val="000000" w:themeColor="text1"/>
        </w:rPr>
        <w:instrText xml:space="preserve"> ADDIN EN.CITE.DATA </w:instrText>
      </w:r>
      <w:r w:rsidRPr="00A14E81">
        <w:rPr>
          <w:color w:val="000000" w:themeColor="text1"/>
        </w:rPr>
      </w:r>
      <w:r w:rsidRPr="00A14E81">
        <w:rPr>
          <w:color w:val="000000" w:themeColor="text1"/>
        </w:rPr>
        <w:fldChar w:fldCharType="end"/>
      </w:r>
      <w:r w:rsidRPr="00A14E81">
        <w:rPr>
          <w:color w:val="000000" w:themeColor="text1"/>
        </w:rPr>
      </w:r>
      <w:r w:rsidRPr="00A14E81">
        <w:rPr>
          <w:color w:val="000000" w:themeColor="text1"/>
        </w:rPr>
        <w:fldChar w:fldCharType="separate"/>
      </w:r>
      <w:r w:rsidRPr="00A14E81">
        <w:rPr>
          <w:noProof/>
          <w:color w:val="000000" w:themeColor="text1"/>
        </w:rPr>
        <w:t>(Idris et al., 2009, Idris et al., 2010)</w:t>
      </w:r>
      <w:r w:rsidRPr="00A14E81">
        <w:rPr>
          <w:color w:val="000000" w:themeColor="text1"/>
        </w:rPr>
        <w:fldChar w:fldCharType="end"/>
      </w:r>
      <w:r w:rsidRPr="00A14E81">
        <w:rPr>
          <w:color w:val="000000" w:themeColor="text1"/>
        </w:rPr>
        <w:t>. Conversely, constitutive activation of the canonical NF-κB pathway</w:t>
      </w:r>
      <w:r w:rsidR="00144F93" w:rsidRPr="00A14E81">
        <w:rPr>
          <w:color w:val="000000" w:themeColor="text1"/>
        </w:rPr>
        <w:t xml:space="preserve"> in mice</w:t>
      </w:r>
      <w:r w:rsidRPr="00A14E81">
        <w:rPr>
          <w:color w:val="000000" w:themeColor="text1"/>
        </w:rPr>
        <w:t xml:space="preserve"> was shown to </w:t>
      </w:r>
      <w:r w:rsidR="005B399B" w:rsidRPr="00A14E81">
        <w:rPr>
          <w:color w:val="000000" w:themeColor="text1"/>
        </w:rPr>
        <w:t>result</w:t>
      </w:r>
      <w:r w:rsidRPr="00A14E81">
        <w:rPr>
          <w:color w:val="000000" w:themeColor="text1"/>
        </w:rPr>
        <w:t xml:space="preserve"> in RANKL independent osteoclastogensis and severe bone loss in mice </w:t>
      </w:r>
      <w:r w:rsidRPr="00A14E81">
        <w:rPr>
          <w:color w:val="000000" w:themeColor="text1"/>
        </w:rPr>
        <w:fldChar w:fldCharType="begin">
          <w:fldData xml:space="preserve">PEVuZE5vdGU+PENpdGU+PEF1dGhvcj5PdGVybzwvQXV0aG9yPjxZZWFyPjIwMTI8L1llYXI+PFJl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</w:fldData>
        </w:fldChar>
      </w:r>
      <w:r w:rsidRPr="00A14E81">
        <w:rPr>
          <w:color w:val="000000" w:themeColor="text1"/>
        </w:rPr>
        <w:instrText xml:space="preserve"> ADDIN EN.CITE </w:instrText>
      </w:r>
      <w:r w:rsidRPr="00A14E81">
        <w:rPr>
          <w:color w:val="000000" w:themeColor="text1"/>
        </w:rPr>
        <w:fldChar w:fldCharType="begin">
          <w:fldData xml:space="preserve">PEVuZE5vdGU+PENpdGU+PEF1dGhvcj5PdGVybzwvQXV0aG9yPjxZZWFyPjIwMTI8L1llYXI+PFJl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</w:fldData>
        </w:fldChar>
      </w:r>
      <w:r w:rsidRPr="00A14E81">
        <w:rPr>
          <w:color w:val="000000" w:themeColor="text1"/>
        </w:rPr>
        <w:instrText xml:space="preserve"> ADDIN EN.CITE.DATA </w:instrText>
      </w:r>
      <w:r w:rsidRPr="00A14E81">
        <w:rPr>
          <w:color w:val="000000" w:themeColor="text1"/>
        </w:rPr>
      </w:r>
      <w:r w:rsidRPr="00A14E81">
        <w:rPr>
          <w:color w:val="000000" w:themeColor="text1"/>
        </w:rPr>
        <w:fldChar w:fldCharType="end"/>
      </w:r>
      <w:r w:rsidRPr="00A14E81">
        <w:rPr>
          <w:color w:val="000000" w:themeColor="text1"/>
        </w:rPr>
      </w:r>
      <w:r w:rsidRPr="00A14E81">
        <w:rPr>
          <w:color w:val="000000" w:themeColor="text1"/>
        </w:rPr>
        <w:fldChar w:fldCharType="separate"/>
      </w:r>
      <w:r w:rsidRPr="00A14E81">
        <w:rPr>
          <w:noProof/>
          <w:color w:val="000000" w:themeColor="text1"/>
        </w:rPr>
        <w:t>(Otero et al., 2012, Otero et al., 2010)</w:t>
      </w:r>
      <w:r w:rsidRPr="00A14E81">
        <w:rPr>
          <w:color w:val="000000" w:themeColor="text1"/>
        </w:rPr>
        <w:fldChar w:fldCharType="end"/>
      </w:r>
      <w:r w:rsidR="005B399B" w:rsidRPr="00A14E81">
        <w:rPr>
          <w:color w:val="000000" w:themeColor="text1"/>
        </w:rPr>
        <w:t>.</w:t>
      </w:r>
      <w:r w:rsidR="00F061CE" w:rsidRPr="00A14E81">
        <w:rPr>
          <w:color w:val="000000" w:themeColor="text1"/>
        </w:rPr>
        <w:t xml:space="preserve"> Collectively, these studies suggest that inhibition of IKK</w:t>
      </w:r>
      <w:r w:rsidR="00F061CE" w:rsidRPr="00A14E81">
        <w:rPr>
          <w:color w:val="000000" w:themeColor="text1"/>
        </w:rPr>
        <w:sym w:font="Symbol" w:char="F061"/>
      </w:r>
      <w:r w:rsidR="00125672" w:rsidRPr="00A14E81">
        <w:rPr>
          <w:color w:val="000000" w:themeColor="text1"/>
        </w:rPr>
        <w:t xml:space="preserve"> will disrupt prostate cancer cell ability to enhance osteoclastogenesis and may be useful in the treatment prostate cancer associated osteolysis.</w:t>
      </w:r>
    </w:p>
    <w:p w14:paraId="6ED08DA8" w14:textId="77777777" w:rsidR="00C22AD2" w:rsidRPr="00A14E81" w:rsidRDefault="00C22AD2" w:rsidP="002950C4">
      <w:r w:rsidRPr="00A14E81">
        <w:br w:type="page"/>
      </w:r>
    </w:p>
    <w:p w14:paraId="66E45F38" w14:textId="134DB953" w:rsidR="00C22AD2" w:rsidRPr="00A14E81" w:rsidRDefault="00C22AD2" w:rsidP="002950C4">
      <w:pPr>
        <w:pStyle w:val="Heading1"/>
      </w:pPr>
      <w:bookmarkStart w:id="109" w:name="_Toc525834412"/>
      <w:r w:rsidRPr="00A14E81">
        <w:lastRenderedPageBreak/>
        <w:t>4.3 Aims</w:t>
      </w:r>
      <w:bookmarkEnd w:id="109"/>
    </w:p>
    <w:p w14:paraId="6225C65A" w14:textId="2FB44A31" w:rsidR="00C22AD2" w:rsidRPr="00A14E81" w:rsidRDefault="00C22AD2" w:rsidP="002950C4">
      <w:r w:rsidRPr="00A14E81">
        <w:rPr>
          <w:rFonts w:ascii="Times New Roman" w:hAnsi="Times New Roman"/>
        </w:rPr>
        <w:t xml:space="preserve">In this chapter I aim to investigate the effects of pharmacological </w:t>
      </w:r>
      <w:r w:rsidRPr="00A14E81">
        <w:t xml:space="preserve">IKKα inhibition on </w:t>
      </w:r>
      <w:r w:rsidR="00125672" w:rsidRPr="00A14E81">
        <w:t>RANKL</w:t>
      </w:r>
      <w:r w:rsidR="00586542" w:rsidRPr="00A14E81">
        <w:t xml:space="preserve"> induced</w:t>
      </w:r>
      <w:r w:rsidR="00125672" w:rsidRPr="00A14E81">
        <w:t xml:space="preserve"> </w:t>
      </w:r>
      <w:r w:rsidRPr="00A14E81">
        <w:t xml:space="preserve">osteoclastogenesis </w:t>
      </w:r>
      <w:r w:rsidRPr="00A14E81">
        <w:rPr>
          <w:i/>
        </w:rPr>
        <w:t>in vitro</w:t>
      </w:r>
      <w:r w:rsidR="00586542" w:rsidRPr="00A14E81">
        <w:rPr>
          <w:i/>
        </w:rPr>
        <w:t>,</w:t>
      </w:r>
      <w:r w:rsidRPr="00A14E81">
        <w:t xml:space="preserve"> </w:t>
      </w:r>
      <w:r w:rsidR="00125672" w:rsidRPr="00A14E81">
        <w:t>in the presence and absence of prostate cancer cells or their derived factors. Also investigate</w:t>
      </w:r>
      <w:r w:rsidRPr="00A14E81">
        <w:t xml:space="preserve"> the prostate cancer specific effects of IKKα inhibition on their ability to influence osteoclastogenesis </w:t>
      </w:r>
      <w:r w:rsidRPr="00A14E81">
        <w:rPr>
          <w:i/>
          <w:iCs/>
        </w:rPr>
        <w:t>in vitro.</w:t>
      </w:r>
      <w:r w:rsidRPr="00A14E81">
        <w:t xml:space="preserve"> </w:t>
      </w:r>
    </w:p>
    <w:p w14:paraId="1E4DBEA3" w14:textId="77777777" w:rsidR="00993CD0" w:rsidRPr="00A14E81" w:rsidRDefault="00993CD0" w:rsidP="002950C4"/>
    <w:p w14:paraId="27658BE5" w14:textId="77777777" w:rsidR="006B3806" w:rsidRPr="00A14E81" w:rsidRDefault="006B3806" w:rsidP="002950C4"/>
    <w:p w14:paraId="04C1373B" w14:textId="241C1511" w:rsidR="00AE5F1C" w:rsidRPr="00A14E81" w:rsidRDefault="00AE5F1C" w:rsidP="002950C4">
      <w:pPr>
        <w:rPr>
          <w:noProof/>
          <w:lang w:eastAsia="zh-CN"/>
        </w:rPr>
      </w:pPr>
    </w:p>
    <w:p w14:paraId="6460FE65" w14:textId="77777777" w:rsidR="00AE5F1C" w:rsidRPr="00A14E81" w:rsidRDefault="00AE5F1C" w:rsidP="002950C4">
      <w:pPr>
        <w:rPr>
          <w:noProof/>
          <w:lang w:eastAsia="zh-CN"/>
        </w:rPr>
      </w:pPr>
      <w:r w:rsidRPr="00A14E81">
        <w:rPr>
          <w:noProof/>
          <w:lang w:eastAsia="zh-CN"/>
        </w:rPr>
        <w:br w:type="page"/>
      </w:r>
    </w:p>
    <w:p w14:paraId="09641BE8" w14:textId="430D9AE7" w:rsidR="00C22AD2" w:rsidRPr="00A14E81" w:rsidRDefault="00C22AD2" w:rsidP="002950C4">
      <w:pPr>
        <w:pStyle w:val="Heading1"/>
      </w:pPr>
      <w:bookmarkStart w:id="110" w:name="_Toc525834413"/>
      <w:r w:rsidRPr="00A14E81">
        <w:lastRenderedPageBreak/>
        <w:t>4.4 Results</w:t>
      </w:r>
      <w:bookmarkEnd w:id="110"/>
    </w:p>
    <w:p w14:paraId="04D10730" w14:textId="7138633D" w:rsidR="00AE5F1C" w:rsidRPr="00A14E81" w:rsidRDefault="00C22AD2" w:rsidP="002950C4">
      <w:pPr>
        <w:pStyle w:val="Heading2"/>
      </w:pPr>
      <w:bookmarkStart w:id="111" w:name="_Toc525834414"/>
      <w:r w:rsidRPr="00A14E81">
        <w:t>4.4</w:t>
      </w:r>
      <w:r w:rsidR="002E5A59" w:rsidRPr="00A14E81">
        <w:t xml:space="preserve">.1 </w:t>
      </w:r>
      <w:r w:rsidR="00AE5F1C" w:rsidRPr="00A14E81">
        <w:t xml:space="preserve">IKKα pharmacological inhibition reduced </w:t>
      </w:r>
      <w:r w:rsidR="00586542" w:rsidRPr="00A14E81">
        <w:t xml:space="preserve">RANKL induced </w:t>
      </w:r>
      <w:r w:rsidR="009D5DE5" w:rsidRPr="00A14E81">
        <w:t>osteoclast formation</w:t>
      </w:r>
      <w:r w:rsidR="00AE5F1C" w:rsidRPr="00A14E81">
        <w:t xml:space="preserve"> </w:t>
      </w:r>
      <w:r w:rsidR="00586542" w:rsidRPr="00A14E81">
        <w:rPr>
          <w:i/>
          <w:iCs/>
        </w:rPr>
        <w:t>in vitro</w:t>
      </w:r>
      <w:bookmarkEnd w:id="111"/>
    </w:p>
    <w:p w14:paraId="620D6A11" w14:textId="5E0ABEB4" w:rsidR="00AE5F1C" w:rsidRPr="00A14E81" w:rsidRDefault="003724C6" w:rsidP="002950C4">
      <w:pPr>
        <w:rPr>
          <w:color w:val="000000" w:themeColor="text1"/>
        </w:rPr>
      </w:pPr>
      <w:r w:rsidRPr="00A14E81">
        <w:rPr>
          <w:color w:val="000000" w:themeColor="text1"/>
        </w:rPr>
        <w:t>A previously study</w:t>
      </w:r>
      <w:r w:rsidR="00586542" w:rsidRPr="00A14E81">
        <w:rPr>
          <w:color w:val="000000" w:themeColor="text1"/>
        </w:rPr>
        <w:t xml:space="preserve"> report</w:t>
      </w:r>
      <w:r w:rsidRPr="00A14E81">
        <w:rPr>
          <w:color w:val="000000" w:themeColor="text1"/>
        </w:rPr>
        <w:t>s</w:t>
      </w:r>
      <w:r w:rsidR="00586542" w:rsidRPr="00A14E81">
        <w:rPr>
          <w:color w:val="000000" w:themeColor="text1"/>
        </w:rPr>
        <w:t xml:space="preserve"> that cells derived from mice with IKKα deletion exhibited impaired osteoclast formation </w:t>
      </w:r>
      <w:r w:rsidR="00586542" w:rsidRPr="00A14E81">
        <w:rPr>
          <w:i/>
          <w:iCs/>
          <w:color w:val="000000" w:themeColor="text1"/>
        </w:rPr>
        <w:t xml:space="preserve">in vitro </w:t>
      </w:r>
      <w:r w:rsidR="00586542" w:rsidRPr="00A14E81">
        <w:rPr>
          <w:rFonts w:ascii="Times New Roman" w:hAnsi="Times New Roman"/>
          <w:color w:val="000000" w:themeColor="text1"/>
        </w:rPr>
        <w:fldChar w:fldCharType="begin">
          <w:fldData xml:space="preserve">PEVuZE5vdGU+PENpdGU+PEF1dGhvcj5DaGFpc3NvbjwvQXV0aG9yPjxZZWFyPjIwMDQ8L1llYXI+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bHQtcGVyaW9kaWNhbD48cGFnZXM+NTQ4NDEtODwvcGFnZXM+PHZvbHVtZT4yNzk8L3ZvbHVtZT48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==
</w:fldData>
        </w:fldChar>
      </w:r>
      <w:r w:rsidR="00586542" w:rsidRPr="00A14E81">
        <w:rPr>
          <w:rFonts w:ascii="Times New Roman" w:hAnsi="Times New Roman"/>
          <w:color w:val="000000" w:themeColor="text1"/>
        </w:rPr>
        <w:instrText xml:space="preserve"> ADDIN EN.CITE </w:instrText>
      </w:r>
      <w:r w:rsidR="00586542" w:rsidRPr="00A14E81">
        <w:rPr>
          <w:rFonts w:ascii="Times New Roman" w:hAnsi="Times New Roman"/>
          <w:color w:val="000000" w:themeColor="text1"/>
        </w:rPr>
        <w:fldChar w:fldCharType="begin">
          <w:fldData xml:space="preserve">PEVuZE5vdGU+PENpdGU+PEF1dGhvcj5DaGFpc3NvbjwvQXV0aG9yPjxZZWFyPjIwMDQ8L1llYXI+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bHQtcGVyaW9kaWNhbD48cGFnZXM+NTQ4NDEtODwvcGFnZXM+PHZvbHVtZT4yNzk8L3ZvbHVtZT48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==
</w:fldData>
        </w:fldChar>
      </w:r>
      <w:r w:rsidR="00586542" w:rsidRPr="00A14E81">
        <w:rPr>
          <w:rFonts w:ascii="Times New Roman" w:hAnsi="Times New Roman"/>
          <w:color w:val="000000" w:themeColor="text1"/>
        </w:rPr>
        <w:instrText xml:space="preserve"> ADDIN EN.CITE.DATA </w:instrText>
      </w:r>
      <w:r w:rsidR="00586542" w:rsidRPr="00A14E81">
        <w:rPr>
          <w:rFonts w:ascii="Times New Roman" w:hAnsi="Times New Roman"/>
          <w:color w:val="000000" w:themeColor="text1"/>
        </w:rPr>
      </w:r>
      <w:r w:rsidR="00586542" w:rsidRPr="00A14E81">
        <w:rPr>
          <w:rFonts w:ascii="Times New Roman" w:hAnsi="Times New Roman"/>
          <w:color w:val="000000" w:themeColor="text1"/>
        </w:rPr>
        <w:fldChar w:fldCharType="end"/>
      </w:r>
      <w:r w:rsidR="00586542" w:rsidRPr="00A14E81">
        <w:rPr>
          <w:rFonts w:ascii="Times New Roman" w:hAnsi="Times New Roman"/>
          <w:color w:val="000000" w:themeColor="text1"/>
        </w:rPr>
      </w:r>
      <w:r w:rsidR="00586542" w:rsidRPr="00A14E81">
        <w:rPr>
          <w:rFonts w:ascii="Times New Roman" w:hAnsi="Times New Roman"/>
          <w:color w:val="000000" w:themeColor="text1"/>
        </w:rPr>
        <w:fldChar w:fldCharType="separate"/>
      </w:r>
      <w:r w:rsidR="00586542" w:rsidRPr="00A14E81">
        <w:rPr>
          <w:rFonts w:ascii="Times New Roman" w:hAnsi="Times New Roman"/>
          <w:noProof/>
          <w:color w:val="000000" w:themeColor="text1"/>
        </w:rPr>
        <w:t>(Chaisson et al., 2004)</w:t>
      </w:r>
      <w:r w:rsidR="00586542" w:rsidRPr="00A14E81">
        <w:rPr>
          <w:rFonts w:ascii="Times New Roman" w:hAnsi="Times New Roman"/>
          <w:color w:val="000000" w:themeColor="text1"/>
        </w:rPr>
        <w:fldChar w:fldCharType="end"/>
      </w:r>
      <w:r w:rsidR="00586542" w:rsidRPr="00A14E81">
        <w:rPr>
          <w:color w:val="000000" w:themeColor="text1"/>
        </w:rPr>
        <w:t xml:space="preserve">. Here, </w:t>
      </w:r>
      <w:r w:rsidR="00AE5F1C" w:rsidRPr="00A14E81">
        <w:rPr>
          <w:color w:val="000000" w:themeColor="text1"/>
        </w:rPr>
        <w:t>I investigated the effect</w:t>
      </w:r>
      <w:r w:rsidR="00586542" w:rsidRPr="00A14E81">
        <w:rPr>
          <w:color w:val="000000" w:themeColor="text1"/>
        </w:rPr>
        <w:t>s</w:t>
      </w:r>
      <w:r w:rsidR="00AE5F1C" w:rsidRPr="00A14E81">
        <w:rPr>
          <w:color w:val="000000" w:themeColor="text1"/>
        </w:rPr>
        <w:t xml:space="preserve"> of </w:t>
      </w:r>
      <w:r w:rsidR="00586542" w:rsidRPr="00A14E81">
        <w:rPr>
          <w:color w:val="000000" w:themeColor="text1"/>
        </w:rPr>
        <w:t xml:space="preserve">selective pharmacological inhibition of </w:t>
      </w:r>
      <w:r w:rsidR="00AE5F1C" w:rsidRPr="00A14E81">
        <w:rPr>
          <w:color w:val="000000" w:themeColor="text1"/>
        </w:rPr>
        <w:t>IKKα</w:t>
      </w:r>
      <w:r w:rsidR="00586542" w:rsidRPr="00A14E81">
        <w:rPr>
          <w:color w:val="000000" w:themeColor="text1"/>
        </w:rPr>
        <w:t>, using the verified IKKα inhibitor SU1349,</w:t>
      </w:r>
      <w:r w:rsidR="00AE5F1C" w:rsidRPr="00A14E81">
        <w:rPr>
          <w:color w:val="000000" w:themeColor="text1"/>
        </w:rPr>
        <w:t xml:space="preserve"> on osteoclast formation in cultures with the macrophage-like osteoclast precursor cells, RAW264.7. RAW264.7 cells were co-treated with RANKL</w:t>
      </w:r>
      <w:r w:rsidR="005947A7" w:rsidRPr="00A14E81">
        <w:rPr>
          <w:color w:val="000000" w:themeColor="text1"/>
        </w:rPr>
        <w:t xml:space="preserve"> (50ng/ml)</w:t>
      </w:r>
      <w:r w:rsidR="00AE5F1C" w:rsidRPr="00A14E81">
        <w:rPr>
          <w:color w:val="000000" w:themeColor="text1"/>
        </w:rPr>
        <w:t xml:space="preserve"> and different concentrations of SU1349</w:t>
      </w:r>
      <w:r w:rsidR="003510D4" w:rsidRPr="00A14E81">
        <w:rPr>
          <w:color w:val="000000" w:themeColor="text1"/>
        </w:rPr>
        <w:t xml:space="preserve"> (0.1-1 </w:t>
      </w:r>
      <w:bookmarkStart w:id="112" w:name="OLE_LINK1"/>
      <w:r w:rsidR="003510D4" w:rsidRPr="00A14E81">
        <w:rPr>
          <w:color w:val="000000" w:themeColor="text1"/>
        </w:rPr>
        <w:t>µM</w:t>
      </w:r>
      <w:bookmarkEnd w:id="112"/>
      <w:r w:rsidR="003510D4" w:rsidRPr="00A14E81">
        <w:rPr>
          <w:color w:val="000000" w:themeColor="text1"/>
        </w:rPr>
        <w:t xml:space="preserve">) </w:t>
      </w:r>
      <w:r w:rsidR="00AE5F1C" w:rsidRPr="00A14E81">
        <w:rPr>
          <w:color w:val="000000" w:themeColor="text1"/>
        </w:rPr>
        <w:t>or a vehicle control for 72hrs</w:t>
      </w:r>
      <w:r w:rsidR="00B23A76" w:rsidRPr="00A14E81">
        <w:rPr>
          <w:color w:val="000000" w:themeColor="text1"/>
        </w:rPr>
        <w:t>. As shown in Figure 4.1</w:t>
      </w:r>
      <w:r w:rsidR="00AE5F1C" w:rsidRPr="00A14E81">
        <w:rPr>
          <w:color w:val="000000" w:themeColor="text1"/>
        </w:rPr>
        <w:t xml:space="preserve">, SU1349 reduced </w:t>
      </w:r>
      <w:r w:rsidR="005947A7" w:rsidRPr="00A14E81">
        <w:rPr>
          <w:color w:val="000000" w:themeColor="text1"/>
        </w:rPr>
        <w:t xml:space="preserve">RANKL induced </w:t>
      </w:r>
      <w:r w:rsidR="00AE5F1C" w:rsidRPr="00A14E81">
        <w:rPr>
          <w:color w:val="000000" w:themeColor="text1"/>
        </w:rPr>
        <w:t>osteoclast formation in a concentration dependent manner</w:t>
      </w:r>
      <w:r w:rsidR="005947A7" w:rsidRPr="00A14E81">
        <w:rPr>
          <w:color w:val="000000" w:themeColor="text1"/>
        </w:rPr>
        <w:t xml:space="preserve"> (by 43% at 0.3µM to 86% at 1 µM, p&lt;0.0001)</w:t>
      </w:r>
      <w:r w:rsidR="00AE5F1C" w:rsidRPr="00A14E81">
        <w:rPr>
          <w:color w:val="000000" w:themeColor="text1"/>
        </w:rPr>
        <w:t>. Similarly, in the absence of RANKL over the same period, RAW264.7 cell viability also showed a concentration dependent reduction</w:t>
      </w:r>
      <w:r w:rsidR="00013D7F" w:rsidRPr="00A14E81">
        <w:rPr>
          <w:color w:val="000000" w:themeColor="text1"/>
        </w:rPr>
        <w:t xml:space="preserve"> (IC</w:t>
      </w:r>
      <w:r w:rsidR="002A16FA" w:rsidRPr="00A14E81">
        <w:rPr>
          <w:color w:val="000000" w:themeColor="text1"/>
        </w:rPr>
        <w:t xml:space="preserve">50 </w:t>
      </w:r>
      <w:r w:rsidR="00547279" w:rsidRPr="00A14E81">
        <w:rPr>
          <w:color w:val="000000" w:themeColor="text1"/>
        </w:rPr>
        <w:t>=</w:t>
      </w:r>
      <w:r w:rsidR="002A16FA" w:rsidRPr="00A14E81">
        <w:rPr>
          <w:color w:val="000000" w:themeColor="text1"/>
        </w:rPr>
        <w:t xml:space="preserve"> </w:t>
      </w:r>
      <w:r w:rsidR="00547279" w:rsidRPr="00A14E81">
        <w:rPr>
          <w:color w:val="000000" w:themeColor="text1"/>
        </w:rPr>
        <w:t>0.32</w:t>
      </w:r>
      <w:r w:rsidRPr="00A14E81">
        <w:rPr>
          <w:color w:val="000000" w:themeColor="text1"/>
        </w:rPr>
        <w:t xml:space="preserve"> </w:t>
      </w:r>
      <w:r w:rsidR="00547279" w:rsidRPr="00A14E81">
        <w:rPr>
          <w:color w:val="000000" w:themeColor="text1"/>
        </w:rPr>
        <w:t>±</w:t>
      </w:r>
      <w:r w:rsidRPr="00A14E81">
        <w:rPr>
          <w:color w:val="000000" w:themeColor="text1"/>
        </w:rPr>
        <w:t xml:space="preserve"> </w:t>
      </w:r>
      <w:r w:rsidR="00547279" w:rsidRPr="00A14E81">
        <w:rPr>
          <w:color w:val="000000" w:themeColor="text1"/>
        </w:rPr>
        <w:t>0.06 µM</w:t>
      </w:r>
      <w:r w:rsidR="00013D7F" w:rsidRPr="00A14E81">
        <w:rPr>
          <w:color w:val="000000" w:themeColor="text1"/>
        </w:rPr>
        <w:t>)</w:t>
      </w:r>
      <w:r w:rsidR="00AE5F1C" w:rsidRPr="00A14E81">
        <w:rPr>
          <w:color w:val="000000" w:themeColor="text1"/>
        </w:rPr>
        <w:t xml:space="preserve">. </w:t>
      </w:r>
    </w:p>
    <w:p w14:paraId="50F13A0A" w14:textId="7E1772B5" w:rsidR="009E1BD7" w:rsidRPr="00A14E81" w:rsidRDefault="009E1BD7" w:rsidP="002950C4"/>
    <w:p w14:paraId="5E6E052C" w14:textId="5FE33270" w:rsidR="009E1BD7" w:rsidRPr="00A14E81" w:rsidRDefault="009E1BD7" w:rsidP="002950C4">
      <w:r w:rsidRPr="00A14E81">
        <w:br w:type="page"/>
      </w:r>
    </w:p>
    <w:p w14:paraId="3750D0A7" w14:textId="77777777" w:rsidR="00AE5F1C" w:rsidRPr="00A14E81" w:rsidRDefault="00AE5F1C" w:rsidP="002950C4">
      <w:pPr>
        <w:sectPr w:rsidR="00AE5F1C" w:rsidRPr="00A14E81" w:rsidSect="00B94365">
          <w:headerReference w:type="default" r:id="rId29"/>
          <w:pgSz w:w="11900" w:h="16840"/>
          <w:pgMar w:top="1418" w:right="1418" w:bottom="2268" w:left="2268" w:header="708" w:footer="708" w:gutter="0"/>
          <w:cols w:space="708"/>
          <w:docGrid w:linePitch="360"/>
        </w:sectPr>
      </w:pPr>
    </w:p>
    <w:p w14:paraId="46E6BB42" w14:textId="4BD012DA" w:rsidR="00AE5F1C" w:rsidRPr="00A14E81" w:rsidRDefault="00AE5F1C" w:rsidP="002950C4">
      <w:r w:rsidRPr="00A14E81">
        <w:rPr>
          <w:noProof/>
          <w:lang w:eastAsia="zh-CN"/>
        </w:rPr>
        <w:lastRenderedPageBreak/>
        <w:drawing>
          <wp:inline distT="0" distB="0" distL="0" distR="0" wp14:anchorId="08702451" wp14:editId="512DF936">
            <wp:extent cx="8304903" cy="4029075"/>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359227" cy="4055430"/>
                    </a:xfrm>
                    <a:prstGeom prst="rect">
                      <a:avLst/>
                    </a:prstGeom>
                    <a:noFill/>
                  </pic:spPr>
                </pic:pic>
              </a:graphicData>
            </a:graphic>
          </wp:inline>
        </w:drawing>
      </w:r>
    </w:p>
    <w:p w14:paraId="4647372B" w14:textId="358B342D" w:rsidR="00AE5F1C" w:rsidRPr="00A14E81" w:rsidRDefault="00AE5F1C" w:rsidP="00E56632">
      <w:pPr>
        <w:pStyle w:val="NoSpacing"/>
      </w:pPr>
      <w:r w:rsidRPr="00A14E81">
        <w:rPr>
          <w:b/>
          <w:bCs/>
        </w:rPr>
        <w:t xml:space="preserve">Figure 4.1: IKKα inhibitor, SU1349, reduced RAW264.7 osteoclast formation </w:t>
      </w:r>
      <w:r w:rsidRPr="00A14E81">
        <w:rPr>
          <w:b/>
          <w:bCs/>
          <w:i/>
          <w:iCs/>
        </w:rPr>
        <w:t>in vitro</w:t>
      </w:r>
      <w:r w:rsidRPr="00A14E81">
        <w:rPr>
          <w:b/>
          <w:bCs/>
        </w:rPr>
        <w:t>.</w:t>
      </w:r>
      <w:r w:rsidRPr="00A14E81">
        <w:t xml:space="preserve"> </w:t>
      </w:r>
      <w:r w:rsidRPr="00A14E81">
        <w:rPr>
          <w:b/>
          <w:bCs/>
        </w:rPr>
        <w:t>A</w:t>
      </w:r>
      <w:r w:rsidRPr="00A14E81">
        <w:t xml:space="preserve">: Shows the number of RANKL (50 ng/ml) generated osteoclasts in RAW264.7 cultures after treatment for 72hrs with different concentrations of the IKKα inhibitor SU1349. RANKL and SU1349 or vehicle treatments were refreshed after 48hrs. </w:t>
      </w:r>
      <w:r w:rsidR="00437687" w:rsidRPr="00A14E81">
        <w:t>Osteoclast</w:t>
      </w:r>
      <w:r w:rsidRPr="00A14E81">
        <w:t xml:space="preserve"> number</w:t>
      </w:r>
      <w:r w:rsidR="00437687" w:rsidRPr="00A14E81">
        <w:t>s</w:t>
      </w:r>
      <w:r w:rsidRPr="00A14E81">
        <w:t xml:space="preserve"> was assessed by counting multinucleated TRAcP positive cells. </w:t>
      </w:r>
      <w:r w:rsidRPr="00A14E81">
        <w:rPr>
          <w:b/>
          <w:bCs/>
        </w:rPr>
        <w:t>B</w:t>
      </w:r>
      <w:r w:rsidRPr="00A14E81">
        <w:t xml:space="preserve">: representative microscopy images of TRAcP stained osteoclast cultures (at 10x magnification); arrows indicate osteoclasts. </w:t>
      </w:r>
      <w:r w:rsidRPr="00A14E81">
        <w:rPr>
          <w:b/>
          <w:bCs/>
        </w:rPr>
        <w:t>C</w:t>
      </w:r>
      <w:r w:rsidRPr="00A14E81">
        <w:t xml:space="preserve">: viability of RAW264.7 cells, measured by alamar Blue, after 72hrs treatment with different concentrations of SU1349. Values in the graphs are mean ± s.d. and are obtained from 3 independent experiments (**** = P≤0.0001).  </w:t>
      </w:r>
    </w:p>
    <w:p w14:paraId="73F925F2" w14:textId="77777777" w:rsidR="00AE5F1C" w:rsidRPr="00A14E81" w:rsidRDefault="00AE5F1C" w:rsidP="002950C4">
      <w:pPr>
        <w:rPr>
          <w:noProof/>
          <w:lang w:eastAsia="zh-CN"/>
        </w:rPr>
        <w:sectPr w:rsidR="00AE5F1C" w:rsidRPr="00A14E81" w:rsidSect="00AE5F1C">
          <w:pgSz w:w="16840" w:h="11900" w:orient="landscape"/>
          <w:pgMar w:top="2268" w:right="1418" w:bottom="1418" w:left="2268" w:header="709" w:footer="709" w:gutter="0"/>
          <w:cols w:space="708"/>
          <w:docGrid w:linePitch="360"/>
        </w:sectPr>
      </w:pPr>
    </w:p>
    <w:p w14:paraId="58E88FA9" w14:textId="4091E157" w:rsidR="0080632A" w:rsidRPr="00A14E81" w:rsidRDefault="00C22AD2" w:rsidP="002950C4">
      <w:pPr>
        <w:pStyle w:val="Heading2"/>
      </w:pPr>
      <w:bookmarkStart w:id="113" w:name="_Toc525834415"/>
      <w:r w:rsidRPr="00A14E81">
        <w:lastRenderedPageBreak/>
        <w:t>4.4</w:t>
      </w:r>
      <w:r w:rsidR="009E1BD7" w:rsidRPr="00A14E81">
        <w:t xml:space="preserve">.2 </w:t>
      </w:r>
      <w:r w:rsidR="003D7B8A" w:rsidRPr="00A14E81">
        <w:t xml:space="preserve">Cancer specific </w:t>
      </w:r>
      <w:r w:rsidR="009D5DE5" w:rsidRPr="00A14E81">
        <w:t xml:space="preserve">IKKα regulates PC3 induced osteoclast formation </w:t>
      </w:r>
      <w:r w:rsidR="003D7B8A" w:rsidRPr="00A14E81">
        <w:rPr>
          <w:i/>
          <w:iCs/>
        </w:rPr>
        <w:t>in vitro</w:t>
      </w:r>
      <w:bookmarkEnd w:id="113"/>
    </w:p>
    <w:p w14:paraId="6CDC2254" w14:textId="6FA484EA" w:rsidR="0080632A" w:rsidRPr="00A14E81" w:rsidRDefault="00EA2D4B" w:rsidP="002950C4">
      <w:pPr>
        <w:rPr>
          <w:rFonts w:ascii="Times New Roman" w:hAnsi="Times New Roman"/>
        </w:rPr>
      </w:pPr>
      <w:r w:rsidRPr="00A14E81">
        <w:t xml:space="preserve">Next, </w:t>
      </w:r>
      <w:r w:rsidR="0080632A" w:rsidRPr="00A14E81">
        <w:t xml:space="preserve">I used a co-culture system with human prostate cancer cells and mouse bone marrow cells in the presence of M-CSF and RANKL, in order to study the effects of both prostate cancer-specific and systemic IKKα inhibition on osteoclastogenesis </w:t>
      </w:r>
      <w:r w:rsidRPr="00A14E81">
        <w:rPr>
          <w:i/>
          <w:iCs/>
        </w:rPr>
        <w:t>in vitro</w:t>
      </w:r>
      <w:r w:rsidR="0080632A" w:rsidRPr="00A14E81">
        <w:t xml:space="preserve">. </w:t>
      </w:r>
      <w:r w:rsidR="00741DCF" w:rsidRPr="00A14E81">
        <w:t>As shown in figure 4.2</w:t>
      </w:r>
      <w:r w:rsidR="0080632A" w:rsidRPr="00A14E81">
        <w:t>, co-cultures with PC3-IKKα</w:t>
      </w:r>
      <w:r w:rsidR="0080632A" w:rsidRPr="00A14E81">
        <w:rPr>
          <w:vertAlign w:val="superscript"/>
        </w:rPr>
        <w:t>OE</w:t>
      </w:r>
      <w:r w:rsidR="0080632A" w:rsidRPr="00A14E81">
        <w:t xml:space="preserve"> enhanced osteoclastogenesis by 55% (p&lt;0.05), whereas PC3-IKKα</w:t>
      </w:r>
      <w:r w:rsidR="0080632A" w:rsidRPr="00A14E81">
        <w:rPr>
          <w:vertAlign w:val="superscript"/>
        </w:rPr>
        <w:t>KD1</w:t>
      </w:r>
      <w:r w:rsidR="0080632A" w:rsidRPr="00A14E81">
        <w:t xml:space="preserve"> and PC3-IKKα</w:t>
      </w:r>
      <w:r w:rsidR="0080632A" w:rsidRPr="00A14E81">
        <w:rPr>
          <w:vertAlign w:val="superscript"/>
        </w:rPr>
        <w:t>KD2</w:t>
      </w:r>
      <w:r w:rsidR="0080632A" w:rsidRPr="00A14E81">
        <w:t xml:space="preserve"> supressed osteoclastogenesis by 91% (p&lt;0.0001) and 93% (p&lt;0.0001)</w:t>
      </w:r>
      <w:r w:rsidR="00144F93" w:rsidRPr="00A14E81">
        <w:t xml:space="preserve"> respectively. F</w:t>
      </w:r>
      <w:r w:rsidR="0080632A" w:rsidRPr="00A14E81">
        <w:t>inally, treatment of co-cultures with 0.1µM SU1349 supressed osteoclastogenesis by 93% (p&lt;0.0001).</w:t>
      </w:r>
    </w:p>
    <w:p w14:paraId="541DEBD9" w14:textId="42B54766" w:rsidR="0080632A" w:rsidRPr="00A14E81" w:rsidRDefault="0080632A" w:rsidP="002950C4"/>
    <w:p w14:paraId="1B70697C" w14:textId="77777777" w:rsidR="0080632A" w:rsidRPr="00A14E81" w:rsidRDefault="0080632A" w:rsidP="002950C4">
      <w:pPr>
        <w:sectPr w:rsidR="0080632A" w:rsidRPr="00A14E81" w:rsidSect="00B94365">
          <w:pgSz w:w="11900" w:h="16840"/>
          <w:pgMar w:top="1418" w:right="1418" w:bottom="2268" w:left="2268" w:header="708" w:footer="708" w:gutter="0"/>
          <w:cols w:space="708"/>
          <w:docGrid w:linePitch="360"/>
        </w:sectPr>
      </w:pPr>
    </w:p>
    <w:p w14:paraId="78D01425" w14:textId="0A265F87" w:rsidR="0080632A" w:rsidRPr="00A14E81" w:rsidRDefault="0080632A" w:rsidP="00E56632">
      <w:pPr>
        <w:pStyle w:val="NoSpacing"/>
        <w:rPr>
          <w:noProof/>
          <w:u w:val="single"/>
          <w:lang w:eastAsia="zh-CN"/>
        </w:rPr>
      </w:pPr>
      <w:r w:rsidRPr="00A14E81">
        <w:rPr>
          <w:b/>
          <w:noProof/>
          <w:lang w:eastAsia="zh-CN"/>
        </w:rPr>
        <w:lastRenderedPageBreak/>
        <w:drawing>
          <wp:anchor distT="0" distB="0" distL="114300" distR="114300" simplePos="0" relativeHeight="251674624" behindDoc="0" locked="0" layoutInCell="1" allowOverlap="1" wp14:anchorId="64FA384E" wp14:editId="0A3A9200">
            <wp:simplePos x="0" y="0"/>
            <wp:positionH relativeFrom="page">
              <wp:align>center</wp:align>
            </wp:positionH>
            <wp:positionV relativeFrom="paragraph">
              <wp:posOffset>0</wp:posOffset>
            </wp:positionV>
            <wp:extent cx="5716800" cy="3880800"/>
            <wp:effectExtent l="0" t="0" r="0" b="0"/>
            <wp:wrapTopAndBottom/>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6800" cy="3880800"/>
                    </a:xfrm>
                    <a:prstGeom prst="rect">
                      <a:avLst/>
                    </a:prstGeom>
                    <a:noFill/>
                  </pic:spPr>
                </pic:pic>
              </a:graphicData>
            </a:graphic>
            <wp14:sizeRelH relativeFrom="margin">
              <wp14:pctWidth>0</wp14:pctWidth>
            </wp14:sizeRelH>
            <wp14:sizeRelV relativeFrom="margin">
              <wp14:pctHeight>0</wp14:pctHeight>
            </wp14:sizeRelV>
          </wp:anchor>
        </w:drawing>
      </w:r>
      <w:r w:rsidRPr="00A14E81">
        <w:rPr>
          <w:b/>
          <w:bCs/>
        </w:rPr>
        <w:t>F</w:t>
      </w:r>
      <w:r w:rsidR="00741DCF" w:rsidRPr="00A14E81">
        <w:rPr>
          <w:b/>
          <w:bCs/>
        </w:rPr>
        <w:t>igure 4.2</w:t>
      </w:r>
      <w:r w:rsidRPr="00A14E81">
        <w:rPr>
          <w:b/>
          <w:bCs/>
        </w:rPr>
        <w:t xml:space="preserve">: </w:t>
      </w:r>
      <w:r w:rsidR="003D7B8A" w:rsidRPr="00A14E81">
        <w:rPr>
          <w:b/>
          <w:bCs/>
        </w:rPr>
        <w:t>Overexpressing of IKKα in PC3 significantly enhanced osteoclast formation, whereas IKKα knockdown and pharmacological inhibition in PC3 supressed osteoclast formation</w:t>
      </w:r>
      <w:r w:rsidR="003D7B8A" w:rsidRPr="00A14E81">
        <w:rPr>
          <w:b/>
          <w:bCs/>
          <w:i/>
          <w:iCs/>
        </w:rPr>
        <w:t xml:space="preserve"> in vitro</w:t>
      </w:r>
      <w:r w:rsidR="003D7B8A" w:rsidRPr="00A14E81">
        <w:rPr>
          <w:b/>
          <w:bCs/>
        </w:rPr>
        <w:t>.</w:t>
      </w:r>
      <w:r w:rsidR="00715909" w:rsidRPr="00A14E81">
        <w:t xml:space="preserve"> </w:t>
      </w:r>
      <w:r w:rsidRPr="00A14E81">
        <w:rPr>
          <w:b/>
          <w:bCs/>
        </w:rPr>
        <w:t>A</w:t>
      </w:r>
      <w:r w:rsidRPr="00A14E81">
        <w:t>: Shows the number of M-CSF (</w:t>
      </w:r>
      <w:r w:rsidRPr="00A14E81">
        <w:rPr>
          <w:rFonts w:ascii="Times New Roman" w:hAnsi="Times New Roman"/>
          <w:lang w:eastAsia="en-GB"/>
        </w:rPr>
        <w:t>10 ng/ml</w:t>
      </w:r>
      <w:r w:rsidRPr="00A14E81">
        <w:t>) and RANKL (100 ng/ml) generated osteoclasts in mouse bone marrow cultures co-plated with PC3 cells (200 cells/well). Wells were seeded with PC3 cells: with IKKα overexpression (IKKα</w:t>
      </w:r>
      <w:r w:rsidRPr="00A14E81">
        <w:rPr>
          <w:vertAlign w:val="superscript"/>
        </w:rPr>
        <w:t>OE</w:t>
      </w:r>
      <w:r w:rsidRPr="00A14E81">
        <w:t>), IKKα knockdowns (IKKα</w:t>
      </w:r>
      <w:r w:rsidRPr="00A14E81">
        <w:rPr>
          <w:vertAlign w:val="superscript"/>
        </w:rPr>
        <w:t>KD1</w:t>
      </w:r>
      <w:r w:rsidRPr="00A14E81">
        <w:t xml:space="preserve"> and IKKα</w:t>
      </w:r>
      <w:r w:rsidRPr="00A14E81">
        <w:rPr>
          <w:vertAlign w:val="superscript"/>
        </w:rPr>
        <w:t>KD2</w:t>
      </w:r>
      <w:r w:rsidRPr="00A14E81">
        <w:t xml:space="preserve">), PC3 mock controls plus 0.1µM SU1349 or vehicle control. Media was refreshed every 48hrs plus/minus drug treatments and cultures were maintained for up to 7 days. Osteoclasts number was assessed by counting multinucleated TRAcP positive cells. Values in the graphs are mean ± s.d. and are obtained from 3 independent experiments (**** = P≤0.0001).  </w:t>
      </w:r>
      <w:r w:rsidRPr="00A14E81">
        <w:rPr>
          <w:b/>
          <w:bCs/>
        </w:rPr>
        <w:t>B</w:t>
      </w:r>
      <w:r w:rsidRPr="00A14E81">
        <w:t>: representative microscopy images of TRAcP stained osteoclast cultures.</w:t>
      </w:r>
    </w:p>
    <w:p w14:paraId="7C73A2A3" w14:textId="77777777" w:rsidR="0080632A" w:rsidRPr="00A14E81" w:rsidRDefault="0080632A" w:rsidP="002950C4">
      <w:pPr>
        <w:rPr>
          <w:noProof/>
          <w:lang w:eastAsia="zh-CN"/>
        </w:rPr>
        <w:sectPr w:rsidR="0080632A" w:rsidRPr="00A14E81" w:rsidSect="0080632A">
          <w:pgSz w:w="16840" w:h="11900" w:orient="landscape"/>
          <w:pgMar w:top="2268" w:right="1418" w:bottom="1418" w:left="2268" w:header="709" w:footer="709" w:gutter="0"/>
          <w:cols w:space="708"/>
          <w:docGrid w:linePitch="360"/>
        </w:sectPr>
      </w:pPr>
    </w:p>
    <w:p w14:paraId="292871C8" w14:textId="28EB5517" w:rsidR="00B23A76" w:rsidRPr="00A14E81" w:rsidRDefault="00C22AD2" w:rsidP="002950C4">
      <w:pPr>
        <w:pStyle w:val="Heading2"/>
      </w:pPr>
      <w:bookmarkStart w:id="114" w:name="OLE_LINK3"/>
      <w:bookmarkStart w:id="115" w:name="_Toc525834416"/>
      <w:r w:rsidRPr="00A14E81">
        <w:lastRenderedPageBreak/>
        <w:t>4.4</w:t>
      </w:r>
      <w:r w:rsidR="009D5DE5" w:rsidRPr="00A14E81">
        <w:t>.3</w:t>
      </w:r>
      <w:r w:rsidR="003D7B8A" w:rsidRPr="00A14E81">
        <w:t xml:space="preserve"> Cancer specific manipulation of IKKα regulates ability of PC3 derived factors to affect </w:t>
      </w:r>
      <w:r w:rsidR="00D85F49" w:rsidRPr="00A14E81">
        <w:t xml:space="preserve">osteoclast formation </w:t>
      </w:r>
      <w:r w:rsidR="00D85F49" w:rsidRPr="00A14E81">
        <w:rPr>
          <w:i/>
          <w:iCs/>
        </w:rPr>
        <w:t>in vitro</w:t>
      </w:r>
      <w:bookmarkEnd w:id="115"/>
      <w:r w:rsidR="00D85F49" w:rsidRPr="00A14E81">
        <w:t xml:space="preserve"> </w:t>
      </w:r>
    </w:p>
    <w:p w14:paraId="0D80E38D" w14:textId="158C049D" w:rsidR="00B23A76" w:rsidRPr="00A14E81" w:rsidRDefault="00B23A76" w:rsidP="002950C4">
      <w:r w:rsidRPr="00A14E81">
        <w:t xml:space="preserve">Next, I studied the effects of </w:t>
      </w:r>
      <w:r w:rsidR="006A7210" w:rsidRPr="00A14E81">
        <w:t>IKKα overexpression and IKKα knockdowns in PC3 cells on</w:t>
      </w:r>
      <w:r w:rsidR="00F429E3" w:rsidRPr="00A14E81">
        <w:t xml:space="preserve"> the ability of</w:t>
      </w:r>
      <w:r w:rsidR="006A7210" w:rsidRPr="00A14E81">
        <w:t xml:space="preserve"> their tumour </w:t>
      </w:r>
      <w:r w:rsidRPr="00A14E81">
        <w:t xml:space="preserve">derived factors -using conditioned media- </w:t>
      </w:r>
      <w:r w:rsidR="006A7210" w:rsidRPr="00A14E81">
        <w:t xml:space="preserve"> </w:t>
      </w:r>
      <w:r w:rsidR="00F429E3" w:rsidRPr="00A14E81">
        <w:t xml:space="preserve">to affect osteoclast </w:t>
      </w:r>
      <w:r w:rsidRPr="00A14E81">
        <w:t>formation in mouse bone marrow cultures</w:t>
      </w:r>
      <w:r w:rsidR="003D7B8A" w:rsidRPr="00A14E81">
        <w:t xml:space="preserve"> </w:t>
      </w:r>
      <w:r w:rsidR="003D7B8A" w:rsidRPr="00A14E81">
        <w:rPr>
          <w:i/>
          <w:iCs/>
        </w:rPr>
        <w:t>in vitro</w:t>
      </w:r>
      <w:r w:rsidR="00191411" w:rsidRPr="00A14E81">
        <w:t>. Additionally, I studied</w:t>
      </w:r>
      <w:r w:rsidRPr="00A14E81">
        <w:t xml:space="preserve"> the effects of IKKα pharmacological inhibition on osteoclast formation in the presence and absence of PC3 derived</w:t>
      </w:r>
      <w:r w:rsidR="00741DCF" w:rsidRPr="00A14E81">
        <w:t xml:space="preserve"> factors. As shown in figure 4.3</w:t>
      </w:r>
      <w:r w:rsidRPr="00A14E81">
        <w:t>, conditioned media from PC3 cells overexpressing IKKα, significantly enhanced osteoclast formation</w:t>
      </w:r>
      <w:r w:rsidR="006A7210" w:rsidRPr="00A14E81">
        <w:t xml:space="preserve"> in M-CSF and RANKL stimulated mouse bone marrow cultures</w:t>
      </w:r>
      <w:r w:rsidRPr="00A14E81">
        <w:t xml:space="preserve"> by 144% (p&lt;0.01) compared to its mock control, whereas conditioned media from PC3 with IKKα knockdowns had no significant effects on osteoclast formation- in the M-CSF and RANKL treated cultures- compared to their mock controls. 0.1µM SU1349 significantly suppressed osteoclast formation in the presence and absence of PC3 conditioned media by 66% (p&lt;0.01) and by 84% (p&lt;0.001) respectively </w:t>
      </w:r>
      <w:r w:rsidR="00741DCF" w:rsidRPr="00A14E81">
        <w:t>(figure 4.3</w:t>
      </w:r>
      <w:r w:rsidRPr="00A14E81">
        <w:t xml:space="preserve">). </w:t>
      </w:r>
    </w:p>
    <w:p w14:paraId="76EBC1F9" w14:textId="49B90C50" w:rsidR="0039359D" w:rsidRPr="00A14E81" w:rsidRDefault="0039359D" w:rsidP="002950C4"/>
    <w:p w14:paraId="03B43614" w14:textId="77777777" w:rsidR="004E0558" w:rsidRPr="00A14E81" w:rsidRDefault="004E0558" w:rsidP="002950C4">
      <w:r w:rsidRPr="00A14E81">
        <w:br w:type="page"/>
      </w:r>
    </w:p>
    <w:p w14:paraId="16C0AE3E" w14:textId="77777777" w:rsidR="004E0558" w:rsidRPr="00A14E81" w:rsidRDefault="004E0558" w:rsidP="002950C4">
      <w:pPr>
        <w:sectPr w:rsidR="004E0558" w:rsidRPr="00A14E81" w:rsidSect="00B94365">
          <w:pgSz w:w="11900" w:h="16840"/>
          <w:pgMar w:top="1418" w:right="1418" w:bottom="2268" w:left="2268" w:header="708" w:footer="708" w:gutter="0"/>
          <w:cols w:space="708"/>
          <w:docGrid w:linePitch="360"/>
        </w:sectPr>
      </w:pPr>
    </w:p>
    <w:p w14:paraId="29CC8403" w14:textId="4D465EAD" w:rsidR="004E0558" w:rsidRPr="00A14E81" w:rsidRDefault="004E0558" w:rsidP="00E56632">
      <w:pPr>
        <w:pStyle w:val="NoSpacing"/>
        <w:sectPr w:rsidR="004E0558" w:rsidRPr="00A14E81" w:rsidSect="004E0558">
          <w:pgSz w:w="16840" w:h="11900" w:orient="landscape"/>
          <w:pgMar w:top="2268" w:right="1418" w:bottom="1418" w:left="2268" w:header="709" w:footer="709" w:gutter="0"/>
          <w:cols w:space="708"/>
          <w:docGrid w:linePitch="360"/>
        </w:sectPr>
      </w:pPr>
      <w:r w:rsidRPr="00A14E81">
        <w:rPr>
          <w:b/>
          <w:noProof/>
          <w:lang w:eastAsia="zh-CN"/>
        </w:rPr>
        <w:lastRenderedPageBreak/>
        <w:drawing>
          <wp:anchor distT="0" distB="0" distL="114300" distR="114300" simplePos="0" relativeHeight="251668480" behindDoc="0" locked="0" layoutInCell="1" allowOverlap="1" wp14:anchorId="633A81A2" wp14:editId="01CA32A1">
            <wp:simplePos x="0" y="0"/>
            <wp:positionH relativeFrom="column">
              <wp:align>center</wp:align>
            </wp:positionH>
            <wp:positionV relativeFrom="paragraph">
              <wp:posOffset>544</wp:posOffset>
            </wp:positionV>
            <wp:extent cx="6055200" cy="3931200"/>
            <wp:effectExtent l="0" t="0" r="3175"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55200" cy="3931200"/>
                    </a:xfrm>
                    <a:prstGeom prst="rect">
                      <a:avLst/>
                    </a:prstGeom>
                    <a:noFill/>
                  </pic:spPr>
                </pic:pic>
              </a:graphicData>
            </a:graphic>
            <wp14:sizeRelH relativeFrom="margin">
              <wp14:pctWidth>0</wp14:pctWidth>
            </wp14:sizeRelH>
            <wp14:sizeRelV relativeFrom="margin">
              <wp14:pctHeight>0</wp14:pctHeight>
            </wp14:sizeRelV>
          </wp:anchor>
        </w:drawing>
      </w:r>
      <w:r w:rsidR="00741DCF" w:rsidRPr="00A14E81">
        <w:rPr>
          <w:b/>
          <w:bCs/>
        </w:rPr>
        <w:t>Figure 4.3</w:t>
      </w:r>
      <w:r w:rsidRPr="00A14E81">
        <w:rPr>
          <w:b/>
          <w:bCs/>
        </w:rPr>
        <w:t xml:space="preserve">: conditioned media from PC3 cells </w:t>
      </w:r>
      <w:r w:rsidR="00EE4D7D" w:rsidRPr="00A14E81">
        <w:rPr>
          <w:b/>
          <w:bCs/>
        </w:rPr>
        <w:t>over-expressing</w:t>
      </w:r>
      <w:r w:rsidRPr="00A14E81">
        <w:rPr>
          <w:b/>
          <w:bCs/>
        </w:rPr>
        <w:t xml:space="preserve"> IKKα significantly enhanced osteoclast formation </w:t>
      </w:r>
      <w:r w:rsidRPr="00A14E81">
        <w:rPr>
          <w:b/>
          <w:bCs/>
          <w:i/>
          <w:iCs/>
        </w:rPr>
        <w:t>in vitro</w:t>
      </w:r>
      <w:r w:rsidRPr="00A14E81">
        <w:rPr>
          <w:b/>
          <w:bCs/>
        </w:rPr>
        <w:t xml:space="preserve">, whereas pharmacological inhibition of IKKα supressed osteoclast formation </w:t>
      </w:r>
      <w:r w:rsidRPr="00A14E81">
        <w:rPr>
          <w:b/>
          <w:bCs/>
          <w:i/>
          <w:iCs/>
        </w:rPr>
        <w:t>in vitro</w:t>
      </w:r>
      <w:r w:rsidRPr="00A14E81">
        <w:rPr>
          <w:b/>
          <w:bCs/>
        </w:rPr>
        <w:t>.</w:t>
      </w:r>
      <w:r w:rsidRPr="00A14E81">
        <w:t xml:space="preserve"> </w:t>
      </w:r>
      <w:r w:rsidRPr="00A14E81">
        <w:rPr>
          <w:b/>
          <w:bCs/>
        </w:rPr>
        <w:t>A</w:t>
      </w:r>
      <w:r w:rsidRPr="00A14E81">
        <w:t>: Shows the number of M-CSF (</w:t>
      </w:r>
      <w:r w:rsidRPr="00A14E81">
        <w:rPr>
          <w:rFonts w:ascii="Times New Roman" w:hAnsi="Times New Roman"/>
          <w:lang w:eastAsia="en-GB"/>
        </w:rPr>
        <w:t>10 ng/ml</w:t>
      </w:r>
      <w:r w:rsidRPr="00A14E81">
        <w:t>) and RANKL (100 ng/ml) generated osteoclasts from mouse bone marrow cultures treated with 10% (v/v) conditioned media from PC3 cells with IKKα overexpression (IKKα</w:t>
      </w:r>
      <w:r w:rsidRPr="00A14E81">
        <w:rPr>
          <w:vertAlign w:val="superscript"/>
        </w:rPr>
        <w:t>OE</w:t>
      </w:r>
      <w:r w:rsidRPr="00A14E81">
        <w:t>) or IKKα knockdowns (IKKα</w:t>
      </w:r>
      <w:r w:rsidRPr="00A14E81">
        <w:rPr>
          <w:vertAlign w:val="superscript"/>
        </w:rPr>
        <w:t>KD1</w:t>
      </w:r>
      <w:r w:rsidRPr="00A14E81">
        <w:t xml:space="preserve"> and IKKα</w:t>
      </w:r>
      <w:r w:rsidRPr="00A14E81">
        <w:rPr>
          <w:vertAlign w:val="superscript"/>
        </w:rPr>
        <w:t>KD2</w:t>
      </w:r>
      <w:r w:rsidRPr="00A14E81">
        <w:t>), or treated with 0.1µM SU1349 in the presence and absence of PC3 conditioned media (PC3</w:t>
      </w:r>
      <w:r w:rsidRPr="00A14E81">
        <w:rPr>
          <w:vertAlign w:val="superscript"/>
        </w:rPr>
        <w:t>CM</w:t>
      </w:r>
      <w:r w:rsidRPr="00A14E81">
        <w:t xml:space="preserve">). Treatments were refreshed every 48hrs and cultures were maintained for up to 7 days. Osteoclasts number was assessed by counting multinucleated TRAcP positive cells and expressed as percentage of its mock and/or vehicle treated control. Values in the graphs are mean ± s.d. and are obtained from 3 independent experiments (** = P≤0.01).  </w:t>
      </w:r>
      <w:r w:rsidRPr="00A14E81">
        <w:rPr>
          <w:b/>
          <w:bCs/>
        </w:rPr>
        <w:t>B</w:t>
      </w:r>
      <w:r w:rsidRPr="00A14E81">
        <w:t>: representative microscopy images of TRAcP stained osteoclast cultures.</w:t>
      </w:r>
      <w:bookmarkEnd w:id="114"/>
    </w:p>
    <w:p w14:paraId="58E18216" w14:textId="663AEBA5" w:rsidR="006B3806" w:rsidRPr="00A14E81" w:rsidRDefault="00C22AD2" w:rsidP="002950C4">
      <w:pPr>
        <w:pStyle w:val="Heading2"/>
      </w:pPr>
      <w:bookmarkStart w:id="116" w:name="_Toc525834417"/>
      <w:r w:rsidRPr="00A14E81">
        <w:lastRenderedPageBreak/>
        <w:t>4.5</w:t>
      </w:r>
      <w:r w:rsidR="00D85F49" w:rsidRPr="00A14E81">
        <w:t xml:space="preserve"> </w:t>
      </w:r>
      <w:r w:rsidR="006B3806" w:rsidRPr="00A14E81">
        <w:t>Discussion</w:t>
      </w:r>
      <w:bookmarkEnd w:id="116"/>
    </w:p>
    <w:p w14:paraId="63E67060" w14:textId="37F59838" w:rsidR="00A04618" w:rsidRPr="00A14E81" w:rsidRDefault="00E70892" w:rsidP="002950C4">
      <w:pPr>
        <w:rPr>
          <w:color w:val="000000" w:themeColor="text1"/>
        </w:rPr>
      </w:pPr>
      <w:r w:rsidRPr="00A14E81">
        <w:t>The NF</w:t>
      </w:r>
      <w:r w:rsidRPr="00A14E81">
        <w:sym w:font="Symbol" w:char="F06B"/>
      </w:r>
      <w:r w:rsidRPr="00A14E81">
        <w:t xml:space="preserve">B pathway plays an important role in osteoclast differentiation, activity and survival </w:t>
      </w:r>
      <w:r w:rsidRPr="00A14E81">
        <w:fldChar w:fldCharType="begin"/>
      </w:r>
      <w:r w:rsidRPr="00A14E81">
        <w:instrText xml:space="preserve"> ADDIN EN.CITE &lt;EndNote&gt;&lt;Cite&gt;&lt;Author&gt;Soysa&lt;/Author&gt;&lt;Year&gt;2009&lt;/Year&gt;&lt;RecNum&gt;154&lt;/RecNum&gt;&lt;DisplayText&gt;(Soysa and Alles, 2009)&lt;/DisplayText&gt;&lt;record&gt;&lt;rec-number&gt;154&lt;/rec-number&gt;&lt;foreign-keys&gt;&lt;key app="EN" db-id="aw5d2e5sesttdkerserve2xzts9x0ax2f5et" timestamp="1435070484"&gt;154&lt;/key&gt;&lt;/foreign-keys&gt;&lt;ref-type name="Journal Article"&gt;17&lt;/ref-type&gt;&lt;contributors&gt;&lt;authors&gt;&lt;author&gt;Soysa, N. S.&lt;/author&gt;&lt;author&gt;Alles, N.&lt;/author&gt;&lt;/authors&gt;&lt;/contributors&gt;&lt;auth-address&gt;Division of Pharmacology, Faculty of Dental Sciences, University of Peradeniya, Peradeniya, Sri Lanka. hnsnit@yahoo.com&lt;/auth-address&gt;&lt;titles&gt;&lt;title&gt;NF-kappaB functions in osteoclasts&lt;/title&gt;&lt;secondary-title&gt;Biochem Biophys Res Commun&lt;/secondary-title&gt;&lt;alt-title&gt;Biochemical and biophysical research communications&lt;/alt-title&gt;&lt;/titles&gt;&lt;periodical&gt;&lt;full-title&gt;Biochem Biophys Res Commun&lt;/full-title&gt;&lt;abbr-1&gt;Biochemical and biophysical research communications&lt;/abbr-1&gt;&lt;/periodical&gt;&lt;alt-periodical&gt;&lt;full-title&gt;Biochem Biophys Res Commun&lt;/full-title&gt;&lt;abbr-1&gt;Biochemical and biophysical research communications&lt;/abbr-1&gt;&lt;/alt-periodical&gt;&lt;pages&gt;1-5&lt;/pages&gt;&lt;volume&gt;378&lt;/volume&gt;&lt;number&gt;1&lt;/number&gt;&lt;keywords&gt;&lt;keyword&gt;Animals&lt;/keyword&gt;&lt;keyword&gt;Mice&lt;/keyword&gt;&lt;keyword&gt;Mice, Knockout&lt;/keyword&gt;&lt;keyword&gt;NF-kappa B/antagonists &amp;amp; inhibitors/genetics/*metabolism&lt;/keyword&gt;&lt;keyword&gt;Osteoclasts/drug effects/*metabolism&lt;/keyword&gt;&lt;keyword&gt;Osteopetrosis/genetics/*metabolism/pathology&lt;/keyword&gt;&lt;/keywords&gt;&lt;dates&gt;&lt;year&gt;2009&lt;/year&gt;&lt;pub-dates&gt;&lt;date&gt;Jan 2&lt;/date&gt;&lt;/pub-dates&gt;&lt;/dates&gt;&lt;isbn&gt;1090-2104 (Electronic)&amp;#xD;0006-291X (Linking)&lt;/isbn&gt;&lt;accession-num&gt;18992710&lt;/accession-num&gt;&lt;urls&gt;&lt;related-urls&gt;&lt;url&gt;http://www.ncbi.nlm.nih.gov/pubmed/18992710&lt;/url&gt;&lt;/related-urls&gt;&lt;/urls&gt;&lt;electronic-resource-num&gt;10.1016/j.bbrc.2008.10.146&lt;/electronic-resource-num&gt;&lt;/record&gt;&lt;/Cite&gt;&lt;/EndNote&gt;</w:instrText>
      </w:r>
      <w:r w:rsidRPr="00A14E81">
        <w:fldChar w:fldCharType="separate"/>
      </w:r>
      <w:r w:rsidRPr="00A14E81">
        <w:rPr>
          <w:noProof/>
        </w:rPr>
        <w:t>(Soysa and Alles, 2009)</w:t>
      </w:r>
      <w:r w:rsidRPr="00A14E81">
        <w:fldChar w:fldCharType="end"/>
      </w:r>
      <w:r w:rsidRPr="00A14E81">
        <w:t>. Previous findings in our group show that osteoclast formation is inhibited by parthenolide- a non-selective IKKα/β inhibitor-</w:t>
      </w:r>
      <w:r w:rsidR="009C181E" w:rsidRPr="00A14E81">
        <w:fldChar w:fldCharType="begin">
          <w:fldData xml:space="preserve">PEVuZE5vdGU+PENpdGU+PEF1dGhvcj5JZHJpczwvQXV0aG9yPjxZZWFyPjIwMTA8L1llYXI+PFJl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</w:fldData>
        </w:fldChar>
      </w:r>
      <w:r w:rsidR="009C181E" w:rsidRPr="00A14E81">
        <w:instrText xml:space="preserve"> ADDIN EN.CITE </w:instrText>
      </w:r>
      <w:r w:rsidR="009C181E" w:rsidRPr="00A14E81">
        <w:fldChar w:fldCharType="begin">
          <w:fldData xml:space="preserve">PEVuZE5vdGU+PENpdGU+PEF1dGhvcj5JZHJpczwvQXV0aG9yPjxZZWFyPjIwMTA8L1llYXI+PFJl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</w:fldData>
        </w:fldChar>
      </w:r>
      <w:r w:rsidR="009C181E" w:rsidRPr="00A14E81">
        <w:instrText xml:space="preserve"> ADDIN EN.CITE.DATA </w:instrText>
      </w:r>
      <w:r w:rsidR="009C181E" w:rsidRPr="00A14E81">
        <w:fldChar w:fldCharType="end"/>
      </w:r>
      <w:r w:rsidR="009C181E" w:rsidRPr="00A14E81">
        <w:fldChar w:fldCharType="separate"/>
      </w:r>
      <w:r w:rsidR="009C181E" w:rsidRPr="00A14E81">
        <w:rPr>
          <w:noProof/>
        </w:rPr>
        <w:t>(Idris et al., 2010)</w:t>
      </w:r>
      <w:r w:rsidR="009C181E" w:rsidRPr="00A14E81">
        <w:fldChar w:fldCharType="end"/>
      </w:r>
      <w:r w:rsidRPr="00A14E81">
        <w:t xml:space="preserve">, and by </w:t>
      </w:r>
      <w:r w:rsidR="008116FC" w:rsidRPr="00A14E81">
        <w:t xml:space="preserve">selective IKKβ </w:t>
      </w:r>
      <w:r w:rsidR="00B0142F" w:rsidRPr="00A14E81">
        <w:t>inhibition</w:t>
      </w:r>
      <w:r w:rsidRPr="00A14E81">
        <w:t xml:space="preserve"> </w:t>
      </w:r>
      <w:r w:rsidR="009C181E" w:rsidRPr="00A14E81">
        <w:fldChar w:fldCharType="begin">
          <w:fldData xml:space="preserve">PEVuZE5vdGU+PENpdGU+PEF1dGhvcj5JZHJpczwvQXV0aG9yPjxZZWFyPjIwMTA8L1llYXI+PFJl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</w:fldData>
        </w:fldChar>
      </w:r>
      <w:r w:rsidR="009C181E" w:rsidRPr="00A14E81">
        <w:instrText xml:space="preserve"> ADDIN EN.CITE </w:instrText>
      </w:r>
      <w:r w:rsidR="009C181E" w:rsidRPr="00A14E81">
        <w:fldChar w:fldCharType="begin">
          <w:fldData xml:space="preserve">PEVuZE5vdGU+PENpdGU+PEF1dGhvcj5JZHJpczwvQXV0aG9yPjxZZWFyPjIwMTA8L1llYXI+PFJl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</w:fldData>
        </w:fldChar>
      </w:r>
      <w:r w:rsidR="009C181E" w:rsidRPr="00A14E81">
        <w:instrText xml:space="preserve"> ADDIN EN.CITE.DATA </w:instrText>
      </w:r>
      <w:r w:rsidR="009C181E" w:rsidRPr="00A14E81">
        <w:fldChar w:fldCharType="end"/>
      </w:r>
      <w:r w:rsidR="009C181E" w:rsidRPr="00A14E81">
        <w:fldChar w:fldCharType="separate"/>
      </w:r>
      <w:r w:rsidR="009C181E" w:rsidRPr="00A14E81">
        <w:rPr>
          <w:noProof/>
        </w:rPr>
        <w:t>(Idris et al., 2010, Marino et al., 2018)</w:t>
      </w:r>
      <w:r w:rsidR="009C181E" w:rsidRPr="00A14E81">
        <w:fldChar w:fldCharType="end"/>
      </w:r>
      <w:r w:rsidRPr="00A14E81">
        <w:t>.</w:t>
      </w:r>
      <w:r w:rsidR="00DB5109" w:rsidRPr="00A14E81">
        <w:t xml:space="preserve"> Also, p</w:t>
      </w:r>
      <w:r w:rsidR="007B26BE" w:rsidRPr="00A14E81">
        <w:t xml:space="preserve">revious work has </w:t>
      </w:r>
      <w:r w:rsidR="00191411" w:rsidRPr="00A14E81">
        <w:t>revealed</w:t>
      </w:r>
      <w:r w:rsidR="000801B6" w:rsidRPr="00A14E81">
        <w:t xml:space="preserve"> that genetic inactivation of IKKα</w:t>
      </w:r>
      <w:r w:rsidR="00DB5109" w:rsidRPr="00A14E81">
        <w:t xml:space="preserve"> in mouse hematopoietic </w:t>
      </w:r>
      <w:r w:rsidR="000801B6" w:rsidRPr="00A14E81">
        <w:t xml:space="preserve">cells impaired osteoclastogenesis </w:t>
      </w:r>
      <w:r w:rsidR="000801B6" w:rsidRPr="00A14E81">
        <w:rPr>
          <w:i/>
          <w:iCs/>
        </w:rPr>
        <w:t>in vitro</w:t>
      </w:r>
      <w:r w:rsidR="000801B6" w:rsidRPr="00A14E81">
        <w:t xml:space="preserve"> </w:t>
      </w:r>
      <w:r w:rsidR="008116FC" w:rsidRPr="00A14E81">
        <w:t xml:space="preserve">and reduced the number of multinucleated osteoclasts in mouse bones </w:t>
      </w:r>
      <w:r w:rsidR="000801B6" w:rsidRPr="00A14E81">
        <w:fldChar w:fldCharType="begin">
          <w:fldData xml:space="preserve">PEVuZE5vdGU+PENpdGU+PEF1dGhvcj5DaGFpc3NvbjwvQXV0aG9yPjxZZWFyPjIwMDQ8L1llYXI+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bHQtcGVyaW9kaWNhbD48cGFnZXM+NTQ4NDEtODwvcGFnZXM+PHZvbHVtZT4yNzk8L3ZvbHVtZT48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==
</w:fldData>
        </w:fldChar>
      </w:r>
      <w:r w:rsidR="000801B6" w:rsidRPr="00A14E81">
        <w:instrText xml:space="preserve"> ADDIN EN.CITE </w:instrText>
      </w:r>
      <w:r w:rsidR="000801B6" w:rsidRPr="00A14E81">
        <w:fldChar w:fldCharType="begin">
          <w:fldData xml:space="preserve">PEVuZE5vdGU+PENpdGU+PEF1dGhvcj5DaGFpc3NvbjwvQXV0aG9yPjxZZWFyPjIwMDQ8L1llYXI+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bHQtcGVyaW9kaWNhbD48cGFnZXM+NTQ4NDEtODwvcGFnZXM+PHZvbHVtZT4yNzk8L3ZvbHVtZT48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==
</w:fldData>
        </w:fldChar>
      </w:r>
      <w:r w:rsidR="000801B6" w:rsidRPr="00A14E81">
        <w:instrText xml:space="preserve"> ADDIN EN.CITE.DATA </w:instrText>
      </w:r>
      <w:r w:rsidR="000801B6" w:rsidRPr="00A14E81">
        <w:fldChar w:fldCharType="end"/>
      </w:r>
      <w:r w:rsidR="000801B6" w:rsidRPr="00A14E81">
        <w:fldChar w:fldCharType="separate"/>
      </w:r>
      <w:r w:rsidR="000801B6" w:rsidRPr="00A14E81">
        <w:rPr>
          <w:noProof/>
        </w:rPr>
        <w:t>(Chaisson et al., 2004)</w:t>
      </w:r>
      <w:r w:rsidR="000801B6" w:rsidRPr="00A14E81">
        <w:fldChar w:fldCharType="end"/>
      </w:r>
      <w:r w:rsidR="000801B6" w:rsidRPr="00A14E81">
        <w:t>. My results show that in cultures with the macrophage-like osteoclast precursor RAW264.7 cells, selective IKKα inhibition</w:t>
      </w:r>
      <w:r w:rsidR="0005778E" w:rsidRPr="00A14E81">
        <w:t xml:space="preserve"> -using SU1349-</w:t>
      </w:r>
      <w:r w:rsidR="000801B6" w:rsidRPr="00A14E81">
        <w:t xml:space="preserve"> reduced RANKL induced osteoclastogenesis</w:t>
      </w:r>
      <w:r w:rsidR="008116FC" w:rsidRPr="00A14E81">
        <w:t xml:space="preserve"> and</w:t>
      </w:r>
      <w:r w:rsidR="000801B6" w:rsidRPr="00A14E81">
        <w:t xml:space="preserve"> </w:t>
      </w:r>
      <w:r w:rsidR="008116FC" w:rsidRPr="00A14E81">
        <w:t>the</w:t>
      </w:r>
      <w:r w:rsidR="0005778E" w:rsidRPr="00A14E81">
        <w:t xml:space="preserve"> viability of RAW264.7 cells in a </w:t>
      </w:r>
      <w:r w:rsidR="00D85F49" w:rsidRPr="00A14E81">
        <w:t>concentration</w:t>
      </w:r>
      <w:r w:rsidR="0005778E" w:rsidRPr="00A14E81">
        <w:t xml:space="preserve"> dependent manner. </w:t>
      </w:r>
      <w:r w:rsidR="00C10501" w:rsidRPr="00A14E81">
        <w:t>Moreover</w:t>
      </w:r>
      <w:r w:rsidR="0005778E" w:rsidRPr="00A14E81">
        <w:t>, in cultures with total mouse bone marrow cells, 0.1 µM of SU1349, significantly supressed M-CSF and RANKL induced osteoclastogenesis</w:t>
      </w:r>
      <w:r w:rsidR="00C10501" w:rsidRPr="00A14E81">
        <w:t xml:space="preserve"> in the presence and absence </w:t>
      </w:r>
      <w:r w:rsidR="008116FC" w:rsidRPr="00A14E81">
        <w:t xml:space="preserve">of </w:t>
      </w:r>
      <w:r w:rsidR="00C10501" w:rsidRPr="00A14E81">
        <w:t xml:space="preserve">prostate cancer </w:t>
      </w:r>
      <w:r w:rsidR="006A3FC4" w:rsidRPr="00A14E81">
        <w:t xml:space="preserve">cell </w:t>
      </w:r>
      <w:r w:rsidR="00C10501" w:rsidRPr="00A14E81">
        <w:t>derived factor</w:t>
      </w:r>
      <w:r w:rsidR="006A3FC4" w:rsidRPr="00A14E81">
        <w:t>s</w:t>
      </w:r>
      <w:r w:rsidR="00C10501" w:rsidRPr="00A14E81">
        <w:t xml:space="preserve">. </w:t>
      </w:r>
      <w:r w:rsidR="0005778E" w:rsidRPr="00A14E81">
        <w:t xml:space="preserve"> </w:t>
      </w:r>
      <w:r w:rsidR="002C51FD" w:rsidRPr="00A14E81">
        <w:t>Furthermore,</w:t>
      </w:r>
      <w:r w:rsidR="00757BE9" w:rsidRPr="00A14E81">
        <w:t xml:space="preserve"> the same concentration of 0.1 µM of </w:t>
      </w:r>
      <w:r w:rsidR="00C10501" w:rsidRPr="00A14E81">
        <w:t>SU1349</w:t>
      </w:r>
      <w:r w:rsidR="00757BE9" w:rsidRPr="00A14E81">
        <w:t xml:space="preserve">, </w:t>
      </w:r>
      <w:r w:rsidR="0005778E" w:rsidRPr="00A14E81">
        <w:t>did not affect the</w:t>
      </w:r>
      <w:r w:rsidR="00C10501" w:rsidRPr="00A14E81">
        <w:t xml:space="preserve"> viability of the</w:t>
      </w:r>
      <w:r w:rsidR="0005778E" w:rsidRPr="00A14E81">
        <w:t xml:space="preserve"> osteoclast precursor cells</w:t>
      </w:r>
      <w:r w:rsidR="00C10501" w:rsidRPr="00A14E81">
        <w:t xml:space="preserve"> as indicated by the number of TRAPc positive cells present at the end of the experiment</w:t>
      </w:r>
      <w:r w:rsidR="0005778E" w:rsidRPr="00A14E81">
        <w:t>.</w:t>
      </w:r>
      <w:r w:rsidR="00E54C5E" w:rsidRPr="00A14E81">
        <w:t xml:space="preserve"> </w:t>
      </w:r>
      <w:r w:rsidR="00DB5109" w:rsidRPr="00A14E81">
        <w:t xml:space="preserve">My results are in agreement with previous findings </w:t>
      </w:r>
      <w:r w:rsidR="00DB5109" w:rsidRPr="00A14E81">
        <w:rPr>
          <w:color w:val="000000" w:themeColor="text1"/>
        </w:rPr>
        <w:t xml:space="preserve">and </w:t>
      </w:r>
      <w:r w:rsidR="006C56D8" w:rsidRPr="00A14E81">
        <w:rPr>
          <w:color w:val="000000" w:themeColor="text1"/>
        </w:rPr>
        <w:t xml:space="preserve">confirm that targeting IKKα in osteoclast precursors reduces RANKL osteoclast formation </w:t>
      </w:r>
      <w:r w:rsidR="006C56D8" w:rsidRPr="00A14E81">
        <w:rPr>
          <w:i/>
          <w:iCs/>
          <w:color w:val="000000" w:themeColor="text1"/>
        </w:rPr>
        <w:t>in vitro</w:t>
      </w:r>
      <w:r w:rsidR="006C56D8" w:rsidRPr="00A14E81">
        <w:rPr>
          <w:color w:val="000000" w:themeColor="text1"/>
        </w:rPr>
        <w:t>. It is possible that SU1349 may also be affecting osteoclast survival and</w:t>
      </w:r>
      <w:r w:rsidR="00A04618" w:rsidRPr="00A14E81">
        <w:rPr>
          <w:color w:val="000000" w:themeColor="text1"/>
        </w:rPr>
        <w:t xml:space="preserve"> </w:t>
      </w:r>
      <w:r w:rsidR="006C56D8" w:rsidRPr="00A14E81">
        <w:rPr>
          <w:color w:val="000000" w:themeColor="text1"/>
        </w:rPr>
        <w:t>this should be explored in future experiments</w:t>
      </w:r>
      <w:r w:rsidR="00A04618" w:rsidRPr="00A14E81">
        <w:rPr>
          <w:color w:val="000000" w:themeColor="text1"/>
        </w:rPr>
        <w:t xml:space="preserve">.  </w:t>
      </w:r>
    </w:p>
    <w:p w14:paraId="45B1C6C0" w14:textId="64BE8011" w:rsidR="0044432C" w:rsidRPr="00A14E81" w:rsidRDefault="00725D32" w:rsidP="002950C4">
      <w:r w:rsidRPr="00A14E81">
        <w:t xml:space="preserve">Previously, Jin </w:t>
      </w:r>
      <w:r w:rsidRPr="00A14E81">
        <w:rPr>
          <w:i/>
          <w:iCs/>
        </w:rPr>
        <w:t>et al.</w:t>
      </w:r>
      <w:r w:rsidRPr="00A14E81">
        <w:t xml:space="preserve"> showed that conditioned media from LNCaP cells with genetic NFκB activation</w:t>
      </w:r>
      <w:r w:rsidR="00623B92" w:rsidRPr="00A14E81">
        <w:t xml:space="preserve"> (constitutively</w:t>
      </w:r>
      <w:r w:rsidRPr="00A14E81">
        <w:t xml:space="preserve"> active IKKβ) promotes osteclastogensis in mouse bone marrow cultures and increased the expression of the osteoclastic RANKL and PTHrP genes in prostate cancer cells (Jin et al., 2013). In agreement with this, m</w:t>
      </w:r>
      <w:r w:rsidR="00E54C5E" w:rsidRPr="00A14E81">
        <w:t xml:space="preserve">y results show that IKKα regulates </w:t>
      </w:r>
      <w:r w:rsidR="009B579B" w:rsidRPr="00A14E81">
        <w:t xml:space="preserve">the ability of </w:t>
      </w:r>
      <w:r w:rsidR="00E54C5E" w:rsidRPr="00A14E81">
        <w:t>prostate cancer cell</w:t>
      </w:r>
      <w:r w:rsidR="009B579B" w:rsidRPr="00A14E81">
        <w:t>s</w:t>
      </w:r>
      <w:r w:rsidR="002C51FD" w:rsidRPr="00A14E81">
        <w:t xml:space="preserve"> to influence</w:t>
      </w:r>
      <w:r w:rsidR="00E54C5E" w:rsidRPr="00A14E81">
        <w:t xml:space="preserve"> osteoclastogenesis </w:t>
      </w:r>
      <w:r w:rsidR="00E54C5E" w:rsidRPr="00A14E81">
        <w:rPr>
          <w:i/>
          <w:iCs/>
        </w:rPr>
        <w:t>in vitro</w:t>
      </w:r>
      <w:r w:rsidR="00E54C5E" w:rsidRPr="00A14E81">
        <w:t xml:space="preserve">. </w:t>
      </w:r>
      <w:r w:rsidR="00F75047" w:rsidRPr="00A14E81">
        <w:t>IKKα overexpression in PC3 significantly enhanced osteoclastogenesi</w:t>
      </w:r>
      <w:r w:rsidR="005E757D" w:rsidRPr="00A14E81">
        <w:t xml:space="preserve">s in mouse bone marrow cultures </w:t>
      </w:r>
      <w:r w:rsidR="00F75047" w:rsidRPr="00A14E81">
        <w:t xml:space="preserve">whether in direct co-culture </w:t>
      </w:r>
      <w:r w:rsidR="005E757D" w:rsidRPr="00A14E81">
        <w:t xml:space="preserve">experiments </w:t>
      </w:r>
      <w:r w:rsidR="00F75047" w:rsidRPr="00A14E81">
        <w:t xml:space="preserve">or </w:t>
      </w:r>
      <w:r w:rsidR="005E757D" w:rsidRPr="00A14E81">
        <w:t>in experiments with</w:t>
      </w:r>
      <w:r w:rsidR="00F75047" w:rsidRPr="00A14E81">
        <w:t xml:space="preserve"> conditioned media</w:t>
      </w:r>
      <w:r w:rsidR="005E757D" w:rsidRPr="00A14E81">
        <w:t xml:space="preserve"> treatments</w:t>
      </w:r>
      <w:r w:rsidR="00F75047" w:rsidRPr="00A14E81">
        <w:t xml:space="preserve">. </w:t>
      </w:r>
    </w:p>
    <w:p w14:paraId="56494E54" w14:textId="4A4FE554" w:rsidR="0044432C" w:rsidRPr="00A14E81" w:rsidRDefault="0044432C" w:rsidP="002950C4">
      <w:pPr>
        <w:rPr>
          <w:color w:val="000000" w:themeColor="text1"/>
        </w:rPr>
      </w:pPr>
      <w:r w:rsidRPr="00A14E81">
        <w:t xml:space="preserve">However, </w:t>
      </w:r>
      <w:r w:rsidR="00AF3B98" w:rsidRPr="00A14E81">
        <w:t xml:space="preserve">IKKα knockdown in PC3 significantly supressed osteoclast formation </w:t>
      </w:r>
      <w:r w:rsidR="005E757D" w:rsidRPr="00A14E81">
        <w:t xml:space="preserve">in mouse bone marrow cultures </w:t>
      </w:r>
      <w:r w:rsidR="00AF3B98" w:rsidRPr="00A14E81">
        <w:t xml:space="preserve">in direct co-culture experiments but not in experiments </w:t>
      </w:r>
      <w:r w:rsidR="009F4D86" w:rsidRPr="00A14E81">
        <w:lastRenderedPageBreak/>
        <w:t>with</w:t>
      </w:r>
      <w:r w:rsidR="00AF3B98" w:rsidRPr="00A14E81">
        <w:t xml:space="preserve"> </w:t>
      </w:r>
      <w:r w:rsidR="005E757D" w:rsidRPr="00A14E81">
        <w:t>conditioned media treatments</w:t>
      </w:r>
      <w:r w:rsidR="00AF3B98" w:rsidRPr="00A14E81">
        <w:t>.</w:t>
      </w:r>
      <w:r w:rsidRPr="00A14E81">
        <w:t xml:space="preserve"> </w:t>
      </w:r>
      <w:r w:rsidR="009F4D86" w:rsidRPr="00A14E81">
        <w:t>Conditioned media from PC3 with IKKα knockdown</w:t>
      </w:r>
      <w:r w:rsidR="00BE5D7D" w:rsidRPr="00A14E81">
        <w:t xml:space="preserve"> </w:t>
      </w:r>
      <w:r w:rsidR="009F4D86" w:rsidRPr="00A14E81">
        <w:t>did not have a</w:t>
      </w:r>
      <w:r w:rsidR="00BE5D7D" w:rsidRPr="00A14E81">
        <w:t xml:space="preserve"> significant effect on </w:t>
      </w:r>
      <w:r w:rsidR="009F4D86" w:rsidRPr="00A14E81">
        <w:t>osteoclastogenesis, this</w:t>
      </w:r>
      <w:r w:rsidR="00BE5D7D" w:rsidRPr="00A14E81">
        <w:t xml:space="preserve"> might be due to the concentration </w:t>
      </w:r>
      <w:r w:rsidR="009F4D86" w:rsidRPr="00A14E81">
        <w:t xml:space="preserve">of </w:t>
      </w:r>
      <w:r w:rsidR="00BE5D7D" w:rsidRPr="00A14E81">
        <w:t>RANKL in these cultures</w:t>
      </w:r>
      <w:r w:rsidR="009F4D86" w:rsidRPr="00A14E81">
        <w:t xml:space="preserve"> </w:t>
      </w:r>
      <w:r w:rsidR="00BE5D7D" w:rsidRPr="00A14E81">
        <w:t>mask</w:t>
      </w:r>
      <w:r w:rsidR="00AF7A2E" w:rsidRPr="00A14E81">
        <w:t>ing</w:t>
      </w:r>
      <w:r w:rsidR="00191411" w:rsidRPr="00A14E81">
        <w:t xml:space="preserve"> the</w:t>
      </w:r>
      <w:r w:rsidR="00AF7A2E" w:rsidRPr="00A14E81">
        <w:t xml:space="preserve"> subtle </w:t>
      </w:r>
      <w:r w:rsidR="00BE5D7D" w:rsidRPr="00A14E81">
        <w:t xml:space="preserve">effects </w:t>
      </w:r>
      <w:r w:rsidR="00AF7A2E" w:rsidRPr="00A14E81">
        <w:t>of</w:t>
      </w:r>
      <w:r w:rsidR="00BE5D7D" w:rsidRPr="00A14E81">
        <w:t xml:space="preserve"> IKKα knockdown</w:t>
      </w:r>
      <w:r w:rsidR="00AF7A2E" w:rsidRPr="00A14E81">
        <w:t xml:space="preserve"> in PC3</w:t>
      </w:r>
      <w:r w:rsidR="00BE5D7D" w:rsidRPr="00A14E81">
        <w:t xml:space="preserve">. </w:t>
      </w:r>
      <w:r w:rsidR="002C51FD" w:rsidRPr="00A14E81">
        <w:t>Additionally</w:t>
      </w:r>
      <w:r w:rsidR="00AF7A2E" w:rsidRPr="00A14E81">
        <w:t>, in conditioned media experiments mouse bone marrow cells were treated with conditioned media once every 48hrs, whereas,</w:t>
      </w:r>
      <w:r w:rsidR="00BE5D7D" w:rsidRPr="00A14E81">
        <w:t xml:space="preserve"> in a co-culture system the </w:t>
      </w:r>
      <w:r w:rsidR="004D74C4" w:rsidRPr="00A14E81">
        <w:t xml:space="preserve">PC3 </w:t>
      </w:r>
      <w:r w:rsidR="00AF7A2E" w:rsidRPr="00A14E81">
        <w:t xml:space="preserve">cells </w:t>
      </w:r>
      <w:r w:rsidR="004D74C4" w:rsidRPr="00A14E81">
        <w:t>are constantly releasing factors that can influence bone marrow culture</w:t>
      </w:r>
      <w:r w:rsidR="002C51FD" w:rsidRPr="00A14E81">
        <w:t xml:space="preserve"> for the duration of the experiment</w:t>
      </w:r>
      <w:r w:rsidR="00725D32" w:rsidRPr="00A14E81">
        <w:t>. M</w:t>
      </w:r>
      <w:r w:rsidR="004D74C4" w:rsidRPr="00A14E81">
        <w:t xml:space="preserve">oreover, the RANKL in these cultures </w:t>
      </w:r>
      <w:r w:rsidR="009A09D1" w:rsidRPr="00A14E81">
        <w:t>can itself directly</w:t>
      </w:r>
      <w:r w:rsidR="00AF7A2E" w:rsidRPr="00A14E81">
        <w:t xml:space="preserve"> promote the production of </w:t>
      </w:r>
      <w:r w:rsidR="00B02DAF" w:rsidRPr="00A14E81">
        <w:t>NFκB</w:t>
      </w:r>
      <w:r w:rsidR="00AF7A2E" w:rsidRPr="00A14E81">
        <w:t xml:space="preserve"> regulated osteoclastic factors</w:t>
      </w:r>
      <w:r w:rsidR="009A09D1" w:rsidRPr="00A14E81">
        <w:t xml:space="preserve"> by PC3 cells. I</w:t>
      </w:r>
      <w:r w:rsidR="004D74C4" w:rsidRPr="00A14E81">
        <w:t xml:space="preserve">t is </w:t>
      </w:r>
      <w:r w:rsidR="009A09D1" w:rsidRPr="00A14E81">
        <w:t xml:space="preserve">also </w:t>
      </w:r>
      <w:r w:rsidR="004D74C4" w:rsidRPr="00A14E81">
        <w:t xml:space="preserve">possible that IKKα knockdown in PC3 </w:t>
      </w:r>
      <w:r w:rsidR="009A09D1" w:rsidRPr="00A14E81">
        <w:t>may</w:t>
      </w:r>
      <w:r w:rsidR="004D74C4" w:rsidRPr="00A14E81">
        <w:t xml:space="preserve"> result in </w:t>
      </w:r>
      <w:r w:rsidR="009A09D1" w:rsidRPr="00A14E81">
        <w:t xml:space="preserve">the production of </w:t>
      </w:r>
      <w:r w:rsidR="004D74C4" w:rsidRPr="00A14E81">
        <w:t>factors that</w:t>
      </w:r>
      <w:r w:rsidR="009A09D1" w:rsidRPr="00A14E81">
        <w:t xml:space="preserve"> inhibit osteoclastogenesis</w:t>
      </w:r>
      <w:r w:rsidR="004D74C4" w:rsidRPr="00A14E81">
        <w:t xml:space="preserve"> </w:t>
      </w:r>
      <w:r w:rsidR="009A09D1" w:rsidRPr="00A14E81">
        <w:t xml:space="preserve">and this </w:t>
      </w:r>
      <w:r w:rsidR="004D74C4" w:rsidRPr="00A14E81">
        <w:t xml:space="preserve">might be more </w:t>
      </w:r>
      <w:r w:rsidR="009A09D1" w:rsidRPr="00A14E81">
        <w:t>pronounced</w:t>
      </w:r>
      <w:r w:rsidR="004D74C4" w:rsidRPr="00A14E81">
        <w:t xml:space="preserve"> in</w:t>
      </w:r>
      <w:r w:rsidR="009A09D1" w:rsidRPr="00A14E81">
        <w:t xml:space="preserve"> a co-culture experiments as</w:t>
      </w:r>
      <w:r w:rsidR="004D74C4" w:rsidRPr="00A14E81">
        <w:t xml:space="preserve"> opposed to </w:t>
      </w:r>
      <w:r w:rsidR="009A09D1" w:rsidRPr="00A14E81">
        <w:t>experiments with</w:t>
      </w:r>
      <w:r w:rsidR="004D74C4" w:rsidRPr="00A14E81">
        <w:t xml:space="preserve"> conditioned media</w:t>
      </w:r>
      <w:r w:rsidR="002C51FD" w:rsidRPr="00A14E81">
        <w:t xml:space="preserve"> for the reason explained above</w:t>
      </w:r>
      <w:r w:rsidR="004D74C4" w:rsidRPr="00A14E81">
        <w:rPr>
          <w:color w:val="FF0000"/>
        </w:rPr>
        <w:t>.</w:t>
      </w:r>
      <w:r w:rsidR="00035E7E" w:rsidRPr="00A14E81">
        <w:rPr>
          <w:color w:val="FF0000"/>
        </w:rPr>
        <w:t xml:space="preserve"> </w:t>
      </w:r>
      <w:r w:rsidR="00035E7E" w:rsidRPr="00A14E81">
        <w:rPr>
          <w:color w:val="000000" w:themeColor="text1"/>
        </w:rPr>
        <w:t>R</w:t>
      </w:r>
      <w:r w:rsidRPr="00A14E81">
        <w:rPr>
          <w:color w:val="000000" w:themeColor="text1"/>
        </w:rPr>
        <w:t xml:space="preserve">esults </w:t>
      </w:r>
      <w:r w:rsidR="00035E7E" w:rsidRPr="00A14E81">
        <w:rPr>
          <w:color w:val="000000" w:themeColor="text1"/>
        </w:rPr>
        <w:t>from</w:t>
      </w:r>
      <w:r w:rsidRPr="00A14E81">
        <w:rPr>
          <w:color w:val="000000" w:themeColor="text1"/>
        </w:rPr>
        <w:t xml:space="preserve"> chapter 6, show that IKKα inhibition </w:t>
      </w:r>
      <w:r w:rsidR="00684F81" w:rsidRPr="00A14E81">
        <w:rPr>
          <w:color w:val="000000" w:themeColor="text1"/>
        </w:rPr>
        <w:t xml:space="preserve">in PC3 cells </w:t>
      </w:r>
      <w:r w:rsidRPr="00A14E81">
        <w:rPr>
          <w:color w:val="000000" w:themeColor="text1"/>
        </w:rPr>
        <w:t xml:space="preserve">using SU1349 </w:t>
      </w:r>
      <w:r w:rsidR="00684F81" w:rsidRPr="00A14E81">
        <w:rPr>
          <w:color w:val="000000" w:themeColor="text1"/>
        </w:rPr>
        <w:t>was associated with a</w:t>
      </w:r>
      <w:r w:rsidRPr="00A14E81">
        <w:rPr>
          <w:color w:val="000000" w:themeColor="text1"/>
        </w:rPr>
        <w:t>n overall downregulation of pro-osteoclastic PC3 derived factors</w:t>
      </w:r>
      <w:r w:rsidR="00684F81" w:rsidRPr="00A14E81">
        <w:rPr>
          <w:color w:val="000000" w:themeColor="text1"/>
        </w:rPr>
        <w:t xml:space="preserve">. </w:t>
      </w:r>
      <w:r w:rsidRPr="00A14E81">
        <w:rPr>
          <w:color w:val="000000" w:themeColor="text1"/>
        </w:rPr>
        <w:t xml:space="preserve"> </w:t>
      </w:r>
      <w:r w:rsidR="00684F81" w:rsidRPr="00A14E81">
        <w:rPr>
          <w:color w:val="000000" w:themeColor="text1"/>
        </w:rPr>
        <w:t>This would</w:t>
      </w:r>
      <w:r w:rsidRPr="00A14E81">
        <w:rPr>
          <w:color w:val="000000" w:themeColor="text1"/>
        </w:rPr>
        <w:t xml:space="preserve"> </w:t>
      </w:r>
      <w:r w:rsidR="00684F81" w:rsidRPr="00A14E81">
        <w:rPr>
          <w:color w:val="000000" w:themeColor="text1"/>
        </w:rPr>
        <w:t>suggest that IKKα knockdown in PC3 would similarly result in a downregulation of PC3 derived pro-osteoclastic factors</w:t>
      </w:r>
      <w:r w:rsidR="00035E7E" w:rsidRPr="00A14E81">
        <w:rPr>
          <w:color w:val="000000" w:themeColor="text1"/>
        </w:rPr>
        <w:t xml:space="preserve"> and thus reduced ability to support osteoclast formation</w:t>
      </w:r>
      <w:r w:rsidR="00684F81" w:rsidRPr="00A14E81">
        <w:rPr>
          <w:color w:val="000000" w:themeColor="text1"/>
        </w:rPr>
        <w:t>.</w:t>
      </w:r>
      <w:r w:rsidRPr="00A14E81">
        <w:rPr>
          <w:color w:val="000000" w:themeColor="text1"/>
        </w:rPr>
        <w:t xml:space="preserve"> </w:t>
      </w:r>
    </w:p>
    <w:p w14:paraId="5A190CF8" w14:textId="72B4CC11" w:rsidR="008E09B4" w:rsidRPr="00A14E81" w:rsidRDefault="009A09D1" w:rsidP="002950C4">
      <w:r w:rsidRPr="00A14E81">
        <w:t xml:space="preserve">Interestingly I noted that </w:t>
      </w:r>
      <w:r w:rsidR="008E09B4" w:rsidRPr="00A14E81">
        <w:t xml:space="preserve">conditioned media from </w:t>
      </w:r>
      <w:r w:rsidRPr="00A14E81">
        <w:t xml:space="preserve">parental PC3 cells supressed RANKL induced osteoclastogenesis in </w:t>
      </w:r>
      <w:r w:rsidR="008E09B4" w:rsidRPr="00A14E81">
        <w:t>mouse bone marrow cultures</w:t>
      </w:r>
      <w:r w:rsidRPr="00A14E81">
        <w:t xml:space="preserve"> (figure S4.1). </w:t>
      </w:r>
      <w:r w:rsidR="006158A2" w:rsidRPr="00A14E81">
        <w:t>In contrast to my finding</w:t>
      </w:r>
      <w:r w:rsidR="00191411" w:rsidRPr="00A14E81">
        <w:t>s</w:t>
      </w:r>
      <w:r w:rsidR="00623B92" w:rsidRPr="00A14E81">
        <w:t xml:space="preserve">, </w:t>
      </w:r>
      <w:r w:rsidR="006158A2" w:rsidRPr="00A14E81">
        <w:t>previous</w:t>
      </w:r>
      <w:r w:rsidR="000F13DD" w:rsidRPr="00A14E81">
        <w:t xml:space="preserve"> studies</w:t>
      </w:r>
      <w:r w:rsidR="008E09B4" w:rsidRPr="00A14E81">
        <w:t xml:space="preserve"> </w:t>
      </w:r>
      <w:r w:rsidR="002B16C5" w:rsidRPr="00A14E81">
        <w:t>in</w:t>
      </w:r>
      <w:r w:rsidR="008E09B4" w:rsidRPr="00A14E81">
        <w:t xml:space="preserve"> </w:t>
      </w:r>
      <w:r w:rsidR="00191411" w:rsidRPr="00A14E81">
        <w:t>mouse</w:t>
      </w:r>
      <w:r w:rsidR="008E09B4" w:rsidRPr="00A14E81">
        <w:t xml:space="preserve"> primary bone marrow cells reported no significant effects for PC3 conditioned media</w:t>
      </w:r>
      <w:r w:rsidR="002B16C5" w:rsidRPr="00A14E81">
        <w:t xml:space="preserve"> on osteoclastogenesis</w:t>
      </w:r>
      <w:r w:rsidR="008E09B4" w:rsidRPr="00A14E81">
        <w:t xml:space="preserve"> </w:t>
      </w:r>
      <w:r w:rsidR="008E09B4" w:rsidRPr="00A14E81">
        <w:fldChar w:fldCharType="begin">
          <w:fldData xml:space="preserve">PEVuZE5vdGU+PENpdGU+PEF1dGhvcj5GcmFkZXQ8L0F1dGhvcj48WWVhcj4yMDEzPC9ZZWFyPjxS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</w:fldData>
        </w:fldChar>
      </w:r>
      <w:r w:rsidR="008E09B4" w:rsidRPr="00A14E81">
        <w:instrText xml:space="preserve"> ADDIN EN.CITE </w:instrText>
      </w:r>
      <w:r w:rsidR="008E09B4" w:rsidRPr="00A14E81">
        <w:fldChar w:fldCharType="begin">
          <w:fldData xml:space="preserve">PEVuZE5vdGU+PENpdGU+PEF1dGhvcj5GcmFkZXQ8L0F1dGhvcj48WWVhcj4yMDEzPC9ZZWFyPjxS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</w:fldData>
        </w:fldChar>
      </w:r>
      <w:r w:rsidR="008E09B4" w:rsidRPr="00A14E81">
        <w:instrText xml:space="preserve"> ADDIN EN.CITE.DATA </w:instrText>
      </w:r>
      <w:r w:rsidR="008E09B4" w:rsidRPr="00A14E81">
        <w:fldChar w:fldCharType="end"/>
      </w:r>
      <w:r w:rsidR="008E09B4" w:rsidRPr="00A14E81">
        <w:fldChar w:fldCharType="separate"/>
      </w:r>
      <w:r w:rsidR="008E09B4" w:rsidRPr="00A14E81">
        <w:t>(Fradet et al., 2013)</w:t>
      </w:r>
      <w:r w:rsidR="008E09B4" w:rsidRPr="00A14E81">
        <w:fldChar w:fldCharType="end"/>
      </w:r>
      <w:r w:rsidR="000F13DD" w:rsidRPr="00A14E81">
        <w:t xml:space="preserve">, </w:t>
      </w:r>
      <w:r w:rsidR="006158A2" w:rsidRPr="00A14E81">
        <w:t>while another study reported</w:t>
      </w:r>
      <w:r w:rsidR="000F13DD" w:rsidRPr="00A14E81">
        <w:t xml:space="preserve"> a significant stimulation of osteoclast differentiation even in the absence of RANKL </w:t>
      </w:r>
      <w:r w:rsidR="000F13DD" w:rsidRPr="00A14E81">
        <w:fldChar w:fldCharType="begin"/>
      </w:r>
      <w:r w:rsidR="000F13DD" w:rsidRPr="00A14E81">
        <w:instrText xml:space="preserve"> ADDIN EN.CITE &lt;EndNote&gt;&lt;Cite&gt;&lt;Author&gt;Alsulaiman&lt;/Author&gt;&lt;Year&gt;2016&lt;/Year&gt;&lt;RecNum&gt;315&lt;/RecNum&gt;&lt;DisplayText&gt;(Alsulaiman et al., 2016)&lt;/DisplayText&gt;&lt;record&gt;&lt;rec-number&gt;315&lt;/rec-number&gt;&lt;foreign-keys&gt;&lt;key app="EN" db-id="aw5d2e5sesttdkerserve2xzts9x0ax2f5et" timestamp="1521227748"&gt;315&lt;/key&gt;&lt;/foreign-keys&gt;&lt;ref-type name="Journal Article"&gt;17&lt;/ref-type&gt;&lt;contributors&gt;&lt;authors&gt;&lt;author&gt;Alsulaiman, M.&lt;/author&gt;&lt;author&gt;Bais, M. V.&lt;/author&gt;&lt;author&gt;Trackman, P. C.&lt;/author&gt;&lt;/authors&gt;&lt;/contributors&gt;&lt;auth-address&gt;Henry M. Goldman School of Dental Medicine, Department of Molecular and Cell Biology, Boston University, 700 Albany Street, W-201, Boston, MA, 02118, USA.&amp;#xD;Henry M. Goldman School of Dental Medicine, Department of Molecular and Cell Biology, Boston University, 700 Albany Street, W-201, Boston, MA, 02118, USA. trackman@bu.edu.&lt;/auth-address&gt;&lt;titles&gt;&lt;title&gt;Lysyl oxidase propeptide stimulates osteoblast and osteoclast differentiation and enhances PC3 and DU145 prostate cancer cell effects on bone in vivo&lt;/title&gt;&lt;secondary-title&gt;J Cell Commun Signal&lt;/secondary-title&gt;&lt;/titles&gt;&lt;periodical&gt;&lt;full-title&gt;J Cell Commun Signal&lt;/full-title&gt;&lt;/periodical&gt;&lt;pages&gt;17-31&lt;/pages&gt;&lt;volume&gt;10&lt;/volume&gt;&lt;number&gt;1&lt;/number&gt;&lt;edition&gt;2015/12/03&lt;/edition&gt;&lt;keywords&gt;&lt;keyword&gt;Bone&lt;/keyword&gt;&lt;keyword&gt;Differentiation&lt;/keyword&gt;&lt;keyword&gt;Lysyl oxidase&lt;/keyword&gt;&lt;keyword&gt;Lysyl oxidase propeptide&lt;/keyword&gt;&lt;keyword&gt;Osteoblast&lt;/keyword&gt;&lt;keyword&gt;Osteoclast&lt;/keyword&gt;&lt;/keywords&gt;&lt;dates&gt;&lt;year&gt;2016&lt;/year&gt;&lt;pub-dates&gt;&lt;date&gt;Mar&lt;/date&gt;&lt;/pub-dates&gt;&lt;/dates&gt;&lt;isbn&gt;1873-9601 (Print)&amp;#xD;1873-9601 (Linking)&lt;/isbn&gt;&lt;accession-num&gt;26627907&lt;/accession-num&gt;&lt;urls&gt;&lt;related-urls&gt;&lt;url&gt;https://www.ncbi.nlm.nih.gov/pubmed/26627907&lt;/url&gt;&lt;/related-urls&gt;&lt;/urls&gt;&lt;custom2&gt;PMC4850135&lt;/custom2&gt;&lt;electronic-resource-num&gt;10.1007/s12079-015-0311-9&lt;/electronic-resource-num&gt;&lt;/record&gt;&lt;/Cite&gt;&lt;/EndNote&gt;</w:instrText>
      </w:r>
      <w:r w:rsidR="000F13DD" w:rsidRPr="00A14E81">
        <w:fldChar w:fldCharType="separate"/>
      </w:r>
      <w:r w:rsidR="000F13DD" w:rsidRPr="00A14E81">
        <w:rPr>
          <w:noProof/>
        </w:rPr>
        <w:t>(Alsulaiman et al., 2016)</w:t>
      </w:r>
      <w:r w:rsidR="000F13DD" w:rsidRPr="00A14E81">
        <w:fldChar w:fldCharType="end"/>
      </w:r>
      <w:r w:rsidR="000F13DD" w:rsidRPr="00A14E81">
        <w:t xml:space="preserve">. </w:t>
      </w:r>
      <w:r w:rsidR="006158A2" w:rsidRPr="00A14E81">
        <w:t>However, a</w:t>
      </w:r>
      <w:r w:rsidR="002B16C5" w:rsidRPr="00A14E81">
        <w:t xml:space="preserve"> study </w:t>
      </w:r>
      <w:r w:rsidR="002C51FD" w:rsidRPr="00A14E81">
        <w:t>on human</w:t>
      </w:r>
      <w:r w:rsidR="008E09B4" w:rsidRPr="00A14E81">
        <w:t xml:space="preserve"> peripheral blood mononuclear precursors</w:t>
      </w:r>
      <w:r w:rsidR="002B16C5" w:rsidRPr="00A14E81">
        <w:t xml:space="preserve"> </w:t>
      </w:r>
      <w:r w:rsidR="008E09B4" w:rsidRPr="00A14E81">
        <w:t xml:space="preserve">report a significant </w:t>
      </w:r>
      <w:r w:rsidR="002B16C5" w:rsidRPr="00A14E81">
        <w:t xml:space="preserve">inhibition of osteoclastogenesis by PC3 conditioned media </w:t>
      </w:r>
      <w:r w:rsidR="008E09B4" w:rsidRPr="00A14E81">
        <w:t xml:space="preserve"> </w:t>
      </w:r>
      <w:r w:rsidR="008E09B4" w:rsidRPr="00A14E81">
        <w:fldChar w:fldCharType="begin">
          <w:fldData xml:space="preserve">PEVuZE5vdGU+PENpdGU+PEF1dGhvcj5Cb3JnaGVzZTwvQXV0aG9yPjxZZWFyPjIwMTM8L1llYXI+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</w:fldData>
        </w:fldChar>
      </w:r>
      <w:r w:rsidR="008E09B4" w:rsidRPr="00A14E81">
        <w:instrText xml:space="preserve"> ADDIN EN.CITE </w:instrText>
      </w:r>
      <w:r w:rsidR="008E09B4" w:rsidRPr="00A14E81">
        <w:fldChar w:fldCharType="begin">
          <w:fldData xml:space="preserve">PEVuZE5vdGU+PENpdGU+PEF1dGhvcj5Cb3JnaGVzZTwvQXV0aG9yPjxZZWFyPjIwMTM8L1llYXI+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</w:fldData>
        </w:fldChar>
      </w:r>
      <w:r w:rsidR="008E09B4" w:rsidRPr="00A14E81">
        <w:instrText xml:space="preserve"> ADDIN EN.CITE.DATA </w:instrText>
      </w:r>
      <w:r w:rsidR="008E09B4" w:rsidRPr="00A14E81">
        <w:fldChar w:fldCharType="end"/>
      </w:r>
      <w:r w:rsidR="008E09B4" w:rsidRPr="00A14E81">
        <w:fldChar w:fldCharType="separate"/>
      </w:r>
      <w:r w:rsidR="008E09B4" w:rsidRPr="00A14E81">
        <w:t>(Borghese et al., 2013)</w:t>
      </w:r>
      <w:r w:rsidR="008E09B4" w:rsidRPr="00A14E81">
        <w:fldChar w:fldCharType="end"/>
      </w:r>
      <w:r w:rsidR="002B16C5" w:rsidRPr="00A14E81">
        <w:t xml:space="preserve">. </w:t>
      </w:r>
      <w:r w:rsidR="009071BC" w:rsidRPr="00A14E81">
        <w:t xml:space="preserve">This indicates that </w:t>
      </w:r>
      <w:r w:rsidR="006158A2" w:rsidRPr="00A14E81">
        <w:t xml:space="preserve">at least in the PC3 cells I used, </w:t>
      </w:r>
      <w:r w:rsidR="00C66FEB" w:rsidRPr="00A14E81">
        <w:t xml:space="preserve">there are </w:t>
      </w:r>
      <w:r w:rsidR="00E63F83" w:rsidRPr="00A14E81">
        <w:t>factors</w:t>
      </w:r>
      <w:r w:rsidR="009071BC" w:rsidRPr="00A14E81">
        <w:t xml:space="preserve"> </w:t>
      </w:r>
      <w:r w:rsidR="00C66FEB" w:rsidRPr="00A14E81">
        <w:t>present in PC3 conditioned media that can</w:t>
      </w:r>
      <w:r w:rsidR="009071BC" w:rsidRPr="00A14E81">
        <w:t xml:space="preserve"> inhibit osteoclastogenesis,</w:t>
      </w:r>
      <w:r w:rsidR="00C66FEB" w:rsidRPr="00A14E81">
        <w:t xml:space="preserve"> </w:t>
      </w:r>
      <w:r w:rsidR="00623B92" w:rsidRPr="00A14E81">
        <w:t>nonetheless</w:t>
      </w:r>
      <w:r w:rsidR="00C66FEB" w:rsidRPr="00A14E81">
        <w:t>,</w:t>
      </w:r>
      <w:r w:rsidR="002C51FD" w:rsidRPr="00A14E81">
        <w:t xml:space="preserve"> </w:t>
      </w:r>
      <w:r w:rsidR="009071BC" w:rsidRPr="00A14E81">
        <w:t>experiments with IKKα overexpression</w:t>
      </w:r>
      <w:r w:rsidR="00E63F83" w:rsidRPr="00A14E81">
        <w:t xml:space="preserve"> and knockdown</w:t>
      </w:r>
      <w:r w:rsidR="009071BC" w:rsidRPr="00A14E81">
        <w:t xml:space="preserve"> in PC3, indicate that </w:t>
      </w:r>
      <w:r w:rsidR="00E63F83" w:rsidRPr="00A14E81">
        <w:t xml:space="preserve">IKKα </w:t>
      </w:r>
      <w:r w:rsidR="006E19B7" w:rsidRPr="00A14E81">
        <w:t>does regulate</w:t>
      </w:r>
      <w:r w:rsidR="00E63F83" w:rsidRPr="00A14E81">
        <w:t xml:space="preserve"> pro-osteoclastic </w:t>
      </w:r>
      <w:r w:rsidR="00C66FEB" w:rsidRPr="00A14E81">
        <w:t>PC3</w:t>
      </w:r>
      <w:r w:rsidR="002C51FD" w:rsidRPr="00A14E81">
        <w:t xml:space="preserve"> derived</w:t>
      </w:r>
      <w:r w:rsidR="00E63F83" w:rsidRPr="00A14E81">
        <w:t xml:space="preserve"> factors.</w:t>
      </w:r>
      <w:r w:rsidR="009071BC" w:rsidRPr="00A14E81">
        <w:t xml:space="preserve">   </w:t>
      </w:r>
    </w:p>
    <w:p w14:paraId="42215272" w14:textId="1D05A2C3" w:rsidR="005B482A" w:rsidRPr="00A14E81" w:rsidRDefault="002B16C5" w:rsidP="002950C4">
      <w:pPr>
        <w:sectPr w:rsidR="005B482A" w:rsidRPr="00A14E81" w:rsidSect="00B94365">
          <w:pgSz w:w="11900" w:h="16840"/>
          <w:pgMar w:top="1418" w:right="1418" w:bottom="2268" w:left="2268" w:header="708" w:footer="708" w:gutter="0"/>
          <w:cols w:space="708"/>
          <w:docGrid w:linePitch="360"/>
        </w:sectPr>
      </w:pPr>
      <w:r w:rsidRPr="00A14E81">
        <w:rPr>
          <w:color w:val="000000" w:themeColor="text1"/>
        </w:rPr>
        <w:t>In conclusion,</w:t>
      </w:r>
      <w:r w:rsidR="00E63F83" w:rsidRPr="00A14E81">
        <w:rPr>
          <w:color w:val="000000" w:themeColor="text1"/>
        </w:rPr>
        <w:t xml:space="preserve"> my</w:t>
      </w:r>
      <w:r w:rsidRPr="00A14E81">
        <w:rPr>
          <w:color w:val="000000" w:themeColor="text1"/>
        </w:rPr>
        <w:t xml:space="preserve"> results in this chapter show that </w:t>
      </w:r>
      <w:r w:rsidR="00A04618" w:rsidRPr="00A14E81">
        <w:rPr>
          <w:color w:val="000000" w:themeColor="text1"/>
        </w:rPr>
        <w:t xml:space="preserve">verified </w:t>
      </w:r>
      <w:r w:rsidRPr="00A14E81">
        <w:rPr>
          <w:color w:val="000000" w:themeColor="text1"/>
        </w:rPr>
        <w:t>IKKα</w:t>
      </w:r>
      <w:r w:rsidR="00A04618" w:rsidRPr="00A14E81">
        <w:rPr>
          <w:color w:val="000000" w:themeColor="text1"/>
        </w:rPr>
        <w:t xml:space="preserve"> inhibitor, SU1349,</w:t>
      </w:r>
      <w:r w:rsidRPr="00A14E81">
        <w:rPr>
          <w:color w:val="000000" w:themeColor="text1"/>
        </w:rPr>
        <w:t xml:space="preserve"> </w:t>
      </w:r>
      <w:r w:rsidR="00E63F83" w:rsidRPr="00A14E81">
        <w:rPr>
          <w:color w:val="000000" w:themeColor="text1"/>
        </w:rPr>
        <w:t xml:space="preserve">directly </w:t>
      </w:r>
      <w:r w:rsidRPr="00A14E81">
        <w:rPr>
          <w:color w:val="000000" w:themeColor="text1"/>
        </w:rPr>
        <w:t xml:space="preserve">supress osteoclastogenesis </w:t>
      </w:r>
      <w:r w:rsidR="00E63F83" w:rsidRPr="00A14E81">
        <w:rPr>
          <w:i/>
          <w:iCs/>
          <w:color w:val="000000" w:themeColor="text1"/>
        </w:rPr>
        <w:t>in vitro</w:t>
      </w:r>
      <w:r w:rsidR="00E63F83" w:rsidRPr="00A14E81">
        <w:rPr>
          <w:color w:val="000000" w:themeColor="text1"/>
        </w:rPr>
        <w:t xml:space="preserve"> as well as supressing the ability of prostate cancer cells to promote osteoclastogenesis </w:t>
      </w:r>
      <w:r w:rsidR="00E63F83" w:rsidRPr="00A14E81">
        <w:rPr>
          <w:i/>
          <w:iCs/>
          <w:color w:val="000000" w:themeColor="text1"/>
        </w:rPr>
        <w:t>in vitro</w:t>
      </w:r>
      <w:r w:rsidR="00E63F83" w:rsidRPr="00A14E81">
        <w:rPr>
          <w:color w:val="000000" w:themeColor="text1"/>
        </w:rPr>
        <w:t xml:space="preserve">. </w:t>
      </w:r>
      <w:r w:rsidR="00A04618" w:rsidRPr="00A14E81">
        <w:rPr>
          <w:color w:val="000000" w:themeColor="text1"/>
        </w:rPr>
        <w:t xml:space="preserve">Future experiments should also </w:t>
      </w:r>
      <w:r w:rsidR="00A04618" w:rsidRPr="00A14E81">
        <w:rPr>
          <w:color w:val="000000" w:themeColor="text1"/>
        </w:rPr>
        <w:lastRenderedPageBreak/>
        <w:t xml:space="preserve">explore the effects of SU1349 on mature osteoclast survival and activity </w:t>
      </w:r>
      <w:r w:rsidR="005B599E" w:rsidRPr="00A14E81">
        <w:rPr>
          <w:color w:val="000000" w:themeColor="text1"/>
        </w:rPr>
        <w:t>such as in</w:t>
      </w:r>
      <w:r w:rsidR="00A04618" w:rsidRPr="00A14E81">
        <w:rPr>
          <w:color w:val="000000" w:themeColor="text1"/>
        </w:rPr>
        <w:t xml:space="preserve"> </w:t>
      </w:r>
      <w:r w:rsidR="005B599E" w:rsidRPr="00A14E81">
        <w:rPr>
          <w:color w:val="000000" w:themeColor="text1"/>
        </w:rPr>
        <w:t>bone resorption assays. Overall, my results</w:t>
      </w:r>
      <w:r w:rsidR="00E63F83" w:rsidRPr="00A14E81">
        <w:rPr>
          <w:color w:val="000000" w:themeColor="text1"/>
        </w:rPr>
        <w:t xml:space="preserve"> shows promise for the use of </w:t>
      </w:r>
      <w:r w:rsidR="00A04618" w:rsidRPr="00A14E81">
        <w:rPr>
          <w:color w:val="000000" w:themeColor="text1"/>
        </w:rPr>
        <w:t>the selective</w:t>
      </w:r>
      <w:r w:rsidR="00E63F83" w:rsidRPr="00A14E81">
        <w:rPr>
          <w:color w:val="000000" w:themeColor="text1"/>
        </w:rPr>
        <w:t xml:space="preserve"> IKKα</w:t>
      </w:r>
      <w:r w:rsidR="00A04618" w:rsidRPr="00A14E81">
        <w:rPr>
          <w:color w:val="000000" w:themeColor="text1"/>
        </w:rPr>
        <w:t xml:space="preserve"> </w:t>
      </w:r>
      <w:r w:rsidR="005B599E" w:rsidRPr="00A14E81">
        <w:rPr>
          <w:color w:val="000000" w:themeColor="text1"/>
        </w:rPr>
        <w:t>inhibitor SU1349</w:t>
      </w:r>
      <w:r w:rsidR="00A04618" w:rsidRPr="00A14E81">
        <w:rPr>
          <w:color w:val="000000" w:themeColor="text1"/>
        </w:rPr>
        <w:t xml:space="preserve"> in</w:t>
      </w:r>
      <w:r w:rsidR="005B599E" w:rsidRPr="00A14E81">
        <w:rPr>
          <w:color w:val="000000" w:themeColor="text1"/>
        </w:rPr>
        <w:t xml:space="preserve"> alleviating</w:t>
      </w:r>
      <w:r w:rsidR="00E63F83" w:rsidRPr="00A14E81">
        <w:rPr>
          <w:color w:val="000000" w:themeColor="text1"/>
        </w:rPr>
        <w:t xml:space="preserve"> osteolytic bone </w:t>
      </w:r>
      <w:r w:rsidR="00122E14" w:rsidRPr="00A14E81">
        <w:rPr>
          <w:color w:val="000000" w:themeColor="text1"/>
        </w:rPr>
        <w:t>damage</w:t>
      </w:r>
      <w:r w:rsidR="00E63F83" w:rsidRPr="00A14E81">
        <w:rPr>
          <w:color w:val="000000" w:themeColor="text1"/>
        </w:rPr>
        <w:t xml:space="preserve"> associated with prostate cancer</w:t>
      </w:r>
      <w:r w:rsidR="00122E14" w:rsidRPr="00A14E81">
        <w:rPr>
          <w:color w:val="000000" w:themeColor="text1"/>
        </w:rPr>
        <w:t xml:space="preserve"> bone metastasis</w:t>
      </w:r>
      <w:r w:rsidR="005B599E" w:rsidRPr="00A14E81">
        <w:rPr>
          <w:color w:val="000000" w:themeColor="text1"/>
        </w:rPr>
        <w:t xml:space="preserve"> in preclinical mouse models</w:t>
      </w:r>
      <w:r w:rsidR="00E63F83" w:rsidRPr="00A14E81">
        <w:rPr>
          <w:color w:val="000000" w:themeColor="text1"/>
        </w:rPr>
        <w:t>.</w:t>
      </w:r>
    </w:p>
    <w:p w14:paraId="6BAC9DC2" w14:textId="77777777" w:rsidR="006B7689" w:rsidRPr="00A14E81" w:rsidRDefault="006B7689" w:rsidP="002950C4">
      <w:pPr>
        <w:rPr>
          <w:lang w:eastAsia="en-GB"/>
        </w:rPr>
      </w:pPr>
    </w:p>
    <w:p w14:paraId="582D0580" w14:textId="77777777" w:rsidR="006B7689" w:rsidRPr="00A14E81" w:rsidRDefault="006B7689" w:rsidP="002950C4">
      <w:pPr>
        <w:rPr>
          <w:lang w:eastAsia="en-GB"/>
        </w:rPr>
      </w:pPr>
    </w:p>
    <w:p w14:paraId="5238DA3D" w14:textId="77777777" w:rsidR="006B7689" w:rsidRPr="00A14E81" w:rsidRDefault="006B7689" w:rsidP="002950C4">
      <w:pPr>
        <w:rPr>
          <w:lang w:eastAsia="en-GB"/>
        </w:rPr>
      </w:pPr>
    </w:p>
    <w:p w14:paraId="6A192EB9" w14:textId="77777777" w:rsidR="006B7689" w:rsidRPr="00A14E81" w:rsidRDefault="006B7689" w:rsidP="002950C4">
      <w:pPr>
        <w:rPr>
          <w:lang w:eastAsia="en-GB"/>
        </w:rPr>
      </w:pPr>
    </w:p>
    <w:p w14:paraId="632263DE" w14:textId="77777777" w:rsidR="006B7689" w:rsidRPr="00A14E81" w:rsidRDefault="006B7689" w:rsidP="002950C4">
      <w:pPr>
        <w:rPr>
          <w:lang w:eastAsia="en-GB"/>
        </w:rPr>
      </w:pPr>
    </w:p>
    <w:p w14:paraId="395E34BC" w14:textId="77777777" w:rsidR="006B7689" w:rsidRPr="00A14E81" w:rsidRDefault="006B7689" w:rsidP="002950C4">
      <w:pPr>
        <w:rPr>
          <w:lang w:eastAsia="en-GB"/>
        </w:rPr>
      </w:pPr>
    </w:p>
    <w:p w14:paraId="6E19D827" w14:textId="77777777" w:rsidR="006B7689" w:rsidRPr="00A14E81" w:rsidRDefault="006B7689" w:rsidP="002950C4">
      <w:pPr>
        <w:rPr>
          <w:lang w:eastAsia="en-GB"/>
        </w:rPr>
      </w:pPr>
    </w:p>
    <w:p w14:paraId="7086316C" w14:textId="77777777" w:rsidR="006B7689" w:rsidRPr="00A14E81" w:rsidRDefault="006B7689" w:rsidP="002950C4">
      <w:pPr>
        <w:rPr>
          <w:lang w:eastAsia="en-GB"/>
        </w:rPr>
      </w:pPr>
    </w:p>
    <w:p w14:paraId="6722F3BE" w14:textId="77777777" w:rsidR="006B7689" w:rsidRPr="00A14E81" w:rsidRDefault="006B7689" w:rsidP="002950C4">
      <w:pPr>
        <w:rPr>
          <w:lang w:eastAsia="en-GB"/>
        </w:rPr>
      </w:pPr>
    </w:p>
    <w:p w14:paraId="42EDB570" w14:textId="2867D63E" w:rsidR="006B7689" w:rsidRPr="00A14E81" w:rsidRDefault="006B7689" w:rsidP="00E56632">
      <w:pPr>
        <w:pStyle w:val="Title"/>
      </w:pPr>
      <w:bookmarkStart w:id="117" w:name="_Toc525834418"/>
      <w:r w:rsidRPr="00A14E81">
        <w:t>CHAPTER FIVE</w:t>
      </w:r>
      <w:bookmarkEnd w:id="117"/>
    </w:p>
    <w:p w14:paraId="3456555E" w14:textId="77777777" w:rsidR="006B7689" w:rsidRPr="00A14E81" w:rsidRDefault="006B7689" w:rsidP="002950C4">
      <w:pPr>
        <w:rPr>
          <w:lang w:eastAsia="en-GB"/>
        </w:rPr>
      </w:pPr>
    </w:p>
    <w:p w14:paraId="2FE02F89" w14:textId="29082FBD" w:rsidR="006B7689" w:rsidRPr="00A14E81" w:rsidRDefault="001F0501" w:rsidP="00E56632">
      <w:pPr>
        <w:pStyle w:val="Subtitle"/>
      </w:pPr>
      <w:bookmarkStart w:id="118" w:name="_Toc525834419"/>
      <w:r w:rsidRPr="00A14E81">
        <w:t>Selective IKKα inhibition enhanced</w:t>
      </w:r>
      <w:r w:rsidR="00383D28" w:rsidRPr="00A14E81">
        <w:t xml:space="preserve"> osteoblast </w:t>
      </w:r>
      <w:r w:rsidR="006B7689" w:rsidRPr="00A14E81">
        <w:t xml:space="preserve">differentiation and </w:t>
      </w:r>
      <w:r w:rsidR="00DD4BDA" w:rsidRPr="00A14E81">
        <w:t xml:space="preserve">bone </w:t>
      </w:r>
      <w:r w:rsidR="003852C4" w:rsidRPr="00A14E81">
        <w:t xml:space="preserve">nodule </w:t>
      </w:r>
      <w:r w:rsidR="00DD4BDA" w:rsidRPr="00A14E81">
        <w:t>formation</w:t>
      </w:r>
      <w:r w:rsidR="006B7689" w:rsidRPr="00A14E81">
        <w:t xml:space="preserve"> </w:t>
      </w:r>
      <w:r w:rsidR="00383D28" w:rsidRPr="00A14E81">
        <w:rPr>
          <w:i/>
        </w:rPr>
        <w:t xml:space="preserve">in </w:t>
      </w:r>
      <w:r w:rsidR="006B7689" w:rsidRPr="00A14E81">
        <w:rPr>
          <w:i/>
        </w:rPr>
        <w:t>vitro</w:t>
      </w:r>
      <w:bookmarkEnd w:id="118"/>
    </w:p>
    <w:p w14:paraId="4EF481E6" w14:textId="77777777" w:rsidR="006E10F1" w:rsidRPr="00A14E81" w:rsidRDefault="006E10F1" w:rsidP="002950C4"/>
    <w:p w14:paraId="17B25267" w14:textId="77777777" w:rsidR="006E10F1" w:rsidRPr="00A14E81" w:rsidRDefault="006E10F1" w:rsidP="002950C4">
      <w:r w:rsidRPr="00A14E81">
        <w:br w:type="page"/>
      </w:r>
    </w:p>
    <w:p w14:paraId="46EB9D01" w14:textId="07FAE251" w:rsidR="00AA2088" w:rsidRPr="00A14E81" w:rsidRDefault="006B7689" w:rsidP="002950C4">
      <w:pPr>
        <w:pStyle w:val="Heading1"/>
      </w:pPr>
      <w:bookmarkStart w:id="119" w:name="_Toc525834420"/>
      <w:r w:rsidRPr="00A14E81">
        <w:lastRenderedPageBreak/>
        <w:t xml:space="preserve">5.1 </w:t>
      </w:r>
      <w:r w:rsidR="00C22AD2" w:rsidRPr="00A14E81">
        <w:t>Summary</w:t>
      </w:r>
      <w:bookmarkEnd w:id="119"/>
      <w:r w:rsidR="007176D0" w:rsidRPr="00A14E81">
        <w:tab/>
      </w:r>
    </w:p>
    <w:p w14:paraId="0BB38D6A" w14:textId="0353583D" w:rsidR="006B7689" w:rsidRPr="00A14E81" w:rsidRDefault="00CB5E27" w:rsidP="002950C4">
      <w:r w:rsidRPr="00A14E81">
        <w:t>The NF</w:t>
      </w:r>
      <w:r w:rsidRPr="00A14E81">
        <w:sym w:font="Symbol" w:char="F06B"/>
      </w:r>
      <w:r w:rsidRPr="00A14E81">
        <w:t xml:space="preserve">B pathway is known to </w:t>
      </w:r>
      <w:r w:rsidR="00623B92" w:rsidRPr="00A14E81">
        <w:t>negatively regulate</w:t>
      </w:r>
      <w:r w:rsidR="00DD4BDA" w:rsidRPr="00A14E81">
        <w:t xml:space="preserve"> osteoblast differentiation and function</w:t>
      </w:r>
      <w:r w:rsidRPr="00A14E81">
        <w:t>.</w:t>
      </w:r>
      <w:r w:rsidR="00DD4BDA" w:rsidRPr="00A14E81">
        <w:t xml:space="preserve"> Previous studies have shown that both genetic and pharmacological inhibition of the </w:t>
      </w:r>
      <w:r w:rsidR="00B02DAF" w:rsidRPr="00A14E81">
        <w:t>NFκB</w:t>
      </w:r>
      <w:r w:rsidR="00DD4BDA" w:rsidRPr="00A14E81">
        <w:t xml:space="preserve"> pathway enhances osteoblast differentiation and function </w:t>
      </w:r>
      <w:r w:rsidR="00DD4BDA" w:rsidRPr="00A14E81">
        <w:rPr>
          <w:i/>
          <w:iCs/>
        </w:rPr>
        <w:t>in vitro</w:t>
      </w:r>
      <w:r w:rsidR="00A609AD" w:rsidRPr="00A14E81">
        <w:t xml:space="preserve"> and </w:t>
      </w:r>
      <w:r w:rsidR="00A609AD" w:rsidRPr="00A14E81">
        <w:rPr>
          <w:i/>
          <w:iCs/>
        </w:rPr>
        <w:t>in vivo</w:t>
      </w:r>
      <w:r w:rsidR="00DD4BDA" w:rsidRPr="00A14E81">
        <w:t>.</w:t>
      </w:r>
      <w:r w:rsidRPr="00A14E81">
        <w:t xml:space="preserve"> </w:t>
      </w:r>
      <w:r w:rsidR="00A609AD" w:rsidRPr="00A14E81">
        <w:t xml:space="preserve">I hypothesize that pharmacological inhibition of IKKα, using the verified selective IKKα inhibitor SU1349, will enhance osteoblast differentiation and bone nodule formation </w:t>
      </w:r>
      <w:r w:rsidR="00A609AD" w:rsidRPr="00A14E81">
        <w:rPr>
          <w:i/>
          <w:iCs/>
        </w:rPr>
        <w:t>in vitro</w:t>
      </w:r>
      <w:r w:rsidR="00A609AD" w:rsidRPr="00A14E81">
        <w:t xml:space="preserve">. </w:t>
      </w:r>
      <w:r w:rsidR="00AC095F" w:rsidRPr="00A14E81">
        <w:t>I show that pharmacological IKKα inhibition significantly enhanced osteoblas</w:t>
      </w:r>
      <w:r w:rsidR="00A609AD" w:rsidRPr="00A14E81">
        <w:t xml:space="preserve">tic differentiation and bone nodule formation </w:t>
      </w:r>
      <w:r w:rsidR="00A609AD" w:rsidRPr="00A14E81">
        <w:rPr>
          <w:i/>
          <w:iCs/>
        </w:rPr>
        <w:t>in vitro</w:t>
      </w:r>
      <w:r w:rsidR="00A609AD" w:rsidRPr="00A14E81">
        <w:t>. M</w:t>
      </w:r>
      <w:r w:rsidR="00AC095F" w:rsidRPr="00A14E81">
        <w:t xml:space="preserve">oreover, prostate cancer specific inhibition of IKKα enhanced </w:t>
      </w:r>
      <w:r w:rsidR="00A609AD" w:rsidRPr="00A14E81">
        <w:t xml:space="preserve">the ability of prostate cancer cells and their derived factors to stimulate osteoblast differentiation and bone nodule formation </w:t>
      </w:r>
      <w:r w:rsidR="00A609AD" w:rsidRPr="00A14E81">
        <w:rPr>
          <w:i/>
          <w:iCs/>
        </w:rPr>
        <w:t>in vitro</w:t>
      </w:r>
      <w:r w:rsidR="00A609AD" w:rsidRPr="00A14E81">
        <w:t xml:space="preserve">. </w:t>
      </w:r>
      <w:r w:rsidR="00DA2E53" w:rsidRPr="00A14E81">
        <w:t>Furthermore</w:t>
      </w:r>
      <w:r w:rsidR="00A609AD" w:rsidRPr="00A14E81">
        <w:t>, s</w:t>
      </w:r>
      <w:r w:rsidR="00AC095F" w:rsidRPr="00A14E81">
        <w:t xml:space="preserve">ince the differentiation of osteoblasts and adipocytes from common mesenchymal progenitors is largely mutually exclusive: I </w:t>
      </w:r>
      <w:r w:rsidR="00A609AD" w:rsidRPr="00A14E81">
        <w:t>hypothesized</w:t>
      </w:r>
      <w:r w:rsidR="00DA2E53" w:rsidRPr="00A14E81">
        <w:t xml:space="preserve"> and successfully demonstrate</w:t>
      </w:r>
      <w:r w:rsidR="00AC095F" w:rsidRPr="00A14E81">
        <w:t xml:space="preserve"> that pharmacological IKKα</w:t>
      </w:r>
      <w:r w:rsidR="00DA2E53" w:rsidRPr="00A14E81">
        <w:t xml:space="preserve"> inhibition and prostate cancer-</w:t>
      </w:r>
      <w:r w:rsidR="00AC095F" w:rsidRPr="00A14E81">
        <w:t xml:space="preserve">specific inhibition of IKKα </w:t>
      </w:r>
      <w:r w:rsidR="00A609AD" w:rsidRPr="00A14E81">
        <w:t>suppress</w:t>
      </w:r>
      <w:r w:rsidR="00DA2E53" w:rsidRPr="00A14E81">
        <w:t>es</w:t>
      </w:r>
      <w:r w:rsidR="00AC095F" w:rsidRPr="00A14E81">
        <w:t xml:space="preserve"> adipocytes differentiation in pre-adipocyte</w:t>
      </w:r>
      <w:r w:rsidR="00A609AD" w:rsidRPr="00A14E81">
        <w:t xml:space="preserve"> 3T3L1</w:t>
      </w:r>
      <w:r w:rsidR="00AC095F" w:rsidRPr="00A14E81">
        <w:t xml:space="preserve"> cultures</w:t>
      </w:r>
      <w:r w:rsidR="00DA2E53" w:rsidRPr="00A14E81">
        <w:t xml:space="preserve"> </w:t>
      </w:r>
      <w:r w:rsidR="00DA2E53" w:rsidRPr="00A14E81">
        <w:rPr>
          <w:i/>
          <w:iCs/>
        </w:rPr>
        <w:t>in vitro</w:t>
      </w:r>
      <w:r w:rsidR="00DA2E53" w:rsidRPr="00A14E81">
        <w:t xml:space="preserve">. </w:t>
      </w:r>
      <w:r w:rsidR="00AC095F" w:rsidRPr="00A14E81">
        <w:t>My results</w:t>
      </w:r>
      <w:r w:rsidRPr="00A14E81">
        <w:t xml:space="preserve"> </w:t>
      </w:r>
      <w:r w:rsidR="00DA2E53" w:rsidRPr="00A14E81">
        <w:t>reveal</w:t>
      </w:r>
      <w:r w:rsidR="00AC095F" w:rsidRPr="00A14E81">
        <w:t xml:space="preserve"> </w:t>
      </w:r>
      <w:r w:rsidR="00DA2E53" w:rsidRPr="00A14E81">
        <w:t xml:space="preserve">an </w:t>
      </w:r>
      <w:r w:rsidR="00AC095F" w:rsidRPr="00A14E81">
        <w:t>inhibitory role for IKKα in the regulation of osteoblastic differentiation and function</w:t>
      </w:r>
      <w:r w:rsidRPr="00A14E81">
        <w:t xml:space="preserve"> </w:t>
      </w:r>
      <w:r w:rsidRPr="00A14E81">
        <w:rPr>
          <w:i/>
          <w:iCs/>
        </w:rPr>
        <w:t>in vitro</w:t>
      </w:r>
      <w:r w:rsidR="00AC095F" w:rsidRPr="00A14E81">
        <w:t>.</w:t>
      </w:r>
    </w:p>
    <w:p w14:paraId="41BDE91E" w14:textId="77777777" w:rsidR="006B7689" w:rsidRPr="00A14E81" w:rsidRDefault="006B7689" w:rsidP="002950C4">
      <w:r w:rsidRPr="00A14E81">
        <w:br w:type="page"/>
      </w:r>
    </w:p>
    <w:p w14:paraId="25C199DF" w14:textId="64A05ABA" w:rsidR="006E10F1" w:rsidRPr="00A14E81" w:rsidRDefault="00B0142F" w:rsidP="002950C4">
      <w:pPr>
        <w:pStyle w:val="Heading1"/>
      </w:pPr>
      <w:bookmarkStart w:id="120" w:name="_Toc525834421"/>
      <w:r w:rsidRPr="00A14E81">
        <w:lastRenderedPageBreak/>
        <w:t xml:space="preserve">5.2 </w:t>
      </w:r>
      <w:r w:rsidR="006E10F1" w:rsidRPr="00A14E81">
        <w:t>Introduction</w:t>
      </w:r>
      <w:bookmarkEnd w:id="120"/>
    </w:p>
    <w:p w14:paraId="7FBD0647" w14:textId="3EC4174B" w:rsidR="00F420B1" w:rsidRPr="00A14E81" w:rsidRDefault="00B0142F" w:rsidP="002950C4">
      <w:pPr>
        <w:rPr>
          <w:rFonts w:ascii="Times New Roman" w:hAnsi="Times New Roman"/>
        </w:rPr>
      </w:pPr>
      <w:r w:rsidRPr="00A14E81">
        <w:t>H</w:t>
      </w:r>
      <w:r w:rsidR="00631D6A" w:rsidRPr="00A14E81">
        <w:t xml:space="preserve">istorically, the </w:t>
      </w:r>
      <w:r w:rsidR="00B02DAF" w:rsidRPr="00A14E81">
        <w:t>NFκB</w:t>
      </w:r>
      <w:r w:rsidR="00631D6A" w:rsidRPr="00A14E81">
        <w:t xml:space="preserve"> pathway was not thought to be important for osteoblast differentiation </w:t>
      </w:r>
      <w:r w:rsidRPr="00A14E81">
        <w:t xml:space="preserve">in contrast to the </w:t>
      </w:r>
      <w:r w:rsidR="00524939" w:rsidRPr="00A14E81">
        <w:t>crucial</w:t>
      </w:r>
      <w:r w:rsidRPr="00A14E81">
        <w:t xml:space="preserve"> role of the </w:t>
      </w:r>
      <w:r w:rsidR="00B02DAF" w:rsidRPr="00A14E81">
        <w:t>NFκB</w:t>
      </w:r>
      <w:r w:rsidRPr="00A14E81">
        <w:t xml:space="preserve"> pathway in osteoclast differentiation </w:t>
      </w:r>
      <w:r w:rsidR="00524939" w:rsidRPr="00A14E81">
        <w:t>that</w:t>
      </w:r>
      <w:r w:rsidRPr="00A14E81">
        <w:t xml:space="preserve"> was recognised</w:t>
      </w:r>
      <w:r w:rsidR="00524939" w:rsidRPr="00A14E81">
        <w:t xml:space="preserve"> much</w:t>
      </w:r>
      <w:r w:rsidRPr="00A14E81">
        <w:t xml:space="preserve"> </w:t>
      </w:r>
      <w:r w:rsidR="00524939" w:rsidRPr="00A14E81">
        <w:t>earlier</w:t>
      </w:r>
      <w:r w:rsidRPr="00A14E81">
        <w:t xml:space="preserve"> </w:t>
      </w:r>
      <w:r w:rsidR="00631D6A" w:rsidRPr="00A14E81">
        <w:fldChar w:fldCharType="begin"/>
      </w:r>
      <w:r w:rsidR="00631D6A" w:rsidRPr="00A14E81">
        <w:instrText xml:space="preserve"> ADDIN EN.CITE &lt;EndNote&gt;&lt;Cite&gt;&lt;Author&gt;Novack&lt;/Author&gt;&lt;Year&gt;2011&lt;/Year&gt;&lt;RecNum&gt;309&lt;/RecNum&gt;&lt;DisplayText&gt;(Novack, 2011)&lt;/DisplayText&gt;&lt;record&gt;&lt;rec-number&gt;309&lt;/rec-number&gt;&lt;foreign-keys&gt;&lt;key app="EN" db-id="aw5d2e5sesttdkerserve2xzts9x0ax2f5et" timestamp="1453939300"&gt;309&lt;/key&gt;&lt;/foreign-keys&gt;&lt;ref-type name="Journal Article"&gt;17&lt;/ref-type&gt;&lt;contributors&gt;&lt;authors&gt;&lt;author&gt;Novack, D. V.&lt;/author&gt;&lt;/authors&gt;&lt;/contributors&gt;&lt;auth-address&gt;Division of Bone and Mineral Diseases, Department of Medicine, Washington University School of Medicine, St Louis, MO, USA. novack@wustl.edu&lt;/auth-address&gt;&lt;titles&gt;&lt;title&gt;Role of NF-kappaB in the skeleton&lt;/title&gt;&lt;secondary-title&gt;Cell Res&lt;/secondary-title&gt;&lt;alt-title&gt;Cell research&lt;/alt-title&gt;&lt;/titles&gt;&lt;periodical&gt;&lt;full-title&gt;Cell Res&lt;/full-title&gt;&lt;abbr-1&gt;Cell research&lt;/abbr-1&gt;&lt;/periodical&gt;&lt;alt-periodical&gt;&lt;full-title&gt;Cell Res&lt;/full-title&gt;&lt;abbr-1&gt;Cell research&lt;/abbr-1&gt;&lt;/alt-periodical&gt;&lt;pages&gt;169-82&lt;/pages&gt;&lt;volume&gt;21&lt;/volume&gt;&lt;number&gt;1&lt;/number&gt;&lt;keywords&gt;&lt;keyword&gt;Animals&lt;/keyword&gt;&lt;keyword&gt;Bone and Bones/cytology/*metabolism&lt;/keyword&gt;&lt;keyword&gt;Chondrocytes/metabolism&lt;/keyword&gt;&lt;keyword&gt;Mice&lt;/keyword&gt;&lt;keyword&gt;NF-kappa B/metabolism/*physiology&lt;/keyword&gt;&lt;keyword&gt;Osteoblasts/metabolism&lt;/keyword&gt;&lt;keyword&gt;Osteoclasts/metabolism&lt;/keyword&gt;&lt;keyword&gt;Protein Subunits/metabolism/physiology&lt;/keyword&gt;&lt;keyword&gt;Signal Transduction&lt;/keyword&gt;&lt;/keywords&gt;&lt;dates&gt;&lt;year&gt;2011&lt;/year&gt;&lt;pub-dates&gt;&lt;date&gt;Jan&lt;/date&gt;&lt;/pub-dates&gt;&lt;/dates&gt;&lt;isbn&gt;1748-7838 (Electronic)&amp;#xD;1001-0602 (Linking)&lt;/isbn&gt;&lt;accession-num&gt;21079651&lt;/accession-num&gt;&lt;urls&gt;&lt;related-urls&gt;&lt;url&gt;http://www.ncbi.nlm.nih.gov/pubmed/21079651&lt;/url&gt;&lt;/related-urls&gt;&lt;/urls&gt;&lt;custom2&gt;3193402&lt;/custom2&gt;&lt;electronic-resource-num&gt;10.1038/cr.2010.159&lt;/electronic-resource-num&gt;&lt;/record&gt;&lt;/Cite&gt;&lt;/EndNote&gt;</w:instrText>
      </w:r>
      <w:r w:rsidR="00631D6A" w:rsidRPr="00A14E81">
        <w:fldChar w:fldCharType="separate"/>
      </w:r>
      <w:r w:rsidR="00631D6A" w:rsidRPr="00A14E81">
        <w:rPr>
          <w:noProof/>
        </w:rPr>
        <w:t>(Novack, 2011)</w:t>
      </w:r>
      <w:r w:rsidR="00631D6A" w:rsidRPr="00A14E81">
        <w:fldChar w:fldCharType="end"/>
      </w:r>
      <w:r w:rsidR="00631D6A" w:rsidRPr="00A14E81">
        <w:t xml:space="preserve">. </w:t>
      </w:r>
      <w:r w:rsidR="00207063" w:rsidRPr="00A14E81">
        <w:t>Early studies in m</w:t>
      </w:r>
      <w:r w:rsidR="00631D6A" w:rsidRPr="00A14E81">
        <w:rPr>
          <w:rFonts w:ascii="Times New Roman" w:hAnsi="Times New Roman"/>
        </w:rPr>
        <w:t xml:space="preserve">ice with </w:t>
      </w:r>
      <w:r w:rsidR="00B02DAF" w:rsidRPr="00A14E81">
        <w:rPr>
          <w:rFonts w:ascii="Times New Roman" w:hAnsi="Times New Roman"/>
          <w:i/>
          <w:iCs/>
        </w:rPr>
        <w:t>NFκB</w:t>
      </w:r>
      <w:r w:rsidR="00631D6A" w:rsidRPr="00A14E81">
        <w:rPr>
          <w:rFonts w:ascii="Times New Roman" w:hAnsi="Times New Roman"/>
          <w:i/>
          <w:iCs/>
        </w:rPr>
        <w:t>1</w:t>
      </w:r>
      <w:r w:rsidR="00631D6A" w:rsidRPr="00A14E81">
        <w:rPr>
          <w:rFonts w:ascii="Times New Roman" w:hAnsi="Times New Roman"/>
        </w:rPr>
        <w:t xml:space="preserve"> (p105/p50) and </w:t>
      </w:r>
      <w:r w:rsidR="00B02DAF" w:rsidRPr="00A14E81">
        <w:rPr>
          <w:rFonts w:ascii="Times New Roman" w:hAnsi="Times New Roman"/>
          <w:i/>
          <w:iCs/>
        </w:rPr>
        <w:t>NFκB</w:t>
      </w:r>
      <w:r w:rsidR="00631D6A" w:rsidRPr="00A14E81">
        <w:rPr>
          <w:rFonts w:ascii="Times New Roman" w:hAnsi="Times New Roman"/>
          <w:i/>
          <w:iCs/>
        </w:rPr>
        <w:t xml:space="preserve">2 </w:t>
      </w:r>
      <w:r w:rsidR="00631D6A" w:rsidRPr="00A14E81">
        <w:rPr>
          <w:rFonts w:ascii="Times New Roman" w:hAnsi="Times New Roman"/>
        </w:rPr>
        <w:t xml:space="preserve">(p100/p52) double knockout showed increased bone </w:t>
      </w:r>
      <w:r w:rsidR="00D720F9" w:rsidRPr="00A14E81">
        <w:rPr>
          <w:rFonts w:ascii="Times New Roman" w:hAnsi="Times New Roman"/>
        </w:rPr>
        <w:t>volume</w:t>
      </w:r>
      <w:r w:rsidR="00631D6A" w:rsidRPr="00A14E81">
        <w:rPr>
          <w:rFonts w:ascii="Times New Roman" w:hAnsi="Times New Roman"/>
        </w:rPr>
        <w:t xml:space="preserve"> due to </w:t>
      </w:r>
      <w:r w:rsidR="00DA2E53" w:rsidRPr="00A14E81">
        <w:rPr>
          <w:rFonts w:ascii="Times New Roman" w:hAnsi="Times New Roman"/>
        </w:rPr>
        <w:t>osteoclast inhibition</w:t>
      </w:r>
      <w:r w:rsidR="00631D6A" w:rsidRPr="00A14E81">
        <w:rPr>
          <w:rFonts w:ascii="Times New Roman" w:hAnsi="Times New Roman"/>
        </w:rPr>
        <w:t xml:space="preserve">, however, osteoblast </w:t>
      </w:r>
      <w:r w:rsidR="00DA2E53" w:rsidRPr="00A14E81">
        <w:rPr>
          <w:rFonts w:ascii="Times New Roman" w:hAnsi="Times New Roman"/>
        </w:rPr>
        <w:t xml:space="preserve">function and </w:t>
      </w:r>
      <w:r w:rsidR="00631D6A" w:rsidRPr="00A14E81">
        <w:rPr>
          <w:rFonts w:ascii="Times New Roman" w:hAnsi="Times New Roman"/>
        </w:rPr>
        <w:t xml:space="preserve">bone formation in these mice was </w:t>
      </w:r>
      <w:r w:rsidR="00207063" w:rsidRPr="00A14E81">
        <w:rPr>
          <w:rFonts w:ascii="Times New Roman" w:hAnsi="Times New Roman"/>
        </w:rPr>
        <w:t xml:space="preserve">shown </w:t>
      </w:r>
      <w:r w:rsidR="00631D6A" w:rsidRPr="00A14E81">
        <w:rPr>
          <w:rFonts w:ascii="Times New Roman" w:hAnsi="Times New Roman"/>
        </w:rPr>
        <w:t xml:space="preserve">not </w:t>
      </w:r>
      <w:r w:rsidR="00207063" w:rsidRPr="00A14E81">
        <w:rPr>
          <w:rFonts w:ascii="Times New Roman" w:hAnsi="Times New Roman"/>
        </w:rPr>
        <w:t xml:space="preserve">to be </w:t>
      </w:r>
      <w:r w:rsidR="00631D6A" w:rsidRPr="00A14E81">
        <w:rPr>
          <w:rFonts w:ascii="Times New Roman" w:hAnsi="Times New Roman"/>
        </w:rPr>
        <w:t xml:space="preserve">impaired  </w:t>
      </w:r>
      <w:r w:rsidR="00631D6A" w:rsidRPr="00A14E81">
        <w:rPr>
          <w:rFonts w:ascii="Times New Roman" w:hAnsi="Times New Roman"/>
        </w:rPr>
        <w:fldChar w:fldCharType="begin">
          <w:fldData xml:space="preserve">PEVuZE5vdGU+PENpdGU+PEF1dGhvcj5Jb3Rzb3ZhPC9BdXRob3I+PFllYXI+MTk5NzwvWWVhcj48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</w:fldData>
        </w:fldChar>
      </w:r>
      <w:r w:rsidR="00631D6A" w:rsidRPr="00A14E81">
        <w:rPr>
          <w:rFonts w:ascii="Times New Roman" w:hAnsi="Times New Roman"/>
        </w:rPr>
        <w:instrText xml:space="preserve"> ADDIN EN.CITE </w:instrText>
      </w:r>
      <w:r w:rsidR="00631D6A" w:rsidRPr="00A14E81">
        <w:rPr>
          <w:rFonts w:ascii="Times New Roman" w:hAnsi="Times New Roman"/>
        </w:rPr>
        <w:fldChar w:fldCharType="begin">
          <w:fldData xml:space="preserve">PEVuZE5vdGU+PENpdGU+PEF1dGhvcj5Jb3Rzb3ZhPC9BdXRob3I+PFllYXI+MTk5NzwvWWVhcj48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</w:fldData>
        </w:fldChar>
      </w:r>
      <w:r w:rsidR="00631D6A" w:rsidRPr="00A14E81">
        <w:rPr>
          <w:rFonts w:ascii="Times New Roman" w:hAnsi="Times New Roman"/>
        </w:rPr>
        <w:instrText xml:space="preserve"> ADDIN EN.CITE.DATA </w:instrText>
      </w:r>
      <w:r w:rsidR="00631D6A" w:rsidRPr="00A14E81">
        <w:rPr>
          <w:rFonts w:ascii="Times New Roman" w:hAnsi="Times New Roman"/>
        </w:rPr>
      </w:r>
      <w:r w:rsidR="00631D6A" w:rsidRPr="00A14E81">
        <w:rPr>
          <w:rFonts w:ascii="Times New Roman" w:hAnsi="Times New Roman"/>
        </w:rPr>
        <w:fldChar w:fldCharType="end"/>
      </w:r>
      <w:r w:rsidR="00631D6A" w:rsidRPr="00A14E81">
        <w:rPr>
          <w:rFonts w:ascii="Times New Roman" w:hAnsi="Times New Roman"/>
        </w:rPr>
      </w:r>
      <w:r w:rsidR="00631D6A" w:rsidRPr="00A14E81">
        <w:rPr>
          <w:rFonts w:ascii="Times New Roman" w:hAnsi="Times New Roman"/>
        </w:rPr>
        <w:fldChar w:fldCharType="separate"/>
      </w:r>
      <w:r w:rsidR="00631D6A" w:rsidRPr="00A14E81">
        <w:rPr>
          <w:rFonts w:ascii="Times New Roman" w:hAnsi="Times New Roman"/>
          <w:noProof/>
        </w:rPr>
        <w:t>(Iotsova et al., 1997, Boyce et al., 2010)</w:t>
      </w:r>
      <w:r w:rsidR="00631D6A" w:rsidRPr="00A14E81">
        <w:rPr>
          <w:rFonts w:ascii="Times New Roman" w:hAnsi="Times New Roman"/>
        </w:rPr>
        <w:fldChar w:fldCharType="end"/>
      </w:r>
      <w:r w:rsidR="00631D6A" w:rsidRPr="00A14E81">
        <w:rPr>
          <w:rFonts w:ascii="Times New Roman" w:hAnsi="Times New Roman"/>
        </w:rPr>
        <w:t xml:space="preserve">. </w:t>
      </w:r>
    </w:p>
    <w:p w14:paraId="2A6E6C2B" w14:textId="179451A3" w:rsidR="00631D6A" w:rsidRPr="00A14E81" w:rsidRDefault="00207063" w:rsidP="0047577A">
      <w:r w:rsidRPr="00A14E81">
        <w:t xml:space="preserve">Later studies demonstrated that the </w:t>
      </w:r>
      <w:r w:rsidR="00B02DAF" w:rsidRPr="00A14E81">
        <w:t>NFκB</w:t>
      </w:r>
      <w:r w:rsidRPr="00A14E81">
        <w:t xml:space="preserve"> pathway negatively </w:t>
      </w:r>
      <w:r w:rsidR="00191AF4" w:rsidRPr="00A14E81">
        <w:t xml:space="preserve">regulates </w:t>
      </w:r>
      <w:r w:rsidRPr="00A14E81">
        <w:t xml:space="preserve">osteoblast differentiation and function. </w:t>
      </w:r>
      <w:r w:rsidR="00327C6E" w:rsidRPr="00A14E81">
        <w:t xml:space="preserve">The </w:t>
      </w:r>
      <w:r w:rsidR="00631D6A" w:rsidRPr="00A14E81">
        <w:t xml:space="preserve">inflammatory cytokine TNFα and activator of the </w:t>
      </w:r>
      <w:r w:rsidR="00B02DAF" w:rsidRPr="00A14E81">
        <w:t>NFκB</w:t>
      </w:r>
      <w:r w:rsidR="00631D6A" w:rsidRPr="00A14E81">
        <w:t xml:space="preserve"> pathway reduced bone formation </w:t>
      </w:r>
      <w:r w:rsidR="00631D6A" w:rsidRPr="00A14E81">
        <w:rPr>
          <w:i/>
          <w:iCs/>
        </w:rPr>
        <w:t>in vitro</w:t>
      </w:r>
      <w:r w:rsidR="00631D6A" w:rsidRPr="00A14E81">
        <w:t xml:space="preserve"> and </w:t>
      </w:r>
      <w:r w:rsidR="00631D6A" w:rsidRPr="00A14E81">
        <w:rPr>
          <w:i/>
          <w:iCs/>
        </w:rPr>
        <w:t>in vivo</w:t>
      </w:r>
      <w:r w:rsidR="00631D6A" w:rsidRPr="00A14E81">
        <w:t xml:space="preserve"> </w:t>
      </w:r>
      <w:r w:rsidR="00631D6A" w:rsidRPr="00A14E81">
        <w:fldChar w:fldCharType="begin">
          <w:fldData xml:space="preserve">PEVuZE5vdGU+PENpdGU+PEF1dGhvcj5HaWxiZXJ0PC9BdXRob3I+PFllYXI+MjAwNTwvWWVhcj48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==
</w:fldData>
        </w:fldChar>
      </w:r>
      <w:r w:rsidR="008C0AD3" w:rsidRPr="00A14E81">
        <w:instrText xml:space="preserve"> ADDIN EN.CITE </w:instrText>
      </w:r>
      <w:r w:rsidR="008C0AD3" w:rsidRPr="00A14E81">
        <w:fldChar w:fldCharType="begin">
          <w:fldData xml:space="preserve">PEVuZE5vdGU+PENpdGU+PEF1dGhvcj5HaWxiZXJ0PC9BdXRob3I+PFllYXI+MjAwNTwvWWVhcj48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==
</w:fldData>
        </w:fldChar>
      </w:r>
      <w:r w:rsidR="008C0AD3" w:rsidRPr="00A14E81">
        <w:instrText xml:space="preserve"> ADDIN EN.CITE.DATA </w:instrText>
      </w:r>
      <w:r w:rsidR="008C0AD3" w:rsidRPr="00A14E81">
        <w:fldChar w:fldCharType="end"/>
      </w:r>
      <w:r w:rsidR="00631D6A" w:rsidRPr="00A14E81">
        <w:fldChar w:fldCharType="separate"/>
      </w:r>
      <w:r w:rsidR="008C0AD3" w:rsidRPr="00A14E81">
        <w:rPr>
          <w:noProof/>
        </w:rPr>
        <w:t>(Gilbert et al., 2005, Li et al., 2007b)</w:t>
      </w:r>
      <w:r w:rsidR="00631D6A" w:rsidRPr="00A14E81">
        <w:fldChar w:fldCharType="end"/>
      </w:r>
      <w:r w:rsidR="00631D6A" w:rsidRPr="00A14E81">
        <w:t xml:space="preserve">.  </w:t>
      </w:r>
      <w:r w:rsidR="00F420B1" w:rsidRPr="00A14E81">
        <w:t xml:space="preserve">Gilbert and colleagues, demonstrated that TNFα downregulates the expression of Runx2 and osterix transcription factor that are essential for osteoblast differentiation </w:t>
      </w:r>
      <w:r w:rsidR="00F420B1" w:rsidRPr="00A14E81">
        <w:fldChar w:fldCharType="begin">
          <w:fldData xml:space="preserve">PEVuZE5vdGU+PENpdGU+PEF1dGhvcj5MdTwvQXV0aG9yPjxZZWFyPjIwMDY8L1llYXI+PFJlY051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=
</w:fldData>
        </w:fldChar>
      </w:r>
      <w:r w:rsidR="003C6843" w:rsidRPr="00A14E81">
        <w:instrText xml:space="preserve"> ADDIN EN.CITE </w:instrText>
      </w:r>
      <w:r w:rsidR="003C6843" w:rsidRPr="00A14E81">
        <w:fldChar w:fldCharType="begin">
          <w:fldData xml:space="preserve">PEVuZE5vdGU+PENpdGU+PEF1dGhvcj5MdTwvQXV0aG9yPjxZZWFyPjIwMDY8L1llYXI+PFJlY051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=
</w:fldData>
        </w:fldChar>
      </w:r>
      <w:r w:rsidR="003C6843" w:rsidRPr="00A14E81">
        <w:instrText xml:space="preserve"> ADDIN EN.CITE.DATA </w:instrText>
      </w:r>
      <w:r w:rsidR="003C6843" w:rsidRPr="00A14E81">
        <w:fldChar w:fldCharType="end"/>
      </w:r>
      <w:r w:rsidR="00F420B1" w:rsidRPr="00A14E81">
        <w:fldChar w:fldCharType="separate"/>
      </w:r>
      <w:r w:rsidR="003C6843" w:rsidRPr="00A14E81">
        <w:rPr>
          <w:noProof/>
        </w:rPr>
        <w:t>(Lu et al., 2006a, Gilbert et al., 2005)</w:t>
      </w:r>
      <w:r w:rsidR="00F420B1" w:rsidRPr="00A14E81">
        <w:fldChar w:fldCharType="end"/>
      </w:r>
      <w:r w:rsidR="00DA2E53" w:rsidRPr="00A14E81">
        <w:t>. F</w:t>
      </w:r>
      <w:r w:rsidR="002A6C8E" w:rsidRPr="00A14E81">
        <w:t xml:space="preserve">urthermore, TNFα inhibited </w:t>
      </w:r>
      <w:r w:rsidR="00EE17A3" w:rsidRPr="00A14E81">
        <w:t xml:space="preserve">the production of </w:t>
      </w:r>
      <w:r w:rsidR="002A6C8E" w:rsidRPr="00A14E81">
        <w:t>type I collagen and osteocalcin</w:t>
      </w:r>
      <w:r w:rsidR="00EE17A3" w:rsidRPr="00A14E81">
        <w:t>- important for bone formation-</w:t>
      </w:r>
      <w:r w:rsidR="002A6C8E" w:rsidRPr="00A14E81">
        <w:t xml:space="preserve"> by osteoblasts</w:t>
      </w:r>
      <w:r w:rsidR="002103DF" w:rsidRPr="00A14E81">
        <w:t xml:space="preserve"> </w:t>
      </w:r>
      <w:r w:rsidR="002103DF" w:rsidRPr="00A14E81">
        <w:fldChar w:fldCharType="begin">
          <w:fldData xml:space="preserve">PEVuZE5vdGU+PENpdGU+PEF1dGhvcj5EaW5nPC9BdXRob3I+PFllYXI+MjAwOTwvWWVhcj48UmVj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==
</w:fldData>
        </w:fldChar>
      </w:r>
      <w:r w:rsidR="0047577A" w:rsidRPr="00A14E81">
        <w:instrText xml:space="preserve"> ADDIN EN.CITE </w:instrText>
      </w:r>
      <w:r w:rsidR="0047577A" w:rsidRPr="00A14E81">
        <w:fldChar w:fldCharType="begin">
          <w:fldData xml:space="preserve">PEVuZE5vdGU+PENpdGU+PEF1dGhvcj5EaW5nPC9BdXRob3I+PFllYXI+MjAwOTwvWWVhcj48UmVj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==
</w:fldData>
        </w:fldChar>
      </w:r>
      <w:r w:rsidR="0047577A" w:rsidRPr="00A14E81">
        <w:instrText xml:space="preserve"> ADDIN EN.CITE.DATA </w:instrText>
      </w:r>
      <w:r w:rsidR="0047577A" w:rsidRPr="00A14E81">
        <w:fldChar w:fldCharType="end"/>
      </w:r>
      <w:r w:rsidR="002103DF" w:rsidRPr="00A14E81">
        <w:fldChar w:fldCharType="separate"/>
      </w:r>
      <w:r w:rsidR="0047577A" w:rsidRPr="00A14E81">
        <w:rPr>
          <w:noProof/>
        </w:rPr>
        <w:t>(Ding et al., 2009a)</w:t>
      </w:r>
      <w:r w:rsidR="002103DF" w:rsidRPr="00A14E81">
        <w:fldChar w:fldCharType="end"/>
      </w:r>
      <w:r w:rsidR="002A6C8E" w:rsidRPr="00A14E81">
        <w:t>.</w:t>
      </w:r>
      <w:r w:rsidR="00F420B1" w:rsidRPr="00A14E81">
        <w:t xml:space="preserve"> </w:t>
      </w:r>
      <w:r w:rsidR="00A7731F" w:rsidRPr="00A14E81">
        <w:t xml:space="preserve">High levels of TNFα was shown to induce apoptosis in </w:t>
      </w:r>
      <w:r w:rsidR="00EE17A3" w:rsidRPr="00A14E81">
        <w:t xml:space="preserve">the </w:t>
      </w:r>
      <w:r w:rsidR="00A7731F" w:rsidRPr="00A14E81">
        <w:t xml:space="preserve">MC3T3 osteoblastic cell line via activation of the </w:t>
      </w:r>
      <w:r w:rsidR="00B02DAF" w:rsidRPr="00A14E81">
        <w:t>NFκB</w:t>
      </w:r>
      <w:r w:rsidR="00A7731F" w:rsidRPr="00A14E81">
        <w:t xml:space="preserve"> pathway </w:t>
      </w:r>
      <w:r w:rsidR="00A7731F" w:rsidRPr="00A14E81">
        <w:fldChar w:fldCharType="begin"/>
      </w:r>
      <w:r w:rsidR="00A7731F" w:rsidRPr="00A14E81">
        <w:instrText xml:space="preserve"> ADDIN EN.CITE &lt;EndNote&gt;&lt;Cite&gt;&lt;Author&gt;Kitajima&lt;/Author&gt;&lt;Year&gt;1996&lt;/Year&gt;&lt;RecNum&gt;333&lt;/RecNum&gt;&lt;DisplayText&gt;(Kitajima et al., 1996)&lt;/DisplayText&gt;&lt;record&gt;&lt;rec-number&gt;333&lt;/rec-number&gt;&lt;foreign-keys&gt;&lt;key app="EN" db-id="aw5d2e5sesttdkerserve2xzts9x0ax2f5et" timestamp="1521315496"&gt;333&lt;/key&gt;&lt;/foreign-keys&gt;&lt;ref-type name="Journal Article"&gt;17&lt;/ref-type&gt;&lt;contributors&gt;&lt;authors&gt;&lt;author&gt;Kitajima, I.&lt;/author&gt;&lt;author&gt;Soejima, Y.&lt;/author&gt;&lt;author&gt;Takasaki, I.&lt;/author&gt;&lt;author&gt;Beppu, H.&lt;/author&gt;&lt;author&gt;Tokioka, T.&lt;/author&gt;&lt;author&gt;Maruyama, I.&lt;/author&gt;&lt;/authors&gt;&lt;/contributors&gt;&lt;auth-address&gt;Department of Laboratory Medicine, Faculty of Medicine, University of Kagoshima, Japan.&lt;/auth-address&gt;&lt;titles&gt;&lt;title&gt;Ceramide-induced nuclear translocation of NF-kappa B is a potential mediator of the apoptotic response to TNF-alpha in murine clonal osteoblasts&lt;/title&gt;&lt;secondary-title&gt;Bone&lt;/secondary-title&gt;&lt;/titles&gt;&lt;periodical&gt;&lt;full-title&gt;Bone&lt;/full-title&gt;&lt;abbr-1&gt;Bone&lt;/abbr-1&gt;&lt;/periodical&gt;&lt;pages&gt;263-70&lt;/pages&gt;&lt;volume&gt;19&lt;/volume&gt;&lt;number&gt;3&lt;/number&gt;&lt;edition&gt;1996/09/01&lt;/edition&gt;&lt;keywords&gt;&lt;keyword&gt;Animals&lt;/keyword&gt;&lt;keyword&gt;Apoptosis/*drug effects&lt;/keyword&gt;&lt;keyword&gt;Cell Nucleus/*drug effects/metabolism&lt;/keyword&gt;&lt;keyword&gt;Ceramides/*pharmacology&lt;/keyword&gt;&lt;keyword&gt;Clone Cells/drug effects&lt;/keyword&gt;&lt;keyword&gt;DNA-Binding Proteins/metabolism&lt;/keyword&gt;&lt;keyword&gt;*I-kappa B Proteins&lt;/keyword&gt;&lt;keyword&gt;Mice&lt;/keyword&gt;&lt;keyword&gt;NF-KappaB Inhibitor alpha&lt;/keyword&gt;&lt;keyword&gt;NF-kappa B/antagonists &amp;amp; inhibitors/*metabolism&lt;/keyword&gt;&lt;keyword&gt;Nuclear Proteins/metabolism&lt;/keyword&gt;&lt;keyword&gt;Osteoblasts/*drug effects/metabolism/ultrastructure&lt;/keyword&gt;&lt;keyword&gt;Recombinant Proteins/pharmacology&lt;/keyword&gt;&lt;keyword&gt;Tumor Necrosis Factor-alpha/*pharmacology&lt;/keyword&gt;&lt;/keywords&gt;&lt;dates&gt;&lt;year&gt;1996&lt;/year&gt;&lt;pub-dates&gt;&lt;date&gt;Sep&lt;/date&gt;&lt;/pub-dates&gt;&lt;/dates&gt;&lt;isbn&gt;8756-3282 (Print)&amp;#xD;1873-2763 (Linking)&lt;/isbn&gt;&lt;accession-num&gt;8873967&lt;/accession-num&gt;&lt;urls&gt;&lt;related-urls&gt;&lt;url&gt;https://www.ncbi.nlm.nih.gov/pubmed/8873967&lt;/url&gt;&lt;/related-urls&gt;&lt;/urls&gt;&lt;/record&gt;&lt;/Cite&gt;&lt;/EndNote&gt;</w:instrText>
      </w:r>
      <w:r w:rsidR="00A7731F" w:rsidRPr="00A14E81">
        <w:fldChar w:fldCharType="separate"/>
      </w:r>
      <w:r w:rsidR="00A7731F" w:rsidRPr="00A14E81">
        <w:rPr>
          <w:noProof/>
        </w:rPr>
        <w:t>(Kitajima et al., 1996)</w:t>
      </w:r>
      <w:r w:rsidR="00A7731F" w:rsidRPr="00A14E81">
        <w:fldChar w:fldCharType="end"/>
      </w:r>
      <w:r w:rsidR="00A7731F" w:rsidRPr="00A14E81">
        <w:t xml:space="preserve"> . </w:t>
      </w:r>
    </w:p>
    <w:p w14:paraId="1E4831A9" w14:textId="78C4C477" w:rsidR="00AF6105" w:rsidRPr="00A14E81" w:rsidRDefault="00AF6105" w:rsidP="002950C4">
      <w:r w:rsidRPr="00A14E81">
        <w:t xml:space="preserve">Initially, studies highlighted the </w:t>
      </w:r>
      <w:r w:rsidR="00524939" w:rsidRPr="00A14E81">
        <w:t>inhibitory role</w:t>
      </w:r>
      <w:r w:rsidRPr="00A14E81">
        <w:t xml:space="preserve"> of the canonical </w:t>
      </w:r>
      <w:r w:rsidR="00B02DAF" w:rsidRPr="00A14E81">
        <w:t>NFκB</w:t>
      </w:r>
      <w:r w:rsidRPr="00A14E81">
        <w:t xml:space="preserve"> pathway</w:t>
      </w:r>
      <w:r w:rsidR="00524939" w:rsidRPr="00A14E81">
        <w:t xml:space="preserve"> in osteoblasts</w:t>
      </w:r>
      <w:r w:rsidRPr="00A14E81">
        <w:t xml:space="preserve">. </w:t>
      </w:r>
      <w:r w:rsidR="00631D6A" w:rsidRPr="00A14E81">
        <w:t>Inhibition of the NF</w:t>
      </w:r>
      <w:r w:rsidR="00631D6A" w:rsidRPr="00A14E81">
        <w:sym w:font="Symbol" w:char="F06B"/>
      </w:r>
      <w:r w:rsidR="00631D6A" w:rsidRPr="00A14E81">
        <w:t>B p65 in mice deficient in IKK</w:t>
      </w:r>
      <w:r w:rsidR="00631D6A" w:rsidRPr="00A14E81">
        <w:sym w:font="Symbol" w:char="F067"/>
      </w:r>
      <w:r w:rsidR="00631D6A" w:rsidRPr="00A14E81">
        <w:t xml:space="preserve"> or with super I</w:t>
      </w:r>
      <w:r w:rsidR="00631D6A" w:rsidRPr="00A14E81">
        <w:sym w:font="Symbol" w:char="F06B"/>
      </w:r>
      <w:r w:rsidR="00631D6A" w:rsidRPr="00A14E81">
        <w:t>B</w:t>
      </w:r>
      <w:r w:rsidR="00631D6A" w:rsidRPr="00A14E81">
        <w:sym w:font="Symbol" w:char="F061"/>
      </w:r>
      <w:r w:rsidR="00631D6A" w:rsidRPr="00A14E81">
        <w:t xml:space="preserve"> repressor promoted osteoblast differentiation </w:t>
      </w:r>
      <w:r w:rsidR="00631D6A" w:rsidRPr="00A14E81">
        <w:rPr>
          <w:i/>
          <w:iCs/>
        </w:rPr>
        <w:t>in vitro</w:t>
      </w:r>
      <w:r w:rsidR="00631D6A" w:rsidRPr="00A14E81">
        <w:t xml:space="preserve"> and promoted osteoblast</w:t>
      </w:r>
      <w:r w:rsidR="00631D6A" w:rsidRPr="00A14E81">
        <w:rPr>
          <w:i/>
          <w:iCs/>
        </w:rPr>
        <w:t xml:space="preserve"> </w:t>
      </w:r>
      <w:r w:rsidR="00631D6A" w:rsidRPr="00A14E81">
        <w:t xml:space="preserve">bone formation </w:t>
      </w:r>
      <w:r w:rsidR="00631D6A" w:rsidRPr="00A14E81">
        <w:rPr>
          <w:i/>
          <w:iCs/>
        </w:rPr>
        <w:t>in vivo</w:t>
      </w:r>
      <w:r w:rsidR="00631D6A" w:rsidRPr="00A14E81">
        <w:t xml:space="preserve"> </w:t>
      </w:r>
      <w:r w:rsidR="00631D6A" w:rsidRPr="00A14E81">
        <w:fldChar w:fldCharType="begin">
          <w:fldData xml:space="preserve">PEVuZE5vdGU+PENpdGU+PEF1dGhvcj5DaGFuZzwvQXV0aG9yPjxZZWFyPjIwMDk8L1llYXI+PFJl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</w:fldData>
        </w:fldChar>
      </w:r>
      <w:r w:rsidR="00631D6A" w:rsidRPr="00A14E81">
        <w:instrText xml:space="preserve"> ADDIN EN.CITE </w:instrText>
      </w:r>
      <w:r w:rsidR="00631D6A" w:rsidRPr="00A14E81">
        <w:fldChar w:fldCharType="begin">
          <w:fldData xml:space="preserve">PEVuZE5vdGU+PENpdGU+PEF1dGhvcj5DaGFuZzwvQXV0aG9yPjxZZWFyPjIwMDk8L1llYXI+PFJl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</w:fldData>
        </w:fldChar>
      </w:r>
      <w:r w:rsidR="00631D6A" w:rsidRPr="00A14E81">
        <w:instrText xml:space="preserve"> ADDIN EN.CITE.DATA </w:instrText>
      </w:r>
      <w:r w:rsidR="00631D6A" w:rsidRPr="00A14E81">
        <w:fldChar w:fldCharType="end"/>
      </w:r>
      <w:r w:rsidR="00631D6A" w:rsidRPr="00A14E81">
        <w:fldChar w:fldCharType="separate"/>
      </w:r>
      <w:r w:rsidR="00631D6A" w:rsidRPr="00A14E81">
        <w:rPr>
          <w:noProof/>
        </w:rPr>
        <w:t>(Chang et al., 2009)</w:t>
      </w:r>
      <w:r w:rsidR="00631D6A" w:rsidRPr="00A14E81">
        <w:fldChar w:fldCharType="end"/>
      </w:r>
      <w:r w:rsidR="00631D6A" w:rsidRPr="00A14E81">
        <w:t>. Similarly, selective inhibition of IKK</w:t>
      </w:r>
      <w:r w:rsidR="00631D6A" w:rsidRPr="00A14E81">
        <w:sym w:font="Symbol" w:char="F062"/>
      </w:r>
      <w:r w:rsidR="00631D6A" w:rsidRPr="00A14E81">
        <w:t xml:space="preserve"> increased osteoblast differentiation</w:t>
      </w:r>
      <w:r w:rsidR="00DD6839" w:rsidRPr="00A14E81">
        <w:t xml:space="preserve"> and function</w:t>
      </w:r>
      <w:r w:rsidR="00631D6A" w:rsidRPr="00A14E81">
        <w:t xml:space="preserve"> </w:t>
      </w:r>
      <w:r w:rsidR="00631D6A" w:rsidRPr="00A14E81">
        <w:rPr>
          <w:i/>
          <w:iCs/>
        </w:rPr>
        <w:t>in vitro</w:t>
      </w:r>
      <w:r w:rsidR="00DD6839" w:rsidRPr="00A14E81">
        <w:t>, as well as</w:t>
      </w:r>
      <w:r w:rsidR="00631D6A" w:rsidRPr="00A14E81">
        <w:t xml:space="preserve"> and bone formation </w:t>
      </w:r>
      <w:r w:rsidR="00631D6A" w:rsidRPr="00A14E81">
        <w:rPr>
          <w:i/>
          <w:iCs/>
        </w:rPr>
        <w:t>in vivo</w:t>
      </w:r>
      <w:r w:rsidR="00631D6A" w:rsidRPr="00A14E81">
        <w:t xml:space="preserve"> </w:t>
      </w:r>
      <w:r w:rsidR="00631D6A" w:rsidRPr="00A14E81">
        <w:fldChar w:fldCharType="begin">
          <w:fldData xml:space="preserve">PEVuZE5vdGU+PENpdGU+PEF1dGhvcj5BbGxlczwvQXV0aG9yPjxZZWFyPjIwMTA8L1llYXI+PFJl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=
</w:fldData>
        </w:fldChar>
      </w:r>
      <w:r w:rsidR="00C90F8B" w:rsidRPr="00A14E81">
        <w:instrText xml:space="preserve"> ADDIN EN.CITE </w:instrText>
      </w:r>
      <w:r w:rsidR="00C90F8B" w:rsidRPr="00A14E81">
        <w:fldChar w:fldCharType="begin">
          <w:fldData xml:space="preserve">PEVuZE5vdGU+PENpdGU+PEF1dGhvcj5BbGxlczwvQXV0aG9yPjxZZWFyPjIwMTA8L1llYXI+PFJl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=
</w:fldData>
        </w:fldChar>
      </w:r>
      <w:r w:rsidR="00C90F8B" w:rsidRPr="00A14E81">
        <w:instrText xml:space="preserve"> ADDIN EN.CITE.DATA </w:instrText>
      </w:r>
      <w:r w:rsidR="00C90F8B" w:rsidRPr="00A14E81">
        <w:fldChar w:fldCharType="end"/>
      </w:r>
      <w:r w:rsidR="00631D6A" w:rsidRPr="00A14E81">
        <w:fldChar w:fldCharType="separate"/>
      </w:r>
      <w:r w:rsidR="00C90F8B" w:rsidRPr="00A14E81">
        <w:rPr>
          <w:noProof/>
        </w:rPr>
        <w:t>(Alles et al., 2010, Marino et al., 2018)</w:t>
      </w:r>
      <w:r w:rsidR="00631D6A" w:rsidRPr="00A14E81">
        <w:fldChar w:fldCharType="end"/>
      </w:r>
      <w:r w:rsidR="00C90F8B" w:rsidRPr="00A14E81">
        <w:t>.</w:t>
      </w:r>
    </w:p>
    <w:p w14:paraId="171BEA8D" w14:textId="0DA31E07" w:rsidR="00631D6A" w:rsidRPr="00A14E81" w:rsidRDefault="00BB0C2F" w:rsidP="002950C4">
      <w:r w:rsidRPr="00A14E81">
        <w:t>Later work</w:t>
      </w:r>
      <w:r w:rsidR="00631D6A" w:rsidRPr="00A14E81">
        <w:t xml:space="preserve"> demonstrated the importance of the n</w:t>
      </w:r>
      <w:r w:rsidRPr="00A14E81">
        <w:t>o</w:t>
      </w:r>
      <w:r w:rsidR="00631D6A" w:rsidRPr="00A14E81">
        <w:t xml:space="preserve">n-canonical </w:t>
      </w:r>
      <w:r w:rsidR="00B02DAF" w:rsidRPr="00A14E81">
        <w:t>NFκB</w:t>
      </w:r>
      <w:r w:rsidR="00631D6A" w:rsidRPr="00A14E81">
        <w:t xml:space="preserve"> pathway for osteoblasts</w:t>
      </w:r>
      <w:r w:rsidRPr="00A14E81">
        <w:t xml:space="preserve"> differentiation and function</w:t>
      </w:r>
      <w:r w:rsidR="00631D6A" w:rsidRPr="00A14E81">
        <w:t xml:space="preserve">.  </w:t>
      </w:r>
      <w:r w:rsidRPr="00A14E81">
        <w:t xml:space="preserve">RelB, a member of the non-canonical </w:t>
      </w:r>
      <w:r w:rsidR="00B02DAF" w:rsidRPr="00A14E81">
        <w:t>NFκB</w:t>
      </w:r>
      <w:r w:rsidRPr="00A14E81">
        <w:t xml:space="preserve"> pathway, was shown</w:t>
      </w:r>
      <w:r w:rsidR="00524939" w:rsidRPr="00A14E81">
        <w:t xml:space="preserve"> to negatively regulate</w:t>
      </w:r>
      <w:r w:rsidRPr="00A14E81">
        <w:t xml:space="preserve"> osteoblast diff</w:t>
      </w:r>
      <w:r w:rsidR="00A7731F" w:rsidRPr="00A14E81">
        <w:t>erentiation and bone formation</w:t>
      </w:r>
      <w:r w:rsidRPr="00A14E81">
        <w:t xml:space="preserve">. Osteoblastic precursor cells from RelB knockout mice, showed increased proliferation and differentiation </w:t>
      </w:r>
      <w:r w:rsidRPr="00A14E81">
        <w:rPr>
          <w:i/>
          <w:iCs/>
        </w:rPr>
        <w:t>in vitro</w:t>
      </w:r>
      <w:r w:rsidRPr="00A14E81">
        <w:t xml:space="preserve">, moreover, they displayed increased bone </w:t>
      </w:r>
      <w:r w:rsidR="00D720F9" w:rsidRPr="00A14E81">
        <w:lastRenderedPageBreak/>
        <w:t>volume</w:t>
      </w:r>
      <w:r w:rsidRPr="00A14E81">
        <w:t xml:space="preserve"> due to increased osteoblast bone formation </w:t>
      </w:r>
      <w:r w:rsidRPr="00A14E81">
        <w:rPr>
          <w:i/>
          <w:iCs/>
        </w:rPr>
        <w:t>in vivo</w:t>
      </w:r>
      <w:r w:rsidR="00A7731F" w:rsidRPr="00A14E81">
        <w:t xml:space="preserve"> </w:t>
      </w:r>
      <w:r w:rsidR="00A7731F" w:rsidRPr="00A14E81">
        <w:fldChar w:fldCharType="begin">
          <w:fldData xml:space="preserve">PEVuZE5vdGU+PENpdGU+PEF1dGhvcj5Tb3lzYTwvQXV0aG9yPjxZZWFyPjIwMTA8L1llYXI+PFJl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</w:fldData>
        </w:fldChar>
      </w:r>
      <w:r w:rsidR="00A7731F" w:rsidRPr="00A14E81">
        <w:instrText xml:space="preserve"> ADDIN EN.CITE </w:instrText>
      </w:r>
      <w:r w:rsidR="00A7731F" w:rsidRPr="00A14E81">
        <w:fldChar w:fldCharType="begin">
          <w:fldData xml:space="preserve">PEVuZE5vdGU+PENpdGU+PEF1dGhvcj5Tb3lzYTwvQXV0aG9yPjxZZWFyPjIwMTA8L1llYXI+PFJl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</w:fldData>
        </w:fldChar>
      </w:r>
      <w:r w:rsidR="00A7731F" w:rsidRPr="00A14E81">
        <w:instrText xml:space="preserve"> ADDIN EN.CITE.DATA </w:instrText>
      </w:r>
      <w:r w:rsidR="00A7731F" w:rsidRPr="00A14E81">
        <w:fldChar w:fldCharType="end"/>
      </w:r>
      <w:r w:rsidR="00A7731F" w:rsidRPr="00A14E81">
        <w:fldChar w:fldCharType="separate"/>
      </w:r>
      <w:r w:rsidR="00A7731F" w:rsidRPr="00A14E81">
        <w:rPr>
          <w:noProof/>
        </w:rPr>
        <w:t>(Soysa et al., 2010, Yao et al., 2014)</w:t>
      </w:r>
      <w:r w:rsidR="00A7731F" w:rsidRPr="00A14E81">
        <w:fldChar w:fldCharType="end"/>
      </w:r>
      <w:r w:rsidRPr="00A14E81">
        <w:t>. Whereas, o</w:t>
      </w:r>
      <w:r w:rsidR="00631D6A" w:rsidRPr="00A14E81">
        <w:t xml:space="preserve">verexpression of non-canonical </w:t>
      </w:r>
      <w:r w:rsidR="00B02DAF" w:rsidRPr="00A14E81">
        <w:t>NFκB</w:t>
      </w:r>
      <w:r w:rsidR="00631D6A" w:rsidRPr="00A14E81">
        <w:t xml:space="preserve"> p52 and RelB proteins were linked </w:t>
      </w:r>
      <w:r w:rsidRPr="00A14E81">
        <w:t xml:space="preserve">to </w:t>
      </w:r>
      <w:r w:rsidR="00631D6A" w:rsidRPr="00A14E81">
        <w:t xml:space="preserve">the inhibition of osteoblast differentiation from mesenchymal stem cells </w:t>
      </w:r>
      <w:r w:rsidR="00631D6A" w:rsidRPr="00A14E81">
        <w:fldChar w:fldCharType="begin">
          <w:fldData xml:space="preserve">PEVuZE5vdGU+PENpdGU+PEF1dGhvcj5aaGFuZzwvQXV0aG9yPjxZZWFyPjIwMTQ8L1llYXI+PFJl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</w:fldData>
        </w:fldChar>
      </w:r>
      <w:r w:rsidR="00631D6A" w:rsidRPr="00A14E81">
        <w:instrText xml:space="preserve"> ADDIN EN.CITE </w:instrText>
      </w:r>
      <w:r w:rsidR="00631D6A" w:rsidRPr="00A14E81">
        <w:fldChar w:fldCharType="begin">
          <w:fldData xml:space="preserve">PEVuZE5vdGU+PENpdGU+PEF1dGhvcj5aaGFuZzwvQXV0aG9yPjxZZWFyPjIwMTQ8L1llYXI+PFJl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</w:fldData>
        </w:fldChar>
      </w:r>
      <w:r w:rsidR="00631D6A" w:rsidRPr="00A14E81">
        <w:instrText xml:space="preserve"> ADDIN EN.CITE.DATA </w:instrText>
      </w:r>
      <w:r w:rsidR="00631D6A" w:rsidRPr="00A14E81">
        <w:fldChar w:fldCharType="end"/>
      </w:r>
      <w:r w:rsidR="00631D6A" w:rsidRPr="00A14E81">
        <w:fldChar w:fldCharType="separate"/>
      </w:r>
      <w:r w:rsidR="00631D6A" w:rsidRPr="00A14E81">
        <w:rPr>
          <w:noProof/>
        </w:rPr>
        <w:t>(Zhang et al., 2014)</w:t>
      </w:r>
      <w:r w:rsidR="00631D6A" w:rsidRPr="00A14E81">
        <w:fldChar w:fldCharType="end"/>
      </w:r>
      <w:r w:rsidR="00631D6A" w:rsidRPr="00A14E81">
        <w:t xml:space="preserve">. </w:t>
      </w:r>
    </w:p>
    <w:p w14:paraId="7DDB8F87" w14:textId="300C999B" w:rsidR="00C22AD2" w:rsidRPr="00A14E81" w:rsidRDefault="000F402A" w:rsidP="0047577A">
      <w:pPr>
        <w:rPr>
          <w:color w:val="FF0000"/>
        </w:rPr>
      </w:pPr>
      <w:r w:rsidRPr="00A14E81">
        <w:t xml:space="preserve">The general inhibitor of </w:t>
      </w:r>
      <w:r w:rsidR="00A7731F" w:rsidRPr="00A14E81">
        <w:t>IKKα</w:t>
      </w:r>
      <w:r w:rsidRPr="00A14E81">
        <w:t>/β</w:t>
      </w:r>
      <w:r w:rsidR="00524939" w:rsidRPr="00A14E81">
        <w:t>, parthenolide,</w:t>
      </w:r>
      <w:r w:rsidRPr="00A14E81">
        <w:t xml:space="preserve"> was shown to promote osteoblast </w:t>
      </w:r>
      <w:r w:rsidR="004329A2" w:rsidRPr="00A14E81">
        <w:t>differentiation</w:t>
      </w:r>
      <w:r w:rsidRPr="00A14E81">
        <w:t xml:space="preserve"> and </w:t>
      </w:r>
      <w:r w:rsidR="004329A2" w:rsidRPr="00A14E81">
        <w:t>bone nodule formation</w:t>
      </w:r>
      <w:r w:rsidRPr="00A14E81">
        <w:t xml:space="preserve"> function </w:t>
      </w:r>
      <w:r w:rsidRPr="00A14E81">
        <w:rPr>
          <w:i/>
          <w:iCs/>
        </w:rPr>
        <w:t>in vitro</w:t>
      </w:r>
      <w:r w:rsidRPr="00A14E81">
        <w:t xml:space="preserve"> through a mechanism that involves the activation of the Wnt/β-catenin pathway</w:t>
      </w:r>
      <w:r w:rsidR="00C90F8B" w:rsidRPr="00A14E81">
        <w:t xml:space="preserve"> </w:t>
      </w:r>
      <w:r w:rsidR="00C90F8B" w:rsidRPr="00A14E81">
        <w:fldChar w:fldCharType="begin">
          <w:fldData xml:space="preserve">PEVuZE5vdGU+PENpdGU+PEF1dGhvcj5aaGFuZzwvQXV0aG9yPjxZZWFyPjIwMTc8L1llYXI+PFJl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</w:fldData>
        </w:fldChar>
      </w:r>
      <w:r w:rsidR="0047577A" w:rsidRPr="00A14E81">
        <w:instrText xml:space="preserve"> ADDIN EN.CITE </w:instrText>
      </w:r>
      <w:r w:rsidR="0047577A" w:rsidRPr="00A14E81">
        <w:fldChar w:fldCharType="begin">
          <w:fldData xml:space="preserve">PEVuZE5vdGU+PENpdGU+PEF1dGhvcj5aaGFuZzwvQXV0aG9yPjxZZWFyPjIwMTc8L1llYXI+PFJl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</w:fldData>
        </w:fldChar>
      </w:r>
      <w:r w:rsidR="0047577A" w:rsidRPr="00A14E81">
        <w:instrText xml:space="preserve"> ADDIN EN.CITE.DATA </w:instrText>
      </w:r>
      <w:r w:rsidR="0047577A" w:rsidRPr="00A14E81">
        <w:fldChar w:fldCharType="end"/>
      </w:r>
      <w:r w:rsidR="00C90F8B" w:rsidRPr="00A14E81">
        <w:fldChar w:fldCharType="separate"/>
      </w:r>
      <w:r w:rsidR="0047577A" w:rsidRPr="00A14E81">
        <w:rPr>
          <w:noProof/>
        </w:rPr>
        <w:t>(Zhang et al., 2017b)</w:t>
      </w:r>
      <w:r w:rsidR="00C90F8B" w:rsidRPr="00A14E81">
        <w:fldChar w:fldCharType="end"/>
      </w:r>
      <w:r w:rsidRPr="00A14E81">
        <w:t xml:space="preserve">. </w:t>
      </w:r>
      <w:r w:rsidR="00524939" w:rsidRPr="00A14E81">
        <w:t>However, t</w:t>
      </w:r>
      <w:r w:rsidRPr="00A14E81">
        <w:t>he specific role of IKKα</w:t>
      </w:r>
      <w:r w:rsidR="00A7731F" w:rsidRPr="00A14E81">
        <w:t xml:space="preserve"> </w:t>
      </w:r>
      <w:r w:rsidRPr="00A14E81">
        <w:rPr>
          <w:color w:val="000000" w:themeColor="text1"/>
        </w:rPr>
        <w:t xml:space="preserve">inhibition </w:t>
      </w:r>
      <w:r w:rsidR="00A7731F" w:rsidRPr="00A14E81">
        <w:rPr>
          <w:color w:val="000000" w:themeColor="text1"/>
        </w:rPr>
        <w:t xml:space="preserve">in the regulation of osteoblast differentiation and function </w:t>
      </w:r>
      <w:r w:rsidR="00A7731F" w:rsidRPr="00A14E81">
        <w:rPr>
          <w:i/>
          <w:iCs/>
          <w:color w:val="000000" w:themeColor="text1"/>
        </w:rPr>
        <w:t>in vitro</w:t>
      </w:r>
      <w:r w:rsidR="00A7731F" w:rsidRPr="00A14E81">
        <w:rPr>
          <w:color w:val="000000" w:themeColor="text1"/>
        </w:rPr>
        <w:t xml:space="preserve"> remains unknown.</w:t>
      </w:r>
      <w:r w:rsidR="00427617" w:rsidRPr="00A14E81">
        <w:rPr>
          <w:color w:val="000000" w:themeColor="text1"/>
        </w:rPr>
        <w:t xml:space="preserve"> Since prostate cancer bone metastatic lesions in patients are known to produced mixed osteoblastic as well as osteolytic lesions, it is important to characterise the effects of selective IKKα inhibition on osteoblast differentiation and function </w:t>
      </w:r>
      <w:r w:rsidR="00427617" w:rsidRPr="00A14E81">
        <w:rPr>
          <w:i/>
          <w:iCs/>
          <w:color w:val="000000" w:themeColor="text1"/>
        </w:rPr>
        <w:t>in vitro</w:t>
      </w:r>
      <w:r w:rsidR="00427617" w:rsidRPr="00A14E81">
        <w:rPr>
          <w:color w:val="000000" w:themeColor="text1"/>
        </w:rPr>
        <w:t xml:space="preserve"> and </w:t>
      </w:r>
      <w:r w:rsidR="00427617" w:rsidRPr="00A14E81">
        <w:rPr>
          <w:i/>
          <w:iCs/>
          <w:color w:val="000000" w:themeColor="text1"/>
        </w:rPr>
        <w:t>in vivo</w:t>
      </w:r>
      <w:r w:rsidR="003852C4" w:rsidRPr="00A14E81">
        <w:rPr>
          <w:i/>
          <w:iCs/>
          <w:color w:val="000000" w:themeColor="text1"/>
        </w:rPr>
        <w:t xml:space="preserve">. </w:t>
      </w:r>
      <w:r w:rsidR="00427617" w:rsidRPr="00A14E81">
        <w:rPr>
          <w:color w:val="000000" w:themeColor="text1"/>
        </w:rPr>
        <w:t xml:space="preserve"> </w:t>
      </w:r>
      <w:r w:rsidR="003852C4" w:rsidRPr="00A14E81">
        <w:rPr>
          <w:color w:val="000000" w:themeColor="text1"/>
        </w:rPr>
        <w:t xml:space="preserve"> </w:t>
      </w:r>
    </w:p>
    <w:p w14:paraId="5DD3C784" w14:textId="77777777" w:rsidR="00C22AD2" w:rsidRPr="00A14E81" w:rsidRDefault="00C22AD2" w:rsidP="002950C4">
      <w:r w:rsidRPr="00A14E81">
        <w:br w:type="page"/>
      </w:r>
    </w:p>
    <w:p w14:paraId="0A388DD3" w14:textId="672255AF" w:rsidR="00C22AD2" w:rsidRPr="00A14E81" w:rsidRDefault="00C22AD2" w:rsidP="002950C4">
      <w:pPr>
        <w:pStyle w:val="Heading1"/>
      </w:pPr>
      <w:bookmarkStart w:id="121" w:name="_Toc525834422"/>
      <w:r w:rsidRPr="00A14E81">
        <w:lastRenderedPageBreak/>
        <w:t>5.3 Aims</w:t>
      </w:r>
      <w:bookmarkEnd w:id="121"/>
      <w:r w:rsidR="00FD5A4C" w:rsidRPr="00A14E81">
        <w:tab/>
      </w:r>
    </w:p>
    <w:p w14:paraId="36A59671" w14:textId="6E6D9C68" w:rsidR="00C22AD2" w:rsidRPr="00A14E81" w:rsidRDefault="00C22AD2" w:rsidP="00E56632">
      <w:pPr>
        <w:rPr>
          <w:color w:val="000000" w:themeColor="text1"/>
        </w:rPr>
      </w:pPr>
      <w:r w:rsidRPr="00A14E81">
        <w:rPr>
          <w:rFonts w:ascii="Times New Roman" w:hAnsi="Times New Roman"/>
          <w:color w:val="000000" w:themeColor="text1"/>
        </w:rPr>
        <w:t xml:space="preserve">In this chapter I aim to investigate the effects of pharmacological </w:t>
      </w:r>
      <w:r w:rsidRPr="00A14E81">
        <w:rPr>
          <w:color w:val="000000" w:themeColor="text1"/>
        </w:rPr>
        <w:t xml:space="preserve">IKKα inhibition </w:t>
      </w:r>
      <w:r w:rsidR="003852C4" w:rsidRPr="00A14E81">
        <w:rPr>
          <w:color w:val="000000" w:themeColor="text1"/>
        </w:rPr>
        <w:t xml:space="preserve">using the verified selective IKKα inhibitor, SU1349, </w:t>
      </w:r>
      <w:r w:rsidRPr="00A14E81">
        <w:rPr>
          <w:color w:val="000000" w:themeColor="text1"/>
        </w:rPr>
        <w:t xml:space="preserve">on osteoblast differentiation and </w:t>
      </w:r>
      <w:r w:rsidR="003852C4" w:rsidRPr="00A14E81">
        <w:rPr>
          <w:color w:val="000000" w:themeColor="text1"/>
        </w:rPr>
        <w:t>bone nodule formation</w:t>
      </w:r>
      <w:r w:rsidRPr="00A14E81">
        <w:rPr>
          <w:color w:val="000000" w:themeColor="text1"/>
        </w:rPr>
        <w:t xml:space="preserve"> </w:t>
      </w:r>
      <w:r w:rsidRPr="00A14E81">
        <w:rPr>
          <w:i/>
          <w:iCs/>
          <w:color w:val="000000" w:themeColor="text1"/>
        </w:rPr>
        <w:t>in vitro</w:t>
      </w:r>
      <w:r w:rsidRPr="00A14E81">
        <w:rPr>
          <w:color w:val="000000" w:themeColor="text1"/>
        </w:rPr>
        <w:t xml:space="preserve"> as well as investigating the prostate cancer specific effects of IKKα inhibition on their ability to influence osteoblast differentiation and </w:t>
      </w:r>
      <w:r w:rsidR="003852C4" w:rsidRPr="00A14E81">
        <w:rPr>
          <w:color w:val="000000" w:themeColor="text1"/>
        </w:rPr>
        <w:t>bone nodule formation</w:t>
      </w:r>
      <w:r w:rsidRPr="00A14E81">
        <w:rPr>
          <w:color w:val="000000" w:themeColor="text1"/>
        </w:rPr>
        <w:t xml:space="preserve"> </w:t>
      </w:r>
      <w:r w:rsidRPr="00A14E81">
        <w:rPr>
          <w:i/>
          <w:iCs/>
          <w:color w:val="000000" w:themeColor="text1"/>
        </w:rPr>
        <w:t>in vitro.</w:t>
      </w:r>
      <w:r w:rsidR="00E56632" w:rsidRPr="00A14E81">
        <w:rPr>
          <w:color w:val="000000" w:themeColor="text1"/>
        </w:rPr>
        <w:t xml:space="preserve"> </w:t>
      </w:r>
    </w:p>
    <w:p w14:paraId="6766CE0A" w14:textId="77777777" w:rsidR="002103DF" w:rsidRPr="00A14E81" w:rsidRDefault="002103DF" w:rsidP="002950C4"/>
    <w:p w14:paraId="5BE4CF8E" w14:textId="77777777" w:rsidR="00631D6A" w:rsidRPr="00A14E81" w:rsidRDefault="00631D6A" w:rsidP="002950C4"/>
    <w:p w14:paraId="3F90A137" w14:textId="0157E569" w:rsidR="00631D6A" w:rsidRPr="00A14E81" w:rsidRDefault="00631D6A" w:rsidP="002950C4"/>
    <w:p w14:paraId="7FB3557D" w14:textId="5A7BC4DC" w:rsidR="00BE2464" w:rsidRPr="00A14E81" w:rsidRDefault="00BE2464" w:rsidP="002950C4">
      <w:r w:rsidRPr="00A14E81">
        <w:br w:type="page"/>
      </w:r>
    </w:p>
    <w:p w14:paraId="5D0D67F9" w14:textId="22BE4582" w:rsidR="00207063" w:rsidRPr="00A14E81" w:rsidRDefault="00C22AD2" w:rsidP="002950C4">
      <w:pPr>
        <w:pStyle w:val="Heading1"/>
      </w:pPr>
      <w:bookmarkStart w:id="122" w:name="_Toc525834423"/>
      <w:r w:rsidRPr="00A14E81">
        <w:lastRenderedPageBreak/>
        <w:t>5.4</w:t>
      </w:r>
      <w:r w:rsidR="00207063" w:rsidRPr="00A14E81">
        <w:t xml:space="preserve"> Results</w:t>
      </w:r>
      <w:bookmarkEnd w:id="122"/>
    </w:p>
    <w:p w14:paraId="4F1BB82D" w14:textId="7517D73D" w:rsidR="00D12D23" w:rsidRPr="00A14E81" w:rsidRDefault="00C22AD2" w:rsidP="00963235">
      <w:pPr>
        <w:pStyle w:val="Heading2"/>
      </w:pPr>
      <w:bookmarkStart w:id="123" w:name="_Toc525834424"/>
      <w:r w:rsidRPr="00A14E81">
        <w:t>5.4</w:t>
      </w:r>
      <w:r w:rsidR="00207063" w:rsidRPr="00A14E81">
        <w:t xml:space="preserve">.1 </w:t>
      </w:r>
      <w:r w:rsidR="00D12D23" w:rsidRPr="00A14E81">
        <w:t>IKKα</w:t>
      </w:r>
      <w:r w:rsidR="00963235" w:rsidRPr="00A14E81">
        <w:t xml:space="preserve"> </w:t>
      </w:r>
      <w:r w:rsidR="00D12D23" w:rsidRPr="00A14E81">
        <w:t xml:space="preserve">pharmacological inhibition stimulated osteoblastic differentiation and </w:t>
      </w:r>
      <w:r w:rsidR="000D2DCE" w:rsidRPr="00A14E81">
        <w:t>bone nodule formation</w:t>
      </w:r>
      <w:r w:rsidR="00D12D23" w:rsidRPr="00A14E81">
        <w:t xml:space="preserve"> </w:t>
      </w:r>
      <w:r w:rsidR="00D12D23" w:rsidRPr="00A14E81">
        <w:rPr>
          <w:i/>
          <w:iCs/>
        </w:rPr>
        <w:t>in vitro</w:t>
      </w:r>
      <w:bookmarkEnd w:id="123"/>
      <w:r w:rsidR="00D12D23" w:rsidRPr="00A14E81">
        <w:t xml:space="preserve"> </w:t>
      </w:r>
    </w:p>
    <w:p w14:paraId="03C39CE8" w14:textId="5EB8D273" w:rsidR="00926B0B" w:rsidRPr="00A14E81" w:rsidRDefault="000D2DCE" w:rsidP="0047577A">
      <w:r w:rsidRPr="00A14E81">
        <w:t xml:space="preserve">Previous work has shown that pharmacological </w:t>
      </w:r>
      <w:r w:rsidR="00B02DAF" w:rsidRPr="00A14E81">
        <w:t>NFκB</w:t>
      </w:r>
      <w:r w:rsidRPr="00A14E81">
        <w:t xml:space="preserve"> inhibition, using </w:t>
      </w:r>
      <w:r w:rsidRPr="00A14E81">
        <w:rPr>
          <w:rFonts w:ascii="Times New Roman" w:hAnsi="Times New Roman"/>
        </w:rPr>
        <w:t>parthenolide</w:t>
      </w:r>
      <w:r w:rsidRPr="00A14E81">
        <w:t xml:space="preserve"> a </w:t>
      </w:r>
      <w:r w:rsidRPr="00A14E81">
        <w:rPr>
          <w:rFonts w:ascii="Times New Roman" w:hAnsi="Times New Roman"/>
        </w:rPr>
        <w:t xml:space="preserve">general inhibitor of IKKα/β, </w:t>
      </w:r>
      <w:r w:rsidRPr="00A14E81">
        <w:t xml:space="preserve">stimulates osteoblast differentiation and function </w:t>
      </w:r>
      <w:r w:rsidRPr="00A14E81">
        <w:rPr>
          <w:i/>
          <w:iCs/>
        </w:rPr>
        <w:t>in vitro</w:t>
      </w:r>
      <w:r w:rsidRPr="00A14E81">
        <w:t xml:space="preserve"> </w:t>
      </w:r>
      <w:r w:rsidRPr="00A14E81">
        <w:rPr>
          <w:rFonts w:ascii="Times New Roman" w:hAnsi="Times New Roman"/>
        </w:rPr>
        <w:fldChar w:fldCharType="begin">
          <w:fldData xml:space="preserve">PEVuZE5vdGU+PENpdGU+PEF1dGhvcj5aaGFuZzwvQXV0aG9yPjxZZWFyPjIwMTc8L1llYXI+PFJl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</w:fldData>
        </w:fldChar>
      </w:r>
      <w:r w:rsidR="0047577A" w:rsidRPr="00A14E81">
        <w:rPr>
          <w:rFonts w:ascii="Times New Roman" w:hAnsi="Times New Roman"/>
        </w:rPr>
        <w:instrText xml:space="preserve"> ADDIN EN.CITE </w:instrText>
      </w:r>
      <w:r w:rsidR="0047577A" w:rsidRPr="00A14E81">
        <w:rPr>
          <w:rFonts w:ascii="Times New Roman" w:hAnsi="Times New Roman"/>
        </w:rPr>
        <w:fldChar w:fldCharType="begin">
          <w:fldData xml:space="preserve">PEVuZE5vdGU+PENpdGU+PEF1dGhvcj5aaGFuZzwvQXV0aG9yPjxZZWFyPjIwMTc8L1llYXI+PFJl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</w:fldData>
        </w:fldChar>
      </w:r>
      <w:r w:rsidR="0047577A" w:rsidRPr="00A14E81">
        <w:rPr>
          <w:rFonts w:ascii="Times New Roman" w:hAnsi="Times New Roman"/>
        </w:rPr>
        <w:instrText xml:space="preserve"> ADDIN EN.CITE.DATA </w:instrText>
      </w:r>
      <w:r w:rsidR="0047577A" w:rsidRPr="00A14E81">
        <w:rPr>
          <w:rFonts w:ascii="Times New Roman" w:hAnsi="Times New Roman"/>
        </w:rPr>
      </w:r>
      <w:r w:rsidR="0047577A" w:rsidRPr="00A14E81">
        <w:rPr>
          <w:rFonts w:ascii="Times New Roman" w:hAnsi="Times New Roman"/>
        </w:rPr>
        <w:fldChar w:fldCharType="end"/>
      </w:r>
      <w:r w:rsidRPr="00A14E81">
        <w:rPr>
          <w:rFonts w:ascii="Times New Roman" w:hAnsi="Times New Roman"/>
        </w:rPr>
      </w:r>
      <w:r w:rsidRPr="00A14E81">
        <w:rPr>
          <w:rFonts w:ascii="Times New Roman" w:hAnsi="Times New Roman"/>
        </w:rPr>
        <w:fldChar w:fldCharType="separate"/>
      </w:r>
      <w:r w:rsidR="0047577A" w:rsidRPr="00A14E81">
        <w:rPr>
          <w:rFonts w:ascii="Times New Roman" w:hAnsi="Times New Roman"/>
          <w:noProof/>
        </w:rPr>
        <w:t>(Zhang et al., 2017b)</w:t>
      </w:r>
      <w:r w:rsidRPr="00A14E81">
        <w:rPr>
          <w:rFonts w:ascii="Times New Roman" w:hAnsi="Times New Roman"/>
        </w:rPr>
        <w:fldChar w:fldCharType="end"/>
      </w:r>
      <w:r w:rsidRPr="00A14E81">
        <w:rPr>
          <w:rFonts w:ascii="Times New Roman" w:hAnsi="Times New Roman"/>
        </w:rPr>
        <w:t>. Here,</w:t>
      </w:r>
      <w:r w:rsidR="00D12D23" w:rsidRPr="00A14E81">
        <w:t xml:space="preserve"> I investigated the effect</w:t>
      </w:r>
      <w:r w:rsidR="00926B0B" w:rsidRPr="00A14E81">
        <w:t>s</w:t>
      </w:r>
      <w:r w:rsidR="00D12D23" w:rsidRPr="00A14E81">
        <w:t xml:space="preserve"> of </w:t>
      </w:r>
      <w:r w:rsidRPr="00A14E81">
        <w:t xml:space="preserve">selective pharmacological inhibition of </w:t>
      </w:r>
      <w:r w:rsidR="00D12D23" w:rsidRPr="00A14E81">
        <w:t>IKKα</w:t>
      </w:r>
      <w:r w:rsidRPr="00A14E81">
        <w:t xml:space="preserve">, using the verified IKKα inhibitor SU1349, </w:t>
      </w:r>
      <w:r w:rsidR="00D12D23" w:rsidRPr="00A14E81">
        <w:t>on o</w:t>
      </w:r>
      <w:r w:rsidR="004064F6" w:rsidRPr="00A14E81">
        <w:t>steoblast</w:t>
      </w:r>
      <w:r w:rsidR="00063B76" w:rsidRPr="00A14E81">
        <w:t>ic</w:t>
      </w:r>
      <w:r w:rsidR="00D12D23" w:rsidRPr="00A14E81">
        <w:t xml:space="preserve"> differentiation as quantified by alkaline phosphatase (ALP) activity and osteoblast</w:t>
      </w:r>
      <w:r w:rsidR="00063B76" w:rsidRPr="00A14E81">
        <w:t>ic</w:t>
      </w:r>
      <w:r w:rsidR="00D12D23" w:rsidRPr="00A14E81">
        <w:t xml:space="preserve"> bone nodule formation function as assessed by Alizarin red staining</w:t>
      </w:r>
      <w:r w:rsidR="004064F6" w:rsidRPr="00A14E81">
        <w:t xml:space="preserve">, in different </w:t>
      </w:r>
      <w:r w:rsidR="00384FB0" w:rsidRPr="00A14E81">
        <w:t>osteoblastic cell models</w:t>
      </w:r>
      <w:r w:rsidR="00914EF0" w:rsidRPr="00A14E81">
        <w:t>.</w:t>
      </w:r>
      <w:r w:rsidRPr="00A14E81">
        <w:t xml:space="preserve"> </w:t>
      </w:r>
      <w:r w:rsidR="00D12D23" w:rsidRPr="00A14E81">
        <w:t>In the</w:t>
      </w:r>
      <w:r w:rsidR="00914EF0" w:rsidRPr="00A14E81">
        <w:t xml:space="preserve"> human osteoblast-like</w:t>
      </w:r>
      <w:r w:rsidR="00D12D23" w:rsidRPr="00A14E81">
        <w:t xml:space="preserve"> Saos2 cell line</w:t>
      </w:r>
      <w:r w:rsidR="00926B0B" w:rsidRPr="00A14E81">
        <w:t>, SU1349 had a biphasic</w:t>
      </w:r>
      <w:r w:rsidR="00D12D23" w:rsidRPr="00A14E81">
        <w:t xml:space="preserve"> </w:t>
      </w:r>
      <w:r w:rsidR="00926B0B" w:rsidRPr="00A14E81">
        <w:t xml:space="preserve">effect on Saos2 differentiation and </w:t>
      </w:r>
      <w:r w:rsidR="00366B03" w:rsidRPr="00A14E81">
        <w:t>bone nodule formation</w:t>
      </w:r>
      <w:r w:rsidR="00CD3E93" w:rsidRPr="00A14E81">
        <w:t xml:space="preserve"> after 3 weeks of treatments depending on concentration </w:t>
      </w:r>
      <w:r w:rsidR="00366B03" w:rsidRPr="00A14E81">
        <w:t>tested</w:t>
      </w:r>
      <w:r w:rsidR="00926B0B" w:rsidRPr="00A14E81">
        <w:t xml:space="preserve">. </w:t>
      </w:r>
      <w:r w:rsidR="00CD3E93" w:rsidRPr="00A14E81">
        <w:t>As shown in figure 5.1</w:t>
      </w:r>
      <w:r w:rsidR="00384FB0" w:rsidRPr="00A14E81">
        <w:t>,</w:t>
      </w:r>
      <w:r w:rsidR="00D12D23" w:rsidRPr="00A14E81">
        <w:t xml:space="preserve"> </w:t>
      </w:r>
      <w:r w:rsidR="00926B0B" w:rsidRPr="00A14E81">
        <w:t>0.01µM SU1349 increased ALP activity</w:t>
      </w:r>
      <w:r w:rsidR="00366B03" w:rsidRPr="00A14E81">
        <w:t xml:space="preserve"> in Saos2</w:t>
      </w:r>
      <w:r w:rsidR="00926B0B" w:rsidRPr="00A14E81">
        <w:t xml:space="preserve"> </w:t>
      </w:r>
      <w:r w:rsidR="00366B03" w:rsidRPr="00A14E81">
        <w:t xml:space="preserve">cells </w:t>
      </w:r>
      <w:r w:rsidR="00926B0B" w:rsidRPr="00A14E81">
        <w:t>and bone nodule formation</w:t>
      </w:r>
      <w:r w:rsidR="00366B03" w:rsidRPr="00A14E81">
        <w:t xml:space="preserve"> in Saos2 cells</w:t>
      </w:r>
      <w:r w:rsidR="00924112" w:rsidRPr="00A14E81">
        <w:t>,</w:t>
      </w:r>
      <w:r w:rsidR="00926B0B" w:rsidRPr="00A14E81">
        <w:t xml:space="preserve"> by 34%</w:t>
      </w:r>
      <w:r w:rsidR="00924112" w:rsidRPr="00A14E81">
        <w:t xml:space="preserve"> (p&lt;0.05)</w:t>
      </w:r>
      <w:r w:rsidR="00926B0B" w:rsidRPr="00A14E81">
        <w:t xml:space="preserve"> and </w:t>
      </w:r>
      <w:r w:rsidR="00924112" w:rsidRPr="00A14E81">
        <w:t xml:space="preserve">61% (p&lt;0.01) respectively, without affecting their </w:t>
      </w:r>
      <w:r w:rsidR="00366B03" w:rsidRPr="00A14E81">
        <w:t xml:space="preserve">cell </w:t>
      </w:r>
      <w:r w:rsidR="00924112" w:rsidRPr="00A14E81">
        <w:t xml:space="preserve">viability. However, 0.1µM SU1349 reduced ALP activity </w:t>
      </w:r>
      <w:r w:rsidR="00366B03" w:rsidRPr="00A14E81">
        <w:t xml:space="preserve">in Saos2 cells </w:t>
      </w:r>
      <w:r w:rsidR="00924112" w:rsidRPr="00A14E81">
        <w:t xml:space="preserve">and bone nodule formation </w:t>
      </w:r>
      <w:r w:rsidR="00366B03" w:rsidRPr="00A14E81">
        <w:t xml:space="preserve">in Saos2 cells </w:t>
      </w:r>
      <w:r w:rsidR="00924112" w:rsidRPr="00A14E81">
        <w:t>by 42% (p&lt;0.01)</w:t>
      </w:r>
      <w:r w:rsidR="00366B03" w:rsidRPr="00A14E81">
        <w:t xml:space="preserve"> and 59% (p&lt;0.05) respectively, in the same cultures 0.1µM SU1349 reduced Saos2 cell</w:t>
      </w:r>
      <w:r w:rsidR="00924112" w:rsidRPr="00A14E81">
        <w:t xml:space="preserve"> viability by 38% (p&lt;0.01). </w:t>
      </w:r>
      <w:r w:rsidR="00CD3E93" w:rsidRPr="00A14E81">
        <w:t xml:space="preserve">In mouse calvarial osteoblasts, 0.1µM SU1349 increased their </w:t>
      </w:r>
      <w:r w:rsidR="00366B03" w:rsidRPr="00A14E81">
        <w:t>ALP activity</w:t>
      </w:r>
      <w:r w:rsidR="00CD3E93" w:rsidRPr="00A14E81">
        <w:t xml:space="preserve"> after 48hrs by 35% (p&lt;0.05) (figure 5.1: E). In longer experiments in mouse calvarial osteoblasts, 0.01µM SU1349 increased bone nodule formation by 38% (</w:t>
      </w:r>
      <w:r w:rsidR="00CD3E93" w:rsidRPr="00A14E81">
        <w:rPr>
          <w:i/>
          <w:iCs/>
        </w:rPr>
        <w:t>n</w:t>
      </w:r>
      <w:r w:rsidR="00CD3E93" w:rsidRPr="00A14E81">
        <w:t>=1)</w:t>
      </w:r>
      <w:r w:rsidR="001B2538" w:rsidRPr="00A14E81">
        <w:t xml:space="preserve"> after 3 weeks of treatment without affecting their </w:t>
      </w:r>
      <w:r w:rsidR="00366B03" w:rsidRPr="00A14E81">
        <w:t xml:space="preserve">cell </w:t>
      </w:r>
      <w:r w:rsidR="001B2538" w:rsidRPr="00A14E81">
        <w:t xml:space="preserve">viability, whereas, 0.1µM SU1349 had no significant effects on bone nodule formation or </w:t>
      </w:r>
      <w:r w:rsidR="00366B03" w:rsidRPr="00A14E81">
        <w:t xml:space="preserve">cell </w:t>
      </w:r>
      <w:r w:rsidR="001B2538" w:rsidRPr="00A14E81">
        <w:t>viability (figure 5.1: F-H).</w:t>
      </w:r>
    </w:p>
    <w:p w14:paraId="59E5FD4D" w14:textId="2C792CF2" w:rsidR="006E10F1" w:rsidRPr="00A14E81" w:rsidRDefault="006E10F1" w:rsidP="002950C4">
      <w:r w:rsidRPr="00A14E81">
        <w:br w:type="page"/>
      </w:r>
    </w:p>
    <w:p w14:paraId="66CD91FC" w14:textId="77777777" w:rsidR="006E10F1" w:rsidRPr="00A14E81" w:rsidRDefault="006E10F1" w:rsidP="002950C4">
      <w:pPr>
        <w:sectPr w:rsidR="006E10F1" w:rsidRPr="00A14E81" w:rsidSect="00B94365">
          <w:headerReference w:type="default" r:id="rId33"/>
          <w:pgSz w:w="11900" w:h="16840"/>
          <w:pgMar w:top="1418" w:right="1418" w:bottom="2268" w:left="2268" w:header="708" w:footer="708" w:gutter="0"/>
          <w:cols w:space="708"/>
          <w:docGrid w:linePitch="360"/>
        </w:sectPr>
      </w:pPr>
    </w:p>
    <w:p w14:paraId="5CE1E984" w14:textId="1B29C26B" w:rsidR="00E56632" w:rsidRPr="00A14E81" w:rsidRDefault="00E56632" w:rsidP="00E56632">
      <w:pPr>
        <w:pStyle w:val="NoSpacing"/>
        <w:rPr>
          <w:b/>
          <w:bCs/>
        </w:rPr>
      </w:pPr>
      <w:r w:rsidRPr="00A14E81">
        <w:rPr>
          <w:noProof/>
          <w:lang w:eastAsia="zh-CN"/>
        </w:rPr>
        <w:lastRenderedPageBreak/>
        <w:drawing>
          <wp:anchor distT="0" distB="0" distL="114300" distR="114300" simplePos="0" relativeHeight="251681792" behindDoc="0" locked="0" layoutInCell="1" allowOverlap="1" wp14:anchorId="1DFA86A3" wp14:editId="028BEAA3">
            <wp:simplePos x="0" y="0"/>
            <wp:positionH relativeFrom="margin">
              <wp:align>center</wp:align>
            </wp:positionH>
            <wp:positionV relativeFrom="paragraph">
              <wp:posOffset>82</wp:posOffset>
            </wp:positionV>
            <wp:extent cx="6324600" cy="3474085"/>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24600" cy="3474085"/>
                    </a:xfrm>
                    <a:prstGeom prst="rect">
                      <a:avLst/>
                    </a:prstGeom>
                    <a:noFill/>
                  </pic:spPr>
                </pic:pic>
              </a:graphicData>
            </a:graphic>
            <wp14:sizeRelH relativeFrom="margin">
              <wp14:pctWidth>0</wp14:pctWidth>
            </wp14:sizeRelH>
            <wp14:sizeRelV relativeFrom="margin">
              <wp14:pctHeight>0</wp14:pctHeight>
            </wp14:sizeRelV>
          </wp:anchor>
        </w:drawing>
      </w:r>
    </w:p>
    <w:p w14:paraId="30005E6D" w14:textId="292E323D" w:rsidR="004064F6" w:rsidRPr="00A14E81" w:rsidRDefault="006E10F1" w:rsidP="00E56632">
      <w:pPr>
        <w:pStyle w:val="NoSpacing"/>
        <w:rPr>
          <w:b/>
          <w:bCs/>
        </w:rPr>
      </w:pPr>
      <w:r w:rsidRPr="00A14E81">
        <w:rPr>
          <w:b/>
          <w:bCs/>
        </w:rPr>
        <w:t xml:space="preserve">Figure 5.1: </w:t>
      </w:r>
      <w:r w:rsidR="005C53CC" w:rsidRPr="00A14E81">
        <w:rPr>
          <w:b/>
          <w:bCs/>
        </w:rPr>
        <w:t xml:space="preserve">The </w:t>
      </w:r>
      <w:r w:rsidR="00C768D8" w:rsidRPr="00A14E81">
        <w:rPr>
          <w:b/>
          <w:bCs/>
        </w:rPr>
        <w:t xml:space="preserve">IKKα inhibitor, </w:t>
      </w:r>
      <w:r w:rsidRPr="00A14E81">
        <w:rPr>
          <w:b/>
          <w:bCs/>
        </w:rPr>
        <w:t>SU1349</w:t>
      </w:r>
      <w:r w:rsidR="00C768D8" w:rsidRPr="00A14E81">
        <w:rPr>
          <w:b/>
          <w:bCs/>
        </w:rPr>
        <w:t xml:space="preserve">, stimulated osteoblastic differentiation and </w:t>
      </w:r>
      <w:r w:rsidR="00926B0B" w:rsidRPr="00A14E81">
        <w:rPr>
          <w:b/>
          <w:bCs/>
        </w:rPr>
        <w:t>activity</w:t>
      </w:r>
      <w:r w:rsidR="00C768D8" w:rsidRPr="00A14E81">
        <w:rPr>
          <w:b/>
          <w:bCs/>
        </w:rPr>
        <w:t xml:space="preserve"> </w:t>
      </w:r>
      <w:r w:rsidR="00C768D8" w:rsidRPr="00A14E81">
        <w:rPr>
          <w:b/>
          <w:bCs/>
          <w:i/>
          <w:iCs/>
        </w:rPr>
        <w:t>in</w:t>
      </w:r>
      <w:r w:rsidRPr="00A14E81">
        <w:rPr>
          <w:b/>
          <w:bCs/>
          <w:i/>
          <w:iCs/>
        </w:rPr>
        <w:t xml:space="preserve"> vitro</w:t>
      </w:r>
      <w:r w:rsidRPr="00A14E81">
        <w:t>.</w:t>
      </w:r>
      <w:r w:rsidR="0059771F" w:rsidRPr="00A14E81">
        <w:t xml:space="preserve"> </w:t>
      </w:r>
      <w:r w:rsidR="00BE3A8E" w:rsidRPr="00A14E81">
        <w:t xml:space="preserve">Saos2 cells </w:t>
      </w:r>
      <w:r w:rsidR="004064F6" w:rsidRPr="00A14E81">
        <w:t xml:space="preserve">(in 1% FBS media) </w:t>
      </w:r>
      <w:r w:rsidR="00BE3A8E" w:rsidRPr="00A14E81">
        <w:t xml:space="preserve">and mouse calvarial osteoblast </w:t>
      </w:r>
      <w:r w:rsidR="004064F6" w:rsidRPr="00A14E81">
        <w:t>(</w:t>
      </w:r>
      <w:r w:rsidR="00063B76" w:rsidRPr="00A14E81">
        <w:t xml:space="preserve">in 1% FBS media plus </w:t>
      </w:r>
      <w:r w:rsidR="004064F6" w:rsidRPr="00A14E81">
        <w:t>ascorbic acid</w:t>
      </w:r>
      <w:r w:rsidR="00063B76" w:rsidRPr="00A14E81">
        <w:t xml:space="preserve"> and β- glycerophosphate</w:t>
      </w:r>
      <w:r w:rsidR="004064F6" w:rsidRPr="00A14E81">
        <w:t xml:space="preserve">) </w:t>
      </w:r>
      <w:r w:rsidR="00BE3A8E" w:rsidRPr="00A14E81">
        <w:t>were treated with different concentrations of SU1349 or vehicle control for up</w:t>
      </w:r>
      <w:r w:rsidR="00DB1582" w:rsidRPr="00A14E81">
        <w:t xml:space="preserve"> </w:t>
      </w:r>
      <w:r w:rsidR="00BE3A8E" w:rsidRPr="00A14E81">
        <w:t>to 3 weeks</w:t>
      </w:r>
      <w:r w:rsidR="00546545" w:rsidRPr="00A14E81">
        <w:t>.</w:t>
      </w:r>
      <w:r w:rsidR="00DB1582" w:rsidRPr="00A14E81">
        <w:t xml:space="preserve"> Treatments were refreshed every 48hrs. </w:t>
      </w:r>
      <w:r w:rsidR="00546545" w:rsidRPr="00A14E81">
        <w:t>A</w:t>
      </w:r>
      <w:r w:rsidR="0059771F" w:rsidRPr="00A14E81">
        <w:t>t the end of the experiments</w:t>
      </w:r>
      <w:r w:rsidR="00E62B62" w:rsidRPr="00A14E81">
        <w:t xml:space="preserve"> culture well</w:t>
      </w:r>
      <w:r w:rsidR="00343B1A" w:rsidRPr="00A14E81">
        <w:t>s</w:t>
      </w:r>
      <w:r w:rsidR="00E62B62" w:rsidRPr="00A14E81">
        <w:t xml:space="preserve"> were assessed for</w:t>
      </w:r>
      <w:r w:rsidR="00546545" w:rsidRPr="00A14E81">
        <w:t>:</w:t>
      </w:r>
      <w:r w:rsidR="0059771F" w:rsidRPr="00A14E81">
        <w:t xml:space="preserve"> osteoblastic differentiation by</w:t>
      </w:r>
      <w:r w:rsidR="004A3421" w:rsidRPr="00A14E81">
        <w:t xml:space="preserve"> measuring</w:t>
      </w:r>
      <w:r w:rsidR="0059771F" w:rsidRPr="00A14E81">
        <w:t xml:space="preserve"> alkaline phosphatase activity</w:t>
      </w:r>
      <w:r w:rsidR="00546545" w:rsidRPr="00A14E81">
        <w:t>;</w:t>
      </w:r>
      <w:r w:rsidR="0059771F" w:rsidRPr="00A14E81">
        <w:t xml:space="preserve"> osteoblastic bone nodule formation </w:t>
      </w:r>
      <w:r w:rsidR="004A3421" w:rsidRPr="00A14E81">
        <w:t>by</w:t>
      </w:r>
      <w:r w:rsidR="0059771F" w:rsidRPr="00A14E81">
        <w:t xml:space="preserve"> </w:t>
      </w:r>
      <w:r w:rsidR="004A3421" w:rsidRPr="00A14E81">
        <w:t>quantifying</w:t>
      </w:r>
      <w:r w:rsidR="0059771F" w:rsidRPr="00A14E81">
        <w:t xml:space="preserve"> Alizarin red staining intensity</w:t>
      </w:r>
      <w:r w:rsidR="00546545" w:rsidRPr="00A14E81">
        <w:t>; and cell</w:t>
      </w:r>
      <w:r w:rsidR="00E62B62" w:rsidRPr="00A14E81">
        <w:t xml:space="preserve"> culture viability using the Alamar Blue assay</w:t>
      </w:r>
      <w:r w:rsidR="00BE3A8E" w:rsidRPr="00A14E81">
        <w:t>.</w:t>
      </w:r>
      <w:r w:rsidR="004A3421" w:rsidRPr="00A14E81">
        <w:t xml:space="preserve"> </w:t>
      </w:r>
      <w:r w:rsidR="00BE3A8E" w:rsidRPr="00A14E81">
        <w:t xml:space="preserve"> </w:t>
      </w:r>
      <w:r w:rsidR="00BE3A8E" w:rsidRPr="00A14E81">
        <w:rPr>
          <w:b/>
          <w:bCs/>
        </w:rPr>
        <w:t>A-D</w:t>
      </w:r>
      <w:r w:rsidR="00BE3A8E" w:rsidRPr="00A14E81">
        <w:t>: Shows differe</w:t>
      </w:r>
      <w:r w:rsidR="00EC6760" w:rsidRPr="00A14E81">
        <w:t xml:space="preserve">ntiation, bone nodule formation, </w:t>
      </w:r>
      <w:r w:rsidR="00BE3A8E" w:rsidRPr="00A14E81">
        <w:t>viability</w:t>
      </w:r>
      <w:r w:rsidR="00EC6760" w:rsidRPr="00A14E81">
        <w:t xml:space="preserve"> and representative images for </w:t>
      </w:r>
      <w:r w:rsidR="00433BF0" w:rsidRPr="00A14E81">
        <w:t xml:space="preserve">Saos2 </w:t>
      </w:r>
      <w:r w:rsidR="00EC6760" w:rsidRPr="00A14E81">
        <w:t>cultures</w:t>
      </w:r>
      <w:r w:rsidR="004064F6" w:rsidRPr="00A14E81">
        <w:t xml:space="preserve"> </w:t>
      </w:r>
      <w:r w:rsidR="00EC6760" w:rsidRPr="00A14E81">
        <w:t xml:space="preserve">treated with </w:t>
      </w:r>
      <w:bookmarkStart w:id="124" w:name="OLE_LINK4"/>
      <w:r w:rsidR="00EC6760" w:rsidRPr="00A14E81">
        <w:t xml:space="preserve">0.01µM </w:t>
      </w:r>
      <w:bookmarkEnd w:id="124"/>
      <w:r w:rsidR="00EC6760" w:rsidRPr="00A14E81">
        <w:t xml:space="preserve">or 0.1µM SU1349 for 3 weeks. </w:t>
      </w:r>
      <w:r w:rsidR="00EC6760" w:rsidRPr="00A14E81">
        <w:rPr>
          <w:b/>
          <w:bCs/>
        </w:rPr>
        <w:t>E</w:t>
      </w:r>
      <w:r w:rsidR="00EC6760" w:rsidRPr="00A14E81">
        <w:t xml:space="preserve">: Shows differentiation </w:t>
      </w:r>
      <w:r w:rsidR="00433BF0" w:rsidRPr="00A14E81">
        <w:t xml:space="preserve">for mouse calvarial osteoblasts </w:t>
      </w:r>
      <w:r w:rsidR="00EC6760" w:rsidRPr="00A14E81">
        <w:t xml:space="preserve">after 48hrs in treatment with 0.1µM SU1349. </w:t>
      </w:r>
      <w:r w:rsidR="0062349A" w:rsidRPr="00A14E81">
        <w:rPr>
          <w:b/>
          <w:bCs/>
        </w:rPr>
        <w:t>F-H</w:t>
      </w:r>
      <w:r w:rsidR="00EC6760" w:rsidRPr="00A14E81">
        <w:t>: Shows bone nodule formation</w:t>
      </w:r>
      <w:r w:rsidR="00433BF0" w:rsidRPr="00A14E81">
        <w:t xml:space="preserve"> and </w:t>
      </w:r>
      <w:r w:rsidR="0062349A" w:rsidRPr="00A14E81">
        <w:t>cell viability</w:t>
      </w:r>
      <w:r w:rsidR="00433BF0" w:rsidRPr="00A14E81">
        <w:t xml:space="preserve"> for</w:t>
      </w:r>
      <w:r w:rsidR="00EC6760" w:rsidRPr="00A14E81">
        <w:t xml:space="preserve"> </w:t>
      </w:r>
      <w:r w:rsidR="00433BF0" w:rsidRPr="00A14E81">
        <w:t xml:space="preserve">mouse calvarial osteoblast cultures </w:t>
      </w:r>
      <w:r w:rsidR="00EC6760" w:rsidRPr="00A14E81">
        <w:t>(</w:t>
      </w:r>
      <w:r w:rsidR="00EC6760" w:rsidRPr="00A14E81">
        <w:rPr>
          <w:i/>
          <w:iCs/>
        </w:rPr>
        <w:t>n</w:t>
      </w:r>
      <w:r w:rsidR="00EC6760" w:rsidRPr="00A14E81">
        <w:t>=1)</w:t>
      </w:r>
      <w:r w:rsidR="00433BF0" w:rsidRPr="00A14E81">
        <w:t xml:space="preserve"> treated with 0.01µM</w:t>
      </w:r>
      <w:r w:rsidR="0062349A" w:rsidRPr="00A14E81">
        <w:t xml:space="preserve"> or</w:t>
      </w:r>
      <w:r w:rsidR="00433BF0" w:rsidRPr="00A14E81">
        <w:t xml:space="preserve"> </w:t>
      </w:r>
      <w:r w:rsidR="0062349A" w:rsidRPr="00A14E81">
        <w:t xml:space="preserve">0.1µM </w:t>
      </w:r>
      <w:r w:rsidR="00433BF0" w:rsidRPr="00A14E81">
        <w:t>SU1349 for 3 weeks</w:t>
      </w:r>
      <w:r w:rsidR="0062349A" w:rsidRPr="00A14E81">
        <w:t>; including representative images</w:t>
      </w:r>
      <w:r w:rsidR="00433BF0" w:rsidRPr="00A14E81">
        <w:t>.</w:t>
      </w:r>
      <w:r w:rsidR="00EC6760" w:rsidRPr="00A14E81">
        <w:t xml:space="preserve"> </w:t>
      </w:r>
      <w:r w:rsidRPr="00A14E81">
        <w:t>Values in the graphs are mean</w:t>
      </w:r>
      <w:r w:rsidR="007E1FE5" w:rsidRPr="00A14E81">
        <w:t xml:space="preserve"> (expressed as % of vehicle control)</w:t>
      </w:r>
      <w:r w:rsidRPr="00A14E81">
        <w:t xml:space="preserve"> ± s.d. and are obtained from 3 independent experiments</w:t>
      </w:r>
      <w:r w:rsidR="00433BF0" w:rsidRPr="00A14E81">
        <w:t>.</w:t>
      </w:r>
      <w:r w:rsidRPr="00A14E81">
        <w:t xml:space="preserve"> </w:t>
      </w:r>
    </w:p>
    <w:p w14:paraId="3144B1FE" w14:textId="77777777" w:rsidR="004064F6" w:rsidRPr="00A14E81" w:rsidRDefault="004064F6" w:rsidP="002950C4">
      <w:pPr>
        <w:sectPr w:rsidR="004064F6" w:rsidRPr="00A14E81" w:rsidSect="006E10F1">
          <w:pgSz w:w="16840" w:h="11900" w:orient="landscape"/>
          <w:pgMar w:top="2268" w:right="1418" w:bottom="1418" w:left="2268" w:header="709" w:footer="709" w:gutter="0"/>
          <w:cols w:space="708"/>
          <w:docGrid w:linePitch="360"/>
        </w:sectPr>
      </w:pPr>
    </w:p>
    <w:p w14:paraId="6A36914B" w14:textId="17AE9909" w:rsidR="004064F6" w:rsidRPr="00A14E81" w:rsidRDefault="00C22AD2" w:rsidP="00963235">
      <w:pPr>
        <w:pStyle w:val="Heading2"/>
      </w:pPr>
      <w:bookmarkStart w:id="125" w:name="_Toc525834425"/>
      <w:r w:rsidRPr="00A14E81">
        <w:lastRenderedPageBreak/>
        <w:t>5.4</w:t>
      </w:r>
      <w:r w:rsidR="00207063" w:rsidRPr="00A14E81">
        <w:t xml:space="preserve">.2 </w:t>
      </w:r>
      <w:r w:rsidR="00963235" w:rsidRPr="00A14E81">
        <w:t xml:space="preserve">IKKα inhibition </w:t>
      </w:r>
      <w:r w:rsidR="00601036" w:rsidRPr="00A14E81">
        <w:t xml:space="preserve">stimulated osteoblastic differentiation and bone nodule formation </w:t>
      </w:r>
      <w:r w:rsidR="004064F6" w:rsidRPr="00A14E81">
        <w:t>in the presence of prostate cancer derived factors in vitro</w:t>
      </w:r>
      <w:bookmarkEnd w:id="125"/>
      <w:r w:rsidR="004064F6" w:rsidRPr="00A14E81">
        <w:rPr>
          <w:color w:val="FF0000"/>
        </w:rPr>
        <w:t xml:space="preserve"> </w:t>
      </w:r>
    </w:p>
    <w:p w14:paraId="7D44A398" w14:textId="6BDC84B3" w:rsidR="004064F6" w:rsidRPr="00A14E81" w:rsidRDefault="004064F6" w:rsidP="002950C4">
      <w:r w:rsidRPr="00A14E81">
        <w:t>Next</w:t>
      </w:r>
      <w:r w:rsidR="00384FB0" w:rsidRPr="00A14E81">
        <w:t>,</w:t>
      </w:r>
      <w:r w:rsidRPr="00A14E81">
        <w:t xml:space="preserve"> I investigated the effects of IKKα pharmacological inhibition on o</w:t>
      </w:r>
      <w:r w:rsidR="00063B76" w:rsidRPr="00A14E81">
        <w:t>steoblastic</w:t>
      </w:r>
      <w:r w:rsidRPr="00A14E81">
        <w:t xml:space="preserve"> differentiation and bone nodule formation </w:t>
      </w:r>
      <w:r w:rsidRPr="00A14E81">
        <w:rPr>
          <w:color w:val="000000" w:themeColor="text1"/>
        </w:rPr>
        <w:t>function</w:t>
      </w:r>
      <w:r w:rsidR="00406820" w:rsidRPr="00A14E81">
        <w:rPr>
          <w:color w:val="000000" w:themeColor="text1"/>
        </w:rPr>
        <w:t xml:space="preserve"> in the presence of PC3 conditioned media</w:t>
      </w:r>
      <w:r w:rsidRPr="00A14E81">
        <w:rPr>
          <w:color w:val="000000" w:themeColor="text1"/>
        </w:rPr>
        <w:t xml:space="preserve">. In the </w:t>
      </w:r>
      <w:r w:rsidR="00C9550C" w:rsidRPr="00A14E81">
        <w:rPr>
          <w:color w:val="000000" w:themeColor="text1"/>
        </w:rPr>
        <w:t>human osteoblast-like</w:t>
      </w:r>
      <w:r w:rsidR="00914EF0" w:rsidRPr="00A14E81">
        <w:rPr>
          <w:color w:val="000000" w:themeColor="text1"/>
        </w:rPr>
        <w:t xml:space="preserve"> Saos2</w:t>
      </w:r>
      <w:r w:rsidR="00C9550C" w:rsidRPr="00A14E81">
        <w:rPr>
          <w:color w:val="000000" w:themeColor="text1"/>
        </w:rPr>
        <w:t xml:space="preserve"> cultures in the presence of PC3 </w:t>
      </w:r>
      <w:r w:rsidR="00513DF9" w:rsidRPr="00A14E81">
        <w:rPr>
          <w:color w:val="000000" w:themeColor="text1"/>
        </w:rPr>
        <w:t>conditioned media</w:t>
      </w:r>
      <w:r w:rsidR="00C9550C" w:rsidRPr="00A14E81">
        <w:rPr>
          <w:color w:val="000000" w:themeColor="text1"/>
        </w:rPr>
        <w:t>,</w:t>
      </w:r>
      <w:r w:rsidRPr="00A14E81">
        <w:rPr>
          <w:color w:val="000000" w:themeColor="text1"/>
        </w:rPr>
        <w:t xml:space="preserve"> SU1349 had a biphasic </w:t>
      </w:r>
      <w:r w:rsidR="00DD5B18" w:rsidRPr="00A14E81">
        <w:rPr>
          <w:color w:val="000000" w:themeColor="text1"/>
        </w:rPr>
        <w:t>effect</w:t>
      </w:r>
      <w:r w:rsidRPr="00A14E81">
        <w:rPr>
          <w:color w:val="000000" w:themeColor="text1"/>
        </w:rPr>
        <w:t xml:space="preserve"> after </w:t>
      </w:r>
      <w:r w:rsidR="00DD5B18" w:rsidRPr="00A14E81">
        <w:rPr>
          <w:color w:val="000000" w:themeColor="text1"/>
        </w:rPr>
        <w:t>10 days</w:t>
      </w:r>
      <w:r w:rsidRPr="00A14E81">
        <w:rPr>
          <w:color w:val="000000" w:themeColor="text1"/>
        </w:rPr>
        <w:t xml:space="preserve"> of treatments depending on the concentration of SU1349. As shown in figure 5.</w:t>
      </w:r>
      <w:r w:rsidR="00DD5B18" w:rsidRPr="00A14E81">
        <w:rPr>
          <w:color w:val="000000" w:themeColor="text1"/>
        </w:rPr>
        <w:t>2</w:t>
      </w:r>
      <w:r w:rsidR="00384FB0" w:rsidRPr="00A14E81">
        <w:rPr>
          <w:color w:val="000000" w:themeColor="text1"/>
        </w:rPr>
        <w:t>,</w:t>
      </w:r>
      <w:r w:rsidRPr="00A14E81">
        <w:rPr>
          <w:color w:val="000000" w:themeColor="text1"/>
        </w:rPr>
        <w:t xml:space="preserve"> 0.01µM SU1349 increased Saos2 bone nodule formation, by </w:t>
      </w:r>
      <w:r w:rsidR="00DD5B18" w:rsidRPr="00A14E81">
        <w:rPr>
          <w:color w:val="000000" w:themeColor="text1"/>
        </w:rPr>
        <w:t>23</w:t>
      </w:r>
      <w:r w:rsidRPr="00A14E81">
        <w:rPr>
          <w:color w:val="000000" w:themeColor="text1"/>
        </w:rPr>
        <w:t xml:space="preserve">% (p&lt;0.05) without </w:t>
      </w:r>
      <w:r w:rsidR="00DD5B18" w:rsidRPr="00A14E81">
        <w:rPr>
          <w:color w:val="000000" w:themeColor="text1"/>
        </w:rPr>
        <w:t xml:space="preserve">significantly </w:t>
      </w:r>
      <w:r w:rsidRPr="00A14E81">
        <w:rPr>
          <w:color w:val="000000" w:themeColor="text1"/>
        </w:rPr>
        <w:t xml:space="preserve">affecting their </w:t>
      </w:r>
      <w:r w:rsidR="00DD5B18" w:rsidRPr="00A14E81">
        <w:rPr>
          <w:color w:val="000000" w:themeColor="text1"/>
        </w:rPr>
        <w:t xml:space="preserve">ALP activity or </w:t>
      </w:r>
      <w:r w:rsidRPr="00A14E81">
        <w:rPr>
          <w:color w:val="000000" w:themeColor="text1"/>
        </w:rPr>
        <w:t>viability. However, 0.1µM SU1349 reduced bone nodule formation</w:t>
      </w:r>
      <w:r w:rsidR="00C9550C" w:rsidRPr="00A14E81">
        <w:rPr>
          <w:color w:val="000000" w:themeColor="text1"/>
        </w:rPr>
        <w:t xml:space="preserve"> in Saos2</w:t>
      </w:r>
      <w:r w:rsidR="001B2D84" w:rsidRPr="00A14E81">
        <w:rPr>
          <w:color w:val="000000" w:themeColor="text1"/>
        </w:rPr>
        <w:t xml:space="preserve"> </w:t>
      </w:r>
      <w:r w:rsidRPr="00A14E81">
        <w:rPr>
          <w:color w:val="000000" w:themeColor="text1"/>
        </w:rPr>
        <w:t xml:space="preserve">by </w:t>
      </w:r>
      <w:r w:rsidR="001B2D84" w:rsidRPr="00A14E81">
        <w:rPr>
          <w:color w:val="000000" w:themeColor="text1"/>
        </w:rPr>
        <w:t>56</w:t>
      </w:r>
      <w:r w:rsidRPr="00A14E81">
        <w:rPr>
          <w:color w:val="000000" w:themeColor="text1"/>
        </w:rPr>
        <w:t>% (</w:t>
      </w:r>
      <w:r w:rsidR="00C9550C" w:rsidRPr="00A14E81">
        <w:rPr>
          <w:color w:val="000000" w:themeColor="text1"/>
        </w:rPr>
        <w:t>p&lt;0.0001</w:t>
      </w:r>
      <w:r w:rsidRPr="00A14E81">
        <w:rPr>
          <w:color w:val="000000" w:themeColor="text1"/>
        </w:rPr>
        <w:t>) and</w:t>
      </w:r>
      <w:r w:rsidR="00513DF9" w:rsidRPr="00A14E81">
        <w:rPr>
          <w:color w:val="000000" w:themeColor="text1"/>
        </w:rPr>
        <w:t xml:space="preserve"> ALP activity in Saos2 by 40% (p&lt;0.001), whilst Saos2 cell</w:t>
      </w:r>
      <w:r w:rsidR="001B2D84" w:rsidRPr="00A14E81">
        <w:rPr>
          <w:color w:val="000000" w:themeColor="text1"/>
        </w:rPr>
        <w:t xml:space="preserve"> viability </w:t>
      </w:r>
      <w:r w:rsidR="00513DF9" w:rsidRPr="00A14E81">
        <w:rPr>
          <w:color w:val="000000" w:themeColor="text1"/>
        </w:rPr>
        <w:t xml:space="preserve">was increased </w:t>
      </w:r>
      <w:r w:rsidR="001B2D84" w:rsidRPr="00A14E81">
        <w:rPr>
          <w:color w:val="000000" w:themeColor="text1"/>
        </w:rPr>
        <w:t>by 12</w:t>
      </w:r>
      <w:r w:rsidRPr="00A14E81">
        <w:rPr>
          <w:color w:val="000000" w:themeColor="text1"/>
        </w:rPr>
        <w:t>% (p&lt;0.0</w:t>
      </w:r>
      <w:r w:rsidR="001B2D84" w:rsidRPr="00A14E81">
        <w:rPr>
          <w:color w:val="000000" w:themeColor="text1"/>
        </w:rPr>
        <w:t>01</w:t>
      </w:r>
      <w:r w:rsidRPr="00A14E81">
        <w:rPr>
          <w:color w:val="000000" w:themeColor="text1"/>
        </w:rPr>
        <w:t xml:space="preserve">). </w:t>
      </w:r>
      <w:r w:rsidR="00513DF9" w:rsidRPr="00A14E81">
        <w:rPr>
          <w:color w:val="000000" w:themeColor="text1"/>
        </w:rPr>
        <w:t>In contrast, after 3 weeks of treatment, i</w:t>
      </w:r>
      <w:r w:rsidRPr="00A14E81">
        <w:rPr>
          <w:color w:val="000000" w:themeColor="text1"/>
        </w:rPr>
        <w:t xml:space="preserve">n </w:t>
      </w:r>
      <w:r w:rsidR="00914EF0" w:rsidRPr="00A14E81">
        <w:rPr>
          <w:color w:val="000000" w:themeColor="text1"/>
        </w:rPr>
        <w:t xml:space="preserve">cultures with mouse </w:t>
      </w:r>
      <w:r w:rsidR="001B2D84" w:rsidRPr="00A14E81">
        <w:rPr>
          <w:color w:val="000000" w:themeColor="text1"/>
        </w:rPr>
        <w:t xml:space="preserve">MC3T3 osteoblastic </w:t>
      </w:r>
      <w:r w:rsidR="00914EF0" w:rsidRPr="00A14E81">
        <w:rPr>
          <w:color w:val="000000" w:themeColor="text1"/>
        </w:rPr>
        <w:t>cell line (used instead of mouse calvarial osteoblast</w:t>
      </w:r>
      <w:r w:rsidR="003F7090" w:rsidRPr="00A14E81">
        <w:rPr>
          <w:color w:val="000000" w:themeColor="text1"/>
        </w:rPr>
        <w:t>s</w:t>
      </w:r>
      <w:r w:rsidR="00914EF0" w:rsidRPr="00A14E81">
        <w:rPr>
          <w:color w:val="000000" w:themeColor="text1"/>
        </w:rPr>
        <w:t>, due</w:t>
      </w:r>
      <w:r w:rsidR="003F7090" w:rsidRPr="00A14E81">
        <w:rPr>
          <w:color w:val="000000" w:themeColor="text1"/>
        </w:rPr>
        <w:t xml:space="preserve"> to lack of access to mouse calvarial osteoblasts</w:t>
      </w:r>
      <w:r w:rsidR="00914EF0" w:rsidRPr="00A14E81">
        <w:rPr>
          <w:color w:val="000000" w:themeColor="text1"/>
        </w:rPr>
        <w:t>)</w:t>
      </w:r>
      <w:r w:rsidR="00513DF9" w:rsidRPr="00A14E81">
        <w:rPr>
          <w:color w:val="000000" w:themeColor="text1"/>
        </w:rPr>
        <w:t xml:space="preserve"> in the presence of PC3 conditioned media</w:t>
      </w:r>
      <w:r w:rsidRPr="00A14E81">
        <w:rPr>
          <w:color w:val="000000" w:themeColor="text1"/>
        </w:rPr>
        <w:t>,</w:t>
      </w:r>
      <w:r w:rsidR="00FB62B5" w:rsidRPr="00A14E81">
        <w:rPr>
          <w:color w:val="000000" w:themeColor="text1"/>
        </w:rPr>
        <w:t xml:space="preserve"> </w:t>
      </w:r>
      <w:r w:rsidR="001B2D84" w:rsidRPr="00A14E81">
        <w:rPr>
          <w:color w:val="000000" w:themeColor="text1"/>
        </w:rPr>
        <w:t xml:space="preserve">only </w:t>
      </w:r>
      <w:r w:rsidRPr="00A14E81">
        <w:rPr>
          <w:color w:val="000000" w:themeColor="text1"/>
        </w:rPr>
        <w:t xml:space="preserve">0.1µM SU1349 increased </w:t>
      </w:r>
      <w:r w:rsidR="00513DF9" w:rsidRPr="00A14E81">
        <w:rPr>
          <w:color w:val="000000" w:themeColor="text1"/>
        </w:rPr>
        <w:t>the</w:t>
      </w:r>
      <w:r w:rsidRPr="00A14E81">
        <w:rPr>
          <w:color w:val="000000" w:themeColor="text1"/>
        </w:rPr>
        <w:t xml:space="preserve"> </w:t>
      </w:r>
      <w:r w:rsidR="001B2D84" w:rsidRPr="00A14E81">
        <w:rPr>
          <w:color w:val="000000" w:themeColor="text1"/>
        </w:rPr>
        <w:t>ALP activity</w:t>
      </w:r>
      <w:r w:rsidR="00513DF9" w:rsidRPr="00A14E81">
        <w:rPr>
          <w:color w:val="000000" w:themeColor="text1"/>
        </w:rPr>
        <w:t xml:space="preserve"> of MC3T3 cells</w:t>
      </w:r>
      <w:r w:rsidRPr="00A14E81">
        <w:rPr>
          <w:color w:val="000000" w:themeColor="text1"/>
        </w:rPr>
        <w:t xml:space="preserve"> by </w:t>
      </w:r>
      <w:r w:rsidR="001B2D84" w:rsidRPr="00A14E81">
        <w:rPr>
          <w:color w:val="000000" w:themeColor="text1"/>
        </w:rPr>
        <w:t>40</w:t>
      </w:r>
      <w:r w:rsidRPr="00A14E81">
        <w:rPr>
          <w:color w:val="000000" w:themeColor="text1"/>
        </w:rPr>
        <w:t>% (p&lt;0.05)</w:t>
      </w:r>
      <w:r w:rsidR="008E6F78" w:rsidRPr="00A14E81">
        <w:rPr>
          <w:color w:val="000000" w:themeColor="text1"/>
        </w:rPr>
        <w:t xml:space="preserve"> without </w:t>
      </w:r>
      <w:r w:rsidR="00513DF9" w:rsidRPr="00A14E81">
        <w:rPr>
          <w:color w:val="000000" w:themeColor="text1"/>
        </w:rPr>
        <w:t xml:space="preserve">significantly </w:t>
      </w:r>
      <w:r w:rsidR="008E6F78" w:rsidRPr="00A14E81">
        <w:rPr>
          <w:color w:val="000000" w:themeColor="text1"/>
        </w:rPr>
        <w:t>affecting their viability</w:t>
      </w:r>
      <w:r w:rsidR="00FB62B5" w:rsidRPr="00A14E81">
        <w:rPr>
          <w:color w:val="000000" w:themeColor="text1"/>
        </w:rPr>
        <w:t xml:space="preserve">, </w:t>
      </w:r>
      <w:r w:rsidR="008E6F78" w:rsidRPr="00A14E81">
        <w:rPr>
          <w:color w:val="000000" w:themeColor="text1"/>
        </w:rPr>
        <w:t xml:space="preserve">and </w:t>
      </w:r>
      <w:r w:rsidR="00513DF9" w:rsidRPr="00A14E81">
        <w:rPr>
          <w:color w:val="000000" w:themeColor="text1"/>
        </w:rPr>
        <w:t>this was associated with</w:t>
      </w:r>
      <w:r w:rsidR="008E6F78" w:rsidRPr="00A14E81">
        <w:rPr>
          <w:color w:val="000000" w:themeColor="text1"/>
        </w:rPr>
        <w:t xml:space="preserve"> a non-significant trend of increased</w:t>
      </w:r>
      <w:r w:rsidR="00FB62B5" w:rsidRPr="00A14E81">
        <w:rPr>
          <w:color w:val="000000" w:themeColor="text1"/>
        </w:rPr>
        <w:t xml:space="preserve"> Alizarin staining </w:t>
      </w:r>
      <w:r w:rsidR="001B2D84" w:rsidRPr="00A14E81">
        <w:rPr>
          <w:color w:val="000000" w:themeColor="text1"/>
        </w:rPr>
        <w:t>(figure 5.2</w:t>
      </w:r>
      <w:r w:rsidRPr="00A14E81">
        <w:rPr>
          <w:color w:val="000000" w:themeColor="text1"/>
        </w:rPr>
        <w:t>: E</w:t>
      </w:r>
      <w:r w:rsidR="00FB62B5" w:rsidRPr="00A14E81">
        <w:rPr>
          <w:color w:val="000000" w:themeColor="text1"/>
        </w:rPr>
        <w:t>-H</w:t>
      </w:r>
      <w:r w:rsidRPr="00A14E81">
        <w:rPr>
          <w:color w:val="000000" w:themeColor="text1"/>
        </w:rPr>
        <w:t xml:space="preserve">). </w:t>
      </w:r>
      <w:r w:rsidR="00FB62B5" w:rsidRPr="00A14E81">
        <w:rPr>
          <w:color w:val="000000" w:themeColor="text1"/>
        </w:rPr>
        <w:t xml:space="preserve">0.01µM SU1349 had no significant effects on MC3T3 differentiation, Alizarin staining or viability after 3 weeks of treatment. </w:t>
      </w:r>
      <w:r w:rsidR="00FB62B5" w:rsidRPr="00A14E81">
        <w:t xml:space="preserve">It is important to state here that although MC3T3 did stain with Alizarin red, microscopic examination revealed that this was not associated with </w:t>
      </w:r>
      <w:r w:rsidR="008E6F78" w:rsidRPr="00A14E81">
        <w:t>obvious</w:t>
      </w:r>
      <w:r w:rsidR="00FB62B5" w:rsidRPr="00A14E81">
        <w:t xml:space="preserve"> bone nodule formation unlike in Saos2 and mouse calvarial osteoblasts cultures.  </w:t>
      </w:r>
    </w:p>
    <w:p w14:paraId="285B91F8" w14:textId="7B3377E9" w:rsidR="005F0B7C" w:rsidRPr="00A14E81" w:rsidRDefault="005F0B7C" w:rsidP="002950C4"/>
    <w:p w14:paraId="614DDB4A" w14:textId="4242864D" w:rsidR="005F0B7C" w:rsidRPr="00A14E81" w:rsidRDefault="005F0B7C" w:rsidP="002950C4">
      <w:pPr>
        <w:sectPr w:rsidR="005F0B7C" w:rsidRPr="00A14E81" w:rsidSect="004064F6">
          <w:pgSz w:w="11900" w:h="16840"/>
          <w:pgMar w:top="1418" w:right="1418" w:bottom="2268" w:left="2268" w:header="709" w:footer="709" w:gutter="0"/>
          <w:cols w:space="708"/>
          <w:docGrid w:linePitch="360"/>
        </w:sectPr>
      </w:pPr>
    </w:p>
    <w:p w14:paraId="2369AE50" w14:textId="418451A7" w:rsidR="0047577A" w:rsidRPr="00A14E81" w:rsidRDefault="0047577A" w:rsidP="0047577A">
      <w:pPr>
        <w:pStyle w:val="NoSpacing"/>
      </w:pPr>
      <w:r w:rsidRPr="00A14E81">
        <w:rPr>
          <w:noProof/>
          <w:lang w:eastAsia="zh-CN"/>
        </w:rPr>
        <w:lastRenderedPageBreak/>
        <w:drawing>
          <wp:anchor distT="0" distB="0" distL="114300" distR="114300" simplePos="0" relativeHeight="251682816" behindDoc="0" locked="0" layoutInCell="1" allowOverlap="1" wp14:anchorId="20C4D3D8" wp14:editId="2F0DB2FA">
            <wp:simplePos x="0" y="0"/>
            <wp:positionH relativeFrom="margin">
              <wp:align>center</wp:align>
            </wp:positionH>
            <wp:positionV relativeFrom="paragraph">
              <wp:posOffset>221</wp:posOffset>
            </wp:positionV>
            <wp:extent cx="5905500" cy="3796030"/>
            <wp:effectExtent l="0" t="0" r="0" b="0"/>
            <wp:wrapTopAndBottom/>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05500" cy="3796030"/>
                    </a:xfrm>
                    <a:prstGeom prst="rect">
                      <a:avLst/>
                    </a:prstGeom>
                    <a:noFill/>
                  </pic:spPr>
                </pic:pic>
              </a:graphicData>
            </a:graphic>
            <wp14:sizeRelH relativeFrom="margin">
              <wp14:pctWidth>0</wp14:pctWidth>
            </wp14:sizeRelH>
            <wp14:sizeRelV relativeFrom="margin">
              <wp14:pctHeight>0</wp14:pctHeight>
            </wp14:sizeRelV>
          </wp:anchor>
        </w:drawing>
      </w:r>
    </w:p>
    <w:p w14:paraId="5856FC91" w14:textId="49E3C188" w:rsidR="007535DF" w:rsidRPr="00A14E81" w:rsidRDefault="00B5179E" w:rsidP="0047577A">
      <w:pPr>
        <w:pStyle w:val="NoSpacing"/>
      </w:pPr>
      <w:r w:rsidRPr="00A14E81">
        <w:rPr>
          <w:b/>
          <w:bCs/>
        </w:rPr>
        <w:t xml:space="preserve">Figure 5.2: The IKKα inhibitor, SU1349, stimulated osteoblastic differentiation and </w:t>
      </w:r>
      <w:r w:rsidR="00926B0B" w:rsidRPr="00A14E81">
        <w:rPr>
          <w:b/>
          <w:bCs/>
        </w:rPr>
        <w:t>activity</w:t>
      </w:r>
      <w:r w:rsidRPr="00A14E81">
        <w:rPr>
          <w:b/>
          <w:bCs/>
        </w:rPr>
        <w:t xml:space="preserve"> in the </w:t>
      </w:r>
      <w:r w:rsidR="00546545" w:rsidRPr="00A14E81">
        <w:rPr>
          <w:b/>
          <w:bCs/>
        </w:rPr>
        <w:t>presence</w:t>
      </w:r>
      <w:r w:rsidRPr="00A14E81">
        <w:rPr>
          <w:b/>
          <w:bCs/>
        </w:rPr>
        <w:t xml:space="preserve"> </w:t>
      </w:r>
      <w:r w:rsidR="00FF0D29" w:rsidRPr="00A14E81">
        <w:rPr>
          <w:b/>
          <w:bCs/>
        </w:rPr>
        <w:t>prostate cancer derived factors</w:t>
      </w:r>
      <w:r w:rsidRPr="00A14E81">
        <w:rPr>
          <w:b/>
          <w:bCs/>
        </w:rPr>
        <w:t xml:space="preserve"> </w:t>
      </w:r>
      <w:r w:rsidRPr="00A14E81">
        <w:rPr>
          <w:b/>
          <w:bCs/>
          <w:i/>
          <w:iCs/>
        </w:rPr>
        <w:t>in vitro</w:t>
      </w:r>
      <w:r w:rsidRPr="00A14E81">
        <w:rPr>
          <w:b/>
          <w:bCs/>
        </w:rPr>
        <w:t xml:space="preserve">. </w:t>
      </w:r>
      <w:r w:rsidRPr="00A14E81">
        <w:t xml:space="preserve">Saos2 and </w:t>
      </w:r>
      <w:r w:rsidR="00546545" w:rsidRPr="00A14E81">
        <w:t>MC3T3 cells</w:t>
      </w:r>
      <w:r w:rsidR="00063B76" w:rsidRPr="00A14E81">
        <w:t xml:space="preserve"> (in 1% FBS media plus ascorbic acid and β- glycerophosphate) </w:t>
      </w:r>
      <w:r w:rsidRPr="00A14E81">
        <w:t xml:space="preserve">were treated </w:t>
      </w:r>
      <w:r w:rsidR="00546545" w:rsidRPr="00A14E81">
        <w:t>with 0.01µM or 0.1µM SU1349 in the pres</w:t>
      </w:r>
      <w:r w:rsidR="00FF0D29" w:rsidRPr="00A14E81">
        <w:t>ence of PC3 conditioned media (2</w:t>
      </w:r>
      <w:r w:rsidR="00546545" w:rsidRPr="00A14E81">
        <w:t xml:space="preserve">0% v/v) </w:t>
      </w:r>
      <w:r w:rsidRPr="00A14E81">
        <w:t>for up</w:t>
      </w:r>
      <w:r w:rsidR="00546545" w:rsidRPr="00A14E81">
        <w:t xml:space="preserve"> </w:t>
      </w:r>
      <w:r w:rsidRPr="00A14E81">
        <w:t>to 3 weeks</w:t>
      </w:r>
      <w:r w:rsidR="00E62B62" w:rsidRPr="00A14E81">
        <w:t xml:space="preserve">. </w:t>
      </w:r>
      <w:r w:rsidR="00DB1582" w:rsidRPr="00A14E81">
        <w:t>Treatments were refreshed every 48hrs.</w:t>
      </w:r>
      <w:r w:rsidRPr="00A14E81">
        <w:t xml:space="preserve"> </w:t>
      </w:r>
      <w:r w:rsidR="00E62B62" w:rsidRPr="00A14E81">
        <w:t>At the end of the experiments culture well were assessed for: osteoblastic differentiation by measuring alkaline phosphatase activity; osteoblastic bone nodule formation by quantifying Alizarin red staining intensity; and cell culture viability using the Alamar Blue assay.</w:t>
      </w:r>
      <w:r w:rsidRPr="00A14E81">
        <w:t xml:space="preserve"> </w:t>
      </w:r>
      <w:r w:rsidRPr="00A14E81">
        <w:rPr>
          <w:b/>
          <w:bCs/>
        </w:rPr>
        <w:t>A-D</w:t>
      </w:r>
      <w:r w:rsidRPr="00A14E81">
        <w:t xml:space="preserve">: Shows </w:t>
      </w:r>
      <w:r w:rsidR="00E62B62" w:rsidRPr="00A14E81">
        <w:t>results</w:t>
      </w:r>
      <w:r w:rsidRPr="00A14E81">
        <w:t xml:space="preserve"> for </w:t>
      </w:r>
      <w:r w:rsidR="00E62B62" w:rsidRPr="00A14E81">
        <w:t>experiments</w:t>
      </w:r>
      <w:r w:rsidRPr="00A14E81">
        <w:t xml:space="preserve"> </w:t>
      </w:r>
      <w:r w:rsidR="00343B1A" w:rsidRPr="00A14E81">
        <w:t>in Saos2 after</w:t>
      </w:r>
      <w:r w:rsidRPr="00A14E81">
        <w:t xml:space="preserve"> </w:t>
      </w:r>
      <w:r w:rsidR="00E62B62" w:rsidRPr="00A14E81">
        <w:t>10 days</w:t>
      </w:r>
      <w:r w:rsidRPr="00A14E81">
        <w:t xml:space="preserve">. </w:t>
      </w:r>
      <w:r w:rsidRPr="00A14E81">
        <w:rPr>
          <w:b/>
          <w:bCs/>
        </w:rPr>
        <w:t>E</w:t>
      </w:r>
      <w:r w:rsidR="00E62B62" w:rsidRPr="00A14E81">
        <w:rPr>
          <w:b/>
          <w:bCs/>
        </w:rPr>
        <w:t>-H</w:t>
      </w:r>
      <w:r w:rsidRPr="00A14E81">
        <w:t xml:space="preserve">: </w:t>
      </w:r>
      <w:r w:rsidR="00343B1A" w:rsidRPr="00A14E81">
        <w:t xml:space="preserve">Shows results for experiments in MC3T3 after </w:t>
      </w:r>
      <w:r w:rsidR="00DD5B18" w:rsidRPr="00A14E81">
        <w:t>3 weeks</w:t>
      </w:r>
      <w:r w:rsidR="00343B1A" w:rsidRPr="00A14E81">
        <w:t>.</w:t>
      </w:r>
      <w:r w:rsidRPr="00A14E81">
        <w:t xml:space="preserve"> Values in the graphs are mean (expressed as % of vehicle control) ± s.d. and are obtained from 3 independent experiments. </w:t>
      </w:r>
    </w:p>
    <w:p w14:paraId="29163C32" w14:textId="77777777" w:rsidR="007535DF" w:rsidRPr="00A14E81" w:rsidRDefault="007535DF" w:rsidP="002950C4">
      <w:pPr>
        <w:sectPr w:rsidR="007535DF" w:rsidRPr="00A14E81" w:rsidSect="006E10F1">
          <w:pgSz w:w="16840" w:h="11900" w:orient="landscape"/>
          <w:pgMar w:top="2268" w:right="1418" w:bottom="1418" w:left="2268" w:header="709" w:footer="709" w:gutter="0"/>
          <w:cols w:space="708"/>
          <w:docGrid w:linePitch="360"/>
        </w:sectPr>
      </w:pPr>
    </w:p>
    <w:p w14:paraId="51ADE94D" w14:textId="5FD09AD9" w:rsidR="007535DF" w:rsidRPr="00A14E81" w:rsidRDefault="00C22AD2" w:rsidP="002950C4">
      <w:pPr>
        <w:pStyle w:val="Heading2"/>
      </w:pPr>
      <w:bookmarkStart w:id="126" w:name="_Toc525834426"/>
      <w:r w:rsidRPr="00A14E81">
        <w:lastRenderedPageBreak/>
        <w:t>5.4</w:t>
      </w:r>
      <w:r w:rsidR="00207063" w:rsidRPr="00A14E81">
        <w:t xml:space="preserve">.3 </w:t>
      </w:r>
      <w:r w:rsidR="007535DF" w:rsidRPr="00A14E81">
        <w:t xml:space="preserve">IKKα knockdown in PC3 stimulated osteoblastic differentiation and </w:t>
      </w:r>
      <w:r w:rsidR="00601036" w:rsidRPr="00A14E81">
        <w:t>bone nodule formation</w:t>
      </w:r>
      <w:r w:rsidR="007535DF" w:rsidRPr="00A14E81">
        <w:t xml:space="preserve"> </w:t>
      </w:r>
      <w:r w:rsidR="007535DF" w:rsidRPr="00A14E81">
        <w:rPr>
          <w:i/>
          <w:iCs/>
        </w:rPr>
        <w:t>in vitro</w:t>
      </w:r>
      <w:bookmarkEnd w:id="126"/>
      <w:r w:rsidR="007535DF" w:rsidRPr="00A14E81">
        <w:t xml:space="preserve"> </w:t>
      </w:r>
    </w:p>
    <w:p w14:paraId="5D9BCD32" w14:textId="44CD7852" w:rsidR="00CA5FD5" w:rsidRPr="00A14E81" w:rsidRDefault="004A5218" w:rsidP="002950C4">
      <w:pPr>
        <w:rPr>
          <w:color w:val="000000" w:themeColor="text1"/>
        </w:rPr>
      </w:pPr>
      <w:r w:rsidRPr="00A14E81">
        <w:t>Next,</w:t>
      </w:r>
      <w:r w:rsidR="007535DF" w:rsidRPr="00A14E81">
        <w:t xml:space="preserve"> I investigated the </w:t>
      </w:r>
      <w:r w:rsidR="007B1792" w:rsidRPr="00A14E81">
        <w:t xml:space="preserve">prostate cancer specific </w:t>
      </w:r>
      <w:r w:rsidR="007535DF" w:rsidRPr="00A14E81">
        <w:t xml:space="preserve">effects of IKKα inhibition on osteoblastic differentiation and osteoblastic bone nodule formation </w:t>
      </w:r>
      <w:r w:rsidR="007B1792" w:rsidRPr="00A14E81">
        <w:t xml:space="preserve">activity in </w:t>
      </w:r>
      <w:r w:rsidR="00513DF9" w:rsidRPr="00A14E81">
        <w:t xml:space="preserve">the human osteoblast-like </w:t>
      </w:r>
      <w:r w:rsidR="007B1792" w:rsidRPr="00A14E81">
        <w:t xml:space="preserve">Saos2 cells. </w:t>
      </w:r>
      <w:r w:rsidR="007535DF" w:rsidRPr="00A14E81">
        <w:t>As shown in figure 5.</w:t>
      </w:r>
      <w:r w:rsidR="0098234B" w:rsidRPr="00A14E81">
        <w:t>3 (A-D)</w:t>
      </w:r>
      <w:r w:rsidR="007535DF" w:rsidRPr="00A14E81">
        <w:t xml:space="preserve">: </w:t>
      </w:r>
      <w:r w:rsidR="0098234B" w:rsidRPr="00A14E81">
        <w:t>conditioned media from PC3 with IKKα knockdown</w:t>
      </w:r>
      <w:r w:rsidR="00CF69F1" w:rsidRPr="00A14E81">
        <w:t xml:space="preserve"> IKKα</w:t>
      </w:r>
      <w:r w:rsidR="00CF69F1" w:rsidRPr="00A14E81">
        <w:rPr>
          <w:vertAlign w:val="superscript"/>
        </w:rPr>
        <w:t>KD1</w:t>
      </w:r>
      <w:r w:rsidR="00CF69F1" w:rsidRPr="00A14E81">
        <w:t xml:space="preserve"> but not IKKα</w:t>
      </w:r>
      <w:r w:rsidR="00CF69F1" w:rsidRPr="00A14E81">
        <w:rPr>
          <w:vertAlign w:val="superscript"/>
        </w:rPr>
        <w:t>KD2</w:t>
      </w:r>
      <w:r w:rsidR="007535DF" w:rsidRPr="00A14E81">
        <w:t xml:space="preserve"> increased Saos2 bone nodule formation by </w:t>
      </w:r>
      <w:r w:rsidR="0098234B" w:rsidRPr="00A14E81">
        <w:t>25</w:t>
      </w:r>
      <w:r w:rsidR="007535DF" w:rsidRPr="00A14E81">
        <w:t>% (p&lt;0.0</w:t>
      </w:r>
      <w:r w:rsidR="0098234B" w:rsidRPr="00A14E81">
        <w:t>01</w:t>
      </w:r>
      <w:r w:rsidR="007535DF" w:rsidRPr="00A14E81">
        <w:t>)</w:t>
      </w:r>
      <w:r w:rsidR="00CF69F1" w:rsidRPr="00A14E81">
        <w:t xml:space="preserve"> and </w:t>
      </w:r>
      <w:r w:rsidR="0098234B" w:rsidRPr="00A14E81">
        <w:t xml:space="preserve">showed </w:t>
      </w:r>
      <w:r w:rsidR="00CA5FD5" w:rsidRPr="00A14E81">
        <w:t xml:space="preserve">a non-significant </w:t>
      </w:r>
      <w:r w:rsidR="0098234B" w:rsidRPr="00A14E81">
        <w:t>increase in ALP activity by 29%±13 (</w:t>
      </w:r>
      <w:r w:rsidR="00CA5FD5" w:rsidRPr="00A14E81">
        <w:t>p&gt;0.05</w:t>
      </w:r>
      <w:r w:rsidR="0098234B" w:rsidRPr="00A14E81">
        <w:t>)</w:t>
      </w:r>
      <w:r w:rsidR="007535DF" w:rsidRPr="00A14E81">
        <w:t xml:space="preserve"> </w:t>
      </w:r>
      <w:r w:rsidR="00CF69F1" w:rsidRPr="00A14E81">
        <w:t>without</w:t>
      </w:r>
      <w:r w:rsidR="0098234B" w:rsidRPr="00A14E81">
        <w:t xml:space="preserve"> </w:t>
      </w:r>
      <w:r w:rsidR="007535DF" w:rsidRPr="00A14E81">
        <w:t xml:space="preserve">significantly </w:t>
      </w:r>
      <w:r w:rsidR="0098234B" w:rsidRPr="00A14E81">
        <w:t>affect</w:t>
      </w:r>
      <w:r w:rsidR="00CF69F1" w:rsidRPr="00A14E81">
        <w:t>ing</w:t>
      </w:r>
      <w:r w:rsidR="007535DF" w:rsidRPr="00A14E81">
        <w:t xml:space="preserve"> </w:t>
      </w:r>
      <w:r w:rsidR="00513DF9" w:rsidRPr="00A14E81">
        <w:t xml:space="preserve">cell </w:t>
      </w:r>
      <w:r w:rsidR="007535DF" w:rsidRPr="00A14E81">
        <w:t xml:space="preserve">viability. </w:t>
      </w:r>
      <w:r w:rsidR="00CF69F1" w:rsidRPr="00A14E81">
        <w:t xml:space="preserve">Also shown </w:t>
      </w:r>
      <w:r w:rsidR="00513DF9" w:rsidRPr="00A14E81">
        <w:t xml:space="preserve">in </w:t>
      </w:r>
      <w:r w:rsidR="00CF69F1" w:rsidRPr="00A14E81">
        <w:t xml:space="preserve">figure 5.3 (E-H), </w:t>
      </w:r>
      <w:r w:rsidR="00CA5FD5" w:rsidRPr="00A14E81">
        <w:t xml:space="preserve">PC3 </w:t>
      </w:r>
      <w:r w:rsidR="00384FB0" w:rsidRPr="00A14E81">
        <w:t xml:space="preserve">cells </w:t>
      </w:r>
      <w:r w:rsidR="00CA5FD5" w:rsidRPr="00A14E81">
        <w:t xml:space="preserve">with IKKα </w:t>
      </w:r>
      <w:r w:rsidR="00CA5FD5" w:rsidRPr="00A14E81">
        <w:rPr>
          <w:color w:val="000000" w:themeColor="text1"/>
        </w:rPr>
        <w:t>knockdown</w:t>
      </w:r>
      <w:r w:rsidR="00CF69F1" w:rsidRPr="00A14E81">
        <w:rPr>
          <w:color w:val="000000" w:themeColor="text1"/>
        </w:rPr>
        <w:t>, IKKα</w:t>
      </w:r>
      <w:r w:rsidR="00CF69F1" w:rsidRPr="00A14E81">
        <w:rPr>
          <w:color w:val="000000" w:themeColor="text1"/>
          <w:vertAlign w:val="superscript"/>
        </w:rPr>
        <w:t>KD1</w:t>
      </w:r>
      <w:r w:rsidR="00CF69F1" w:rsidRPr="00A14E81">
        <w:rPr>
          <w:color w:val="000000" w:themeColor="text1"/>
        </w:rPr>
        <w:t xml:space="preserve"> but not IKKα</w:t>
      </w:r>
      <w:r w:rsidR="00CF69F1" w:rsidRPr="00A14E81">
        <w:rPr>
          <w:color w:val="000000" w:themeColor="text1"/>
          <w:vertAlign w:val="superscript"/>
        </w:rPr>
        <w:t>KD2</w:t>
      </w:r>
      <w:r w:rsidR="00CF69F1" w:rsidRPr="00A14E81">
        <w:rPr>
          <w:color w:val="000000" w:themeColor="text1"/>
        </w:rPr>
        <w:t xml:space="preserve">, </w:t>
      </w:r>
      <w:r w:rsidR="00CA5FD5" w:rsidRPr="00A14E81">
        <w:rPr>
          <w:color w:val="000000" w:themeColor="text1"/>
        </w:rPr>
        <w:t>in direct co-culture experiments</w:t>
      </w:r>
      <w:r w:rsidR="00B55C52" w:rsidRPr="00A14E81">
        <w:rPr>
          <w:color w:val="000000" w:themeColor="text1"/>
        </w:rPr>
        <w:t xml:space="preserve"> </w:t>
      </w:r>
      <w:r w:rsidR="00CA5FD5" w:rsidRPr="00A14E81">
        <w:rPr>
          <w:color w:val="000000" w:themeColor="text1"/>
        </w:rPr>
        <w:t>increased ALP activity</w:t>
      </w:r>
      <w:r w:rsidR="00513DF9" w:rsidRPr="00A14E81">
        <w:rPr>
          <w:color w:val="000000" w:themeColor="text1"/>
        </w:rPr>
        <w:t xml:space="preserve"> in Saos2</w:t>
      </w:r>
      <w:r w:rsidR="00CA5FD5" w:rsidRPr="00A14E81">
        <w:rPr>
          <w:color w:val="000000" w:themeColor="text1"/>
        </w:rPr>
        <w:t xml:space="preserve"> </w:t>
      </w:r>
      <w:r w:rsidR="00601036" w:rsidRPr="00A14E81">
        <w:rPr>
          <w:color w:val="000000" w:themeColor="text1"/>
        </w:rPr>
        <w:t xml:space="preserve">cultures </w:t>
      </w:r>
      <w:r w:rsidR="00CA5FD5" w:rsidRPr="00A14E81">
        <w:rPr>
          <w:color w:val="000000" w:themeColor="text1"/>
        </w:rPr>
        <w:t>by 33% (p&lt;0.05) and bone no</w:t>
      </w:r>
      <w:r w:rsidR="00CF69F1" w:rsidRPr="00A14E81">
        <w:rPr>
          <w:color w:val="000000" w:themeColor="text1"/>
        </w:rPr>
        <w:t>dule formation</w:t>
      </w:r>
      <w:r w:rsidR="00513DF9" w:rsidRPr="00A14E81">
        <w:rPr>
          <w:color w:val="000000" w:themeColor="text1"/>
        </w:rPr>
        <w:t xml:space="preserve"> in Saos2 cultures </w:t>
      </w:r>
      <w:r w:rsidR="00CF69F1" w:rsidRPr="00A14E81">
        <w:rPr>
          <w:color w:val="000000" w:themeColor="text1"/>
        </w:rPr>
        <w:t xml:space="preserve">by 15% (p&lt;0.05) and this was associated with a modest reduction in </w:t>
      </w:r>
      <w:r w:rsidR="00513DF9" w:rsidRPr="00A14E81">
        <w:rPr>
          <w:color w:val="000000" w:themeColor="text1"/>
        </w:rPr>
        <w:t xml:space="preserve">Saos2 cell </w:t>
      </w:r>
      <w:r w:rsidR="00CF69F1" w:rsidRPr="00A14E81">
        <w:rPr>
          <w:color w:val="000000" w:themeColor="text1"/>
        </w:rPr>
        <w:t>viability by 9% (p&lt;0.001).</w:t>
      </w:r>
    </w:p>
    <w:p w14:paraId="17DBFFC0" w14:textId="2F29C611" w:rsidR="007535DF" w:rsidRPr="00A14E81" w:rsidRDefault="007535DF" w:rsidP="002950C4">
      <w:pPr>
        <w:sectPr w:rsidR="007535DF" w:rsidRPr="00A14E81" w:rsidSect="004064F6">
          <w:pgSz w:w="11900" w:h="16840"/>
          <w:pgMar w:top="1418" w:right="1418" w:bottom="2268" w:left="2268" w:header="709" w:footer="709" w:gutter="0"/>
          <w:cols w:space="708"/>
          <w:docGrid w:linePitch="360"/>
        </w:sectPr>
      </w:pPr>
      <w:r w:rsidRPr="00A14E81">
        <w:t xml:space="preserve">  </w:t>
      </w:r>
    </w:p>
    <w:p w14:paraId="2C8D7B1F" w14:textId="77856FE7" w:rsidR="0047577A" w:rsidRPr="00A14E81" w:rsidRDefault="0047577A" w:rsidP="0047577A">
      <w:pPr>
        <w:pStyle w:val="NoSpacing"/>
        <w:rPr>
          <w:b/>
          <w:bCs/>
        </w:rPr>
      </w:pPr>
      <w:r w:rsidRPr="00A14E81">
        <w:rPr>
          <w:noProof/>
          <w:lang w:eastAsia="zh-CN"/>
        </w:rPr>
        <w:lastRenderedPageBreak/>
        <w:drawing>
          <wp:anchor distT="0" distB="0" distL="114300" distR="114300" simplePos="0" relativeHeight="251736064" behindDoc="0" locked="0" layoutInCell="1" allowOverlap="1" wp14:anchorId="0B506A84" wp14:editId="598DA193">
            <wp:simplePos x="0" y="0"/>
            <wp:positionH relativeFrom="margin">
              <wp:align>center</wp:align>
            </wp:positionH>
            <wp:positionV relativeFrom="paragraph">
              <wp:posOffset>580</wp:posOffset>
            </wp:positionV>
            <wp:extent cx="7781925" cy="3756660"/>
            <wp:effectExtent l="0" t="0" r="9525"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781925" cy="3756660"/>
                    </a:xfrm>
                    <a:prstGeom prst="rect">
                      <a:avLst/>
                    </a:prstGeom>
                    <a:noFill/>
                  </pic:spPr>
                </pic:pic>
              </a:graphicData>
            </a:graphic>
            <wp14:sizeRelH relativeFrom="margin">
              <wp14:pctWidth>0</wp14:pctWidth>
            </wp14:sizeRelH>
            <wp14:sizeRelV relativeFrom="margin">
              <wp14:pctHeight>0</wp14:pctHeight>
            </wp14:sizeRelV>
          </wp:anchor>
        </w:drawing>
      </w:r>
    </w:p>
    <w:p w14:paraId="71C9A756" w14:textId="25B04CF7" w:rsidR="007535DF" w:rsidRPr="00A14E81" w:rsidRDefault="007B1792" w:rsidP="0047577A">
      <w:pPr>
        <w:pStyle w:val="NoSpacing"/>
        <w:rPr>
          <w:rFonts w:ascii="Times New Roman" w:hAnsi="Times New Roman"/>
        </w:rPr>
        <w:sectPr w:rsidR="007535DF" w:rsidRPr="00A14E81" w:rsidSect="006E10F1">
          <w:pgSz w:w="16840" w:h="11900" w:orient="landscape"/>
          <w:pgMar w:top="2268" w:right="1418" w:bottom="1418" w:left="2268" w:header="709" w:footer="709" w:gutter="0"/>
          <w:cols w:space="708"/>
          <w:docGrid w:linePitch="360"/>
        </w:sectPr>
      </w:pPr>
      <w:r w:rsidRPr="00A14E81">
        <w:rPr>
          <w:b/>
          <w:bCs/>
        </w:rPr>
        <w:t>Figure 5.3</w:t>
      </w:r>
      <w:r w:rsidR="007535DF" w:rsidRPr="00A14E81">
        <w:rPr>
          <w:b/>
          <w:bCs/>
        </w:rPr>
        <w:t xml:space="preserve">: </w:t>
      </w:r>
      <w:r w:rsidRPr="00A14E81">
        <w:rPr>
          <w:b/>
          <w:bCs/>
        </w:rPr>
        <w:t xml:space="preserve">IKKα knockdown in PC3 stimulated osteoblastic differentiation and activity </w:t>
      </w:r>
      <w:r w:rsidRPr="00A14E81">
        <w:rPr>
          <w:b/>
          <w:bCs/>
          <w:i/>
          <w:iCs/>
        </w:rPr>
        <w:t>in vitro</w:t>
      </w:r>
      <w:r w:rsidR="007535DF" w:rsidRPr="00A14E81">
        <w:rPr>
          <w:b/>
          <w:bCs/>
        </w:rPr>
        <w:t>.</w:t>
      </w:r>
      <w:r w:rsidR="007535DF" w:rsidRPr="00A14E81">
        <w:t xml:space="preserve"> </w:t>
      </w:r>
      <w:r w:rsidR="0098234B" w:rsidRPr="00A14E81">
        <w:t xml:space="preserve">Saos2 cells were treated with conditioned media (20% v/v) from PC3 cells with IKKα knockdown or mock transfected PC3 control. In separate experiments, </w:t>
      </w:r>
      <w:r w:rsidR="007535DF" w:rsidRPr="00A14E81">
        <w:t xml:space="preserve">Saos2 </w:t>
      </w:r>
      <w:r w:rsidR="00BA4115" w:rsidRPr="00A14E81">
        <w:t xml:space="preserve">cells </w:t>
      </w:r>
      <w:r w:rsidR="007535DF" w:rsidRPr="00A14E81">
        <w:t>were</w:t>
      </w:r>
      <w:r w:rsidR="00BA4115" w:rsidRPr="00A14E81">
        <w:t xml:space="preserve"> directly co-cultured with PC3 cells </w:t>
      </w:r>
      <w:r w:rsidR="00CA5FD5" w:rsidRPr="00A14E81">
        <w:t xml:space="preserve">(1000 cells/well) </w:t>
      </w:r>
      <w:r w:rsidR="00BA4115" w:rsidRPr="00A14E81">
        <w:t xml:space="preserve">with IKKα knockdown or mock transfected PC3 controls. At the end of the experiments (after ~3 weeks) culture wells were assessed for: osteoblastic differentiation by measuring alkaline phosphatase activity; osteoblastic bone nodule formation by quantifying Alizarin red staining intensity; and cell culture viability using the Alamar Blue assay. </w:t>
      </w:r>
      <w:r w:rsidR="00152F1F" w:rsidRPr="00A14E81">
        <w:rPr>
          <w:b/>
          <w:bCs/>
        </w:rPr>
        <w:t>A-D</w:t>
      </w:r>
      <w:r w:rsidR="00152F1F" w:rsidRPr="00A14E81">
        <w:t>:</w:t>
      </w:r>
      <w:r w:rsidR="0098234B" w:rsidRPr="00A14E81">
        <w:t xml:space="preserve"> Shows results for differentiation, bone nodule formation and viability in Saos2 cultures treated with conditioned media (20% v/v) from PC3 cells with IKKα knockdown or mock transfected PC3 control.</w:t>
      </w:r>
      <w:r w:rsidR="007535DF" w:rsidRPr="00A14E81">
        <w:t xml:space="preserve"> </w:t>
      </w:r>
      <w:r w:rsidR="007535DF" w:rsidRPr="00A14E81">
        <w:rPr>
          <w:b/>
          <w:bCs/>
        </w:rPr>
        <w:t>E-H</w:t>
      </w:r>
      <w:r w:rsidR="007535DF" w:rsidRPr="00A14E81">
        <w:t xml:space="preserve">: </w:t>
      </w:r>
      <w:r w:rsidR="0098234B" w:rsidRPr="00A14E81">
        <w:t>Shows results for differentiation, bone nodule formation and viability in Saos2 cultures directly co-cultured with PC3 cells with IKKα knockdown or mock transfected control</w:t>
      </w:r>
      <w:r w:rsidR="007535DF" w:rsidRPr="00A14E81">
        <w:t xml:space="preserve"> Values in the graphs are mean (expressed as % of </w:t>
      </w:r>
      <w:r w:rsidR="0098234B" w:rsidRPr="00A14E81">
        <w:t>mock</w:t>
      </w:r>
      <w:r w:rsidR="007535DF" w:rsidRPr="00A14E81">
        <w:t xml:space="preserve"> control) ± s.d. and are obtained from 3 independent experiments. </w:t>
      </w:r>
    </w:p>
    <w:p w14:paraId="28F4BA51" w14:textId="4BC393FE" w:rsidR="00980153" w:rsidRPr="00A14E81" w:rsidRDefault="00C22AD2" w:rsidP="002950C4">
      <w:pPr>
        <w:pStyle w:val="Heading2"/>
      </w:pPr>
      <w:bookmarkStart w:id="127" w:name="_Toc525834427"/>
      <w:r w:rsidRPr="00A14E81">
        <w:lastRenderedPageBreak/>
        <w:t>5.4</w:t>
      </w:r>
      <w:r w:rsidR="00207063" w:rsidRPr="00A14E81">
        <w:t xml:space="preserve">.4 </w:t>
      </w:r>
      <w:r w:rsidR="00980153" w:rsidRPr="00A14E81">
        <w:t xml:space="preserve">Pharmacological IKKα inhibition and IKKα knockdown in PC3 cells supressed 3T3L1 adipocyte differentiation </w:t>
      </w:r>
      <w:r w:rsidR="00980153" w:rsidRPr="00A14E81">
        <w:rPr>
          <w:i/>
          <w:iCs/>
        </w:rPr>
        <w:t>in vitro</w:t>
      </w:r>
      <w:r w:rsidR="00980153" w:rsidRPr="00A14E81">
        <w:t>.</w:t>
      </w:r>
      <w:bookmarkEnd w:id="127"/>
      <w:r w:rsidR="00980153" w:rsidRPr="00A14E81">
        <w:t xml:space="preserve"> </w:t>
      </w:r>
    </w:p>
    <w:p w14:paraId="7712C9D3" w14:textId="60CDC256" w:rsidR="007E63C5" w:rsidRPr="00A14E81" w:rsidRDefault="00DB03B8" w:rsidP="002950C4">
      <w:r w:rsidRPr="00A14E81">
        <w:t>Bone marrow adiposity has been linked to prostate cancer bone metastasis</w:t>
      </w:r>
      <w:r w:rsidR="007E63C5" w:rsidRPr="00A14E81">
        <w:t xml:space="preserve"> </w:t>
      </w:r>
      <w:r w:rsidR="007E63C5" w:rsidRPr="00A14E81">
        <w:fldChar w:fldCharType="begin">
          <w:fldData xml:space="preserve">PEVuZE5vdGU+PENpdGU+PEF1dGhvcj5MYXVyZW50PC9BdXRob3I+PFllYXI+MjAxNjwvWWVhcj48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</w:fldData>
        </w:fldChar>
      </w:r>
      <w:r w:rsidRPr="00A14E81">
        <w:instrText xml:space="preserve"> ADDIN EN.CITE </w:instrText>
      </w:r>
      <w:r w:rsidRPr="00A14E81">
        <w:fldChar w:fldCharType="begin">
          <w:fldData xml:space="preserve">PEVuZE5vdGU+PENpdGU+PEF1dGhvcj5MYXVyZW50PC9BdXRob3I+PFllYXI+MjAxNjwvWWVhcj48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</w:fldData>
        </w:fldChar>
      </w:r>
      <w:r w:rsidRPr="00A14E81">
        <w:instrText xml:space="preserve"> ADDIN EN.CITE.DATA </w:instrText>
      </w:r>
      <w:r w:rsidRPr="00A14E81">
        <w:fldChar w:fldCharType="end"/>
      </w:r>
      <w:r w:rsidR="007E63C5" w:rsidRPr="00A14E81">
        <w:fldChar w:fldCharType="separate"/>
      </w:r>
      <w:r w:rsidRPr="00A14E81">
        <w:rPr>
          <w:noProof/>
        </w:rPr>
        <w:t>(Laurent et al., 2016, Morris and Edwards, 2016)</w:t>
      </w:r>
      <w:r w:rsidR="007E63C5" w:rsidRPr="00A14E81">
        <w:fldChar w:fldCharType="end"/>
      </w:r>
      <w:r w:rsidRPr="00A14E81">
        <w:t xml:space="preserve">. The differentiation of osteoblasts and adipocytes from mesenchymal stem cells in the bone marrow microenvironment is understood to be </w:t>
      </w:r>
      <w:r w:rsidR="00E877AD" w:rsidRPr="00A14E81">
        <w:t xml:space="preserve">largely </w:t>
      </w:r>
      <w:r w:rsidRPr="00A14E81">
        <w:t xml:space="preserve">mutually exclusive </w:t>
      </w:r>
      <w:r w:rsidRPr="00A14E81">
        <w:fldChar w:fldCharType="begin"/>
      </w:r>
      <w:r w:rsidRPr="00A14E81">
        <w:instrText xml:space="preserve"> ADDIN EN.CITE &lt;EndNote&gt;&lt;Cite&gt;&lt;Author&gt;Muruganandan&lt;/Author&gt;&lt;Year&gt;2014&lt;/Year&gt;&lt;RecNum&gt;312&lt;/RecNum&gt;&lt;DisplayText&gt;(Muruganandan and Sinal, 2014)&lt;/DisplayText&gt;&lt;record&gt;&lt;rec-number&gt;312&lt;/rec-number&gt;&lt;foreign-keys&gt;&lt;key app="EN" db-id="aw5d2e5sesttdkerserve2xzts9x0ax2f5et" timestamp="1521154046"&gt;312&lt;/key&gt;&lt;/foreign-keys&gt;&lt;ref-type name="Journal Article"&gt;17&lt;/ref-type&gt;&lt;contributors&gt;&lt;authors&gt;&lt;author&gt;Muruganandan, S.&lt;/author&gt;&lt;author&gt;Sinal, C. J.&lt;/author&gt;&lt;/authors&gt;&lt;/contributors&gt;&lt;auth-address&gt;Department of Pharmacology, Dalhousie University, Halifax, Nova Scotia, Canada.&lt;/auth-address&gt;&lt;titles&gt;&lt;title&gt;The impact of bone marrow adipocytes on osteoblast and osteoclast differentiation&lt;/title&gt;&lt;secondary-title&gt;IUBMB Life&lt;/secondary-title&gt;&lt;/titles&gt;&lt;periodical&gt;&lt;full-title&gt;IUBMB Life&lt;/full-title&gt;&lt;/periodical&gt;&lt;edition&gt;2014/03/19&lt;/edition&gt;&lt;keywords&gt;&lt;keyword&gt;adipocyte&lt;/keyword&gt;&lt;keyword&gt;bone remodeling&lt;/keyword&gt;&lt;keyword&gt;osteoblast&lt;/keyword&gt;&lt;keyword&gt;osteoclast&lt;/keyword&gt;&lt;keyword&gt;stem cell&lt;/keyword&gt;&lt;/keywords&gt;&lt;dates&gt;&lt;year&gt;2014&lt;/year&gt;&lt;pub-dates&gt;&lt;date&gt;Mar 17&lt;/date&gt;&lt;/pub-dates&gt;&lt;/dates&gt;&lt;isbn&gt;1521-6551 (Electronic)&amp;#xD;1521-6543 (Linking)&lt;/isbn&gt;&lt;accession-num&gt;24638917&lt;/accession-num&gt;&lt;urls&gt;&lt;related-urls&gt;&lt;url&gt;https://www.ncbi.nlm.nih.gov/pubmed/24638917&lt;/url&gt;&lt;/related-urls&gt;&lt;/urls&gt;&lt;electronic-resource-num&gt;10.1002/iub.1254&lt;/electronic-resource-num&gt;&lt;/record&gt;&lt;/Cite&gt;&lt;/EndNote&gt;</w:instrText>
      </w:r>
      <w:r w:rsidRPr="00A14E81">
        <w:fldChar w:fldCharType="separate"/>
      </w:r>
      <w:r w:rsidRPr="00A14E81">
        <w:rPr>
          <w:noProof/>
        </w:rPr>
        <w:t>(Muruganandan and Sinal, 2014)</w:t>
      </w:r>
      <w:r w:rsidRPr="00A14E81">
        <w:fldChar w:fldCharType="end"/>
      </w:r>
      <w:r w:rsidRPr="00A14E81">
        <w:t xml:space="preserve">. Because I found that both pharmacological IKKα inhibition and IKKα knockdown in PC3 stimulated osteoblastic differentiation </w:t>
      </w:r>
      <w:r w:rsidRPr="00A14E81">
        <w:rPr>
          <w:i/>
          <w:iCs/>
        </w:rPr>
        <w:t>in vitro</w:t>
      </w:r>
      <w:r w:rsidRPr="00A14E81">
        <w:t xml:space="preserve">, I investigated the effects of both pharmacological IKKα inhibition and </w:t>
      </w:r>
      <w:r w:rsidR="00384FB0" w:rsidRPr="00A14E81">
        <w:t xml:space="preserve">PC3 specific </w:t>
      </w:r>
      <w:r w:rsidRPr="00A14E81">
        <w:t xml:space="preserve">IKKα knockdown on </w:t>
      </w:r>
      <w:r w:rsidR="00384FB0" w:rsidRPr="00A14E81">
        <w:t xml:space="preserve">the </w:t>
      </w:r>
      <w:r w:rsidRPr="00A14E81">
        <w:t xml:space="preserve">differentiation in 3T3L1 </w:t>
      </w:r>
      <w:r w:rsidR="00384FB0" w:rsidRPr="00A14E81">
        <w:t xml:space="preserve">pre-adipocyte </w:t>
      </w:r>
      <w:r w:rsidRPr="00A14E81">
        <w:t xml:space="preserve">cells. Adipocyte differentiation was assessed by quantifying oil red staining. As shown in figure 5.4 (A-C), </w:t>
      </w:r>
      <w:r w:rsidR="00090C6F" w:rsidRPr="00A14E81">
        <w:t xml:space="preserve">1µM SU1349 significantly supressed adipocyte differentiation </w:t>
      </w:r>
      <w:r w:rsidR="00551F4F" w:rsidRPr="00A14E81">
        <w:t xml:space="preserve">by 78% (p&lt;0.0001) without significantly </w:t>
      </w:r>
      <w:r w:rsidR="00384FB0" w:rsidRPr="00A14E81">
        <w:t xml:space="preserve">affecting </w:t>
      </w:r>
      <w:r w:rsidR="00551F4F" w:rsidRPr="00A14E81">
        <w:t xml:space="preserve">cell viability in these cultures. </w:t>
      </w:r>
      <w:r w:rsidR="006D44BC" w:rsidRPr="00A14E81">
        <w:t>Also shown in figure 5.4 (D-F),</w:t>
      </w:r>
      <w:r w:rsidR="00A0020E" w:rsidRPr="00A14E81">
        <w:t xml:space="preserve"> t</w:t>
      </w:r>
      <w:r w:rsidR="00551F4F" w:rsidRPr="00A14E81">
        <w:t>reatment of 3T3L1 cells with conditioned media from PC3 cells with IKKα knockdown</w:t>
      </w:r>
      <w:r w:rsidR="006D44BC" w:rsidRPr="00A14E81">
        <w:t>, IKKα</w:t>
      </w:r>
      <w:r w:rsidR="006D44BC" w:rsidRPr="00A14E81">
        <w:rPr>
          <w:vertAlign w:val="superscript"/>
        </w:rPr>
        <w:t>KD1</w:t>
      </w:r>
      <w:r w:rsidR="006D44BC" w:rsidRPr="00A14E81">
        <w:t xml:space="preserve"> and IKKα</w:t>
      </w:r>
      <w:r w:rsidR="006D44BC" w:rsidRPr="00A14E81">
        <w:rPr>
          <w:vertAlign w:val="superscript"/>
        </w:rPr>
        <w:t>KD2</w:t>
      </w:r>
      <w:r w:rsidR="006D44BC" w:rsidRPr="00A14E81">
        <w:t>,</w:t>
      </w:r>
      <w:r w:rsidR="00551F4F" w:rsidRPr="00A14E81">
        <w:t xml:space="preserve"> </w:t>
      </w:r>
      <w:r w:rsidR="006404B7" w:rsidRPr="00A14E81">
        <w:t>supressed</w:t>
      </w:r>
      <w:r w:rsidR="00551F4F" w:rsidRPr="00A14E81">
        <w:t xml:space="preserve"> adipocyt</w:t>
      </w:r>
      <w:r w:rsidR="006404B7" w:rsidRPr="00A14E81">
        <w:t>e differentiation by 16% (p&lt;0.05</w:t>
      </w:r>
      <w:r w:rsidR="00551F4F" w:rsidRPr="00A14E81">
        <w:t>)</w:t>
      </w:r>
      <w:r w:rsidR="006404B7" w:rsidRPr="00A14E81">
        <w:t xml:space="preserve"> and 19</w:t>
      </w:r>
      <w:r w:rsidR="006D44BC" w:rsidRPr="00A14E81">
        <w:t>% (</w:t>
      </w:r>
      <w:r w:rsidR="006404B7" w:rsidRPr="00A14E81">
        <w:t>p&lt;0.01</w:t>
      </w:r>
      <w:r w:rsidR="006D44BC" w:rsidRPr="00A14E81">
        <w:t xml:space="preserve">) respectively </w:t>
      </w:r>
      <w:r w:rsidR="00A0020E" w:rsidRPr="00A14E81">
        <w:t>(figure 5.4 (D-F))</w:t>
      </w:r>
      <w:r w:rsidR="00551F4F" w:rsidRPr="00A14E81">
        <w:t xml:space="preserve">. </w:t>
      </w:r>
    </w:p>
    <w:p w14:paraId="0EF2C044" w14:textId="77777777" w:rsidR="00AC6F8C" w:rsidRPr="00A14E81" w:rsidRDefault="00AC6F8C" w:rsidP="002950C4">
      <w:pPr>
        <w:sectPr w:rsidR="00AC6F8C" w:rsidRPr="00A14E81" w:rsidSect="00AC6F8C">
          <w:pgSz w:w="11900" w:h="16840" w:code="9"/>
          <w:pgMar w:top="1418" w:right="1418" w:bottom="2268" w:left="2268" w:header="709" w:footer="709" w:gutter="0"/>
          <w:cols w:space="708"/>
          <w:docGrid w:linePitch="360"/>
        </w:sectPr>
      </w:pPr>
    </w:p>
    <w:p w14:paraId="0EFF2C1F" w14:textId="180FF481" w:rsidR="0047577A" w:rsidRPr="00A14E81" w:rsidRDefault="0047577A" w:rsidP="0047577A">
      <w:pPr>
        <w:pStyle w:val="NoSpacing"/>
        <w:rPr>
          <w:b/>
          <w:bCs/>
        </w:rPr>
      </w:pPr>
      <w:r w:rsidRPr="00A14E81">
        <w:rPr>
          <w:noProof/>
          <w:lang w:eastAsia="zh-CN"/>
        </w:rPr>
        <w:lastRenderedPageBreak/>
        <w:drawing>
          <wp:anchor distT="0" distB="0" distL="114300" distR="114300" simplePos="0" relativeHeight="251737088" behindDoc="0" locked="0" layoutInCell="1" allowOverlap="1" wp14:anchorId="0FFF6B83" wp14:editId="2EEA83B0">
            <wp:simplePos x="0" y="0"/>
            <wp:positionH relativeFrom="margin">
              <wp:align>center</wp:align>
            </wp:positionH>
            <wp:positionV relativeFrom="paragraph">
              <wp:posOffset>442</wp:posOffset>
            </wp:positionV>
            <wp:extent cx="5601335" cy="374840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01335" cy="3748405"/>
                    </a:xfrm>
                    <a:prstGeom prst="rect">
                      <a:avLst/>
                    </a:prstGeom>
                    <a:noFill/>
                  </pic:spPr>
                </pic:pic>
              </a:graphicData>
            </a:graphic>
            <wp14:sizeRelH relativeFrom="margin">
              <wp14:pctWidth>0</wp14:pctWidth>
            </wp14:sizeRelH>
            <wp14:sizeRelV relativeFrom="margin">
              <wp14:pctHeight>0</wp14:pctHeight>
            </wp14:sizeRelV>
          </wp:anchor>
        </w:drawing>
      </w:r>
    </w:p>
    <w:p w14:paraId="33FA0CD0" w14:textId="27984667" w:rsidR="007535DF" w:rsidRPr="00A14E81" w:rsidRDefault="00A96EA1" w:rsidP="0047577A">
      <w:pPr>
        <w:pStyle w:val="NoSpacing"/>
      </w:pPr>
      <w:r w:rsidRPr="00A14E81">
        <w:rPr>
          <w:b/>
          <w:bCs/>
        </w:rPr>
        <w:t>Figure 5</w:t>
      </w:r>
      <w:r w:rsidR="00AC6F8C" w:rsidRPr="00A14E81">
        <w:rPr>
          <w:b/>
          <w:bCs/>
        </w:rPr>
        <w:t>.</w:t>
      </w:r>
      <w:r w:rsidRPr="00A14E81">
        <w:rPr>
          <w:b/>
          <w:bCs/>
        </w:rPr>
        <w:t xml:space="preserve">4: Pharmacological IKKα inhibition and IKKα knockdown in PC3 cells supressed 3T3L1 adipocyte differentiation </w:t>
      </w:r>
      <w:r w:rsidRPr="00A14E81">
        <w:rPr>
          <w:b/>
          <w:bCs/>
          <w:i/>
          <w:iCs/>
        </w:rPr>
        <w:t>in vitro</w:t>
      </w:r>
      <w:r w:rsidRPr="00A14E81">
        <w:t xml:space="preserve">. 3T3L1 cells were differentiated </w:t>
      </w:r>
      <w:r w:rsidR="007176D0" w:rsidRPr="00A14E81">
        <w:t>(</w:t>
      </w:r>
      <w:r w:rsidRPr="00A14E81">
        <w:t xml:space="preserve">as described in </w:t>
      </w:r>
      <w:r w:rsidR="00E53D24" w:rsidRPr="00A14E81">
        <w:t>section 2.4.5</w:t>
      </w:r>
      <w:r w:rsidR="007176D0" w:rsidRPr="00A14E81">
        <w:t>)</w:t>
      </w:r>
      <w:r w:rsidRPr="00A14E81">
        <w:t xml:space="preserve"> in the presence and absence of 1µM SU1349 or conditioned media (20% v/v) from PC3 cells -PC3 with IKKα knockdown or mock transfected PC3 controls- for 15 days. At the end of the experiments the differentiation of 3T3L1 cultures was assessed by quantifying eluted oil red staining measured by spectrophotometry and </w:t>
      </w:r>
      <w:r w:rsidR="005F0B7C" w:rsidRPr="00A14E81">
        <w:t xml:space="preserve">the viability was measured using the Alamar Blue assay. </w:t>
      </w:r>
      <w:r w:rsidRPr="00A14E81">
        <w:rPr>
          <w:b/>
          <w:bCs/>
        </w:rPr>
        <w:t>A-C</w:t>
      </w:r>
      <w:r w:rsidRPr="00A14E81">
        <w:rPr>
          <w:bCs/>
        </w:rPr>
        <w:t>:</w:t>
      </w:r>
      <w:r w:rsidR="005F0B7C" w:rsidRPr="00A14E81">
        <w:t xml:space="preserve"> Shows the differentiation and viability of 3T3L1 cells after treatment with 1µM SU1349</w:t>
      </w:r>
      <w:r w:rsidRPr="00A14E81">
        <w:t xml:space="preserve"> </w:t>
      </w:r>
      <w:r w:rsidR="005F0B7C" w:rsidRPr="00A14E81">
        <w:t xml:space="preserve">or vehicle control; representative images are shown (5x magnification). </w:t>
      </w:r>
      <w:r w:rsidR="005F0B7C" w:rsidRPr="00A14E81">
        <w:rPr>
          <w:b/>
          <w:bCs/>
        </w:rPr>
        <w:t>D-F</w:t>
      </w:r>
      <w:r w:rsidR="005F0B7C" w:rsidRPr="00A14E81">
        <w:t xml:space="preserve">: Shows the differentiation and viability of 3T3L1 cells after treatment with conditioned media from PC3 with IKKα knockdown or mock transfected PC3 controls; representative images are shown (5x magnification). </w:t>
      </w:r>
      <w:r w:rsidRPr="00A14E81">
        <w:t xml:space="preserve">Values in the graphs </w:t>
      </w:r>
      <w:r w:rsidR="00A60EF4" w:rsidRPr="00A14E81">
        <w:t>show</w:t>
      </w:r>
      <w:r w:rsidRPr="00A14E81">
        <w:t xml:space="preserve"> mean</w:t>
      </w:r>
      <w:r w:rsidR="00A60EF4" w:rsidRPr="00A14E81">
        <w:t>s</w:t>
      </w:r>
      <w:r w:rsidRPr="00A14E81">
        <w:t xml:space="preserve"> (ex</w:t>
      </w:r>
      <w:r w:rsidR="00A60EF4" w:rsidRPr="00A14E81">
        <w:t xml:space="preserve">pressed as % of control) ± s.d. </w:t>
      </w:r>
      <w:r w:rsidRPr="00A14E81">
        <w:t>obtained from 3 independent experiments.</w:t>
      </w:r>
      <w:r w:rsidR="007535DF" w:rsidRPr="00A14E81">
        <w:br w:type="page"/>
      </w:r>
    </w:p>
    <w:p w14:paraId="3DCAE62B" w14:textId="7CB776E6" w:rsidR="00C8067E" w:rsidRPr="00A14E81" w:rsidRDefault="00C8067E" w:rsidP="002950C4">
      <w:pPr>
        <w:sectPr w:rsidR="00C8067E" w:rsidRPr="00A14E81" w:rsidSect="006E10F1">
          <w:pgSz w:w="16840" w:h="11900" w:orient="landscape"/>
          <w:pgMar w:top="2268" w:right="1418" w:bottom="1418" w:left="2268" w:header="709" w:footer="709" w:gutter="0"/>
          <w:cols w:space="708"/>
          <w:docGrid w:linePitch="360"/>
        </w:sectPr>
      </w:pPr>
    </w:p>
    <w:p w14:paraId="4EA0A261" w14:textId="24693A79" w:rsidR="009F44CE" w:rsidRPr="00A14E81" w:rsidRDefault="00C22AD2" w:rsidP="002950C4">
      <w:pPr>
        <w:pStyle w:val="Heading1"/>
      </w:pPr>
      <w:bookmarkStart w:id="128" w:name="_Toc525834428"/>
      <w:r w:rsidRPr="00A14E81">
        <w:lastRenderedPageBreak/>
        <w:t>5.5</w:t>
      </w:r>
      <w:r w:rsidR="00207063" w:rsidRPr="00A14E81">
        <w:t xml:space="preserve"> </w:t>
      </w:r>
      <w:r w:rsidR="009F44CE" w:rsidRPr="00A14E81">
        <w:t>Discussion</w:t>
      </w:r>
      <w:bookmarkEnd w:id="128"/>
    </w:p>
    <w:p w14:paraId="1DA6324E" w14:textId="17D1B353" w:rsidR="00914EF0" w:rsidRPr="00A14E81" w:rsidRDefault="00C26E28" w:rsidP="002950C4">
      <w:pPr>
        <w:rPr>
          <w:color w:val="000000" w:themeColor="text1"/>
        </w:rPr>
      </w:pPr>
      <w:r w:rsidRPr="00A14E81">
        <w:t xml:space="preserve">Most types of cancers that metastasize to bone typically cause osteolytic lesions, however, prostate cancer patients characteristically display mixed lesions with more osteoblastic lesions as well as the typical osteolytic lesions (Logothetis and Lin, 2005). In view of this I investigated the effects of pharmacological IKKα inhibition on osteoblast differentiation and function </w:t>
      </w:r>
      <w:r w:rsidRPr="00A14E81">
        <w:rPr>
          <w:i/>
          <w:iCs/>
        </w:rPr>
        <w:t>in vitro</w:t>
      </w:r>
      <w:r w:rsidRPr="00A14E81">
        <w:t xml:space="preserve">, as well the prostate cancer specific effects of IKKα knockdown on its ability to influence osteoblast differentiation and function </w:t>
      </w:r>
      <w:r w:rsidRPr="00A14E81">
        <w:rPr>
          <w:i/>
          <w:iCs/>
        </w:rPr>
        <w:t>in vitro</w:t>
      </w:r>
      <w:r w:rsidRPr="00A14E81">
        <w:t>.</w:t>
      </w:r>
      <w:r w:rsidR="002478DF" w:rsidRPr="00A14E81">
        <w:t xml:space="preserve">  </w:t>
      </w:r>
      <w:r w:rsidR="003F7090" w:rsidRPr="00A14E81">
        <w:rPr>
          <w:color w:val="000000" w:themeColor="text1"/>
        </w:rPr>
        <w:t>I</w:t>
      </w:r>
      <w:r w:rsidR="00914EF0" w:rsidRPr="00A14E81">
        <w:rPr>
          <w:color w:val="000000" w:themeColor="text1"/>
        </w:rPr>
        <w:t xml:space="preserve"> used different complementary models of osteoblast cells. Primarily, I used human Saos2 ostosarcoma cell line which is a model of mature osteoblasts that highly </w:t>
      </w:r>
      <w:r w:rsidR="002478DF" w:rsidRPr="00A14E81">
        <w:rPr>
          <w:color w:val="000000" w:themeColor="text1"/>
        </w:rPr>
        <w:t>expresses</w:t>
      </w:r>
      <w:r w:rsidR="00914EF0" w:rsidRPr="00A14E81">
        <w:rPr>
          <w:color w:val="000000" w:themeColor="text1"/>
        </w:rPr>
        <w:t xml:space="preserve"> ALP and has an enhanced ability to form bone nodules </w:t>
      </w:r>
      <w:r w:rsidR="00914EF0" w:rsidRPr="00A14E81">
        <w:rPr>
          <w:i/>
          <w:iCs/>
          <w:color w:val="000000" w:themeColor="text1"/>
        </w:rPr>
        <w:t>in vitro</w:t>
      </w:r>
      <w:r w:rsidR="00914EF0" w:rsidRPr="00A14E81">
        <w:rPr>
          <w:color w:val="000000" w:themeColor="text1"/>
        </w:rPr>
        <w:t xml:space="preserve">. Also, where possible </w:t>
      </w:r>
      <w:r w:rsidR="002478DF" w:rsidRPr="00A14E81">
        <w:rPr>
          <w:color w:val="000000" w:themeColor="text1"/>
        </w:rPr>
        <w:t>this was complemented with using</w:t>
      </w:r>
      <w:r w:rsidR="00022F47" w:rsidRPr="00A14E81">
        <w:rPr>
          <w:color w:val="000000" w:themeColor="text1"/>
        </w:rPr>
        <w:t xml:space="preserve"> non-cancer derived osteoblast cell models such as</w:t>
      </w:r>
      <w:r w:rsidR="002478DF" w:rsidRPr="00A14E81">
        <w:rPr>
          <w:color w:val="000000" w:themeColor="text1"/>
        </w:rPr>
        <w:t xml:space="preserve"> p</w:t>
      </w:r>
      <w:r w:rsidR="00914EF0" w:rsidRPr="00A14E81">
        <w:rPr>
          <w:color w:val="000000" w:themeColor="text1"/>
        </w:rPr>
        <w:t xml:space="preserve">rimary mouse calvarial osteoblasts (which I had limited access to) or mouse MC3T3 cells. MC3T3 cells are a pre-osteoblast model and although certain sub-clones of this cell line are able to form bone nodules </w:t>
      </w:r>
      <w:r w:rsidR="00914EF0" w:rsidRPr="00A14E81">
        <w:rPr>
          <w:i/>
          <w:iCs/>
          <w:color w:val="000000" w:themeColor="text1"/>
        </w:rPr>
        <w:t>in vitro</w:t>
      </w:r>
      <w:r w:rsidR="00914EF0" w:rsidRPr="00A14E81">
        <w:rPr>
          <w:color w:val="000000" w:themeColor="text1"/>
        </w:rPr>
        <w:t>, the MC3T3 cells I used did not appear to produce obvious bone nodules unlike Saos2 and mouse calvarial osteoblasts cultures.</w:t>
      </w:r>
      <w:r w:rsidR="00306037" w:rsidRPr="00A14E81">
        <w:rPr>
          <w:color w:val="000000" w:themeColor="text1"/>
        </w:rPr>
        <w:t xml:space="preserve"> </w:t>
      </w:r>
    </w:p>
    <w:p w14:paraId="4919B2F2" w14:textId="5AB0ED48" w:rsidR="00A955C2" w:rsidRPr="00A14E81" w:rsidRDefault="00E166EB" w:rsidP="002950C4">
      <w:r w:rsidRPr="00A14E81">
        <w:t xml:space="preserve">Previous studies report that the </w:t>
      </w:r>
      <w:r w:rsidR="00B02DAF" w:rsidRPr="00A14E81">
        <w:t>NFκB</w:t>
      </w:r>
      <w:r w:rsidRPr="00A14E81">
        <w:t xml:space="preserve"> pathway negatively regulates osteoblast differentiation and function </w:t>
      </w:r>
      <w:r w:rsidRPr="00A14E81">
        <w:fldChar w:fldCharType="begin">
          <w:fldData xml:space="preserve">PEVuZE5vdGU+PENpdGU+PEF1dGhvcj5Jb3Rzb3ZhPC9BdXRob3I+PFllYXI+MTk5NzwvWWVhcj48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</w:fldData>
        </w:fldChar>
      </w:r>
      <w:r w:rsidRPr="00A14E81">
        <w:instrText xml:space="preserve"> ADDIN EN.CITE </w:instrText>
      </w:r>
      <w:r w:rsidRPr="00A14E81">
        <w:fldChar w:fldCharType="begin">
          <w:fldData xml:space="preserve">PEVuZE5vdGU+PENpdGU+PEF1dGhvcj5Jb3Rzb3ZhPC9BdXRob3I+PFllYXI+MTk5NzwvWWVhcj48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</w:fldData>
        </w:fldChar>
      </w:r>
      <w:r w:rsidRPr="00A14E81">
        <w:instrText xml:space="preserve"> ADDIN EN.CITE.DATA </w:instrText>
      </w:r>
      <w:r w:rsidRPr="00A14E81">
        <w:fldChar w:fldCharType="end"/>
      </w:r>
      <w:r w:rsidRPr="00A14E81">
        <w:fldChar w:fldCharType="separate"/>
      </w:r>
      <w:r w:rsidRPr="00A14E81">
        <w:rPr>
          <w:noProof/>
        </w:rPr>
        <w:t>(Iotsova et al., 1997, Boyce et al., 2010)</w:t>
      </w:r>
      <w:r w:rsidRPr="00A14E81">
        <w:fldChar w:fldCharType="end"/>
      </w:r>
      <w:r w:rsidRPr="00A14E81">
        <w:t xml:space="preserve">. Pharmacological inhibition of </w:t>
      </w:r>
      <w:r w:rsidR="00B02DAF" w:rsidRPr="00A14E81">
        <w:t>NFκB</w:t>
      </w:r>
      <w:r w:rsidRPr="00A14E81">
        <w:t xml:space="preserve">, using a peptide inhibitor of NEMO, was shown to stimulate osteoblastic differentiation and bone nodule formation in mouse bone marrow cells and in osteoblastic MC3T3 cells </w:t>
      </w:r>
      <w:r w:rsidRPr="00A14E81">
        <w:fldChar w:fldCharType="begin">
          <w:fldData xml:space="preserve">PEVuZE5vdGU+PENpdGU+PEF1dGhvcj5MaTwvQXV0aG9yPjxZZWFyPjIwMDc8L1llYXI+PFJlY051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</w:fldData>
        </w:fldChar>
      </w:r>
      <w:r w:rsidRPr="00A14E81">
        <w:instrText xml:space="preserve"> ADDIN EN.CITE </w:instrText>
      </w:r>
      <w:r w:rsidRPr="00A14E81">
        <w:fldChar w:fldCharType="begin">
          <w:fldData xml:space="preserve">PEVuZE5vdGU+PENpdGU+PEF1dGhvcj5MaTwvQXV0aG9yPjxZZWFyPjIwMDc8L1llYXI+PFJlY051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</w:fldData>
        </w:fldChar>
      </w:r>
      <w:r w:rsidRPr="00A14E81">
        <w:instrText xml:space="preserve"> ADDIN EN.CITE.DATA </w:instrText>
      </w:r>
      <w:r w:rsidRPr="00A14E81">
        <w:fldChar w:fldCharType="end"/>
      </w:r>
      <w:r w:rsidRPr="00A14E81">
        <w:fldChar w:fldCharType="separate"/>
      </w:r>
      <w:r w:rsidRPr="00A14E81">
        <w:rPr>
          <w:noProof/>
        </w:rPr>
        <w:t>(Li et al., 2007b)</w:t>
      </w:r>
      <w:r w:rsidRPr="00A14E81">
        <w:fldChar w:fldCharType="end"/>
      </w:r>
      <w:r w:rsidRPr="00A14E81">
        <w:t xml:space="preserve">. While, genetic inactivation of </w:t>
      </w:r>
      <w:r w:rsidR="00B02DAF" w:rsidRPr="00A14E81">
        <w:t>NFκB</w:t>
      </w:r>
      <w:r w:rsidRPr="00A14E81">
        <w:t xml:space="preserve">, using a constitutively activated </w:t>
      </w:r>
      <w:r w:rsidR="00B02DAF" w:rsidRPr="00A14E81">
        <w:t>IκB</w:t>
      </w:r>
      <w:r w:rsidRPr="00A14E81">
        <w:t xml:space="preserve">α, was also shown to inhibit differentiation in the osteoblastic Saos2 cell line </w:t>
      </w:r>
      <w:r w:rsidRPr="00A14E81">
        <w:rPr>
          <w:i/>
          <w:iCs/>
        </w:rPr>
        <w:t>in vitro</w:t>
      </w:r>
      <w:r w:rsidRPr="00A14E81">
        <w:t xml:space="preserve"> by inhibiting BMP/Smad signalling </w:t>
      </w:r>
      <w:r w:rsidRPr="00A14E81">
        <w:fldChar w:fldCharType="begin">
          <w:fldData xml:space="preserve">PEVuZE5vdGU+PENpdGU+PEF1dGhvcj5FbGlzZWV2PC9BdXRob3I+PFllYXI+MjAwNjwvWWVhcj48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=
</w:fldData>
        </w:fldChar>
      </w:r>
      <w:r w:rsidRPr="00A14E81">
        <w:instrText xml:space="preserve"> ADDIN EN.CITE </w:instrText>
      </w:r>
      <w:r w:rsidRPr="00A14E81">
        <w:fldChar w:fldCharType="begin">
          <w:fldData xml:space="preserve">PEVuZE5vdGU+PENpdGU+PEF1dGhvcj5FbGlzZWV2PC9BdXRob3I+PFllYXI+MjAwNjwvWWVhcj48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=
</w:fldData>
        </w:fldChar>
      </w:r>
      <w:r w:rsidRPr="00A14E81">
        <w:instrText xml:space="preserve"> ADDIN EN.CITE.DATA </w:instrText>
      </w:r>
      <w:r w:rsidRPr="00A14E81">
        <w:fldChar w:fldCharType="end"/>
      </w:r>
      <w:r w:rsidRPr="00A14E81">
        <w:fldChar w:fldCharType="separate"/>
      </w:r>
      <w:r w:rsidRPr="00A14E81">
        <w:rPr>
          <w:noProof/>
        </w:rPr>
        <w:t>(Eliseev et al., 2006)</w:t>
      </w:r>
      <w:r w:rsidRPr="00A14E81">
        <w:fldChar w:fldCharType="end"/>
      </w:r>
      <w:r w:rsidRPr="00A14E81">
        <w:t>.</w:t>
      </w:r>
      <w:r w:rsidR="00A955C2" w:rsidRPr="00A14E81">
        <w:t xml:space="preserve"> In agreement with these findings I show that selective IKKα inhibition, using SU1349, promoted osteoblastic differentiation and bone nodule formation in mouse calvarial osteoblasts and in the osteoblastic Saos2 cell line.</w:t>
      </w:r>
      <w:r w:rsidR="00306037" w:rsidRPr="00A14E81">
        <w:t xml:space="preserve"> </w:t>
      </w:r>
      <w:r w:rsidR="00A955C2" w:rsidRPr="00A14E81">
        <w:t xml:space="preserve">However, SU1349 </w:t>
      </w:r>
      <w:r w:rsidR="00306037" w:rsidRPr="00A14E81">
        <w:t xml:space="preserve">also appeared to have a biphasic effect </w:t>
      </w:r>
      <w:r w:rsidR="00A955C2" w:rsidRPr="00A14E81">
        <w:t>on osteoblast differentiation and function</w:t>
      </w:r>
      <w:r w:rsidR="00306037" w:rsidRPr="00A14E81">
        <w:t>, where h</w:t>
      </w:r>
      <w:r w:rsidR="00A955C2" w:rsidRPr="00A14E81">
        <w:t>igher concentration of SU1349 supressed Saos2 differen</w:t>
      </w:r>
      <w:r w:rsidR="00306037" w:rsidRPr="00A14E81">
        <w:t xml:space="preserve">tiation, bone nodule formation and cell </w:t>
      </w:r>
      <w:r w:rsidR="00A955C2" w:rsidRPr="00A14E81">
        <w:t xml:space="preserve">viability. In support of this, </w:t>
      </w:r>
      <w:r w:rsidR="00B02DAF" w:rsidRPr="00A14E81">
        <w:t>NFκB</w:t>
      </w:r>
      <w:r w:rsidR="00A955C2" w:rsidRPr="00A14E81">
        <w:t xml:space="preserve"> was previously reported to have </w:t>
      </w:r>
      <w:r w:rsidR="00A955C2" w:rsidRPr="00A14E81">
        <w:lastRenderedPageBreak/>
        <w:t xml:space="preserve">a pro-survival role in osteoblasts and </w:t>
      </w:r>
      <w:r w:rsidR="00B02DAF" w:rsidRPr="00A14E81">
        <w:t>NFκB</w:t>
      </w:r>
      <w:r w:rsidR="00A955C2" w:rsidRPr="00A14E81">
        <w:t xml:space="preserve"> inhibition was shown to induce apoptosis in a human </w:t>
      </w:r>
      <w:r w:rsidR="00A60EF4" w:rsidRPr="00A14E81">
        <w:t>foetal</w:t>
      </w:r>
      <w:r w:rsidR="00A955C2" w:rsidRPr="00A14E81">
        <w:t xml:space="preserve"> osteoblast cell lines </w:t>
      </w:r>
      <w:r w:rsidR="00A955C2" w:rsidRPr="00A14E81">
        <w:fldChar w:fldCharType="begin">
          <w:fldData xml:space="preserve">PEVuZE5vdGU+PENpdGU+PEF1dGhvcj5YaWFvPC9BdXRob3I+PFllYXI+MjAwOTwvWWVhcj48UmVj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</w:fldData>
        </w:fldChar>
      </w:r>
      <w:r w:rsidR="00A955C2" w:rsidRPr="00A14E81">
        <w:instrText xml:space="preserve"> ADDIN EN.CITE </w:instrText>
      </w:r>
      <w:r w:rsidR="00A955C2" w:rsidRPr="00A14E81">
        <w:fldChar w:fldCharType="begin">
          <w:fldData xml:space="preserve">PEVuZE5vdGU+PENpdGU+PEF1dGhvcj5YaWFvPC9BdXRob3I+PFllYXI+MjAwOTwvWWVhcj48UmVj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</w:fldData>
        </w:fldChar>
      </w:r>
      <w:r w:rsidR="00A955C2" w:rsidRPr="00A14E81">
        <w:instrText xml:space="preserve"> ADDIN EN.CITE.DATA </w:instrText>
      </w:r>
      <w:r w:rsidR="00A955C2" w:rsidRPr="00A14E81">
        <w:fldChar w:fldCharType="end"/>
      </w:r>
      <w:r w:rsidR="00A955C2" w:rsidRPr="00A14E81">
        <w:fldChar w:fldCharType="separate"/>
      </w:r>
      <w:r w:rsidR="00A955C2" w:rsidRPr="00A14E81">
        <w:rPr>
          <w:noProof/>
        </w:rPr>
        <w:t>(Xiao et al., 2009)</w:t>
      </w:r>
      <w:r w:rsidR="00A955C2" w:rsidRPr="00A14E81">
        <w:fldChar w:fldCharType="end"/>
      </w:r>
      <w:r w:rsidR="00A955C2" w:rsidRPr="00A14E81">
        <w:t>.</w:t>
      </w:r>
    </w:p>
    <w:p w14:paraId="4C4D9703" w14:textId="5E7C7CE0" w:rsidR="00EF57C0" w:rsidRPr="00A14E81" w:rsidRDefault="00217318" w:rsidP="00A14E81">
      <w:r w:rsidRPr="00A14E81">
        <w:t>The IKKα inhibitor, SU1349, stimulate</w:t>
      </w:r>
      <w:r w:rsidR="008E1550" w:rsidRPr="00A14E81">
        <w:t>d</w:t>
      </w:r>
      <w:r w:rsidRPr="00A14E81">
        <w:t xml:space="preserve"> osteoblastic differentiation and bone nodule formation in the presence of PC3 conditioned media: it increased bone nodule formation in experiments with Saos2 without affecting Saos2 differentiation in these experiments, however, SU1349 did increase MC3T3 differentiation. It is possible that stimulatory effects of SU1349 on Saos2 differentiation in the presence of PC3 conditioned media were masked: first, because I had established that PC3 conditioned media in itself stimulate</w:t>
      </w:r>
      <w:r w:rsidR="008E1550" w:rsidRPr="00A14E81">
        <w:t>d</w:t>
      </w:r>
      <w:r w:rsidRPr="00A14E81">
        <w:t xml:space="preserve"> osteoblastic differentiation (as well as osteoblastic function and viability; see figure S5.1); second, </w:t>
      </w:r>
      <w:r w:rsidR="00EF57C0" w:rsidRPr="00A14E81">
        <w:t xml:space="preserve">unlike </w:t>
      </w:r>
      <w:r w:rsidR="009D1258" w:rsidRPr="00A14E81">
        <w:t xml:space="preserve">my </w:t>
      </w:r>
      <w:r w:rsidR="00EF57C0" w:rsidRPr="00A14E81">
        <w:t>previous experiment</w:t>
      </w:r>
      <w:r w:rsidR="009D1258" w:rsidRPr="00A14E81">
        <w:t xml:space="preserve"> (that were performed </w:t>
      </w:r>
      <w:r w:rsidR="00EF57C0" w:rsidRPr="00A14E81">
        <w:t>in the absence of PC3 conditioned media</w:t>
      </w:r>
      <w:r w:rsidR="009D1258" w:rsidRPr="00A14E81">
        <w:t>)</w:t>
      </w:r>
      <w:r w:rsidR="00EF57C0" w:rsidRPr="00A14E81">
        <w:t xml:space="preserve"> these cultures were co-treated with ascorbic acid and β-glycerophosphate both of which are known to promote osteoblast differentiation</w:t>
      </w:r>
      <w:r w:rsidR="00CB499E" w:rsidRPr="00A14E81">
        <w:t xml:space="preserve"> </w:t>
      </w:r>
      <w:r w:rsidR="00CB499E" w:rsidRPr="00A14E81">
        <w:rPr>
          <w:color w:val="000000" w:themeColor="text1"/>
        </w:rPr>
        <w:fldChar w:fldCharType="begin"/>
      </w:r>
      <w:r w:rsidR="00CB499E" w:rsidRPr="00A14E81">
        <w:rPr>
          <w:color w:val="000000" w:themeColor="text1"/>
        </w:rPr>
        <w:instrText xml:space="preserve"> ADDIN EN.CITE &lt;EndNote&gt;&lt;Cite&gt;&lt;Author&gt;Langenbach&lt;/Author&gt;&lt;Year&gt;2013&lt;/Year&gt;&lt;RecNum&gt;335&lt;/RecNum&gt;&lt;DisplayText&gt;(Langenbach and Handschel, 2013)&lt;/DisplayText&gt;&lt;record&gt;&lt;rec-number&gt;335&lt;/rec-number&gt;&lt;foreign-keys&gt;&lt;key app="EN" db-id="aw5d2e5sesttdkerserve2xzts9x0ax2f5et" timestamp="1521331119"&gt;335&lt;/key&gt;&lt;/foreign-keys&gt;&lt;ref-type name="Journal Article"&gt;17&lt;/ref-type&gt;&lt;contributors&gt;&lt;authors&gt;&lt;author&gt;Langenbach, F.&lt;/author&gt;&lt;author&gt;Handschel, J.&lt;/author&gt;&lt;/authors&gt;&lt;/contributors&gt;&lt;titles&gt;&lt;title&gt;Effects of dexamethasone, ascorbic acid and beta-glycerophosphate on the osteogenic differentiation of stem cells in vitro&lt;/title&gt;&lt;secondary-title&gt;Stem Cell Res Ther&lt;/secondary-title&gt;&lt;/titles&gt;&lt;periodical&gt;&lt;full-title&gt;Stem Cell Res Ther&lt;/full-title&gt;&lt;/periodical&gt;&lt;pages&gt;117&lt;/pages&gt;&lt;volume&gt;4&lt;/volume&gt;&lt;number&gt;5&lt;/number&gt;&lt;edition&gt;2013/10/01&lt;/edition&gt;&lt;keywords&gt;&lt;keyword&gt;Ascorbic Acid/*pharmacology&lt;/keyword&gt;&lt;keyword&gt;*Bone Marrow Cells/cytology/drug effects&lt;/keyword&gt;&lt;keyword&gt;Dexamethasone/*pharmacology&lt;/keyword&gt;&lt;keyword&gt;Glycerophosphates/*pharmacology&lt;/keyword&gt;&lt;keyword&gt;Humans&lt;/keyword&gt;&lt;keyword&gt;*Mesenchymal Stromal Cells/cytology/drug effects&lt;/keyword&gt;&lt;keyword&gt;Osteogenesis/*drug effects&lt;/keyword&gt;&lt;keyword&gt;Signal Transduction/drug effects&lt;/keyword&gt;&lt;/keywords&gt;&lt;dates&gt;&lt;year&gt;2013&lt;/year&gt;&lt;/dates&gt;&lt;isbn&gt;1757-6512 (Electronic)&amp;#xD;1757-6512 (Linking)&lt;/isbn&gt;&lt;accession-num&gt;24073831&lt;/accession-num&gt;&lt;urls&gt;&lt;related-urls&gt;&lt;url&gt;https://www.ncbi.nlm.nih.gov/pubmed/24073831&lt;/url&gt;&lt;/related-urls&gt;&lt;/urls&gt;&lt;custom2&gt;PMC3854789&lt;/custom2&gt;&lt;electronic-resource-num&gt;10.1186/scrt328&lt;/electronic-resource-num&gt;&lt;/record&gt;&lt;/Cite&gt;&lt;/EndNote&gt;</w:instrText>
      </w:r>
      <w:r w:rsidR="00CB499E" w:rsidRPr="00A14E81">
        <w:rPr>
          <w:color w:val="000000" w:themeColor="text1"/>
        </w:rPr>
        <w:fldChar w:fldCharType="separate"/>
      </w:r>
      <w:r w:rsidR="00CB499E" w:rsidRPr="00A14E81">
        <w:rPr>
          <w:noProof/>
          <w:color w:val="000000" w:themeColor="text1"/>
        </w:rPr>
        <w:t>(Langenbach and Handschel, 2013)</w:t>
      </w:r>
      <w:r w:rsidR="00CB499E" w:rsidRPr="00A14E81">
        <w:rPr>
          <w:color w:val="000000" w:themeColor="text1"/>
        </w:rPr>
        <w:fldChar w:fldCharType="end"/>
      </w:r>
      <w:r w:rsidR="00EF57C0" w:rsidRPr="00A14E81">
        <w:rPr>
          <w:color w:val="000000" w:themeColor="text1"/>
        </w:rPr>
        <w:t>; third</w:t>
      </w:r>
      <w:r w:rsidR="00EF57C0" w:rsidRPr="00A14E81">
        <w:t>, the addition of ascorbic acid and β-glycerophosphate, accelerated bone nodule formation and therefore resulted in an earlier termination of experiments by day 10 compared to day 21 in previous experiments in the absence of ascorbic acid and β-glycerophosphate, it is possible that longer treatments are needed to detect the effects on ALP-activity. Nonetheless, in agreement with experiment in the absence of PC3 conditioned media, higher concentrations of SU1349, significantly inhibited Saos2 differentiation and bone nodule formation, while surprisingly, it also resulted in a modest but significant increase in Saos2 viability.</w:t>
      </w:r>
      <w:r w:rsidR="009F7960" w:rsidRPr="00A14E81">
        <w:t xml:space="preserve"> </w:t>
      </w:r>
      <w:r w:rsidR="00AB40A0" w:rsidRPr="00A14E81">
        <w:t xml:space="preserve">Cellular differentiation </w:t>
      </w:r>
      <w:r w:rsidR="002D260C" w:rsidRPr="00A14E81">
        <w:t xml:space="preserve">is </w:t>
      </w:r>
      <w:r w:rsidR="00AB40A0" w:rsidRPr="00A14E81">
        <w:t>generally understood occur at the expense of proliferation and vice versa</w:t>
      </w:r>
      <w:r w:rsidR="009F7960" w:rsidRPr="00A14E81">
        <w:t xml:space="preserve"> </w:t>
      </w:r>
      <w:r w:rsidR="00A14E81" w:rsidRPr="00A14E81">
        <w:fldChar w:fldCharType="begin">
          <w:fldData xml:space="preserve">PEVuZE5vdGU+PENpdGU+PEF1dGhvcj5SdWlqdGVuYmVyZzwvQXV0aG9yPjxZZWFyPjIwMTY8L1ll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</w:fldData>
        </w:fldChar>
      </w:r>
      <w:r w:rsidR="00A14E81" w:rsidRPr="00A14E81">
        <w:instrText xml:space="preserve"> ADDIN EN.CITE </w:instrText>
      </w:r>
      <w:r w:rsidR="00A14E81" w:rsidRPr="00A14E81">
        <w:fldChar w:fldCharType="begin">
          <w:fldData xml:space="preserve">PEVuZE5vdGU+PENpdGU+PEF1dGhvcj5SdWlqdGVuYmVyZzwvQXV0aG9yPjxZZWFyPjIwMTY8L1ll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</w:fldData>
        </w:fldChar>
      </w:r>
      <w:r w:rsidR="00A14E81" w:rsidRPr="00A14E81">
        <w:instrText xml:space="preserve"> ADDIN EN.CITE.DATA </w:instrText>
      </w:r>
      <w:r w:rsidR="00A14E81" w:rsidRPr="00A14E81">
        <w:fldChar w:fldCharType="end"/>
      </w:r>
      <w:r w:rsidR="00A14E81" w:rsidRPr="00A14E81">
        <w:fldChar w:fldCharType="separate"/>
      </w:r>
      <w:r w:rsidR="00A14E81" w:rsidRPr="00A14E81">
        <w:rPr>
          <w:noProof/>
        </w:rPr>
        <w:t>(Ruijtenberg and van den Heuvel, 2016)</w:t>
      </w:r>
      <w:r w:rsidR="00A14E81" w:rsidRPr="00A14E81">
        <w:fldChar w:fldCharType="end"/>
      </w:r>
    </w:p>
    <w:p w14:paraId="2096E7F7" w14:textId="51ADB94A" w:rsidR="00AE21C6" w:rsidRPr="00A14E81" w:rsidRDefault="00691584" w:rsidP="002950C4">
      <w:pPr>
        <w:rPr>
          <w:rFonts w:ascii="Times New Roman" w:hAnsi="Times New Roman"/>
          <w:color w:val="FF0000"/>
        </w:rPr>
      </w:pPr>
      <w:r w:rsidRPr="00A14E81">
        <w:rPr>
          <w:rFonts w:ascii="Times New Roman" w:hAnsi="Times New Roman"/>
        </w:rPr>
        <w:t>My results also show that k</w:t>
      </w:r>
      <w:r w:rsidR="008E6F78" w:rsidRPr="00A14E81">
        <w:rPr>
          <w:rFonts w:ascii="Times New Roman" w:hAnsi="Times New Roman"/>
        </w:rPr>
        <w:t xml:space="preserve">nockdown of </w:t>
      </w:r>
      <w:r w:rsidR="00545328" w:rsidRPr="00A14E81">
        <w:t>IKKα in PC3</w:t>
      </w:r>
      <w:r w:rsidRPr="00A14E81">
        <w:t xml:space="preserve"> stimulated Saos2 differenti</w:t>
      </w:r>
      <w:r w:rsidR="00AE21C6" w:rsidRPr="00A14E81">
        <w:t xml:space="preserve">ation and bone nodule formation </w:t>
      </w:r>
      <w:r w:rsidR="00AE21C6" w:rsidRPr="00A14E81">
        <w:rPr>
          <w:i/>
          <w:iCs/>
        </w:rPr>
        <w:t>in vitro</w:t>
      </w:r>
      <w:r w:rsidR="00AE21C6" w:rsidRPr="00A14E81">
        <w:t xml:space="preserve">. </w:t>
      </w:r>
      <w:r w:rsidR="00CD087F" w:rsidRPr="00A14E81">
        <w:t xml:space="preserve"> These results suggest </w:t>
      </w:r>
      <w:r w:rsidR="00CB499E" w:rsidRPr="00A14E81">
        <w:t xml:space="preserve">that </w:t>
      </w:r>
      <w:r w:rsidR="00CD087F" w:rsidRPr="00A14E81">
        <w:t>knockdown of IKKα in PC3 cell</w:t>
      </w:r>
      <w:r w:rsidR="002D260C" w:rsidRPr="00A14E81">
        <w:t>s</w:t>
      </w:r>
      <w:r w:rsidR="00CD087F" w:rsidRPr="00A14E81">
        <w:t xml:space="preserve"> promotes the production of pro-osteoblastic factors or supresses the production of osteoblastic inhibitors. </w:t>
      </w:r>
      <w:r w:rsidR="00AE21C6" w:rsidRPr="00A14E81">
        <w:t xml:space="preserve">PC3 cells are known to release factors such as Wnts and </w:t>
      </w:r>
      <w:r w:rsidR="00AE21C6" w:rsidRPr="00A14E81">
        <w:rPr>
          <w:rFonts w:ascii="Times New Roman" w:hAnsi="Times New Roman"/>
        </w:rPr>
        <w:t xml:space="preserve">BMPs that promote osteoblast differentiation and function, as well as expressing the DKK-1 </w:t>
      </w:r>
      <w:r w:rsidR="00D95090" w:rsidRPr="00A14E81">
        <w:rPr>
          <w:rFonts w:ascii="Times New Roman" w:hAnsi="Times New Roman"/>
        </w:rPr>
        <w:t xml:space="preserve">or SOST </w:t>
      </w:r>
      <w:r w:rsidR="00AE21C6" w:rsidRPr="00A14E81">
        <w:rPr>
          <w:rFonts w:ascii="Times New Roman" w:hAnsi="Times New Roman"/>
        </w:rPr>
        <w:t xml:space="preserve">which strongly inhibits Wnt signalling </w:t>
      </w:r>
      <w:r w:rsidR="00AE21C6" w:rsidRPr="00A14E81">
        <w:rPr>
          <w:rFonts w:ascii="Times New Roman" w:hAnsi="Times New Roman"/>
        </w:rPr>
        <w:fldChar w:fldCharType="begin">
          <w:fldData xml:space="preserve">PEVuZE5vdGU+PENpdGU+PEF1dGhvcj5HYW5ndWx5PC9BdXRob3I+PFllYXI+MjAxNDwvWWVhcj48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</w:fldData>
        </w:fldChar>
      </w:r>
      <w:r w:rsidR="00CD087F" w:rsidRPr="00A14E81">
        <w:rPr>
          <w:rFonts w:ascii="Times New Roman" w:hAnsi="Times New Roman"/>
        </w:rPr>
        <w:instrText xml:space="preserve"> ADDIN EN.CITE </w:instrText>
      </w:r>
      <w:r w:rsidR="00CD087F" w:rsidRPr="00A14E81">
        <w:rPr>
          <w:rFonts w:ascii="Times New Roman" w:hAnsi="Times New Roman"/>
        </w:rPr>
        <w:fldChar w:fldCharType="begin">
          <w:fldData xml:space="preserve">PEVuZE5vdGU+PENpdGU+PEF1dGhvcj5HYW5ndWx5PC9BdXRob3I+PFllYXI+MjAxNDwvWWVhcj48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</w:fldData>
        </w:fldChar>
      </w:r>
      <w:r w:rsidR="00CD087F" w:rsidRPr="00A14E81">
        <w:rPr>
          <w:rFonts w:ascii="Times New Roman" w:hAnsi="Times New Roman"/>
        </w:rPr>
        <w:instrText xml:space="preserve"> ADDIN EN.CITE.DATA </w:instrText>
      </w:r>
      <w:r w:rsidR="00CD087F" w:rsidRPr="00A14E81">
        <w:rPr>
          <w:rFonts w:ascii="Times New Roman" w:hAnsi="Times New Roman"/>
        </w:rPr>
      </w:r>
      <w:r w:rsidR="00CD087F" w:rsidRPr="00A14E81">
        <w:rPr>
          <w:rFonts w:ascii="Times New Roman" w:hAnsi="Times New Roman"/>
        </w:rPr>
        <w:fldChar w:fldCharType="end"/>
      </w:r>
      <w:r w:rsidR="00AE21C6" w:rsidRPr="00A14E81">
        <w:rPr>
          <w:rFonts w:ascii="Times New Roman" w:hAnsi="Times New Roman"/>
        </w:rPr>
      </w:r>
      <w:r w:rsidR="00AE21C6" w:rsidRPr="00A14E81">
        <w:rPr>
          <w:rFonts w:ascii="Times New Roman" w:hAnsi="Times New Roman"/>
        </w:rPr>
        <w:fldChar w:fldCharType="separate"/>
      </w:r>
      <w:r w:rsidR="00CD087F" w:rsidRPr="00A14E81">
        <w:rPr>
          <w:rFonts w:ascii="Times New Roman" w:hAnsi="Times New Roman"/>
          <w:noProof/>
        </w:rPr>
        <w:t>(Ganguly et al., 2014, Hall et al., 2005, Heiland et al., 2010)</w:t>
      </w:r>
      <w:r w:rsidR="00AE21C6" w:rsidRPr="00A14E81">
        <w:rPr>
          <w:rFonts w:ascii="Times New Roman" w:hAnsi="Times New Roman"/>
        </w:rPr>
        <w:fldChar w:fldCharType="end"/>
      </w:r>
      <w:r w:rsidR="00AE21C6" w:rsidRPr="00A14E81">
        <w:rPr>
          <w:rFonts w:ascii="Times New Roman" w:hAnsi="Times New Roman"/>
        </w:rPr>
        <w:t xml:space="preserve">. </w:t>
      </w:r>
      <w:r w:rsidR="00D95090" w:rsidRPr="00A14E81">
        <w:rPr>
          <w:rFonts w:ascii="Times New Roman" w:hAnsi="Times New Roman"/>
        </w:rPr>
        <w:t xml:space="preserve">The </w:t>
      </w:r>
      <w:r w:rsidR="00B02DAF" w:rsidRPr="00A14E81">
        <w:rPr>
          <w:rFonts w:ascii="Times New Roman" w:hAnsi="Times New Roman"/>
        </w:rPr>
        <w:t>NFκB</w:t>
      </w:r>
      <w:r w:rsidR="00D95090" w:rsidRPr="00A14E81">
        <w:rPr>
          <w:rFonts w:ascii="Times New Roman" w:hAnsi="Times New Roman"/>
        </w:rPr>
        <w:t xml:space="preserve"> pathway was demonstrated to have a direct inhibitory role</w:t>
      </w:r>
      <w:r w:rsidR="00AE2992" w:rsidRPr="00A14E81">
        <w:rPr>
          <w:rFonts w:ascii="Times New Roman" w:hAnsi="Times New Roman"/>
        </w:rPr>
        <w:t xml:space="preserve"> on </w:t>
      </w:r>
      <w:r w:rsidR="00CD087F" w:rsidRPr="00A14E81">
        <w:rPr>
          <w:rFonts w:ascii="Times New Roman" w:hAnsi="Times New Roman"/>
        </w:rPr>
        <w:t>W</w:t>
      </w:r>
      <w:r w:rsidR="00D95090" w:rsidRPr="00A14E81">
        <w:rPr>
          <w:rFonts w:ascii="Times New Roman" w:hAnsi="Times New Roman"/>
        </w:rPr>
        <w:t>nt and B</w:t>
      </w:r>
      <w:r w:rsidR="00694689" w:rsidRPr="00A14E81">
        <w:rPr>
          <w:rFonts w:ascii="Times New Roman" w:hAnsi="Times New Roman"/>
        </w:rPr>
        <w:t>MP</w:t>
      </w:r>
      <w:r w:rsidR="00D95090" w:rsidRPr="00A14E81">
        <w:rPr>
          <w:rFonts w:ascii="Times New Roman" w:hAnsi="Times New Roman"/>
        </w:rPr>
        <w:t xml:space="preserve"> protein expression </w:t>
      </w:r>
      <w:r w:rsidR="00D95090" w:rsidRPr="00A14E81">
        <w:rPr>
          <w:rFonts w:ascii="Times New Roman" w:hAnsi="Times New Roman"/>
        </w:rPr>
        <w:fldChar w:fldCharType="begin">
          <w:fldData xml:space="preserve">PEVuZE5vdGU+PENpdGU+PEF1dGhvcj5UYXJhcG9yZTwvQXV0aG9yPjxZZWFyPjIwMTY8L1llYXI+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</w:fldData>
        </w:fldChar>
      </w:r>
      <w:r w:rsidR="00D95090" w:rsidRPr="00A14E81">
        <w:rPr>
          <w:rFonts w:ascii="Times New Roman" w:hAnsi="Times New Roman"/>
        </w:rPr>
        <w:instrText xml:space="preserve"> ADDIN EN.CITE </w:instrText>
      </w:r>
      <w:r w:rsidR="00D95090" w:rsidRPr="00A14E81">
        <w:rPr>
          <w:rFonts w:ascii="Times New Roman" w:hAnsi="Times New Roman"/>
        </w:rPr>
        <w:fldChar w:fldCharType="begin">
          <w:fldData xml:space="preserve">PEVuZE5vdGU+PENpdGU+PEF1dGhvcj5UYXJhcG9yZTwvQXV0aG9yPjxZZWFyPjIwMTY8L1llYXI+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</w:fldData>
        </w:fldChar>
      </w:r>
      <w:r w:rsidR="00D95090" w:rsidRPr="00A14E81">
        <w:rPr>
          <w:rFonts w:ascii="Times New Roman" w:hAnsi="Times New Roman"/>
        </w:rPr>
        <w:instrText xml:space="preserve"> ADDIN EN.CITE.DATA </w:instrText>
      </w:r>
      <w:r w:rsidR="00D95090" w:rsidRPr="00A14E81">
        <w:rPr>
          <w:rFonts w:ascii="Times New Roman" w:hAnsi="Times New Roman"/>
        </w:rPr>
      </w:r>
      <w:r w:rsidR="00D95090" w:rsidRPr="00A14E81">
        <w:rPr>
          <w:rFonts w:ascii="Times New Roman" w:hAnsi="Times New Roman"/>
        </w:rPr>
        <w:fldChar w:fldCharType="end"/>
      </w:r>
      <w:r w:rsidR="00D95090" w:rsidRPr="00A14E81">
        <w:rPr>
          <w:rFonts w:ascii="Times New Roman" w:hAnsi="Times New Roman"/>
        </w:rPr>
      </w:r>
      <w:r w:rsidR="00D95090" w:rsidRPr="00A14E81">
        <w:rPr>
          <w:rFonts w:ascii="Times New Roman" w:hAnsi="Times New Roman"/>
        </w:rPr>
        <w:fldChar w:fldCharType="separate"/>
      </w:r>
      <w:r w:rsidR="00D95090" w:rsidRPr="00A14E81">
        <w:rPr>
          <w:rFonts w:ascii="Times New Roman" w:hAnsi="Times New Roman"/>
          <w:noProof/>
        </w:rPr>
        <w:t xml:space="preserve">(Tarapore et al., </w:t>
      </w:r>
      <w:r w:rsidR="00D95090" w:rsidRPr="00A14E81">
        <w:rPr>
          <w:rFonts w:ascii="Times New Roman" w:hAnsi="Times New Roman"/>
          <w:noProof/>
        </w:rPr>
        <w:lastRenderedPageBreak/>
        <w:t>2016)</w:t>
      </w:r>
      <w:r w:rsidR="00D95090" w:rsidRPr="00A14E81">
        <w:rPr>
          <w:rFonts w:ascii="Times New Roman" w:hAnsi="Times New Roman"/>
        </w:rPr>
        <w:fldChar w:fldCharType="end"/>
      </w:r>
      <w:r w:rsidR="00D95090" w:rsidRPr="00A14E81">
        <w:rPr>
          <w:rFonts w:ascii="Times New Roman" w:hAnsi="Times New Roman"/>
        </w:rPr>
        <w:t xml:space="preserve">.  </w:t>
      </w:r>
      <w:r w:rsidR="00AE2992" w:rsidRPr="00A14E81">
        <w:rPr>
          <w:rFonts w:ascii="Times New Roman" w:hAnsi="Times New Roman"/>
        </w:rPr>
        <w:t xml:space="preserve">Furthermore, </w:t>
      </w:r>
      <w:r w:rsidR="00B02DAF" w:rsidRPr="00A14E81">
        <w:rPr>
          <w:rFonts w:ascii="Times New Roman" w:hAnsi="Times New Roman"/>
        </w:rPr>
        <w:t>NFκB</w:t>
      </w:r>
      <w:r w:rsidR="00AE2992" w:rsidRPr="00A14E81">
        <w:rPr>
          <w:rFonts w:ascii="Times New Roman" w:hAnsi="Times New Roman"/>
        </w:rPr>
        <w:t xml:space="preserve"> activation through TNFα was shown to activate the expression of </w:t>
      </w:r>
      <w:r w:rsidR="00CD087F" w:rsidRPr="00A14E81">
        <w:rPr>
          <w:rFonts w:ascii="Times New Roman" w:hAnsi="Times New Roman"/>
        </w:rPr>
        <w:t xml:space="preserve">the </w:t>
      </w:r>
      <w:r w:rsidR="00AE2992" w:rsidRPr="00A14E81">
        <w:rPr>
          <w:rFonts w:ascii="Times New Roman" w:hAnsi="Times New Roman"/>
        </w:rPr>
        <w:t xml:space="preserve">Wnt inhibitors, DKK1 and SOST </w:t>
      </w:r>
      <w:r w:rsidR="00AE2992" w:rsidRPr="00A14E81">
        <w:rPr>
          <w:rFonts w:ascii="Times New Roman" w:hAnsi="Times New Roman"/>
        </w:rPr>
        <w:fldChar w:fldCharType="begin">
          <w:fldData xml:space="preserve">PEVuZE5vdGU+PENpdGU+PEF1dGhvcj5IZWlsYW5kPC9BdXRob3I+PFllYXI+MjAxMDwvWWVhcj48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</w:fldData>
        </w:fldChar>
      </w:r>
      <w:r w:rsidR="00AE2992" w:rsidRPr="00A14E81">
        <w:rPr>
          <w:rFonts w:ascii="Times New Roman" w:hAnsi="Times New Roman"/>
        </w:rPr>
        <w:instrText xml:space="preserve"> ADDIN EN.CITE </w:instrText>
      </w:r>
      <w:r w:rsidR="00AE2992" w:rsidRPr="00A14E81">
        <w:rPr>
          <w:rFonts w:ascii="Times New Roman" w:hAnsi="Times New Roman"/>
        </w:rPr>
        <w:fldChar w:fldCharType="begin">
          <w:fldData xml:space="preserve">PEVuZE5vdGU+PENpdGU+PEF1dGhvcj5IZWlsYW5kPC9BdXRob3I+PFllYXI+MjAxMDwvWWVhcj48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</w:fldData>
        </w:fldChar>
      </w:r>
      <w:r w:rsidR="00AE2992" w:rsidRPr="00A14E81">
        <w:rPr>
          <w:rFonts w:ascii="Times New Roman" w:hAnsi="Times New Roman"/>
        </w:rPr>
        <w:instrText xml:space="preserve"> ADDIN EN.CITE.DATA </w:instrText>
      </w:r>
      <w:r w:rsidR="00AE2992" w:rsidRPr="00A14E81">
        <w:rPr>
          <w:rFonts w:ascii="Times New Roman" w:hAnsi="Times New Roman"/>
        </w:rPr>
      </w:r>
      <w:r w:rsidR="00AE2992" w:rsidRPr="00A14E81">
        <w:rPr>
          <w:rFonts w:ascii="Times New Roman" w:hAnsi="Times New Roman"/>
        </w:rPr>
        <w:fldChar w:fldCharType="end"/>
      </w:r>
      <w:r w:rsidR="00AE2992" w:rsidRPr="00A14E81">
        <w:rPr>
          <w:rFonts w:ascii="Times New Roman" w:hAnsi="Times New Roman"/>
        </w:rPr>
      </w:r>
      <w:r w:rsidR="00AE2992" w:rsidRPr="00A14E81">
        <w:rPr>
          <w:rFonts w:ascii="Times New Roman" w:hAnsi="Times New Roman"/>
        </w:rPr>
        <w:fldChar w:fldCharType="separate"/>
      </w:r>
      <w:r w:rsidR="00AE2992" w:rsidRPr="00A14E81">
        <w:rPr>
          <w:rFonts w:ascii="Times New Roman" w:hAnsi="Times New Roman"/>
          <w:noProof/>
        </w:rPr>
        <w:t>(Heiland et al., 2010)</w:t>
      </w:r>
      <w:r w:rsidR="00AE2992" w:rsidRPr="00A14E81">
        <w:rPr>
          <w:rFonts w:ascii="Times New Roman" w:hAnsi="Times New Roman"/>
        </w:rPr>
        <w:fldChar w:fldCharType="end"/>
      </w:r>
      <w:r w:rsidR="00AE2992" w:rsidRPr="00A14E81">
        <w:rPr>
          <w:rFonts w:ascii="Times New Roman" w:hAnsi="Times New Roman"/>
        </w:rPr>
        <w:t xml:space="preserve">. </w:t>
      </w:r>
      <w:r w:rsidR="00CD087F" w:rsidRPr="00A14E81">
        <w:rPr>
          <w:rFonts w:ascii="Times New Roman" w:hAnsi="Times New Roman"/>
        </w:rPr>
        <w:t>While, g</w:t>
      </w:r>
      <w:r w:rsidR="00D95090" w:rsidRPr="00A14E81">
        <w:rPr>
          <w:rFonts w:ascii="Times New Roman" w:hAnsi="Times New Roman"/>
        </w:rPr>
        <w:t xml:space="preserve">enetic inhibition of DKK1 in PC3 was shown to promote </w:t>
      </w:r>
      <w:r w:rsidR="00AE2992" w:rsidRPr="00A14E81">
        <w:rPr>
          <w:rFonts w:ascii="Times New Roman" w:hAnsi="Times New Roman"/>
        </w:rPr>
        <w:t xml:space="preserve">osteoblast differentiation and bone nodule formation in mouse bone marrow cultures </w:t>
      </w:r>
      <w:r w:rsidR="00AE2992" w:rsidRPr="00A14E81">
        <w:rPr>
          <w:rFonts w:ascii="Times New Roman" w:hAnsi="Times New Roman"/>
        </w:rPr>
        <w:fldChar w:fldCharType="begin">
          <w:fldData xml:space="preserve">PEVuZE5vdGU+PENpdGU+PEF1dGhvcj5IYWxsPC9BdXRob3I+PFllYXI+MjAwNTwvWWVhcj48UmVj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</w:fldData>
        </w:fldChar>
      </w:r>
      <w:r w:rsidR="00AE2992" w:rsidRPr="00A14E81">
        <w:rPr>
          <w:rFonts w:ascii="Times New Roman" w:hAnsi="Times New Roman"/>
        </w:rPr>
        <w:instrText xml:space="preserve"> ADDIN EN.CITE </w:instrText>
      </w:r>
      <w:r w:rsidR="00AE2992" w:rsidRPr="00A14E81">
        <w:rPr>
          <w:rFonts w:ascii="Times New Roman" w:hAnsi="Times New Roman"/>
        </w:rPr>
        <w:fldChar w:fldCharType="begin">
          <w:fldData xml:space="preserve">PEVuZE5vdGU+PENpdGU+PEF1dGhvcj5IYWxsPC9BdXRob3I+PFllYXI+MjAwNTwvWWVhcj48UmVj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</w:fldData>
        </w:fldChar>
      </w:r>
      <w:r w:rsidR="00AE2992" w:rsidRPr="00A14E81">
        <w:rPr>
          <w:rFonts w:ascii="Times New Roman" w:hAnsi="Times New Roman"/>
        </w:rPr>
        <w:instrText xml:space="preserve"> ADDIN EN.CITE.DATA </w:instrText>
      </w:r>
      <w:r w:rsidR="00AE2992" w:rsidRPr="00A14E81">
        <w:rPr>
          <w:rFonts w:ascii="Times New Roman" w:hAnsi="Times New Roman"/>
        </w:rPr>
      </w:r>
      <w:r w:rsidR="00AE2992" w:rsidRPr="00A14E81">
        <w:rPr>
          <w:rFonts w:ascii="Times New Roman" w:hAnsi="Times New Roman"/>
        </w:rPr>
        <w:fldChar w:fldCharType="end"/>
      </w:r>
      <w:r w:rsidR="00AE2992" w:rsidRPr="00A14E81">
        <w:rPr>
          <w:rFonts w:ascii="Times New Roman" w:hAnsi="Times New Roman"/>
        </w:rPr>
      </w:r>
      <w:r w:rsidR="00AE2992" w:rsidRPr="00A14E81">
        <w:rPr>
          <w:rFonts w:ascii="Times New Roman" w:hAnsi="Times New Roman"/>
        </w:rPr>
        <w:fldChar w:fldCharType="separate"/>
      </w:r>
      <w:r w:rsidR="00AE2992" w:rsidRPr="00A14E81">
        <w:rPr>
          <w:rFonts w:ascii="Times New Roman" w:hAnsi="Times New Roman"/>
          <w:noProof/>
        </w:rPr>
        <w:t>(Hall et al., 2005)</w:t>
      </w:r>
      <w:r w:rsidR="00AE2992" w:rsidRPr="00A14E81">
        <w:rPr>
          <w:rFonts w:ascii="Times New Roman" w:hAnsi="Times New Roman"/>
        </w:rPr>
        <w:fldChar w:fldCharType="end"/>
      </w:r>
      <w:r w:rsidR="00AE2992" w:rsidRPr="00A14E81">
        <w:rPr>
          <w:rFonts w:ascii="Times New Roman" w:hAnsi="Times New Roman"/>
        </w:rPr>
        <w:t>.</w:t>
      </w:r>
      <w:r w:rsidR="003F7090" w:rsidRPr="00A14E81">
        <w:rPr>
          <w:rFonts w:ascii="Times New Roman" w:hAnsi="Times New Roman"/>
        </w:rPr>
        <w:t xml:space="preserve"> </w:t>
      </w:r>
      <w:r w:rsidR="003F7090" w:rsidRPr="00A14E81">
        <w:rPr>
          <w:rFonts w:ascii="Times New Roman" w:hAnsi="Times New Roman"/>
          <w:color w:val="000000" w:themeColor="text1"/>
        </w:rPr>
        <w:t>Interestingly, in chapter 6, I show that SU1349 supressed the expression of PC3</w:t>
      </w:r>
      <w:r w:rsidR="002D260C" w:rsidRPr="00A14E81">
        <w:rPr>
          <w:rFonts w:ascii="Times New Roman" w:hAnsi="Times New Roman"/>
          <w:color w:val="000000" w:themeColor="text1"/>
        </w:rPr>
        <w:t xml:space="preserve"> cell</w:t>
      </w:r>
      <w:r w:rsidR="003F7090" w:rsidRPr="00A14E81">
        <w:rPr>
          <w:rFonts w:ascii="Times New Roman" w:hAnsi="Times New Roman"/>
          <w:color w:val="000000" w:themeColor="text1"/>
        </w:rPr>
        <w:t xml:space="preserve"> derived factors that are known to negatively regulate osteoblast differentiation and function, which supports the possibility that knockdown of </w:t>
      </w:r>
      <w:r w:rsidR="004706C6" w:rsidRPr="00A14E81">
        <w:rPr>
          <w:color w:val="000000" w:themeColor="text1"/>
        </w:rPr>
        <w:t>IKKα in PC3 might be stimulating osteoblastic differentiation and bone nodule formation through a similar mechanism.</w:t>
      </w:r>
    </w:p>
    <w:p w14:paraId="6B24DBD1" w14:textId="7CC45DEB" w:rsidR="004706C6" w:rsidRPr="00A14E81" w:rsidRDefault="00E00283" w:rsidP="002950C4">
      <w:pPr>
        <w:rPr>
          <w:color w:val="FF0000"/>
        </w:rPr>
      </w:pPr>
      <w:r w:rsidRPr="00A14E81">
        <w:t xml:space="preserve">Bone marrow adiposity has been linked to prostate cancer bone metastasis </w:t>
      </w:r>
      <w:r w:rsidRPr="00A14E81">
        <w:fldChar w:fldCharType="begin">
          <w:fldData xml:space="preserve">PEVuZE5vdGU+PENpdGU+PEF1dGhvcj5MYXVyZW50PC9BdXRob3I+PFllYXI+MjAxNjwvWWVhcj48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</w:fldData>
        </w:fldChar>
      </w:r>
      <w:r w:rsidRPr="00A14E81">
        <w:instrText xml:space="preserve"> ADDIN EN.CITE </w:instrText>
      </w:r>
      <w:r w:rsidRPr="00A14E81">
        <w:fldChar w:fldCharType="begin">
          <w:fldData xml:space="preserve">PEVuZE5vdGU+PENpdGU+PEF1dGhvcj5MYXVyZW50PC9BdXRob3I+PFllYXI+MjAxNjwvWWVhcj48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</w:fldData>
        </w:fldChar>
      </w:r>
      <w:r w:rsidRPr="00A14E81">
        <w:instrText xml:space="preserve"> ADDIN EN.CITE.DATA </w:instrText>
      </w:r>
      <w:r w:rsidRPr="00A14E81">
        <w:fldChar w:fldCharType="end"/>
      </w:r>
      <w:r w:rsidRPr="00A14E81">
        <w:fldChar w:fldCharType="separate"/>
      </w:r>
      <w:r w:rsidRPr="00A14E81">
        <w:rPr>
          <w:noProof/>
        </w:rPr>
        <w:t>(Laurent et al., 2016, Morris and Edwards, 2016)</w:t>
      </w:r>
      <w:r w:rsidRPr="00A14E81">
        <w:fldChar w:fldCharType="end"/>
      </w:r>
      <w:r w:rsidRPr="00A14E81">
        <w:t>.</w:t>
      </w:r>
      <w:r w:rsidR="009779FA" w:rsidRPr="00A14E81">
        <w:t xml:space="preserve"> Conditioned media from adipocytes has been demonstrated to promote PC3 proliferation and migration </w:t>
      </w:r>
      <w:r w:rsidR="009779FA" w:rsidRPr="00A14E81">
        <w:fldChar w:fldCharType="begin">
          <w:fldData xml:space="preserve">PEVuZE5vdGU+PENpdGU+PEF1dGhvcj5PbnVtYTwvQXV0aG9yPjxZZWFyPjIwMDM8L1llYXI+PFJl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</w:fldData>
        </w:fldChar>
      </w:r>
      <w:r w:rsidR="009779FA" w:rsidRPr="00A14E81">
        <w:instrText xml:space="preserve"> ADDIN EN.CITE </w:instrText>
      </w:r>
      <w:r w:rsidR="009779FA" w:rsidRPr="00A14E81">
        <w:fldChar w:fldCharType="begin">
          <w:fldData xml:space="preserve">PEVuZE5vdGU+PENpdGU+PEF1dGhvcj5PbnVtYTwvQXV0aG9yPjxZZWFyPjIwMDM8L1llYXI+PFJl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</w:fldData>
        </w:fldChar>
      </w:r>
      <w:r w:rsidR="009779FA" w:rsidRPr="00A14E81">
        <w:instrText xml:space="preserve"> ADDIN EN.CITE.DATA </w:instrText>
      </w:r>
      <w:r w:rsidR="009779FA" w:rsidRPr="00A14E81">
        <w:fldChar w:fldCharType="end"/>
      </w:r>
      <w:r w:rsidR="009779FA" w:rsidRPr="00A14E81">
        <w:fldChar w:fldCharType="separate"/>
      </w:r>
      <w:r w:rsidR="009779FA" w:rsidRPr="00A14E81">
        <w:rPr>
          <w:noProof/>
        </w:rPr>
        <w:t>(Onuma et al., 2003, Laurent et al., 2016)</w:t>
      </w:r>
      <w:r w:rsidR="009779FA" w:rsidRPr="00A14E81">
        <w:fldChar w:fldCharType="end"/>
      </w:r>
      <w:r w:rsidR="009779FA" w:rsidRPr="00A14E81">
        <w:t xml:space="preserve">, </w:t>
      </w:r>
      <w:r w:rsidR="00CB499E" w:rsidRPr="00A14E81">
        <w:rPr>
          <w:color w:val="000000" w:themeColor="text1"/>
        </w:rPr>
        <w:t xml:space="preserve">Interestingly, </w:t>
      </w:r>
      <w:r w:rsidR="009779FA" w:rsidRPr="00A14E81">
        <w:rPr>
          <w:color w:val="000000" w:themeColor="text1"/>
        </w:rPr>
        <w:t xml:space="preserve">I have </w:t>
      </w:r>
      <w:r w:rsidR="008E1550" w:rsidRPr="00A14E81">
        <w:rPr>
          <w:color w:val="000000" w:themeColor="text1"/>
        </w:rPr>
        <w:t>observed</w:t>
      </w:r>
      <w:r w:rsidR="009779FA" w:rsidRPr="00A14E81">
        <w:rPr>
          <w:color w:val="000000" w:themeColor="text1"/>
        </w:rPr>
        <w:t xml:space="preserve"> a previously unreported role for PC3 conditioned media in the promotion of adipocyte differentiation (figure S5.2).</w:t>
      </w:r>
      <w:r w:rsidRPr="00A14E81">
        <w:rPr>
          <w:color w:val="000000" w:themeColor="text1"/>
        </w:rPr>
        <w:t xml:space="preserve"> </w:t>
      </w:r>
      <w:r w:rsidR="00CB499E" w:rsidRPr="00A14E81">
        <w:t>Since, t</w:t>
      </w:r>
      <w:r w:rsidRPr="00A14E81">
        <w:t xml:space="preserve">he differentiation of osteoblasts and adipocytes from mesenchymal stem cells in the bone marrow microenvironment is understood to be </w:t>
      </w:r>
      <w:r w:rsidR="003430E5" w:rsidRPr="00A14E81">
        <w:t xml:space="preserve">largely </w:t>
      </w:r>
      <w:r w:rsidRPr="00A14E81">
        <w:t xml:space="preserve">mutually exclusive </w:t>
      </w:r>
      <w:r w:rsidRPr="00A14E81">
        <w:fldChar w:fldCharType="begin"/>
      </w:r>
      <w:r w:rsidRPr="00A14E81">
        <w:instrText xml:space="preserve"> ADDIN EN.CITE &lt;EndNote&gt;&lt;Cite&gt;&lt;Author&gt;Muruganandan&lt;/Author&gt;&lt;Year&gt;2014&lt;/Year&gt;&lt;RecNum&gt;312&lt;/RecNum&gt;&lt;DisplayText&gt;(Muruganandan and Sinal, 2014)&lt;/DisplayText&gt;&lt;record&gt;&lt;rec-number&gt;312&lt;/rec-number&gt;&lt;foreign-keys&gt;&lt;key app="EN" db-id="aw5d2e5sesttdkerserve2xzts9x0ax2f5et" timestamp="1521154046"&gt;312&lt;/key&gt;&lt;/foreign-keys&gt;&lt;ref-type name="Journal Article"&gt;17&lt;/ref-type&gt;&lt;contributors&gt;&lt;authors&gt;&lt;author&gt;Muruganandan, S.&lt;/author&gt;&lt;author&gt;Sinal, C. J.&lt;/author&gt;&lt;/authors&gt;&lt;/contributors&gt;&lt;auth-address&gt;Department of Pharmacology, Dalhousie University, Halifax, Nova Scotia, Canada.&lt;/auth-address&gt;&lt;titles&gt;&lt;title&gt;The impact of bone marrow adipocytes on osteoblast and osteoclast differentiation&lt;/title&gt;&lt;secondary-title&gt;IUBMB Life&lt;/secondary-title&gt;&lt;/titles&gt;&lt;periodical&gt;&lt;full-title&gt;IUBMB Life&lt;/full-title&gt;&lt;/periodical&gt;&lt;edition&gt;2014/03/19&lt;/edition&gt;&lt;keywords&gt;&lt;keyword&gt;adipocyte&lt;/keyword&gt;&lt;keyword&gt;bone remodeling&lt;/keyword&gt;&lt;keyword&gt;osteoblast&lt;/keyword&gt;&lt;keyword&gt;osteoclast&lt;/keyword&gt;&lt;keyword&gt;stem cell&lt;/keyword&gt;&lt;/keywords&gt;&lt;dates&gt;&lt;year&gt;2014&lt;/year&gt;&lt;pub-dates&gt;&lt;date&gt;Mar 17&lt;/date&gt;&lt;/pub-dates&gt;&lt;/dates&gt;&lt;isbn&gt;1521-6551 (Electronic)&amp;#xD;1521-6543 (Linking)&lt;/isbn&gt;&lt;accession-num&gt;24638917&lt;/accession-num&gt;&lt;urls&gt;&lt;related-urls&gt;&lt;url&gt;https://www.ncbi.nlm.nih.gov/pubmed/24638917&lt;/url&gt;&lt;/related-urls&gt;&lt;/urls&gt;&lt;electronic-resource-num&gt;10.1002/iub.1254&lt;/electronic-resource-num&gt;&lt;/record&gt;&lt;/Cite&gt;&lt;/EndNote&gt;</w:instrText>
      </w:r>
      <w:r w:rsidRPr="00A14E81">
        <w:fldChar w:fldCharType="separate"/>
      </w:r>
      <w:r w:rsidRPr="00A14E81">
        <w:rPr>
          <w:noProof/>
        </w:rPr>
        <w:t>(Muruganandan and Sinal, 2014)</w:t>
      </w:r>
      <w:r w:rsidRPr="00A14E81">
        <w:fldChar w:fldCharType="end"/>
      </w:r>
      <w:r w:rsidR="003430E5" w:rsidRPr="00A14E81">
        <w:t xml:space="preserve"> and b</w:t>
      </w:r>
      <w:r w:rsidRPr="00A14E81">
        <w:t>ecause I observed that both pharmacological IKKα inhibition and knockdown of IKKα in PC3 promoted osteobla</w:t>
      </w:r>
      <w:r w:rsidR="003430E5" w:rsidRPr="00A14E81">
        <w:t>st differentiation and function:</w:t>
      </w:r>
      <w:r w:rsidRPr="00A14E81">
        <w:t xml:space="preserve"> I hypothesized that the opposite effects would be observed in adipocyte differentiation experiments</w:t>
      </w:r>
      <w:r w:rsidR="00292A5C" w:rsidRPr="00A14E81">
        <w:t xml:space="preserve"> using the mouse pre-adipocyte 3T3L1 </w:t>
      </w:r>
      <w:r w:rsidR="00CB499E" w:rsidRPr="00A14E81">
        <w:t>cell line</w:t>
      </w:r>
      <w:r w:rsidRPr="00A14E81">
        <w:t>. My results clearly confirm my hypothesis, showing a significant inhibition on adipocyte differentiation with SU1349 treatment and a</w:t>
      </w:r>
      <w:r w:rsidR="006404B7" w:rsidRPr="00A14E81">
        <w:t xml:space="preserve"> more</w:t>
      </w:r>
      <w:r w:rsidRPr="00A14E81">
        <w:t xml:space="preserve"> modest but significant inhibition in </w:t>
      </w:r>
      <w:r w:rsidR="00292A5C" w:rsidRPr="00A14E81">
        <w:t>adipocyte differentiation</w:t>
      </w:r>
      <w:r w:rsidR="006404B7" w:rsidRPr="00A14E81">
        <w:t xml:space="preserve"> with conditioned media treatments from PC3 with IKKα knockdowns</w:t>
      </w:r>
      <w:r w:rsidR="008E1550" w:rsidRPr="00A14E81">
        <w:t>.</w:t>
      </w:r>
      <w:r w:rsidR="00292A5C" w:rsidRPr="00A14E81">
        <w:t xml:space="preserve"> </w:t>
      </w:r>
      <w:r w:rsidR="00292A5C" w:rsidRPr="00A14E81">
        <w:rPr>
          <w:color w:val="000000" w:themeColor="text1"/>
        </w:rPr>
        <w:t xml:space="preserve">Interestingly, </w:t>
      </w:r>
      <w:r w:rsidR="000156A8" w:rsidRPr="00A14E81">
        <w:rPr>
          <w:color w:val="000000" w:themeColor="text1"/>
        </w:rPr>
        <w:t xml:space="preserve">in support of my findings, </w:t>
      </w:r>
      <w:r w:rsidR="00022F47" w:rsidRPr="00A14E81">
        <w:rPr>
          <w:color w:val="000000" w:themeColor="text1"/>
        </w:rPr>
        <w:t>a previous study</w:t>
      </w:r>
      <w:r w:rsidR="00292A5C" w:rsidRPr="00A14E81">
        <w:rPr>
          <w:color w:val="000000" w:themeColor="text1"/>
        </w:rPr>
        <w:t xml:space="preserve"> </w:t>
      </w:r>
      <w:r w:rsidR="00022F47" w:rsidRPr="00A14E81">
        <w:rPr>
          <w:color w:val="000000" w:themeColor="text1"/>
        </w:rPr>
        <w:t>reports</w:t>
      </w:r>
      <w:r w:rsidR="00292A5C" w:rsidRPr="00A14E81">
        <w:rPr>
          <w:color w:val="000000" w:themeColor="text1"/>
        </w:rPr>
        <w:t xml:space="preserve"> that</w:t>
      </w:r>
      <w:r w:rsidR="000156A8" w:rsidRPr="00A14E81">
        <w:rPr>
          <w:color w:val="000000" w:themeColor="text1"/>
        </w:rPr>
        <w:t xml:space="preserve"> inhibiting the IKKα related IKKβ, using an antisense oligonucleotide inhibitor, also resulted in the inhibition of 3T3L1 adipocyte differentiation and this was associated with increasing Wnt/β-catenin in these cells </w:t>
      </w:r>
      <w:r w:rsidR="000156A8" w:rsidRPr="00A14E81">
        <w:rPr>
          <w:color w:val="000000" w:themeColor="text1"/>
        </w:rPr>
        <w:fldChar w:fldCharType="begin">
          <w:fldData xml:space="preserve">PEVuZE5vdGU+PENpdGU+PEF1dGhvcj5IZWxzbGV5PC9BdXRob3I+PFllYXI+MjAxNjwvWWVhcj48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</w:fldData>
        </w:fldChar>
      </w:r>
      <w:r w:rsidR="000156A8" w:rsidRPr="00A14E81">
        <w:rPr>
          <w:color w:val="000000" w:themeColor="text1"/>
        </w:rPr>
        <w:instrText xml:space="preserve"> ADDIN EN.CITE </w:instrText>
      </w:r>
      <w:r w:rsidR="000156A8" w:rsidRPr="00A14E81">
        <w:rPr>
          <w:color w:val="000000" w:themeColor="text1"/>
        </w:rPr>
        <w:fldChar w:fldCharType="begin">
          <w:fldData xml:space="preserve">PEVuZE5vdGU+PENpdGU+PEF1dGhvcj5IZWxzbGV5PC9BdXRob3I+PFllYXI+MjAxNjwvWWVhcj48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</w:fldData>
        </w:fldChar>
      </w:r>
      <w:r w:rsidR="000156A8" w:rsidRPr="00A14E81">
        <w:rPr>
          <w:color w:val="000000" w:themeColor="text1"/>
        </w:rPr>
        <w:instrText xml:space="preserve"> ADDIN EN.CITE.DATA </w:instrText>
      </w:r>
      <w:r w:rsidR="000156A8" w:rsidRPr="00A14E81">
        <w:rPr>
          <w:color w:val="000000" w:themeColor="text1"/>
        </w:rPr>
      </w:r>
      <w:r w:rsidR="000156A8" w:rsidRPr="00A14E81">
        <w:rPr>
          <w:color w:val="000000" w:themeColor="text1"/>
        </w:rPr>
        <w:fldChar w:fldCharType="end"/>
      </w:r>
      <w:r w:rsidR="000156A8" w:rsidRPr="00A14E81">
        <w:rPr>
          <w:color w:val="000000" w:themeColor="text1"/>
        </w:rPr>
      </w:r>
      <w:r w:rsidR="000156A8" w:rsidRPr="00A14E81">
        <w:rPr>
          <w:color w:val="000000" w:themeColor="text1"/>
        </w:rPr>
        <w:fldChar w:fldCharType="separate"/>
      </w:r>
      <w:r w:rsidR="000156A8" w:rsidRPr="00A14E81">
        <w:rPr>
          <w:noProof/>
          <w:color w:val="000000" w:themeColor="text1"/>
        </w:rPr>
        <w:t>(Helsley et al., 2016)</w:t>
      </w:r>
      <w:r w:rsidR="000156A8" w:rsidRPr="00A14E81">
        <w:rPr>
          <w:color w:val="000000" w:themeColor="text1"/>
        </w:rPr>
        <w:fldChar w:fldCharType="end"/>
      </w:r>
      <w:r w:rsidR="000156A8" w:rsidRPr="00A14E81">
        <w:rPr>
          <w:color w:val="000000" w:themeColor="text1"/>
        </w:rPr>
        <w:t xml:space="preserve">. </w:t>
      </w:r>
      <w:r w:rsidR="004706C6" w:rsidRPr="00A14E81">
        <w:rPr>
          <w:color w:val="000000" w:themeColor="text1"/>
        </w:rPr>
        <w:t xml:space="preserve">My present results </w:t>
      </w:r>
      <w:r w:rsidR="000156A8" w:rsidRPr="00A14E81">
        <w:rPr>
          <w:color w:val="000000" w:themeColor="text1"/>
        </w:rPr>
        <w:t>s</w:t>
      </w:r>
      <w:r w:rsidR="004706C6" w:rsidRPr="00A14E81">
        <w:rPr>
          <w:color w:val="000000" w:themeColor="text1"/>
        </w:rPr>
        <w:t>uggest a previously unknown role for</w:t>
      </w:r>
      <w:r w:rsidR="000156A8" w:rsidRPr="00A14E81">
        <w:rPr>
          <w:color w:val="000000" w:themeColor="text1"/>
        </w:rPr>
        <w:t xml:space="preserve"> IKKα</w:t>
      </w:r>
      <w:r w:rsidR="004706C6" w:rsidRPr="00A14E81">
        <w:rPr>
          <w:color w:val="000000" w:themeColor="text1"/>
        </w:rPr>
        <w:t xml:space="preserve"> </w:t>
      </w:r>
      <w:r w:rsidR="000156A8" w:rsidRPr="00A14E81">
        <w:rPr>
          <w:color w:val="000000" w:themeColor="text1"/>
        </w:rPr>
        <w:t xml:space="preserve">in </w:t>
      </w:r>
      <w:r w:rsidR="004706C6" w:rsidRPr="00A14E81">
        <w:rPr>
          <w:color w:val="000000" w:themeColor="text1"/>
        </w:rPr>
        <w:t>prostat</w:t>
      </w:r>
      <w:r w:rsidR="000156A8" w:rsidRPr="00A14E81">
        <w:rPr>
          <w:color w:val="000000" w:themeColor="text1"/>
        </w:rPr>
        <w:t xml:space="preserve">e cancer-adipocyte interactions. </w:t>
      </w:r>
      <w:r w:rsidR="004706C6" w:rsidRPr="00A14E81">
        <w:rPr>
          <w:color w:val="000000" w:themeColor="text1"/>
        </w:rPr>
        <w:t>However, further studies on bone marrow derived osteoblasts and adi</w:t>
      </w:r>
      <w:r w:rsidR="000156A8" w:rsidRPr="00A14E81">
        <w:rPr>
          <w:color w:val="000000" w:themeColor="text1"/>
        </w:rPr>
        <w:t>pocytes precursors</w:t>
      </w:r>
      <w:r w:rsidR="004706C6" w:rsidRPr="00A14E81">
        <w:rPr>
          <w:color w:val="000000" w:themeColor="text1"/>
        </w:rPr>
        <w:t xml:space="preserve"> </w:t>
      </w:r>
      <w:r w:rsidR="004706C6" w:rsidRPr="00A14E81">
        <w:rPr>
          <w:i/>
          <w:iCs/>
          <w:color w:val="000000" w:themeColor="text1"/>
        </w:rPr>
        <w:t>in vitro</w:t>
      </w:r>
      <w:r w:rsidR="004706C6" w:rsidRPr="00A14E81">
        <w:rPr>
          <w:color w:val="000000" w:themeColor="text1"/>
        </w:rPr>
        <w:t xml:space="preserve"> and </w:t>
      </w:r>
      <w:r w:rsidR="004706C6" w:rsidRPr="00A14E81">
        <w:rPr>
          <w:i/>
          <w:iCs/>
          <w:color w:val="000000" w:themeColor="text1"/>
        </w:rPr>
        <w:t>in vivo</w:t>
      </w:r>
      <w:r w:rsidR="004706C6" w:rsidRPr="00A14E81">
        <w:rPr>
          <w:color w:val="000000" w:themeColor="text1"/>
        </w:rPr>
        <w:t xml:space="preserve"> are needed to confirm these results</w:t>
      </w:r>
    </w:p>
    <w:p w14:paraId="6BC9B26F" w14:textId="08AAFD6B" w:rsidR="005B482A" w:rsidRPr="00A14E81" w:rsidRDefault="0045676E" w:rsidP="002950C4">
      <w:pPr>
        <w:rPr>
          <w:color w:val="000000" w:themeColor="text1"/>
        </w:rPr>
        <w:sectPr w:rsidR="005B482A" w:rsidRPr="00A14E81" w:rsidSect="00B94365">
          <w:pgSz w:w="11900" w:h="16840"/>
          <w:pgMar w:top="1418" w:right="1418" w:bottom="2268" w:left="2268" w:header="708" w:footer="708" w:gutter="0"/>
          <w:cols w:space="708"/>
          <w:docGrid w:linePitch="360"/>
        </w:sectPr>
      </w:pPr>
      <w:r w:rsidRPr="00A14E81">
        <w:rPr>
          <w:color w:val="000000" w:themeColor="text1"/>
        </w:rPr>
        <w:lastRenderedPageBreak/>
        <w:t xml:space="preserve">In conclusion, my results show that both pharmacological IKKα inhibition and IKKα knockdown in PC3 promotes osteoblast differentiation and function </w:t>
      </w:r>
      <w:r w:rsidRPr="00A14E81">
        <w:rPr>
          <w:i/>
          <w:iCs/>
          <w:color w:val="000000" w:themeColor="text1"/>
        </w:rPr>
        <w:t>in vitro</w:t>
      </w:r>
      <w:r w:rsidRPr="00A14E81">
        <w:rPr>
          <w:color w:val="000000" w:themeColor="text1"/>
        </w:rPr>
        <w:t xml:space="preserve"> while inhibiting adipocyte differentiation </w:t>
      </w:r>
      <w:r w:rsidRPr="00A14E81">
        <w:rPr>
          <w:i/>
          <w:iCs/>
          <w:color w:val="000000" w:themeColor="text1"/>
        </w:rPr>
        <w:t>in vitro</w:t>
      </w:r>
      <w:r w:rsidRPr="00A14E81">
        <w:rPr>
          <w:color w:val="000000" w:themeColor="text1"/>
        </w:rPr>
        <w:t>. Indicating that a shared mechanism</w:t>
      </w:r>
      <w:r w:rsidR="000156A8" w:rsidRPr="00A14E81">
        <w:rPr>
          <w:color w:val="000000" w:themeColor="text1"/>
        </w:rPr>
        <w:t>, involving IKKα,</w:t>
      </w:r>
      <w:r w:rsidRPr="00A14E81">
        <w:rPr>
          <w:color w:val="000000" w:themeColor="text1"/>
        </w:rPr>
        <w:t xml:space="preserve"> that promotes the differentiation of osteoblasts over adipocytes</w:t>
      </w:r>
      <w:r w:rsidR="00CB499E" w:rsidRPr="00A14E81">
        <w:rPr>
          <w:color w:val="000000" w:themeColor="text1"/>
        </w:rPr>
        <w:t xml:space="preserve"> from early precursor cells</w:t>
      </w:r>
      <w:r w:rsidRPr="00A14E81">
        <w:rPr>
          <w:color w:val="000000" w:themeColor="text1"/>
        </w:rPr>
        <w:t xml:space="preserve">. </w:t>
      </w:r>
      <w:r w:rsidR="006F024E" w:rsidRPr="00A14E81">
        <w:rPr>
          <w:color w:val="000000" w:themeColor="text1"/>
        </w:rPr>
        <w:t>Further experiments are need</w:t>
      </w:r>
      <w:r w:rsidR="00385870" w:rsidRPr="00A14E81">
        <w:rPr>
          <w:color w:val="000000" w:themeColor="text1"/>
        </w:rPr>
        <w:t>ed</w:t>
      </w:r>
      <w:r w:rsidR="006F024E" w:rsidRPr="00A14E81">
        <w:rPr>
          <w:color w:val="000000" w:themeColor="text1"/>
        </w:rPr>
        <w:t xml:space="preserve"> to elucidate whether IKKα inhibition might mediate some of its effects on osteoblast differentiation and function through the Wnt/β-catenin pathway.</w:t>
      </w:r>
    </w:p>
    <w:p w14:paraId="2BA06329" w14:textId="77777777" w:rsidR="00207063" w:rsidRPr="00A14E81" w:rsidRDefault="00207063" w:rsidP="002950C4">
      <w:pPr>
        <w:rPr>
          <w:lang w:eastAsia="en-GB"/>
        </w:rPr>
      </w:pPr>
    </w:p>
    <w:p w14:paraId="4308F73B" w14:textId="77777777" w:rsidR="00207063" w:rsidRPr="00A14E81" w:rsidRDefault="00207063" w:rsidP="002950C4">
      <w:pPr>
        <w:rPr>
          <w:lang w:eastAsia="en-GB"/>
        </w:rPr>
      </w:pPr>
    </w:p>
    <w:p w14:paraId="4A017C62" w14:textId="77777777" w:rsidR="00207063" w:rsidRPr="00A14E81" w:rsidRDefault="00207063" w:rsidP="002950C4">
      <w:pPr>
        <w:rPr>
          <w:lang w:eastAsia="en-GB"/>
        </w:rPr>
      </w:pPr>
    </w:p>
    <w:p w14:paraId="360D8F4C" w14:textId="77777777" w:rsidR="00207063" w:rsidRPr="00A14E81" w:rsidRDefault="00207063" w:rsidP="002950C4">
      <w:pPr>
        <w:rPr>
          <w:lang w:eastAsia="en-GB"/>
        </w:rPr>
      </w:pPr>
    </w:p>
    <w:p w14:paraId="413F2C54" w14:textId="77777777" w:rsidR="00207063" w:rsidRPr="00A14E81" w:rsidRDefault="00207063" w:rsidP="002950C4">
      <w:pPr>
        <w:rPr>
          <w:lang w:eastAsia="en-GB"/>
        </w:rPr>
      </w:pPr>
    </w:p>
    <w:p w14:paraId="2F946490" w14:textId="77777777" w:rsidR="00207063" w:rsidRPr="00A14E81" w:rsidRDefault="00207063" w:rsidP="002950C4">
      <w:pPr>
        <w:rPr>
          <w:lang w:eastAsia="en-GB"/>
        </w:rPr>
      </w:pPr>
    </w:p>
    <w:p w14:paraId="6AE2BE2E" w14:textId="77777777" w:rsidR="00207063" w:rsidRPr="00A14E81" w:rsidRDefault="00207063" w:rsidP="002950C4">
      <w:pPr>
        <w:rPr>
          <w:lang w:eastAsia="en-GB"/>
        </w:rPr>
      </w:pPr>
    </w:p>
    <w:p w14:paraId="17A6CAB2" w14:textId="77777777" w:rsidR="00207063" w:rsidRPr="00A14E81" w:rsidRDefault="00207063" w:rsidP="002950C4">
      <w:pPr>
        <w:rPr>
          <w:lang w:eastAsia="en-GB"/>
        </w:rPr>
      </w:pPr>
    </w:p>
    <w:p w14:paraId="74BADC5D" w14:textId="77777777" w:rsidR="00207063" w:rsidRPr="00A14E81" w:rsidRDefault="00207063" w:rsidP="002950C4">
      <w:pPr>
        <w:rPr>
          <w:lang w:eastAsia="en-GB"/>
        </w:rPr>
      </w:pPr>
    </w:p>
    <w:p w14:paraId="3FA4C37C" w14:textId="4947C66F" w:rsidR="00207063" w:rsidRPr="00A14E81" w:rsidRDefault="00207063" w:rsidP="0047577A">
      <w:pPr>
        <w:pStyle w:val="Title"/>
      </w:pPr>
      <w:bookmarkStart w:id="129" w:name="_Toc525834429"/>
      <w:r w:rsidRPr="00A14E81">
        <w:t>CHAPTER SIX</w:t>
      </w:r>
      <w:bookmarkEnd w:id="129"/>
    </w:p>
    <w:p w14:paraId="2EEC54DF" w14:textId="77777777" w:rsidR="00207063" w:rsidRPr="00A14E81" w:rsidRDefault="00207063" w:rsidP="002950C4">
      <w:pPr>
        <w:rPr>
          <w:lang w:eastAsia="en-GB"/>
        </w:rPr>
      </w:pPr>
    </w:p>
    <w:p w14:paraId="7EE97863" w14:textId="36E70B36" w:rsidR="008E1C75" w:rsidRPr="00A14E81" w:rsidRDefault="005350D7" w:rsidP="0047577A">
      <w:pPr>
        <w:pStyle w:val="Subtitle"/>
        <w:rPr>
          <w:color w:val="000000" w:themeColor="text1"/>
        </w:rPr>
      </w:pPr>
      <w:bookmarkStart w:id="130" w:name="_Toc525834430"/>
      <w:r w:rsidRPr="00A14E81">
        <w:rPr>
          <w:color w:val="000000" w:themeColor="text1"/>
        </w:rPr>
        <w:t>Effects of SU1349 on</w:t>
      </w:r>
      <w:r w:rsidR="00817B42" w:rsidRPr="00A14E81">
        <w:rPr>
          <w:color w:val="000000" w:themeColor="text1"/>
        </w:rPr>
        <w:t xml:space="preserve"> NF</w:t>
      </w:r>
      <w:r w:rsidR="00601036" w:rsidRPr="00A14E81">
        <w:rPr>
          <w:color w:val="000000" w:themeColor="text1"/>
        </w:rPr>
        <w:t>κ</w:t>
      </w:r>
      <w:r w:rsidR="00817B42" w:rsidRPr="00A14E81">
        <w:rPr>
          <w:color w:val="000000" w:themeColor="text1"/>
        </w:rPr>
        <w:t>B</w:t>
      </w:r>
      <w:r w:rsidRPr="00A14E81">
        <w:rPr>
          <w:color w:val="000000" w:themeColor="text1"/>
        </w:rPr>
        <w:t xml:space="preserve"> </w:t>
      </w:r>
      <w:r w:rsidR="008E1C75" w:rsidRPr="00A14E81">
        <w:rPr>
          <w:color w:val="000000" w:themeColor="text1"/>
        </w:rPr>
        <w:t>signalling</w:t>
      </w:r>
      <w:bookmarkEnd w:id="130"/>
      <w:r w:rsidR="008E1C75" w:rsidRPr="00A14E81">
        <w:rPr>
          <w:color w:val="000000" w:themeColor="text1"/>
        </w:rPr>
        <w:t xml:space="preserve"> </w:t>
      </w:r>
    </w:p>
    <w:p w14:paraId="4734892F" w14:textId="021CB6CD" w:rsidR="00817B42" w:rsidRPr="00A14E81" w:rsidRDefault="008E1C75" w:rsidP="0047577A">
      <w:pPr>
        <w:pStyle w:val="Subtitle"/>
        <w:rPr>
          <w:color w:val="000000" w:themeColor="text1"/>
        </w:rPr>
      </w:pPr>
      <w:bookmarkStart w:id="131" w:name="_Toc525834431"/>
      <w:r w:rsidRPr="00A14E81">
        <w:rPr>
          <w:color w:val="000000" w:themeColor="text1"/>
        </w:rPr>
        <w:t>in cancer and bone cells</w:t>
      </w:r>
      <w:bookmarkEnd w:id="131"/>
    </w:p>
    <w:p w14:paraId="16C58529" w14:textId="3E59976F" w:rsidR="00C2294C" w:rsidRPr="00A14E81" w:rsidRDefault="00C2294C" w:rsidP="002950C4">
      <w:r w:rsidRPr="00A14E81">
        <w:br w:type="page"/>
      </w:r>
    </w:p>
    <w:p w14:paraId="22906BB3" w14:textId="3E2116CA" w:rsidR="00AA2088" w:rsidRPr="00A14E81" w:rsidRDefault="008C5C90" w:rsidP="002950C4">
      <w:pPr>
        <w:pStyle w:val="Heading1"/>
      </w:pPr>
      <w:bookmarkStart w:id="132" w:name="_Toc525834432"/>
      <w:r w:rsidRPr="00A14E81">
        <w:lastRenderedPageBreak/>
        <w:t xml:space="preserve">6.1 </w:t>
      </w:r>
      <w:r w:rsidR="00C22AD2" w:rsidRPr="00A14E81">
        <w:t>Summary</w:t>
      </w:r>
      <w:bookmarkEnd w:id="132"/>
    </w:p>
    <w:p w14:paraId="63F0FEB0" w14:textId="2A9BC43A" w:rsidR="00CC62EE" w:rsidRPr="00A14E81" w:rsidRDefault="00291940" w:rsidP="002950C4">
      <w:r w:rsidRPr="00A14E81">
        <w:t>I</w:t>
      </w:r>
      <w:r w:rsidR="005452E9" w:rsidRPr="00A14E81">
        <w:t>n previous chapter</w:t>
      </w:r>
      <w:r w:rsidRPr="00A14E81">
        <w:t>s</w:t>
      </w:r>
      <w:r w:rsidR="005452E9" w:rsidRPr="00A14E81">
        <w:t xml:space="preserve"> </w:t>
      </w:r>
      <w:r w:rsidRPr="00A14E81">
        <w:t>I show that verified IKKα inhibitor</w:t>
      </w:r>
      <w:r w:rsidR="002B1E47" w:rsidRPr="00A14E81">
        <w:t>,</w:t>
      </w:r>
      <w:r w:rsidRPr="00A14E81">
        <w:t xml:space="preserve"> SU1349, reduced</w:t>
      </w:r>
      <w:r w:rsidR="005452E9" w:rsidRPr="00A14E81">
        <w:t xml:space="preserve"> prostate cancer cell growth and motility, </w:t>
      </w:r>
      <w:r w:rsidRPr="00A14E81">
        <w:t>suppressed</w:t>
      </w:r>
      <w:r w:rsidR="00C830A9" w:rsidRPr="00A14E81">
        <w:t xml:space="preserve"> osteoclast </w:t>
      </w:r>
      <w:r w:rsidRPr="00A14E81">
        <w:t>formation</w:t>
      </w:r>
      <w:r w:rsidR="00C830A9" w:rsidRPr="00A14E81">
        <w:t xml:space="preserve">, </w:t>
      </w:r>
      <w:r w:rsidRPr="00A14E81">
        <w:t>and stimulated</w:t>
      </w:r>
      <w:r w:rsidR="00CB5E27" w:rsidRPr="00A14E81">
        <w:t xml:space="preserve"> osteoblast differentiation</w:t>
      </w:r>
      <w:r w:rsidR="00C830A9" w:rsidRPr="00A14E81">
        <w:t xml:space="preserve"> and</w:t>
      </w:r>
      <w:r w:rsidR="005452E9" w:rsidRPr="00A14E81">
        <w:t xml:space="preserve"> function</w:t>
      </w:r>
      <w:r w:rsidRPr="00A14E81">
        <w:t xml:space="preserve">, </w:t>
      </w:r>
      <w:r w:rsidRPr="00A14E81">
        <w:rPr>
          <w:i/>
          <w:iCs/>
        </w:rPr>
        <w:t>in vitro</w:t>
      </w:r>
      <w:r w:rsidR="00CB5E27" w:rsidRPr="00A14E81">
        <w:t>.</w:t>
      </w:r>
      <w:r w:rsidRPr="00A14E81">
        <w:t xml:space="preserve"> </w:t>
      </w:r>
      <w:r w:rsidR="00A43B84" w:rsidRPr="00A14E81">
        <w:t>The</w:t>
      </w:r>
      <w:r w:rsidR="002B1E47" w:rsidRPr="00A14E81">
        <w:t>se</w:t>
      </w:r>
      <w:r w:rsidR="00A43B84" w:rsidRPr="00A14E81">
        <w:t xml:space="preserve"> </w:t>
      </w:r>
      <w:r w:rsidR="002B1E47" w:rsidRPr="00A14E81">
        <w:t>results</w:t>
      </w:r>
      <w:r w:rsidR="00A43B84" w:rsidRPr="00A14E81">
        <w:t xml:space="preserve"> are consistent with inhibition of the </w:t>
      </w:r>
      <w:r w:rsidR="00B02DAF" w:rsidRPr="00A14E81">
        <w:t>NFκB</w:t>
      </w:r>
      <w:r w:rsidR="00A43B84" w:rsidRPr="00A14E81">
        <w:t xml:space="preserve"> pathway. </w:t>
      </w:r>
      <w:r w:rsidR="00CC62EE" w:rsidRPr="00A14E81">
        <w:t>In this chapter</w:t>
      </w:r>
      <w:r w:rsidR="00477858" w:rsidRPr="00A14E81">
        <w:t>,</w:t>
      </w:r>
      <w:r w:rsidRPr="00A14E81">
        <w:t xml:space="preserve"> I investigate if SU1349 </w:t>
      </w:r>
      <w:r w:rsidR="00334291" w:rsidRPr="00A14E81">
        <w:t xml:space="preserve">inhibits </w:t>
      </w:r>
      <w:r w:rsidR="00B02DAF" w:rsidRPr="00A14E81">
        <w:t>NFκB</w:t>
      </w:r>
      <w:r w:rsidR="00334291" w:rsidRPr="00A14E81">
        <w:t xml:space="preserve"> signalling in osteoclasts, osteoblasts and prostate cancer cells</w:t>
      </w:r>
      <w:r w:rsidR="00A43B84" w:rsidRPr="00A14E81">
        <w:t xml:space="preserve">. </w:t>
      </w:r>
      <w:r w:rsidR="00477858" w:rsidRPr="00A14E81">
        <w:t xml:space="preserve">I show that SU1349 supressed PC3-induced activation of both canonical and non-canonical </w:t>
      </w:r>
      <w:r w:rsidR="00B02DAF" w:rsidRPr="00A14E81">
        <w:t>NFκB</w:t>
      </w:r>
      <w:r w:rsidR="00477858" w:rsidRPr="00A14E81">
        <w:t xml:space="preserve"> pathway in osteoblast and osteoclast precursors’.</w:t>
      </w:r>
      <w:r w:rsidR="00F3604E" w:rsidRPr="00A14E81">
        <w:t xml:space="preserve"> Therefore, I also investigated the effects of SU1349 on the Wnt/</w:t>
      </w:r>
      <w:r w:rsidR="00B02DAF" w:rsidRPr="00A14E81">
        <w:t>β-</w:t>
      </w:r>
      <w:r w:rsidR="00F3604E" w:rsidRPr="00A14E81">
        <w:t>catenin pathway.</w:t>
      </w:r>
      <w:r w:rsidR="00477858" w:rsidRPr="00A14E81">
        <w:t xml:space="preserve"> </w:t>
      </w:r>
      <w:r w:rsidR="00F3604E" w:rsidRPr="00A14E81">
        <w:t>S</w:t>
      </w:r>
      <w:r w:rsidR="00477858" w:rsidRPr="00A14E81">
        <w:t xml:space="preserve">ignificant cross-regulation is known to exist between the </w:t>
      </w:r>
      <w:r w:rsidR="00B02DAF" w:rsidRPr="00A14E81">
        <w:t>NFκB</w:t>
      </w:r>
      <w:r w:rsidR="00477858" w:rsidRPr="00A14E81">
        <w:t xml:space="preserve"> and Wnt/</w:t>
      </w:r>
      <w:r w:rsidR="00B02DAF" w:rsidRPr="00A14E81">
        <w:t>β-</w:t>
      </w:r>
      <w:r w:rsidR="00477858" w:rsidRPr="00A14E81">
        <w:t xml:space="preserve">catenin pathways, </w:t>
      </w:r>
      <w:r w:rsidR="0016170B" w:rsidRPr="00A14E81">
        <w:t>with</w:t>
      </w:r>
      <w:r w:rsidR="00477858" w:rsidRPr="00A14E81">
        <w:t xml:space="preserve"> </w:t>
      </w:r>
      <w:r w:rsidR="005350D7" w:rsidRPr="00A14E81">
        <w:t>Wnt/</w:t>
      </w:r>
      <w:r w:rsidR="00B02DAF" w:rsidRPr="00A14E81">
        <w:t>β-</w:t>
      </w:r>
      <w:r w:rsidR="005350D7" w:rsidRPr="00A14E81">
        <w:t xml:space="preserve">catenin </w:t>
      </w:r>
      <w:r w:rsidR="0016170B" w:rsidRPr="00A14E81">
        <w:t>activation being important for</w:t>
      </w:r>
      <w:r w:rsidR="005350D7" w:rsidRPr="00A14E81">
        <w:t xml:space="preserve"> </w:t>
      </w:r>
      <w:r w:rsidR="0016170B" w:rsidRPr="00A14E81">
        <w:t>enhancing</w:t>
      </w:r>
      <w:r w:rsidR="005350D7" w:rsidRPr="00A14E81">
        <w:t xml:space="preserve"> osteoblast differentiation and function whereas it has an inhibitory role in osteoclast</w:t>
      </w:r>
      <w:r w:rsidR="0016170B" w:rsidRPr="00A14E81">
        <w:t>s</w:t>
      </w:r>
      <w:r w:rsidR="005350D7" w:rsidRPr="00A14E81">
        <w:t>.</w:t>
      </w:r>
      <w:r w:rsidR="0016170B" w:rsidRPr="00A14E81">
        <w:t xml:space="preserve"> </w:t>
      </w:r>
      <w:r w:rsidR="00CC62EE" w:rsidRPr="00A14E81">
        <w:t>I show that SU1349 had differential effects on Wnt/</w:t>
      </w:r>
      <w:r w:rsidR="00B02DAF" w:rsidRPr="00A14E81">
        <w:t>β-</w:t>
      </w:r>
      <w:r w:rsidR="00CC62EE" w:rsidRPr="00A14E81">
        <w:t>catenin signalling, where it activated Wnt</w:t>
      </w:r>
      <w:r w:rsidR="005350D7" w:rsidRPr="00A14E81">
        <w:t>/</w:t>
      </w:r>
      <w:r w:rsidR="00B02DAF" w:rsidRPr="00A14E81">
        <w:t>β-</w:t>
      </w:r>
      <w:r w:rsidR="00CC62EE" w:rsidRPr="00A14E81">
        <w:t xml:space="preserve">catenin signalling </w:t>
      </w:r>
      <w:r w:rsidR="007D68F6" w:rsidRPr="00A14E81">
        <w:t xml:space="preserve">in osteoblast precursors, </w:t>
      </w:r>
      <w:r w:rsidR="00CC62EE" w:rsidRPr="00A14E81">
        <w:t xml:space="preserve">as shown by the increased phosphorylation of GSK3β and increased levels of cytoplasmic </w:t>
      </w:r>
      <w:r w:rsidR="00B02DAF" w:rsidRPr="00A14E81">
        <w:t>β-</w:t>
      </w:r>
      <w:r w:rsidR="00CC62EE" w:rsidRPr="00A14E81">
        <w:t>catenin, whereas the opposite effect was observed in osteo</w:t>
      </w:r>
      <w:r w:rsidR="005350D7" w:rsidRPr="00A14E81">
        <w:t xml:space="preserve">clast precursors. </w:t>
      </w:r>
      <w:r w:rsidR="00CC62EE" w:rsidRPr="00A14E81">
        <w:t xml:space="preserve">Collectively, these results confirm that the differential effects of SU1349 on osteoclast and osteoblast differentiation can be explained both by its effects on the </w:t>
      </w:r>
      <w:r w:rsidR="00B02DAF" w:rsidRPr="00A14E81">
        <w:t>NFκB</w:t>
      </w:r>
      <w:r w:rsidR="00CC62EE" w:rsidRPr="00A14E81">
        <w:t xml:space="preserve"> pathway and by its differential effects on Wnt signalling in these cell types.</w:t>
      </w:r>
      <w:r w:rsidR="00F3604E" w:rsidRPr="00A14E81">
        <w:t xml:space="preserve"> </w:t>
      </w:r>
      <w:r w:rsidR="0016170B" w:rsidRPr="00A14E81">
        <w:t xml:space="preserve">The </w:t>
      </w:r>
      <w:r w:rsidR="00B02DAF" w:rsidRPr="00A14E81">
        <w:t>NFκB</w:t>
      </w:r>
      <w:r w:rsidR="0016170B" w:rsidRPr="00A14E81">
        <w:t xml:space="preserve"> pathway regulates expression of pro-inflammatory factors that are important in prostate cancer growth and metastasis to bone. </w:t>
      </w:r>
      <w:r w:rsidR="00F3604E" w:rsidRPr="00A14E81">
        <w:t xml:space="preserve">Investigate if </w:t>
      </w:r>
      <w:r w:rsidR="00CC62EE" w:rsidRPr="00A14E81">
        <w:t>treatment of PC3 cells with SU1349 will downregulate PC3 production of pro-inflammatory factors</w:t>
      </w:r>
      <w:r w:rsidR="00F3604E" w:rsidRPr="00A14E81">
        <w:t>.</w:t>
      </w:r>
      <w:r w:rsidR="00CC62EE" w:rsidRPr="00A14E81">
        <w:t xml:space="preserve"> I show that SU1349, downregulates the production of various pro-inflammatory factors by PC3 prostate cancer cells. The downregulation of these pro-inflammatory factors explains- at least in part- the observed inhibitory effects of </w:t>
      </w:r>
      <w:r w:rsidR="00B728B9" w:rsidRPr="00A14E81">
        <w:t>SU1349 on PC3 cell growth and motility</w:t>
      </w:r>
      <w:r w:rsidR="00CC62EE" w:rsidRPr="00A14E81">
        <w:t xml:space="preserve">, </w:t>
      </w:r>
      <w:r w:rsidR="00B728B9" w:rsidRPr="00A14E81">
        <w:t>also</w:t>
      </w:r>
      <w:r w:rsidR="00CC62EE" w:rsidRPr="00A14E81">
        <w:t xml:space="preserve"> the ability of </w:t>
      </w:r>
      <w:r w:rsidR="00B728B9" w:rsidRPr="00A14E81">
        <w:t>PC3</w:t>
      </w:r>
      <w:r w:rsidR="00CC62EE" w:rsidRPr="00A14E81">
        <w:t xml:space="preserve"> cells to </w:t>
      </w:r>
      <w:r w:rsidR="00B728B9" w:rsidRPr="00A14E81">
        <w:t>promote osteoclastogenesis</w:t>
      </w:r>
      <w:r w:rsidR="00CC62EE" w:rsidRPr="00A14E81">
        <w:t xml:space="preserve"> </w:t>
      </w:r>
      <w:r w:rsidR="00CC62EE" w:rsidRPr="00A14E81">
        <w:rPr>
          <w:i/>
        </w:rPr>
        <w:t>in vitro</w:t>
      </w:r>
      <w:r w:rsidR="00CC62EE" w:rsidRPr="00A14E81">
        <w:t xml:space="preserve"> described in previous chapters. Moreover, a majority of </w:t>
      </w:r>
      <w:r w:rsidR="00B728B9" w:rsidRPr="00A14E81">
        <w:t>the downregulated</w:t>
      </w:r>
      <w:r w:rsidR="00CC62EE" w:rsidRPr="00A14E81">
        <w:t xml:space="preserve"> factors are also involved in the negative </w:t>
      </w:r>
      <w:r w:rsidR="00394624" w:rsidRPr="00A14E81">
        <w:t xml:space="preserve">regulation </w:t>
      </w:r>
      <w:r w:rsidR="00CC62EE" w:rsidRPr="00A14E81">
        <w:t xml:space="preserve">of osteoblast differentiation and </w:t>
      </w:r>
      <w:r w:rsidR="00F3604E" w:rsidRPr="00A14E81">
        <w:t xml:space="preserve">thus </w:t>
      </w:r>
      <w:r w:rsidR="00CC62EE" w:rsidRPr="00A14E81">
        <w:t xml:space="preserve">may explain why </w:t>
      </w:r>
      <w:r w:rsidR="00B728B9" w:rsidRPr="00A14E81">
        <w:t>PC3</w:t>
      </w:r>
      <w:r w:rsidR="00CC62EE" w:rsidRPr="00A14E81">
        <w:t xml:space="preserve"> </w:t>
      </w:r>
      <w:r w:rsidR="00394624" w:rsidRPr="00A14E81">
        <w:t xml:space="preserve">cell </w:t>
      </w:r>
      <w:r w:rsidR="00CC62EE" w:rsidRPr="00A14E81">
        <w:t>specific IKKα inhibition enhanced osteoblast differentiation and function in co-cultures and conditioned media experiments.</w:t>
      </w:r>
    </w:p>
    <w:p w14:paraId="183B7F7F" w14:textId="08C420D3" w:rsidR="008C5C90" w:rsidRPr="00A14E81" w:rsidRDefault="008C5C90" w:rsidP="002950C4">
      <w:r w:rsidRPr="00A14E81">
        <w:br w:type="page"/>
      </w:r>
    </w:p>
    <w:p w14:paraId="32A89E6D" w14:textId="7F0E6409" w:rsidR="00C2294C" w:rsidRPr="00A14E81" w:rsidRDefault="008C5C90" w:rsidP="002950C4">
      <w:pPr>
        <w:pStyle w:val="Heading1"/>
      </w:pPr>
      <w:bookmarkStart w:id="133" w:name="_Toc525834433"/>
      <w:r w:rsidRPr="00A14E81">
        <w:lastRenderedPageBreak/>
        <w:t xml:space="preserve">6.2 </w:t>
      </w:r>
      <w:r w:rsidR="00C2294C" w:rsidRPr="00A14E81">
        <w:t>Introduction</w:t>
      </w:r>
      <w:bookmarkEnd w:id="133"/>
    </w:p>
    <w:p w14:paraId="28143D86" w14:textId="7052F746" w:rsidR="00F3604E" w:rsidRPr="00A14E81" w:rsidRDefault="00AB0BA2" w:rsidP="002950C4">
      <w:r w:rsidRPr="00A14E81">
        <w:t xml:space="preserve">Activation of </w:t>
      </w:r>
      <w:r w:rsidR="00B02DAF" w:rsidRPr="00A14E81">
        <w:t>NFκB</w:t>
      </w:r>
      <w:r w:rsidRPr="00A14E81">
        <w:t xml:space="preserve"> pathway signalling occur</w:t>
      </w:r>
      <w:r w:rsidR="008C5C90" w:rsidRPr="00A14E81">
        <w:t>s</w:t>
      </w:r>
      <w:r w:rsidRPr="00A14E81">
        <w:t xml:space="preserve"> through the canonical </w:t>
      </w:r>
      <w:r w:rsidR="00B02DAF" w:rsidRPr="00A14E81">
        <w:t>NFκB</w:t>
      </w:r>
      <w:r w:rsidRPr="00A14E81">
        <w:t xml:space="preserve"> pathway, which is characterised by a rapid and reversible activation, and the non-canonical </w:t>
      </w:r>
      <w:r w:rsidR="00B02DAF" w:rsidRPr="00A14E81">
        <w:t>NFκB</w:t>
      </w:r>
      <w:r w:rsidRPr="00A14E81">
        <w:t xml:space="preserve"> pathway which is characterised by a delayed and persistent activation </w:t>
      </w:r>
      <w:r w:rsidRPr="00A14E81">
        <w:fldChar w:fldCharType="begin">
          <w:fldData xml:space="preserve">PEVuZE5vdGU+PENpdGU+PEF1dGhvcj5TaGloPC9BdXRob3I+PFllYXI+MjAxMTwvWWVhcj48UmVj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</w:fldData>
        </w:fldChar>
      </w:r>
      <w:r w:rsidRPr="00A14E81">
        <w:instrText xml:space="preserve"> ADDIN EN.CITE </w:instrText>
      </w:r>
      <w:r w:rsidRPr="00A14E81">
        <w:fldChar w:fldCharType="begin">
          <w:fldData xml:space="preserve">PEVuZE5vdGU+PENpdGU+PEF1dGhvcj5TaGloPC9BdXRob3I+PFllYXI+MjAxMTwvWWVhcj48UmVj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</w:fldData>
        </w:fldChar>
      </w:r>
      <w:r w:rsidRPr="00A14E81">
        <w:instrText xml:space="preserve"> ADDIN EN.CITE.DATA </w:instrText>
      </w:r>
      <w:r w:rsidRPr="00A14E81">
        <w:fldChar w:fldCharType="end"/>
      </w:r>
      <w:r w:rsidRPr="00A14E81">
        <w:fldChar w:fldCharType="separate"/>
      </w:r>
      <w:r w:rsidRPr="00A14E81">
        <w:rPr>
          <w:noProof/>
        </w:rPr>
        <w:t>(Shih et al., 2011)</w:t>
      </w:r>
      <w:r w:rsidRPr="00A14E81">
        <w:fldChar w:fldCharType="end"/>
      </w:r>
      <w:r w:rsidRPr="00A14E81">
        <w:t>.</w:t>
      </w:r>
      <w:r w:rsidR="00EA32C5" w:rsidRPr="00A14E81">
        <w:t xml:space="preserve"> </w:t>
      </w:r>
      <w:r w:rsidRPr="00A14E81">
        <w:t xml:space="preserve"> The canonical </w:t>
      </w:r>
      <w:r w:rsidR="00B02DAF" w:rsidRPr="00A14E81">
        <w:t>NFκB</w:t>
      </w:r>
      <w:r w:rsidRPr="00A14E81">
        <w:t xml:space="preserve"> pathway </w:t>
      </w:r>
      <w:r w:rsidR="008C5C90" w:rsidRPr="00A14E81">
        <w:t>is</w:t>
      </w:r>
      <w:r w:rsidRPr="00A14E81">
        <w:t xml:space="preserve"> activated by a wide range of ligands binding to receptors, including: tumour necrosis factor receptor 1 (TNFR1), Toll-like receptors (TLRs), interleukin-1 receptor (IL1R), </w:t>
      </w:r>
      <w:r w:rsidR="00066346" w:rsidRPr="00A14E81">
        <w:t xml:space="preserve">and </w:t>
      </w:r>
      <w:r w:rsidRPr="00A14E81">
        <w:t xml:space="preserve">T-cell receptors (TCR). While a more restricted set of ligands acting through specific receptors that include RANK, CD40, lymphotoxin β receptor (LTβR) and B-cell activating factor receptor (BAFFR) activate </w:t>
      </w:r>
      <w:r w:rsidR="008C5C90" w:rsidRPr="00A14E81">
        <w:t xml:space="preserve">the non-canonical </w:t>
      </w:r>
      <w:r w:rsidR="00B02DAF" w:rsidRPr="00A14E81">
        <w:t>NFκB</w:t>
      </w:r>
      <w:r w:rsidR="008C5C90" w:rsidRPr="00A14E81">
        <w:t xml:space="preserve"> pathway </w:t>
      </w:r>
      <w:r w:rsidRPr="00A14E81">
        <w:t xml:space="preserve">in addition to activating the canonical pathway </w:t>
      </w:r>
      <w:r w:rsidRPr="00A14E81">
        <w:fldChar w:fldCharType="begin">
          <w:fldData xml:space="preserve">PEVuZE5vdGU+PENpdGU+PEF1dGhvcj5WZXJzdHJlcGVuPC9BdXRob3I+PFllYXI+MjAxNDwvWWVh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</w:fldData>
        </w:fldChar>
      </w:r>
      <w:r w:rsidR="00740A35" w:rsidRPr="00A14E81">
        <w:instrText xml:space="preserve"> ADDIN EN.CITE </w:instrText>
      </w:r>
      <w:r w:rsidR="00740A35" w:rsidRPr="00A14E81">
        <w:fldChar w:fldCharType="begin">
          <w:fldData xml:space="preserve">PEVuZE5vdGU+PENpdGU+PEF1dGhvcj5WZXJzdHJlcGVuPC9BdXRob3I+PFllYXI+MjAxNDwvWWVh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</w:fldData>
        </w:fldChar>
      </w:r>
      <w:r w:rsidR="00740A35" w:rsidRPr="00A14E81">
        <w:instrText xml:space="preserve"> ADDIN EN.CITE.DATA </w:instrText>
      </w:r>
      <w:r w:rsidR="00740A35" w:rsidRPr="00A14E81">
        <w:fldChar w:fldCharType="end"/>
      </w:r>
      <w:r w:rsidRPr="00A14E81">
        <w:fldChar w:fldCharType="separate"/>
      </w:r>
      <w:r w:rsidR="00740A35" w:rsidRPr="00A14E81">
        <w:rPr>
          <w:noProof/>
        </w:rPr>
        <w:t>(Verstrepen and Beyaert, 2014, Sun, 2017)</w:t>
      </w:r>
      <w:r w:rsidRPr="00A14E81">
        <w:fldChar w:fldCharType="end"/>
      </w:r>
      <w:r w:rsidRPr="00A14E81">
        <w:t xml:space="preserve">. Canonical </w:t>
      </w:r>
      <w:r w:rsidR="00B02DAF" w:rsidRPr="00A14E81">
        <w:t>NFκB</w:t>
      </w:r>
      <w:r w:rsidRPr="00A14E81">
        <w:t xml:space="preserve"> pathway activation is characterised by phosphorylation of cytoplasmic </w:t>
      </w:r>
      <w:r w:rsidR="00B02DAF" w:rsidRPr="00A14E81">
        <w:t>IκB</w:t>
      </w:r>
      <w:r w:rsidRPr="00A14E81">
        <w:t xml:space="preserve">α by IKKα in a complex with IKKβ and IKKγ, this allows for the rapid degradation of </w:t>
      </w:r>
      <w:r w:rsidR="00B02DAF" w:rsidRPr="00A14E81">
        <w:t>IκB</w:t>
      </w:r>
      <w:r w:rsidRPr="00A14E81">
        <w:t xml:space="preserve">α and the release and translocation of p65-p50 heterodimer into the nucleus. Whereas, in non-canonical </w:t>
      </w:r>
      <w:r w:rsidR="00B02DAF" w:rsidRPr="00A14E81">
        <w:t>NFκB</w:t>
      </w:r>
      <w:r w:rsidRPr="00A14E81">
        <w:t xml:space="preserve"> activation: activated IKKα homodimers phosphorylate p100 which allow for its partial processing to p52, followed by the translocation of the p52-RelB heterodimer into the nucleus. </w:t>
      </w:r>
      <w:r w:rsidRPr="00A14E81">
        <w:fldChar w:fldCharType="begin"/>
      </w:r>
      <w:r w:rsidRPr="00A14E81">
        <w:instrText xml:space="preserve"> ADDIN EN.CITE &lt;EndNote&gt;&lt;Cite&gt;&lt;Author&gt;Oeckinghaus&lt;/Author&gt;&lt;Year&gt;2011&lt;/Year&gt;&lt;RecNum&gt;128&lt;/RecNum&gt;&lt;DisplayText&gt;(Oeckinghaus et al., 2011)&lt;/DisplayText&gt;&lt;record&gt;&lt;rec-number&gt;128&lt;/rec-number&gt;&lt;foreign-keys&gt;&lt;key app="EN" db-id="aw5d2e5sesttdkerserve2xzts9x0ax2f5et" timestamp="1434987191"&gt;128&lt;/key&gt;&lt;/foreign-keys&gt;&lt;ref-type name="Journal Article"&gt;17&lt;/ref-type&gt;&lt;contributors&gt;&lt;authors&gt;&lt;author&gt;Oeckinghaus, A.&lt;/author&gt;&lt;author&gt;Hayden, M. S.&lt;/author&gt;&lt;author&gt;Ghosh, S.&lt;/author&gt;&lt;/authors&gt;&lt;/contributors&gt;&lt;auth-address&gt;Department of Microbiology &amp;amp; Immunology, Columbia University, College of Physicians &amp;amp; Surgeons, New York, New York, USA.&lt;/auth-address&gt;&lt;titles&gt;&lt;title&gt;Crosstalk in NF-kappaB signaling pathways&lt;/title&gt;&lt;secondary-title&gt;Nat Immunol&lt;/secondary-title&gt;&lt;alt-title&gt;Nature immunology&lt;/alt-title&gt;&lt;/titles&gt;&lt;periodical&gt;&lt;full-title&gt;Nat Immunol&lt;/full-title&gt;&lt;abbr-1&gt;Nature immunology&lt;/abbr-1&gt;&lt;/periodical&gt;&lt;alt-periodical&gt;&lt;full-title&gt;Nat Immunol&lt;/full-title&gt;&lt;abbr-1&gt;Nature immunology&lt;/abbr-1&gt;&lt;/alt-periodical&gt;&lt;pages&gt;695-708&lt;/pages&gt;&lt;volume&gt;12&lt;/volume&gt;&lt;number&gt;8&lt;/number&gt;&lt;keywords&gt;&lt;keyword&gt;Animals&lt;/keyword&gt;&lt;keyword&gt;Cell Communication/physiology&lt;/keyword&gt;&lt;keyword&gt;Humans&lt;/keyword&gt;&lt;keyword&gt;NF-kappa B/genetics/metabolism/*physiology&lt;/keyword&gt;&lt;keyword&gt;Signal Transduction&lt;/keyword&gt;&lt;keyword&gt;Transcriptional Activation&lt;/keyword&gt;&lt;/keywords&gt;&lt;dates&gt;&lt;year&gt;2011&lt;/year&gt;&lt;pub-dates&gt;&lt;date&gt;Aug&lt;/date&gt;&lt;/pub-dates&gt;&lt;/dates&gt;&lt;isbn&gt;1529-2916 (Electronic)&amp;#xD;1529-2908 (Linking)&lt;/isbn&gt;&lt;accession-num&gt;21772278&lt;/accession-num&gt;&lt;urls&gt;&lt;related-urls&gt;&lt;url&gt;http://www.ncbi.nlm.nih.gov/pubmed/21772278&lt;/url&gt;&lt;/related-urls&gt;&lt;/urls&gt;&lt;electronic-resource-num&gt;10.1038/ni.2065&lt;/electronic-resource-num&gt;&lt;/record&gt;&lt;/Cite&gt;&lt;/EndNote&gt;</w:instrText>
      </w:r>
      <w:r w:rsidRPr="00A14E81">
        <w:fldChar w:fldCharType="separate"/>
      </w:r>
      <w:r w:rsidRPr="00A14E81">
        <w:rPr>
          <w:noProof/>
        </w:rPr>
        <w:t>(Oeckinghaus et al., 2011)</w:t>
      </w:r>
      <w:r w:rsidRPr="00A14E81">
        <w:fldChar w:fldCharType="end"/>
      </w:r>
      <w:r w:rsidRPr="00A14E81">
        <w:t xml:space="preserve">. </w:t>
      </w:r>
      <w:r w:rsidR="00F3604E" w:rsidRPr="00A14E81">
        <w:t xml:space="preserve">Although, the canonical and non-canonical </w:t>
      </w:r>
      <w:r w:rsidR="00B02DAF" w:rsidRPr="00A14E81">
        <w:t>NFκB</w:t>
      </w:r>
      <w:r w:rsidR="00F3604E" w:rsidRPr="00A14E81">
        <w:t xml:space="preserve"> pathway have distinct characteristics, significant cross-regulation exists between the two pathways </w:t>
      </w:r>
      <w:r w:rsidR="00F3604E" w:rsidRPr="00A14E81">
        <w:fldChar w:fldCharType="begin">
          <w:fldData xml:space="preserve">PEVuZE5vdGU+PENpdGU+PEF1dGhvcj5TaGloPC9BdXRob3I+PFllYXI+MjAxMTwvWWVhcj48UmVj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</w:fldData>
        </w:fldChar>
      </w:r>
      <w:r w:rsidR="00F3604E" w:rsidRPr="00A14E81">
        <w:instrText xml:space="preserve"> ADDIN EN.CITE </w:instrText>
      </w:r>
      <w:r w:rsidR="00F3604E" w:rsidRPr="00A14E81">
        <w:fldChar w:fldCharType="begin">
          <w:fldData xml:space="preserve">PEVuZE5vdGU+PENpdGU+PEF1dGhvcj5TaGloPC9BdXRob3I+PFllYXI+MjAxMTwvWWVhcj48UmVj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</w:fldData>
        </w:fldChar>
      </w:r>
      <w:r w:rsidR="00F3604E" w:rsidRPr="00A14E81">
        <w:instrText xml:space="preserve"> ADDIN EN.CITE.DATA </w:instrText>
      </w:r>
      <w:r w:rsidR="00F3604E" w:rsidRPr="00A14E81">
        <w:fldChar w:fldCharType="end"/>
      </w:r>
      <w:r w:rsidR="00F3604E" w:rsidRPr="00A14E81">
        <w:fldChar w:fldCharType="separate"/>
      </w:r>
      <w:r w:rsidR="00F3604E" w:rsidRPr="00A14E81">
        <w:rPr>
          <w:noProof/>
        </w:rPr>
        <w:t>(Shih et al., 2011)</w:t>
      </w:r>
      <w:r w:rsidR="00F3604E" w:rsidRPr="00A14E81">
        <w:fldChar w:fldCharType="end"/>
      </w:r>
      <w:r w:rsidR="00F3604E" w:rsidRPr="00A14E81">
        <w:t xml:space="preserve">. </w:t>
      </w:r>
    </w:p>
    <w:p w14:paraId="27500BAD" w14:textId="3EFCE56B" w:rsidR="00796204" w:rsidRPr="00A14E81" w:rsidRDefault="00EB0981" w:rsidP="002950C4">
      <w:r w:rsidRPr="00A14E81">
        <w:t xml:space="preserve">Activation of the </w:t>
      </w:r>
      <w:r w:rsidR="00B02DAF" w:rsidRPr="00A14E81">
        <w:t>NFκB</w:t>
      </w:r>
      <w:r w:rsidRPr="00A14E81">
        <w:t xml:space="preserve"> pathway plays a central role in inducing the expression of pro-inflammatory factors </w:t>
      </w:r>
      <w:r w:rsidRPr="00A14E81">
        <w:fldChar w:fldCharType="begin"/>
      </w:r>
      <w:r w:rsidRPr="00A14E81">
        <w:instrText xml:space="preserve"> ADDIN EN.CITE &lt;EndNote&gt;&lt;Cite&gt;&lt;Author&gt;Tak&lt;/Author&gt;&lt;Year&gt;2001&lt;/Year&gt;&lt;RecNum&gt;466&lt;/RecNum&gt;&lt;DisplayText&gt;(Tak and Firestein, 2001)&lt;/DisplayText&gt;&lt;record&gt;&lt;rec-number&gt;466&lt;/rec-number&gt;&lt;foreign-keys&gt;&lt;key app="EN" db-id="aw5d2e5sesttdkerserve2xzts9x0ax2f5et" timestamp="1522965686"&gt;466&lt;/key&gt;&lt;/foreign-keys&gt;&lt;ref-type name="Journal Article"&gt;17&lt;/ref-type&gt;&lt;contributors&gt;&lt;authors&gt;&lt;author&gt;Tak, P. P.&lt;/author&gt;&lt;author&gt;Firestein, G. S.&lt;/author&gt;&lt;/authors&gt;&lt;/contributors&gt;&lt;auth-address&gt;Division of Clinical Immunology and Rheumatology, Academic Medical Center, Amsterdam, The Netherlands. P.P.tak@amc.uva.nl&lt;/auth-address&gt;&lt;titles&gt;&lt;title&gt;NF-kappaB: a key role in inflammatory diseases&lt;/title&gt;&lt;secondary-title&gt;J Clin Invest&lt;/secondary-title&gt;&lt;/titles&gt;&lt;periodical&gt;&lt;full-title&gt;J Clin Invest&lt;/full-title&gt;&lt;abbr-1&gt;The Journal of clinical investigation&lt;/abbr-1&gt;&lt;/periodical&gt;&lt;pages&gt;7-11&lt;/pages&gt;&lt;volume&gt;107&lt;/volume&gt;&lt;number&gt;1&lt;/number&gt;&lt;edition&gt;2001/01/03&lt;/edition&gt;&lt;keywords&gt;&lt;keyword&gt;Animals&lt;/keyword&gt;&lt;keyword&gt;DNA-Binding Proteins/metabolism&lt;/keyword&gt;&lt;keyword&gt;Disease Models, Animal&lt;/keyword&gt;&lt;keyword&gt;Humans&lt;/keyword&gt;&lt;keyword&gt;I-kappa B Kinase&lt;/keyword&gt;&lt;keyword&gt;Immunity&lt;/keyword&gt;&lt;keyword&gt;Inflammation/drug therapy/*etiology/*metabolism&lt;/keyword&gt;&lt;keyword&gt;NF-kappa B/antagonists &amp;amp; inhibitors/*metabolism&lt;/keyword&gt;&lt;keyword&gt;Protein-Serine-Threonine Kinases/metabolism&lt;/keyword&gt;&lt;/keywords&gt;&lt;dates&gt;&lt;year&gt;2001&lt;/year&gt;&lt;pub-dates&gt;&lt;date&gt;Jan&lt;/date&gt;&lt;/pub-dates&gt;&lt;/dates&gt;&lt;isbn&gt;0021-9738 (Print)&amp;#xD;0021-9738 (Linking)&lt;/isbn&gt;&lt;accession-num&gt;11134171&lt;/accession-num&gt;&lt;urls&gt;&lt;related-urls&gt;&lt;url&gt;https://www.ncbi.nlm.nih.gov/pubmed/11134171&lt;/url&gt;&lt;/related-urls&gt;&lt;/urls&gt;&lt;custom2&gt;PMC198552&lt;/custom2&gt;&lt;electronic-resource-num&gt;10.1172/JCI11830&lt;/electronic-resource-num&gt;&lt;/record&gt;&lt;/Cite&gt;&lt;/EndNote&gt;</w:instrText>
      </w:r>
      <w:r w:rsidRPr="00A14E81">
        <w:fldChar w:fldCharType="separate"/>
      </w:r>
      <w:r w:rsidRPr="00A14E81">
        <w:rPr>
          <w:noProof/>
        </w:rPr>
        <w:t>(Tak and Firestein, 2001)</w:t>
      </w:r>
      <w:r w:rsidRPr="00A14E81">
        <w:fldChar w:fldCharType="end"/>
      </w:r>
      <w:r w:rsidRPr="00A14E81">
        <w:t>.</w:t>
      </w:r>
      <w:r w:rsidR="00C85126" w:rsidRPr="00A14E81">
        <w:t xml:space="preserve"> </w:t>
      </w:r>
      <w:r w:rsidR="0053293E" w:rsidRPr="00A14E81">
        <w:t xml:space="preserve">Prostate tumour </w:t>
      </w:r>
      <w:r w:rsidR="00503E2D" w:rsidRPr="00A14E81">
        <w:t>derived</w:t>
      </w:r>
      <w:r w:rsidR="0053293E" w:rsidRPr="00A14E81">
        <w:t xml:space="preserve"> i</w:t>
      </w:r>
      <w:r w:rsidR="00C85126" w:rsidRPr="00A14E81">
        <w:t>nflam</w:t>
      </w:r>
      <w:r w:rsidR="0053293E" w:rsidRPr="00A14E81">
        <w:t xml:space="preserve">matory </w:t>
      </w:r>
      <w:r w:rsidR="004B1898" w:rsidRPr="00A14E81">
        <w:t>factors</w:t>
      </w:r>
      <w:r w:rsidR="00503E2D" w:rsidRPr="00A14E81">
        <w:t xml:space="preserve"> (</w:t>
      </w:r>
      <w:r w:rsidR="0053293E" w:rsidRPr="00A14E81">
        <w:t>such as IL-6 and IL-1β</w:t>
      </w:r>
      <w:r w:rsidR="00503E2D" w:rsidRPr="00A14E81">
        <w:t>)</w:t>
      </w:r>
      <w:r w:rsidR="00C85126" w:rsidRPr="00A14E81">
        <w:t xml:space="preserve"> have been shown to promote prostate cancer cell growth and survival, </w:t>
      </w:r>
      <w:r w:rsidR="001D73D4" w:rsidRPr="00A14E81">
        <w:t>while other</w:t>
      </w:r>
      <w:r w:rsidR="00C85126" w:rsidRPr="00A14E81">
        <w:t xml:space="preserve"> </w:t>
      </w:r>
      <w:r w:rsidR="0053293E" w:rsidRPr="00A14E81">
        <w:t xml:space="preserve">prostate tumour </w:t>
      </w:r>
      <w:r w:rsidR="00503E2D" w:rsidRPr="00A14E81">
        <w:t>derived</w:t>
      </w:r>
      <w:r w:rsidR="0053293E" w:rsidRPr="00A14E81">
        <w:t xml:space="preserve"> </w:t>
      </w:r>
      <w:r w:rsidR="00C85126" w:rsidRPr="00A14E81">
        <w:t xml:space="preserve">inflammatory </w:t>
      </w:r>
      <w:r w:rsidR="004B1898" w:rsidRPr="00A14E81">
        <w:t>factors</w:t>
      </w:r>
      <w:r w:rsidR="00503E2D" w:rsidRPr="00A14E81">
        <w:t xml:space="preserve"> (</w:t>
      </w:r>
      <w:r w:rsidR="00F3604E" w:rsidRPr="00A14E81">
        <w:t>such as</w:t>
      </w:r>
      <w:r w:rsidR="00503E2D" w:rsidRPr="00A14E81">
        <w:t xml:space="preserve"> IL-8, CXCL12, MMP-9 and VEGF)</w:t>
      </w:r>
      <w:r w:rsidR="0053293E" w:rsidRPr="00A14E81">
        <w:t xml:space="preserve"> have been shown to promote prostate cancer cell metastasis and invasion </w:t>
      </w:r>
      <w:r w:rsidR="00C85126" w:rsidRPr="00A14E81">
        <w:fldChar w:fldCharType="begin">
          <w:fldData xml:space="preserve">PEVuZE5vdGU+PENpdGU+PEF1dGhvcj5OZ3V5ZW48L0F1dGhvcj48WWVhcj4yMDE0PC9ZZWFyPjxS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</w:fldData>
        </w:fldChar>
      </w:r>
      <w:r w:rsidR="00C85126" w:rsidRPr="00A14E81">
        <w:instrText xml:space="preserve"> ADDIN EN.CITE </w:instrText>
      </w:r>
      <w:r w:rsidR="00C85126" w:rsidRPr="00A14E81">
        <w:fldChar w:fldCharType="begin">
          <w:fldData xml:space="preserve">PEVuZE5vdGU+PENpdGU+PEF1dGhvcj5OZ3V5ZW48L0F1dGhvcj48WWVhcj4yMDE0PC9ZZWFyPjxS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</w:fldData>
        </w:fldChar>
      </w:r>
      <w:r w:rsidR="00C85126" w:rsidRPr="00A14E81">
        <w:instrText xml:space="preserve"> ADDIN EN.CITE.DATA </w:instrText>
      </w:r>
      <w:r w:rsidR="00C85126" w:rsidRPr="00A14E81">
        <w:fldChar w:fldCharType="end"/>
      </w:r>
      <w:r w:rsidR="00C85126" w:rsidRPr="00A14E81">
        <w:fldChar w:fldCharType="separate"/>
      </w:r>
      <w:r w:rsidR="00C85126" w:rsidRPr="00A14E81">
        <w:rPr>
          <w:noProof/>
        </w:rPr>
        <w:t>(Nguyen et al., 2014b, Pu et al., 2009, Stark et al., 2015)</w:t>
      </w:r>
      <w:r w:rsidR="00C85126" w:rsidRPr="00A14E81">
        <w:fldChar w:fldCharType="end"/>
      </w:r>
      <w:r w:rsidR="00C85126" w:rsidRPr="00A14E81">
        <w:t xml:space="preserve">. In the bone metastatic niche, prostate </w:t>
      </w:r>
      <w:r w:rsidR="00503E2D" w:rsidRPr="00A14E81">
        <w:t>tumour</w:t>
      </w:r>
      <w:r w:rsidR="00C85126" w:rsidRPr="00A14E81">
        <w:t xml:space="preserve"> derived inflammatory cytokines play an important role in regulating the differentiation and function of osteoclasts and osteoblasts; in turn osteoclasts and osteoblasts release inflammatory factors that promote the growth and establishment of prostate tumour metastasis in bone </w:t>
      </w:r>
      <w:r w:rsidR="00C85126" w:rsidRPr="00A14E81">
        <w:fldChar w:fldCharType="begin"/>
      </w:r>
      <w:r w:rsidR="00C85126" w:rsidRPr="00A14E81">
        <w:instrText xml:space="preserve"> ADDIN EN.CITE &lt;EndNote&gt;&lt;Cite&gt;&lt;Author&gt;Roca&lt;/Author&gt;&lt;Year&gt;2015&lt;/Year&gt;&lt;RecNum&gt;470&lt;/RecNum&gt;&lt;DisplayText&gt;(Roca and McCauley, 2015)&lt;/DisplayText&gt;&lt;record&gt;&lt;rec-number&gt;470&lt;/rec-number&gt;&lt;foreign-keys&gt;&lt;key app="EN" db-id="aw5d2e5sesttdkerserve2xzts9x0ax2f5et" timestamp="1522972706"&gt;470&lt;/key&gt;&lt;/foreign-keys&gt;&lt;ref-type name="Journal Article"&gt;17&lt;/ref-type&gt;&lt;contributors&gt;&lt;authors&gt;&lt;author&gt;Roca, H.&lt;/author&gt;&lt;author&gt;McCauley, L. K.&lt;/author&gt;&lt;/authors&gt;&lt;/contributors&gt;&lt;auth-address&gt;Department of Periodontics and Oral Medicine, University of Michigan School of Dentistry , Ann Arbor, MI, USA.&amp;#xD;Department of Periodontics and Oral Medicine, University of Michigan School of Dentistry , Ann Arbor, MI, USA ; Department of Pathology, University of Michigan Medical School , Ann Arbor, MI, USA.&lt;/auth-address&gt;&lt;titles&gt;&lt;title&gt;Inflammation and skeletal metastasis&lt;/title&gt;&lt;secondary-title&gt;Bonekey Rep&lt;/secondary-title&gt;&lt;/titles&gt;&lt;periodical&gt;&lt;full-title&gt;Bonekey Rep&lt;/full-title&gt;&lt;/periodical&gt;&lt;pages&gt;706&lt;/pages&gt;&lt;volume&gt;4&lt;/volume&gt;&lt;edition&gt;2015/07/02&lt;/edition&gt;&lt;dates&gt;&lt;year&gt;2015&lt;/year&gt;&lt;/dates&gt;&lt;isbn&gt;2047-6396 (Print)&amp;#xD;2047-6396 (Linking)&lt;/isbn&gt;&lt;accession-num&gt;26131358&lt;/accession-num&gt;&lt;urls&gt;&lt;related-urls&gt;&lt;url&gt;https://www.ncbi.nlm.nih.gov/pubmed/26131358&lt;/url&gt;&lt;/related-urls&gt;&lt;/urls&gt;&lt;custom2&gt;PMC4461889&lt;/custom2&gt;&lt;electronic-resource-num&gt;10.1038/bonekey.2015.75&lt;/electronic-resource-num&gt;&lt;/record&gt;&lt;/Cite&gt;&lt;/EndNote&gt;</w:instrText>
      </w:r>
      <w:r w:rsidR="00C85126" w:rsidRPr="00A14E81">
        <w:fldChar w:fldCharType="separate"/>
      </w:r>
      <w:r w:rsidR="00C85126" w:rsidRPr="00A14E81">
        <w:rPr>
          <w:noProof/>
        </w:rPr>
        <w:t>(Roca and McCauley, 2015)</w:t>
      </w:r>
      <w:r w:rsidR="00C85126" w:rsidRPr="00A14E81">
        <w:fldChar w:fldCharType="end"/>
      </w:r>
      <w:r w:rsidR="00C85126" w:rsidRPr="00A14E81">
        <w:t xml:space="preserve">. </w:t>
      </w:r>
    </w:p>
    <w:p w14:paraId="2D09F110" w14:textId="77777777" w:rsidR="0053293E" w:rsidRPr="00A14E81" w:rsidRDefault="0053293E" w:rsidP="002950C4"/>
    <w:p w14:paraId="5F4524F4" w14:textId="40FD231E" w:rsidR="00302955" w:rsidRPr="00A14E81" w:rsidRDefault="00EA32C5" w:rsidP="002950C4">
      <w:pPr>
        <w:rPr>
          <w:color w:val="000000" w:themeColor="text1"/>
        </w:rPr>
      </w:pPr>
      <w:r w:rsidRPr="00A14E81">
        <w:t xml:space="preserve">Prostate cancer cells promote osteoclast differentiation and function, </w:t>
      </w:r>
      <w:r w:rsidR="00C11188" w:rsidRPr="00A14E81">
        <w:t xml:space="preserve">by producing </w:t>
      </w:r>
      <w:r w:rsidR="00796204" w:rsidRPr="00A14E81">
        <w:rPr>
          <w:color w:val="000000" w:themeColor="text1"/>
        </w:rPr>
        <w:t xml:space="preserve">pro-inflammatory </w:t>
      </w:r>
      <w:r w:rsidR="00C11188" w:rsidRPr="00A14E81">
        <w:rPr>
          <w:color w:val="000000" w:themeColor="text1"/>
        </w:rPr>
        <w:t xml:space="preserve">factors </w:t>
      </w:r>
      <w:r w:rsidR="00C11188" w:rsidRPr="00A14E81">
        <w:t>such as</w:t>
      </w:r>
      <w:r w:rsidRPr="00A14E81">
        <w:t>: RANKL, PTHrP, M-CSF, IL-6, and TNFα; most</w:t>
      </w:r>
      <w:r w:rsidR="00394624" w:rsidRPr="00A14E81">
        <w:t xml:space="preserve"> of</w:t>
      </w:r>
      <w:r w:rsidRPr="00A14E81">
        <w:t xml:space="preserve"> these factors promote </w:t>
      </w:r>
      <w:r w:rsidR="00B02DAF" w:rsidRPr="00A14E81">
        <w:t>NFκB</w:t>
      </w:r>
      <w:r w:rsidRPr="00A14E81">
        <w:t xml:space="preserve"> activation and are themselves regulated by the </w:t>
      </w:r>
      <w:r w:rsidR="00B02DAF" w:rsidRPr="00A14E81">
        <w:t>NFκB</w:t>
      </w:r>
      <w:r w:rsidRPr="00A14E81">
        <w:t xml:space="preserve"> pathway </w:t>
      </w:r>
      <w:r w:rsidRPr="00A14E81">
        <w:fldChar w:fldCharType="begin">
          <w:fldData xml:space="preserve">PEVuZE5vdGU+PENpdGU+PEF1dGhvcj5HdXB0YTwvQXV0aG9yPjxZZWFyPjIwMTI8L1llYXI+PFJl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</w:fldData>
        </w:fldChar>
      </w:r>
      <w:r w:rsidR="00740A35" w:rsidRPr="00A14E81">
        <w:instrText xml:space="preserve"> ADDIN EN.CITE </w:instrText>
      </w:r>
      <w:r w:rsidR="00740A35" w:rsidRPr="00A14E81">
        <w:fldChar w:fldCharType="begin">
          <w:fldData xml:space="preserve">PEVuZE5vdGU+PENpdGU+PEF1dGhvcj5HdXB0YTwvQXV0aG9yPjxZZWFyPjIwMTI8L1llYXI+PFJl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</w:fldData>
        </w:fldChar>
      </w:r>
      <w:r w:rsidR="00740A35" w:rsidRPr="00A14E81">
        <w:instrText xml:space="preserve"> ADDIN EN.CITE.DATA </w:instrText>
      </w:r>
      <w:r w:rsidR="00740A35" w:rsidRPr="00A14E81">
        <w:fldChar w:fldCharType="end"/>
      </w:r>
      <w:r w:rsidRPr="00A14E81">
        <w:fldChar w:fldCharType="separate"/>
      </w:r>
      <w:r w:rsidR="00740A35" w:rsidRPr="00A14E81">
        <w:rPr>
          <w:noProof/>
        </w:rPr>
        <w:t>(Gupta et al., 2012, Jin et al., 2013, Kavitha et al., 2014, Nguyen et al., 2014a)</w:t>
      </w:r>
      <w:r w:rsidRPr="00A14E81">
        <w:fldChar w:fldCharType="end"/>
      </w:r>
      <w:r w:rsidRPr="00A14E81">
        <w:t xml:space="preserve">. Jin </w:t>
      </w:r>
      <w:r w:rsidRPr="00A14E81">
        <w:rPr>
          <w:i/>
          <w:iCs/>
        </w:rPr>
        <w:t>et al</w:t>
      </w:r>
      <w:r w:rsidRPr="00A14E81">
        <w:t xml:space="preserve">., have previously reported that </w:t>
      </w:r>
      <w:r w:rsidR="00C11188" w:rsidRPr="00A14E81">
        <w:t>activation of</w:t>
      </w:r>
      <w:r w:rsidRPr="00A14E81">
        <w:t xml:space="preserve"> </w:t>
      </w:r>
      <w:r w:rsidR="00B02DAF" w:rsidRPr="00A14E81">
        <w:t>NFκB</w:t>
      </w:r>
      <w:r w:rsidRPr="00A14E81">
        <w:t xml:space="preserve"> in prostate cancer cells leads to increased expression of PTHrP and RANKL which </w:t>
      </w:r>
      <w:r w:rsidR="00C11188" w:rsidRPr="00A14E81">
        <w:t xml:space="preserve">are known to </w:t>
      </w:r>
      <w:r w:rsidRPr="00A14E81">
        <w:t xml:space="preserve">promote osteoclastogenesis  </w:t>
      </w:r>
      <w:r w:rsidRPr="00A14E81">
        <w:fldChar w:fldCharType="begin">
          <w:fldData xml:space="preserve">PEVuZE5vdGU+PENpdGU+PEF1dGhvcj5KaW48L0F1dGhvcj48WWVhcj4yMDEzPC9ZZWFyPjxSZWNO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</w:fldData>
        </w:fldChar>
      </w:r>
      <w:r w:rsidRPr="00A14E81">
        <w:instrText xml:space="preserve"> ADDIN EN.CITE </w:instrText>
      </w:r>
      <w:r w:rsidRPr="00A14E81">
        <w:fldChar w:fldCharType="begin">
          <w:fldData xml:space="preserve">PEVuZE5vdGU+PENpdGU+PEF1dGhvcj5KaW48L0F1dGhvcj48WWVhcj4yMDEzPC9ZZWFyPjxSZWNO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</w:fldData>
        </w:fldChar>
      </w:r>
      <w:r w:rsidRPr="00A14E81">
        <w:instrText xml:space="preserve"> ADDIN EN.CITE.DATA </w:instrText>
      </w:r>
      <w:r w:rsidRPr="00A14E81">
        <w:fldChar w:fldCharType="end"/>
      </w:r>
      <w:r w:rsidRPr="00A14E81">
        <w:fldChar w:fldCharType="separate"/>
      </w:r>
      <w:r w:rsidRPr="00A14E81">
        <w:rPr>
          <w:noProof/>
        </w:rPr>
        <w:t>(Jin et al., 2013)</w:t>
      </w:r>
      <w:r w:rsidRPr="00A14E81">
        <w:fldChar w:fldCharType="end"/>
      </w:r>
      <w:r w:rsidRPr="00A14E81">
        <w:t>. PC3 conditioned media was shown to increase the expression of osteoclastic genes in RAW264.7 osteoclast precursor cells</w:t>
      </w:r>
      <w:r w:rsidR="00F3604E" w:rsidRPr="00A14E81">
        <w:t xml:space="preserve"> </w:t>
      </w:r>
      <w:r w:rsidRPr="00A14E81">
        <w:t xml:space="preserve">and to regulate RAW264.7 osteoclastogenesis through the production of a variety of </w:t>
      </w:r>
      <w:r w:rsidR="00796204" w:rsidRPr="00A14E81">
        <w:t xml:space="preserve">pro-inflammatory </w:t>
      </w:r>
      <w:r w:rsidRPr="00A14E81">
        <w:t xml:space="preserve">cytokines including IGF-1, TGFβ, TNFα, and M-CSF </w:t>
      </w:r>
      <w:r w:rsidR="00E7526D" w:rsidRPr="00A14E81">
        <w:fldChar w:fldCharType="begin">
          <w:fldData xml:space="preserve">PEVuZE5vdGU+PENpdGU+PEF1dGhvcj5Ba2VjaDwvQXV0aG9yPjxZZWFyPjIwMTA8L1llYXI+PFJl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</w:fldData>
        </w:fldChar>
      </w:r>
      <w:r w:rsidR="00B07361" w:rsidRPr="00A14E81">
        <w:instrText xml:space="preserve"> ADDIN EN.CITE </w:instrText>
      </w:r>
      <w:r w:rsidR="00B07361" w:rsidRPr="00A14E81">
        <w:fldChar w:fldCharType="begin">
          <w:fldData xml:space="preserve">PEVuZE5vdGU+PENpdGU+PEF1dGhvcj5Ba2VjaDwvQXV0aG9yPjxZZWFyPjIwMTA8L1llYXI+PFJl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</w:fldData>
        </w:fldChar>
      </w:r>
      <w:r w:rsidR="00B07361" w:rsidRPr="00A14E81">
        <w:instrText xml:space="preserve"> ADDIN EN.CITE.DATA </w:instrText>
      </w:r>
      <w:r w:rsidR="00B07361" w:rsidRPr="00A14E81">
        <w:fldChar w:fldCharType="end"/>
      </w:r>
      <w:r w:rsidR="00E7526D" w:rsidRPr="00A14E81">
        <w:fldChar w:fldCharType="separate"/>
      </w:r>
      <w:r w:rsidR="00B07361" w:rsidRPr="00A14E81">
        <w:rPr>
          <w:noProof/>
        </w:rPr>
        <w:t>(Akech et al., 2010, Kavitha et al., 2014)</w:t>
      </w:r>
      <w:r w:rsidR="00E7526D" w:rsidRPr="00A14E81">
        <w:fldChar w:fldCharType="end"/>
      </w:r>
      <w:r w:rsidRPr="00A14E81">
        <w:t xml:space="preserve">. A study by </w:t>
      </w:r>
      <w:r w:rsidRPr="00A14E81">
        <w:rPr>
          <w:noProof/>
        </w:rPr>
        <w:t>Armstrong</w:t>
      </w:r>
      <w:r w:rsidRPr="00A14E81">
        <w:t xml:space="preserve"> </w:t>
      </w:r>
      <w:r w:rsidRPr="00A14E81">
        <w:rPr>
          <w:i/>
          <w:iCs/>
        </w:rPr>
        <w:t>et al</w:t>
      </w:r>
      <w:r w:rsidRPr="00A14E81">
        <w:t xml:space="preserve">., highlighted the importance of the </w:t>
      </w:r>
      <w:r w:rsidR="00B02DAF" w:rsidRPr="00A14E81">
        <w:t>NFκB</w:t>
      </w:r>
      <w:r w:rsidRPr="00A14E81">
        <w:t xml:space="preserve"> in the cross</w:t>
      </w:r>
      <w:r w:rsidR="0053293E" w:rsidRPr="00A14E81">
        <w:t>-</w:t>
      </w:r>
      <w:r w:rsidRPr="00A14E81">
        <w:t xml:space="preserve">talk between prostate cancer cells and osteoclasts </w:t>
      </w:r>
      <w:r w:rsidRPr="00A14E81">
        <w:rPr>
          <w:i/>
          <w:iCs/>
        </w:rPr>
        <w:t>in vivo</w:t>
      </w:r>
      <w:r w:rsidRPr="00A14E81">
        <w:t xml:space="preserve">, </w:t>
      </w:r>
      <w:r w:rsidR="00503E2D" w:rsidRPr="00A14E81">
        <w:t xml:space="preserve">where </w:t>
      </w:r>
      <w:r w:rsidRPr="00A14E81">
        <w:t>they showed that injection of PC3 cells into mice induced stromal and systematic RANKL expression, moreover, injected PC3 cells were shown to</w:t>
      </w:r>
      <w:r w:rsidR="0046186F" w:rsidRPr="00A14E81">
        <w:t xml:space="preserve"> respond</w:t>
      </w:r>
      <w:r w:rsidRPr="00A14E81">
        <w:t xml:space="preserve"> to the increase in RANKL expression by promoting the expression of genes involved in osteolysis and invasion </w:t>
      </w:r>
      <w:r w:rsidRPr="00A14E81">
        <w:fldChar w:fldCharType="begin">
          <w:fldData xml:space="preserve">PEVuZE5vdGU+PENpdGU+PEF1dGhvcj5Bcm1zdHJvbmc8L0F1dGhvcj48WWVhcj4yMDA4PC9ZZWFy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</w:fldData>
        </w:fldChar>
      </w:r>
      <w:r w:rsidRPr="00A14E81">
        <w:instrText xml:space="preserve"> ADDIN EN.CITE </w:instrText>
      </w:r>
      <w:r w:rsidRPr="00A14E81">
        <w:fldChar w:fldCharType="begin">
          <w:fldData xml:space="preserve">PEVuZE5vdGU+PENpdGU+PEF1dGhvcj5Bcm1zdHJvbmc8L0F1dGhvcj48WWVhcj4yMDA4PC9ZZWFy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</w:fldData>
        </w:fldChar>
      </w:r>
      <w:r w:rsidRPr="00A14E81">
        <w:instrText xml:space="preserve"> ADDIN EN.CITE.DATA </w:instrText>
      </w:r>
      <w:r w:rsidRPr="00A14E81">
        <w:fldChar w:fldCharType="end"/>
      </w:r>
      <w:r w:rsidRPr="00A14E81">
        <w:fldChar w:fldCharType="separate"/>
      </w:r>
      <w:r w:rsidRPr="00A14E81">
        <w:rPr>
          <w:noProof/>
        </w:rPr>
        <w:t>(Armstrong et al., 2008)</w:t>
      </w:r>
      <w:r w:rsidRPr="00A14E81">
        <w:fldChar w:fldCharType="end"/>
      </w:r>
      <w:r w:rsidRPr="00A14E81">
        <w:t xml:space="preserve">. </w:t>
      </w:r>
      <w:r w:rsidR="00AE0FF7" w:rsidRPr="00A14E81">
        <w:rPr>
          <w:color w:val="000000" w:themeColor="text1"/>
        </w:rPr>
        <w:t xml:space="preserve">Recently, </w:t>
      </w:r>
      <w:r w:rsidR="00302955" w:rsidRPr="00A14E81">
        <w:rPr>
          <w:color w:val="000000" w:themeColor="text1"/>
        </w:rPr>
        <w:t xml:space="preserve">work </w:t>
      </w:r>
      <w:r w:rsidR="00AE0FF7" w:rsidRPr="00A14E81">
        <w:rPr>
          <w:color w:val="000000" w:themeColor="text1"/>
        </w:rPr>
        <w:t xml:space="preserve">by </w:t>
      </w:r>
      <w:r w:rsidRPr="00A14E81">
        <w:rPr>
          <w:color w:val="000000" w:themeColor="text1"/>
        </w:rPr>
        <w:t>Marino</w:t>
      </w:r>
      <w:r w:rsidR="00AE0FF7" w:rsidRPr="00A14E81">
        <w:rPr>
          <w:color w:val="000000" w:themeColor="text1"/>
        </w:rPr>
        <w:t xml:space="preserve"> and colleagues</w:t>
      </w:r>
      <w:r w:rsidR="0053293E" w:rsidRPr="00A14E81">
        <w:rPr>
          <w:i/>
          <w:iCs/>
          <w:color w:val="000000" w:themeColor="text1"/>
        </w:rPr>
        <w:t>,</w:t>
      </w:r>
      <w:r w:rsidR="0053293E" w:rsidRPr="00A14E81">
        <w:rPr>
          <w:color w:val="000000" w:themeColor="text1"/>
        </w:rPr>
        <w:t xml:space="preserve"> </w:t>
      </w:r>
      <w:r w:rsidRPr="00A14E81">
        <w:rPr>
          <w:color w:val="000000" w:themeColor="text1"/>
        </w:rPr>
        <w:t xml:space="preserve">from our group, </w:t>
      </w:r>
      <w:r w:rsidR="00302955" w:rsidRPr="00A14E81">
        <w:rPr>
          <w:color w:val="000000" w:themeColor="text1"/>
        </w:rPr>
        <w:t xml:space="preserve">demonstrate that disrupting </w:t>
      </w:r>
      <w:r w:rsidR="00B02DAF" w:rsidRPr="00A14E81">
        <w:rPr>
          <w:color w:val="000000" w:themeColor="text1"/>
        </w:rPr>
        <w:t>NFκB</w:t>
      </w:r>
      <w:r w:rsidR="00302955" w:rsidRPr="00A14E81">
        <w:rPr>
          <w:color w:val="000000" w:themeColor="text1"/>
        </w:rPr>
        <w:t xml:space="preserve"> activation is effective in reducing </w:t>
      </w:r>
      <w:r w:rsidR="00A4552C" w:rsidRPr="00A14E81">
        <w:rPr>
          <w:color w:val="000000" w:themeColor="text1"/>
        </w:rPr>
        <w:t xml:space="preserve">breast </w:t>
      </w:r>
      <w:r w:rsidR="00302955" w:rsidRPr="00A14E81">
        <w:rPr>
          <w:color w:val="000000" w:themeColor="text1"/>
        </w:rPr>
        <w:t xml:space="preserve">cancer induced osteolysis </w:t>
      </w:r>
      <w:r w:rsidR="00302955" w:rsidRPr="00A14E81">
        <w:rPr>
          <w:i/>
          <w:iCs/>
          <w:color w:val="000000" w:themeColor="text1"/>
        </w:rPr>
        <w:t>in vivo</w:t>
      </w:r>
      <w:r w:rsidR="00485CAC" w:rsidRPr="00A14E81">
        <w:rPr>
          <w:i/>
          <w:iCs/>
          <w:color w:val="000000" w:themeColor="text1"/>
        </w:rPr>
        <w:t xml:space="preserve"> </w:t>
      </w:r>
      <w:r w:rsidR="00485CAC" w:rsidRPr="00A14E81">
        <w:rPr>
          <w:color w:val="000000" w:themeColor="text1"/>
        </w:rPr>
        <w:fldChar w:fldCharType="begin">
          <w:fldData xml:space="preserve">PEVuZE5vdGU+PENpdGU+PEF1dGhvcj5NYXJpbm88L0F1dGhvcj48WWVhcj4yMDE4PC9ZZWFyPjxS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</w:fldData>
        </w:fldChar>
      </w:r>
      <w:r w:rsidR="00485CAC" w:rsidRPr="00A14E81">
        <w:rPr>
          <w:color w:val="000000" w:themeColor="text1"/>
        </w:rPr>
        <w:instrText xml:space="preserve"> ADDIN EN.CITE </w:instrText>
      </w:r>
      <w:r w:rsidR="00485CAC" w:rsidRPr="00A14E81">
        <w:rPr>
          <w:color w:val="000000" w:themeColor="text1"/>
        </w:rPr>
        <w:fldChar w:fldCharType="begin">
          <w:fldData xml:space="preserve">PEVuZE5vdGU+PENpdGU+PEF1dGhvcj5NYXJpbm88L0F1dGhvcj48WWVhcj4yMDE4PC9ZZWFyPjxS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</w:fldData>
        </w:fldChar>
      </w:r>
      <w:r w:rsidR="00485CAC" w:rsidRPr="00A14E81">
        <w:rPr>
          <w:color w:val="000000" w:themeColor="text1"/>
        </w:rPr>
        <w:instrText xml:space="preserve"> ADDIN EN.CITE.DATA </w:instrText>
      </w:r>
      <w:r w:rsidR="00485CAC" w:rsidRPr="00A14E81">
        <w:rPr>
          <w:color w:val="000000" w:themeColor="text1"/>
        </w:rPr>
      </w:r>
      <w:r w:rsidR="00485CAC" w:rsidRPr="00A14E81">
        <w:rPr>
          <w:color w:val="000000" w:themeColor="text1"/>
        </w:rPr>
        <w:fldChar w:fldCharType="end"/>
      </w:r>
      <w:r w:rsidR="00485CAC" w:rsidRPr="00A14E81">
        <w:rPr>
          <w:color w:val="000000" w:themeColor="text1"/>
        </w:rPr>
      </w:r>
      <w:r w:rsidR="00485CAC" w:rsidRPr="00A14E81">
        <w:rPr>
          <w:color w:val="000000" w:themeColor="text1"/>
        </w:rPr>
        <w:fldChar w:fldCharType="separate"/>
      </w:r>
      <w:r w:rsidR="00485CAC" w:rsidRPr="00A14E81">
        <w:rPr>
          <w:noProof/>
          <w:color w:val="000000" w:themeColor="text1"/>
        </w:rPr>
        <w:t>(Marino et al., 2018)</w:t>
      </w:r>
      <w:r w:rsidR="00485CAC" w:rsidRPr="00A14E81">
        <w:rPr>
          <w:color w:val="000000" w:themeColor="text1"/>
        </w:rPr>
        <w:fldChar w:fldCharType="end"/>
      </w:r>
      <w:r w:rsidR="00302955" w:rsidRPr="00A14E81">
        <w:rPr>
          <w:color w:val="000000" w:themeColor="text1"/>
        </w:rPr>
        <w:t xml:space="preserve">.  Marino </w:t>
      </w:r>
      <w:r w:rsidR="00302955" w:rsidRPr="00A14E81">
        <w:rPr>
          <w:i/>
          <w:iCs/>
          <w:color w:val="000000" w:themeColor="text1"/>
        </w:rPr>
        <w:t>et al.,</w:t>
      </w:r>
      <w:r w:rsidR="00302955" w:rsidRPr="00A14E81">
        <w:rPr>
          <w:color w:val="000000" w:themeColor="text1"/>
        </w:rPr>
        <w:t xml:space="preserve"> </w:t>
      </w:r>
      <w:r w:rsidR="00A4552C" w:rsidRPr="00A14E81">
        <w:rPr>
          <w:color w:val="000000" w:themeColor="text1"/>
        </w:rPr>
        <w:t>used a selective pharmacological inhibitor of IKKβ to suppress</w:t>
      </w:r>
      <w:r w:rsidR="00302955" w:rsidRPr="00A14E81">
        <w:rPr>
          <w:color w:val="000000" w:themeColor="text1"/>
        </w:rPr>
        <w:t xml:space="preserve"> breast cancer- and RANKL- induced</w:t>
      </w:r>
      <w:r w:rsidR="00A4552C" w:rsidRPr="00A14E81">
        <w:rPr>
          <w:color w:val="000000" w:themeColor="text1"/>
        </w:rPr>
        <w:t xml:space="preserve"> </w:t>
      </w:r>
      <w:r w:rsidR="00B02DAF" w:rsidRPr="00A14E81">
        <w:rPr>
          <w:color w:val="000000" w:themeColor="text1"/>
        </w:rPr>
        <w:t>NFκB</w:t>
      </w:r>
      <w:r w:rsidR="00A4552C" w:rsidRPr="00A14E81">
        <w:rPr>
          <w:color w:val="000000" w:themeColor="text1"/>
        </w:rPr>
        <w:t xml:space="preserve"> activation in osteoclasts, as shown by </w:t>
      </w:r>
      <w:r w:rsidR="00302955" w:rsidRPr="00A14E81">
        <w:rPr>
          <w:color w:val="000000" w:themeColor="text1"/>
        </w:rPr>
        <w:t xml:space="preserve">reduced phosphorylation of </w:t>
      </w:r>
      <w:r w:rsidR="00B02DAF" w:rsidRPr="00A14E81">
        <w:rPr>
          <w:color w:val="000000" w:themeColor="text1"/>
        </w:rPr>
        <w:t>IκB</w:t>
      </w:r>
      <w:r w:rsidR="00302955" w:rsidRPr="00A14E81">
        <w:rPr>
          <w:color w:val="000000" w:themeColor="text1"/>
        </w:rPr>
        <w:t xml:space="preserve">α </w:t>
      </w:r>
      <w:r w:rsidR="00302955" w:rsidRPr="00A14E81">
        <w:rPr>
          <w:color w:val="000000" w:themeColor="text1"/>
        </w:rPr>
        <w:fldChar w:fldCharType="begin">
          <w:fldData xml:space="preserve">PEVuZE5vdGU+PENpdGU+PEF1dGhvcj5NYXJpbm88L0F1dGhvcj48WWVhcj4yMDE4PC9ZZWFyPjxS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</w:fldData>
        </w:fldChar>
      </w:r>
      <w:r w:rsidR="00302955" w:rsidRPr="00A14E81">
        <w:rPr>
          <w:color w:val="000000" w:themeColor="text1"/>
        </w:rPr>
        <w:instrText xml:space="preserve"> ADDIN EN.CITE </w:instrText>
      </w:r>
      <w:r w:rsidR="00302955" w:rsidRPr="00A14E81">
        <w:rPr>
          <w:color w:val="000000" w:themeColor="text1"/>
        </w:rPr>
        <w:fldChar w:fldCharType="begin">
          <w:fldData xml:space="preserve">PEVuZE5vdGU+PENpdGU+PEF1dGhvcj5NYXJpbm88L0F1dGhvcj48WWVhcj4yMDE4PC9ZZWFyPjxS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</w:fldData>
        </w:fldChar>
      </w:r>
      <w:r w:rsidR="00302955" w:rsidRPr="00A14E81">
        <w:rPr>
          <w:color w:val="000000" w:themeColor="text1"/>
        </w:rPr>
        <w:instrText xml:space="preserve"> ADDIN EN.CITE.DATA </w:instrText>
      </w:r>
      <w:r w:rsidR="00302955" w:rsidRPr="00A14E81">
        <w:rPr>
          <w:color w:val="000000" w:themeColor="text1"/>
        </w:rPr>
      </w:r>
      <w:r w:rsidR="00302955" w:rsidRPr="00A14E81">
        <w:rPr>
          <w:color w:val="000000" w:themeColor="text1"/>
        </w:rPr>
        <w:fldChar w:fldCharType="end"/>
      </w:r>
      <w:r w:rsidR="00302955" w:rsidRPr="00A14E81">
        <w:rPr>
          <w:color w:val="000000" w:themeColor="text1"/>
        </w:rPr>
      </w:r>
      <w:r w:rsidR="00302955" w:rsidRPr="00A14E81">
        <w:rPr>
          <w:color w:val="000000" w:themeColor="text1"/>
        </w:rPr>
        <w:fldChar w:fldCharType="separate"/>
      </w:r>
      <w:r w:rsidR="00302955" w:rsidRPr="00A14E81">
        <w:rPr>
          <w:noProof/>
          <w:color w:val="000000" w:themeColor="text1"/>
        </w:rPr>
        <w:t>(Marino et al., 2018)</w:t>
      </w:r>
      <w:r w:rsidR="00302955" w:rsidRPr="00A14E81">
        <w:rPr>
          <w:color w:val="000000" w:themeColor="text1"/>
        </w:rPr>
        <w:fldChar w:fldCharType="end"/>
      </w:r>
      <w:r w:rsidR="00302955" w:rsidRPr="00A14E81">
        <w:rPr>
          <w:color w:val="000000" w:themeColor="text1"/>
        </w:rPr>
        <w:t>.</w:t>
      </w:r>
    </w:p>
    <w:p w14:paraId="14524AF5" w14:textId="6530BC91" w:rsidR="00690BC1" w:rsidRPr="00A14E81" w:rsidRDefault="00EA32C5" w:rsidP="002950C4">
      <w:pPr>
        <w:rPr>
          <w:color w:val="000000" w:themeColor="text1"/>
        </w:rPr>
      </w:pPr>
      <w:r w:rsidRPr="00A14E81">
        <w:t>Prostate cancer cells also produce a variety factors that regulate osteoblast differentiation and function, including</w:t>
      </w:r>
      <w:r w:rsidR="00FF46D7" w:rsidRPr="00A14E81">
        <w:t xml:space="preserve"> pro-inflammatory</w:t>
      </w:r>
      <w:r w:rsidRPr="00A14E81">
        <w:t xml:space="preserve">: TGFβ, TNFα and IL-1β </w:t>
      </w:r>
      <w:r w:rsidRPr="00A14E81">
        <w:fldChar w:fldCharType="begin">
          <w:fldData xml:space="preserve">PEVuZE5vdGU+PENpdGU+PEF1dGhvcj5CYXJyYWNrPC9BdXRob3I+PFllYXI+MTk5NzwvWWVhcj48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</w:fldData>
        </w:fldChar>
      </w:r>
      <w:r w:rsidR="004507FB" w:rsidRPr="00A14E81">
        <w:instrText xml:space="preserve"> ADDIN EN.CITE </w:instrText>
      </w:r>
      <w:r w:rsidR="004507FB" w:rsidRPr="00A14E81">
        <w:fldChar w:fldCharType="begin">
          <w:fldData xml:space="preserve">PEVuZE5vdGU+PENpdGU+PEF1dGhvcj5CYXJyYWNrPC9BdXRob3I+PFllYXI+MTk5NzwvWWVhcj48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</w:fldData>
        </w:fldChar>
      </w:r>
      <w:r w:rsidR="004507FB" w:rsidRPr="00A14E81">
        <w:instrText xml:space="preserve"> ADDIN EN.CITE.DATA </w:instrText>
      </w:r>
      <w:r w:rsidR="004507FB" w:rsidRPr="00A14E81">
        <w:fldChar w:fldCharType="end"/>
      </w:r>
      <w:r w:rsidRPr="00A14E81">
        <w:fldChar w:fldCharType="separate"/>
      </w:r>
      <w:r w:rsidR="004507FB" w:rsidRPr="00A14E81">
        <w:rPr>
          <w:noProof/>
        </w:rPr>
        <w:t>(Barrack, 1997, Tang and Alliston, 2013, Ganguly et al., 2014, Graham et al., 2010, Ritchie et al., 1997, Ide et al., 1997, Thomas and Hamdy, 2000, Schulze et al., 2012)</w:t>
      </w:r>
      <w:r w:rsidRPr="00A14E81">
        <w:fldChar w:fldCharType="end"/>
      </w:r>
      <w:r w:rsidRPr="00A14E81">
        <w:t xml:space="preserve">. </w:t>
      </w:r>
      <w:r w:rsidR="00FF46D7" w:rsidRPr="00A14E81">
        <w:rPr>
          <w:color w:val="000000" w:themeColor="text1"/>
        </w:rPr>
        <w:t xml:space="preserve">Prostate </w:t>
      </w:r>
      <w:r w:rsidR="00503E2D" w:rsidRPr="00A14E81">
        <w:rPr>
          <w:color w:val="000000" w:themeColor="text1"/>
        </w:rPr>
        <w:t>tumour</w:t>
      </w:r>
      <w:r w:rsidR="00FF46D7" w:rsidRPr="00A14E81">
        <w:rPr>
          <w:color w:val="000000" w:themeColor="text1"/>
        </w:rPr>
        <w:t xml:space="preserve"> </w:t>
      </w:r>
      <w:r w:rsidR="00503E2D" w:rsidRPr="00A14E81">
        <w:rPr>
          <w:color w:val="000000" w:themeColor="text1"/>
        </w:rPr>
        <w:t>derived</w:t>
      </w:r>
      <w:r w:rsidR="00FF46D7" w:rsidRPr="00A14E81">
        <w:rPr>
          <w:color w:val="000000" w:themeColor="text1"/>
        </w:rPr>
        <w:t xml:space="preserve"> cytokines such as IL-1, IL-6 and TNFα where shown to promote RANKL exp</w:t>
      </w:r>
      <w:r w:rsidR="0046186F" w:rsidRPr="00A14E81">
        <w:rPr>
          <w:color w:val="000000" w:themeColor="text1"/>
        </w:rPr>
        <w:t>ression by osteoblasts in bone and thereby promote</w:t>
      </w:r>
      <w:r w:rsidR="00FF46D7" w:rsidRPr="00A14E81">
        <w:rPr>
          <w:color w:val="000000" w:themeColor="text1"/>
        </w:rPr>
        <w:t xml:space="preserve"> osteoclastogenesis </w:t>
      </w:r>
      <w:r w:rsidR="00FF46D7" w:rsidRPr="00A14E81">
        <w:rPr>
          <w:color w:val="000000" w:themeColor="text1"/>
        </w:rPr>
        <w:fldChar w:fldCharType="begin">
          <w:fldData xml:space="preserve">PEVuZE5vdGU+PENpdGU+PEF1dGhvcj5HdXB0YTwvQXV0aG9yPjxZZWFyPjIwMTI8L1llYXI+PFJl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</w:fldData>
        </w:fldChar>
      </w:r>
      <w:r w:rsidR="00FF46D7" w:rsidRPr="00A14E81">
        <w:rPr>
          <w:color w:val="000000" w:themeColor="text1"/>
        </w:rPr>
        <w:instrText xml:space="preserve"> ADDIN EN.CITE </w:instrText>
      </w:r>
      <w:r w:rsidR="00FF46D7" w:rsidRPr="00A14E81">
        <w:rPr>
          <w:color w:val="000000" w:themeColor="text1"/>
        </w:rPr>
        <w:fldChar w:fldCharType="begin">
          <w:fldData xml:space="preserve">PEVuZE5vdGU+PENpdGU+PEF1dGhvcj5HdXB0YTwvQXV0aG9yPjxZZWFyPjIwMTI8L1llYXI+PFJl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</w:fldData>
        </w:fldChar>
      </w:r>
      <w:r w:rsidR="00FF46D7" w:rsidRPr="00A14E81">
        <w:rPr>
          <w:color w:val="000000" w:themeColor="text1"/>
        </w:rPr>
        <w:instrText xml:space="preserve"> ADDIN EN.CITE.DATA </w:instrText>
      </w:r>
      <w:r w:rsidR="00FF46D7" w:rsidRPr="00A14E81">
        <w:rPr>
          <w:color w:val="000000" w:themeColor="text1"/>
        </w:rPr>
      </w:r>
      <w:r w:rsidR="00FF46D7" w:rsidRPr="00A14E81">
        <w:rPr>
          <w:color w:val="000000" w:themeColor="text1"/>
        </w:rPr>
        <w:fldChar w:fldCharType="end"/>
      </w:r>
      <w:r w:rsidR="00FF46D7" w:rsidRPr="00A14E81">
        <w:rPr>
          <w:color w:val="000000" w:themeColor="text1"/>
        </w:rPr>
      </w:r>
      <w:r w:rsidR="00FF46D7" w:rsidRPr="00A14E81">
        <w:rPr>
          <w:color w:val="000000" w:themeColor="text1"/>
        </w:rPr>
        <w:fldChar w:fldCharType="separate"/>
      </w:r>
      <w:r w:rsidR="00FF46D7" w:rsidRPr="00A14E81">
        <w:rPr>
          <w:noProof/>
          <w:color w:val="000000" w:themeColor="text1"/>
        </w:rPr>
        <w:t>(Gupta et al., 2012, Kavitha et al., 2014, Roca and McCauley, 2015)</w:t>
      </w:r>
      <w:r w:rsidR="00FF46D7" w:rsidRPr="00A14E81">
        <w:rPr>
          <w:color w:val="000000" w:themeColor="text1"/>
        </w:rPr>
        <w:fldChar w:fldCharType="end"/>
      </w:r>
      <w:r w:rsidR="00FF46D7" w:rsidRPr="00A14E81">
        <w:rPr>
          <w:color w:val="000000" w:themeColor="text1"/>
        </w:rPr>
        <w:t xml:space="preserve">. Additionally, </w:t>
      </w:r>
      <w:r w:rsidR="0046186F" w:rsidRPr="00A14E81">
        <w:rPr>
          <w:color w:val="000000" w:themeColor="text1"/>
        </w:rPr>
        <w:t xml:space="preserve">PC3 </w:t>
      </w:r>
      <w:r w:rsidRPr="00A14E81">
        <w:rPr>
          <w:color w:val="000000" w:themeColor="text1"/>
        </w:rPr>
        <w:t xml:space="preserve">conditioned media was shown to induce </w:t>
      </w:r>
      <w:r w:rsidR="00C11188" w:rsidRPr="00A14E81">
        <w:rPr>
          <w:color w:val="000000" w:themeColor="text1"/>
        </w:rPr>
        <w:t>the</w:t>
      </w:r>
      <w:r w:rsidRPr="00A14E81">
        <w:rPr>
          <w:color w:val="000000" w:themeColor="text1"/>
        </w:rPr>
        <w:t xml:space="preserve"> expression of </w:t>
      </w:r>
      <w:r w:rsidR="00B02DAF" w:rsidRPr="00A14E81">
        <w:rPr>
          <w:color w:val="000000" w:themeColor="text1"/>
        </w:rPr>
        <w:t>NFκB</w:t>
      </w:r>
      <w:r w:rsidRPr="00A14E81">
        <w:rPr>
          <w:color w:val="000000" w:themeColor="text1"/>
        </w:rPr>
        <w:t xml:space="preserve">-regulated </w:t>
      </w:r>
      <w:r w:rsidRPr="00A14E81">
        <w:t xml:space="preserve">chemokines in osteoblasts, these include: IL-8, CXCL5 (ENA-78), </w:t>
      </w:r>
      <w:r w:rsidRPr="00A14E81">
        <w:lastRenderedPageBreak/>
        <w:t xml:space="preserve">CCL5 and CXCL1 </w:t>
      </w:r>
      <w:r w:rsidRPr="00A14E81">
        <w:fldChar w:fldCharType="begin">
          <w:fldData xml:space="preserve">PEVuZE5vdGU+PENpdGU+PEF1dGhvcj5TY2h1bHplPC9BdXRob3I+PFllYXI+MjAxMjwvWWVhcj48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</w:fldData>
        </w:fldChar>
      </w:r>
      <w:r w:rsidRPr="00A14E81">
        <w:instrText xml:space="preserve"> ADDIN EN.CITE </w:instrText>
      </w:r>
      <w:r w:rsidRPr="00A14E81">
        <w:fldChar w:fldCharType="begin">
          <w:fldData xml:space="preserve">PEVuZE5vdGU+PENpdGU+PEF1dGhvcj5TY2h1bHplPC9BdXRob3I+PFllYXI+MjAxMjwvWWVhcj48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</w:fldData>
        </w:fldChar>
      </w:r>
      <w:r w:rsidRPr="00A14E81">
        <w:instrText xml:space="preserve"> ADDIN EN.CITE.DATA </w:instrText>
      </w:r>
      <w:r w:rsidRPr="00A14E81">
        <w:fldChar w:fldCharType="end"/>
      </w:r>
      <w:r w:rsidRPr="00A14E81">
        <w:fldChar w:fldCharType="separate"/>
      </w:r>
      <w:r w:rsidRPr="00A14E81">
        <w:rPr>
          <w:noProof/>
        </w:rPr>
        <w:t>(Schulze et al., 2012)</w:t>
      </w:r>
      <w:r w:rsidRPr="00A14E81">
        <w:fldChar w:fldCharType="end"/>
      </w:r>
      <w:r w:rsidRPr="00A14E81">
        <w:t>. T</w:t>
      </w:r>
      <w:r w:rsidRPr="00A14E81">
        <w:rPr>
          <w:noProof/>
        </w:rPr>
        <w:t xml:space="preserve">hese effects were mediated by </w:t>
      </w:r>
      <w:r w:rsidRPr="00A14E81">
        <w:t xml:space="preserve">IL-1β present in PC3 conditioned media activating the </w:t>
      </w:r>
      <w:r w:rsidR="00B02DAF" w:rsidRPr="00A14E81">
        <w:t>NFκB</w:t>
      </w:r>
      <w:r w:rsidRPr="00A14E81">
        <w:t xml:space="preserve"> pathway in osteoblasts. IL-1β increased p65 phosphorylation, which in turn increased IL-1β expression in osteoblasts and in PC3 cells.  The study by </w:t>
      </w:r>
      <w:r w:rsidRPr="00A14E81">
        <w:rPr>
          <w:noProof/>
        </w:rPr>
        <w:t>Schulze</w:t>
      </w:r>
      <w:r w:rsidRPr="00A14E81">
        <w:t xml:space="preserve"> </w:t>
      </w:r>
      <w:r w:rsidRPr="00A14E81">
        <w:rPr>
          <w:i/>
          <w:iCs/>
        </w:rPr>
        <w:t>et al</w:t>
      </w:r>
      <w:r w:rsidRPr="00A14E81">
        <w:t xml:space="preserve">., </w:t>
      </w:r>
      <w:r w:rsidRPr="00A14E81">
        <w:rPr>
          <w:noProof/>
        </w:rPr>
        <w:t xml:space="preserve">higlights the importance of </w:t>
      </w:r>
      <w:r w:rsidR="00B02DAF" w:rsidRPr="00A14E81">
        <w:rPr>
          <w:noProof/>
        </w:rPr>
        <w:t>NFκB</w:t>
      </w:r>
      <w:r w:rsidR="00C11188" w:rsidRPr="00A14E81">
        <w:rPr>
          <w:noProof/>
        </w:rPr>
        <w:t xml:space="preserve"> in the cross-</w:t>
      </w:r>
      <w:r w:rsidRPr="00A14E81">
        <w:rPr>
          <w:noProof/>
        </w:rPr>
        <w:t>talk between prostate cancers cells and osteoblasts</w:t>
      </w:r>
      <w:r w:rsidRPr="00A14E81">
        <w:t xml:space="preserve"> </w:t>
      </w:r>
      <w:r w:rsidRPr="00A14E81">
        <w:fldChar w:fldCharType="begin">
          <w:fldData xml:space="preserve">PEVuZE5vdGU+PENpdGU+PEF1dGhvcj5TY2h1bHplPC9BdXRob3I+PFllYXI+MjAxMjwvWWVhcj48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</w:fldData>
        </w:fldChar>
      </w:r>
      <w:r w:rsidRPr="00A14E81">
        <w:instrText xml:space="preserve"> ADDIN EN.CITE </w:instrText>
      </w:r>
      <w:r w:rsidRPr="00A14E81">
        <w:fldChar w:fldCharType="begin">
          <w:fldData xml:space="preserve">PEVuZE5vdGU+PENpdGU+PEF1dGhvcj5TY2h1bHplPC9BdXRob3I+PFllYXI+MjAxMjwvWWVhcj48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</w:fldData>
        </w:fldChar>
      </w:r>
      <w:r w:rsidRPr="00A14E81">
        <w:instrText xml:space="preserve"> ADDIN EN.CITE.DATA </w:instrText>
      </w:r>
      <w:r w:rsidRPr="00A14E81">
        <w:fldChar w:fldCharType="end"/>
      </w:r>
      <w:r w:rsidRPr="00A14E81">
        <w:fldChar w:fldCharType="separate"/>
      </w:r>
      <w:r w:rsidRPr="00A14E81">
        <w:rPr>
          <w:noProof/>
        </w:rPr>
        <w:t>(Schulze et al., 2012)</w:t>
      </w:r>
      <w:r w:rsidRPr="00A14E81">
        <w:fldChar w:fldCharType="end"/>
      </w:r>
      <w:r w:rsidRPr="00A14E81">
        <w:t>.</w:t>
      </w:r>
      <w:r w:rsidR="00A4552C" w:rsidRPr="00A14E81">
        <w:t xml:space="preserve"> I</w:t>
      </w:r>
      <w:r w:rsidRPr="00A14E81">
        <w:t xml:space="preserve">ncreased </w:t>
      </w:r>
      <w:r w:rsidR="00B02DAF" w:rsidRPr="00A14E81">
        <w:t>NFκB</w:t>
      </w:r>
      <w:r w:rsidRPr="00A14E81">
        <w:t xml:space="preserve"> activation </w:t>
      </w:r>
      <w:r w:rsidR="00651CA6" w:rsidRPr="00A14E81">
        <w:t>is known to</w:t>
      </w:r>
      <w:r w:rsidRPr="00A14E81">
        <w:t xml:space="preserve"> inhibit osteoblastic differentiation and function, by promoting </w:t>
      </w:r>
      <w:r w:rsidR="00B02DAF" w:rsidRPr="00A14E81">
        <w:t>β-</w:t>
      </w:r>
      <w:r w:rsidRPr="00A14E81">
        <w:t xml:space="preserve">catenin degradation and thereby supressing Wnt signalling, whereas, blocking </w:t>
      </w:r>
      <w:r w:rsidR="00B02DAF" w:rsidRPr="00A14E81">
        <w:t>NFκB</w:t>
      </w:r>
      <w:r w:rsidRPr="00A14E81">
        <w:t xml:space="preserve"> activation was shown to enhance osteoblastic differentiation and function </w:t>
      </w:r>
      <w:r w:rsidRPr="00A14E81">
        <w:fldChar w:fldCharType="begin">
          <w:fldData xml:space="preserve">PEVuZE5vdGU+PENpdGU+PEF1dGhvcj5MZSBIZW5hZmY8L0F1dGhvcj48WWVhcj4yMDE1PC9ZZWFy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</w:fldData>
        </w:fldChar>
      </w:r>
      <w:r w:rsidRPr="00A14E81">
        <w:instrText xml:space="preserve"> ADDIN EN.CITE </w:instrText>
      </w:r>
      <w:r w:rsidRPr="00A14E81">
        <w:fldChar w:fldCharType="begin">
          <w:fldData xml:space="preserve">PEVuZE5vdGU+PENpdGU+PEF1dGhvcj5MZSBIZW5hZmY8L0F1dGhvcj48WWVhcj4yMDE1PC9ZZWFy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</w:fldData>
        </w:fldChar>
      </w:r>
      <w:r w:rsidRPr="00A14E81">
        <w:instrText xml:space="preserve"> ADDIN EN.CITE.DATA </w:instrText>
      </w:r>
      <w:r w:rsidRPr="00A14E81">
        <w:fldChar w:fldCharType="end"/>
      </w:r>
      <w:r w:rsidRPr="00A14E81">
        <w:fldChar w:fldCharType="separate"/>
      </w:r>
      <w:r w:rsidRPr="00A14E81">
        <w:rPr>
          <w:noProof/>
        </w:rPr>
        <w:t>(Le Henaff et al., 2015, Chang et al., 2009, Chang et al., 2013, Ma and Hottiger, 2016)</w:t>
      </w:r>
      <w:r w:rsidRPr="00A14E81">
        <w:fldChar w:fldCharType="end"/>
      </w:r>
      <w:r w:rsidRPr="00A14E81">
        <w:t>.</w:t>
      </w:r>
      <w:r w:rsidR="00651CA6" w:rsidRPr="00A14E81">
        <w:t xml:space="preserve"> </w:t>
      </w:r>
      <w:r w:rsidR="00E84FED" w:rsidRPr="00A14E81">
        <w:t>Prostate cancer</w:t>
      </w:r>
      <w:r w:rsidR="00503E2D" w:rsidRPr="00A14E81">
        <w:t xml:space="preserve"> cell</w:t>
      </w:r>
      <w:r w:rsidR="00E84FED" w:rsidRPr="00A14E81">
        <w:t xml:space="preserve"> produced </w:t>
      </w:r>
      <w:r w:rsidR="00E84FED" w:rsidRPr="00A14E81">
        <w:rPr>
          <w:color w:val="000000" w:themeColor="text1"/>
          <w:lang w:eastAsia="ko-KR"/>
        </w:rPr>
        <w:t>TNF</w:t>
      </w:r>
      <w:r w:rsidR="00E84FED" w:rsidRPr="00A14E81">
        <w:rPr>
          <w:color w:val="000000" w:themeColor="text1"/>
        </w:rPr>
        <w:t>α</w:t>
      </w:r>
      <w:r w:rsidR="00394624" w:rsidRPr="00A14E81">
        <w:rPr>
          <w:color w:val="000000" w:themeColor="text1"/>
        </w:rPr>
        <w:t xml:space="preserve"> (</w:t>
      </w:r>
      <w:r w:rsidR="00A4552C" w:rsidRPr="00A14E81">
        <w:rPr>
          <w:color w:val="000000" w:themeColor="text1"/>
        </w:rPr>
        <w:t xml:space="preserve">an activator of </w:t>
      </w:r>
      <w:r w:rsidR="00B02DAF" w:rsidRPr="00A14E81">
        <w:rPr>
          <w:color w:val="000000" w:themeColor="text1"/>
        </w:rPr>
        <w:t>NFκB</w:t>
      </w:r>
      <w:r w:rsidR="00A4552C" w:rsidRPr="00A14E81">
        <w:rPr>
          <w:color w:val="000000" w:themeColor="text1"/>
        </w:rPr>
        <w:t xml:space="preserve"> signalling</w:t>
      </w:r>
      <w:r w:rsidR="00394624" w:rsidRPr="00A14E81">
        <w:rPr>
          <w:color w:val="000000" w:themeColor="text1"/>
        </w:rPr>
        <w:t>)</w:t>
      </w:r>
      <w:r w:rsidR="00E84FED" w:rsidRPr="00A14E81">
        <w:rPr>
          <w:color w:val="000000" w:themeColor="text1"/>
          <w:lang w:eastAsia="ko-KR"/>
        </w:rPr>
        <w:t xml:space="preserve"> has been shown to inhibit osteoblast differentiation by disrupting Wnt signalling </w:t>
      </w:r>
      <w:r w:rsidR="00E84FED" w:rsidRPr="00A14E81">
        <w:rPr>
          <w:color w:val="000000" w:themeColor="text1"/>
        </w:rPr>
        <w:fldChar w:fldCharType="begin">
          <w:fldData xml:space="preserve">PEVuZE5vdGU+PENpdGU+PEF1dGhvcj5IZWlsYW5kPC9BdXRob3I+PFllYXI+MjAxMDwvWWVhcj48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</w:fldData>
        </w:fldChar>
      </w:r>
      <w:r w:rsidR="00E84FED" w:rsidRPr="00A14E81">
        <w:rPr>
          <w:color w:val="000000" w:themeColor="text1"/>
          <w:lang w:eastAsia="ko-KR"/>
        </w:rPr>
        <w:instrText xml:space="preserve"> ADDIN EN.CITE </w:instrText>
      </w:r>
      <w:r w:rsidR="00E84FED" w:rsidRPr="00A14E81">
        <w:rPr>
          <w:color w:val="000000" w:themeColor="text1"/>
        </w:rPr>
        <w:fldChar w:fldCharType="begin">
          <w:fldData xml:space="preserve">PEVuZE5vdGU+PENpdGU+PEF1dGhvcj5IZWlsYW5kPC9BdXRob3I+PFllYXI+MjAxMDwvWWVhcj48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</w:fldData>
        </w:fldChar>
      </w:r>
      <w:r w:rsidR="00E84FED" w:rsidRPr="00A14E81">
        <w:rPr>
          <w:color w:val="000000" w:themeColor="text1"/>
          <w:lang w:eastAsia="ko-KR"/>
        </w:rPr>
        <w:instrText xml:space="preserve"> ADDIN EN.CITE.DATA </w:instrText>
      </w:r>
      <w:r w:rsidR="00E84FED" w:rsidRPr="00A14E81">
        <w:rPr>
          <w:color w:val="000000" w:themeColor="text1"/>
        </w:rPr>
      </w:r>
      <w:r w:rsidR="00E84FED" w:rsidRPr="00A14E81">
        <w:rPr>
          <w:color w:val="000000" w:themeColor="text1"/>
        </w:rPr>
        <w:fldChar w:fldCharType="end"/>
      </w:r>
      <w:r w:rsidR="00E84FED" w:rsidRPr="00A14E81">
        <w:rPr>
          <w:color w:val="000000" w:themeColor="text1"/>
        </w:rPr>
      </w:r>
      <w:r w:rsidR="00E84FED" w:rsidRPr="00A14E81">
        <w:rPr>
          <w:color w:val="000000" w:themeColor="text1"/>
        </w:rPr>
        <w:fldChar w:fldCharType="separate"/>
      </w:r>
      <w:r w:rsidR="00E84FED" w:rsidRPr="00A14E81">
        <w:rPr>
          <w:noProof/>
          <w:color w:val="000000" w:themeColor="text1"/>
          <w:lang w:eastAsia="ko-KR"/>
        </w:rPr>
        <w:t>(Heiland et al., 2010, Tse et al., 2012)</w:t>
      </w:r>
      <w:r w:rsidR="00E84FED" w:rsidRPr="00A14E81">
        <w:rPr>
          <w:color w:val="000000" w:themeColor="text1"/>
        </w:rPr>
        <w:fldChar w:fldCharType="end"/>
      </w:r>
      <w:r w:rsidR="00651CA6" w:rsidRPr="00A14E81">
        <w:rPr>
          <w:color w:val="000000" w:themeColor="text1"/>
        </w:rPr>
        <w:t xml:space="preserve">. </w:t>
      </w:r>
      <w:r w:rsidRPr="00A14E81">
        <w:rPr>
          <w:color w:val="000000" w:themeColor="text1"/>
        </w:rPr>
        <w:t xml:space="preserve">Chang </w:t>
      </w:r>
      <w:r w:rsidRPr="00A14E81">
        <w:rPr>
          <w:i/>
          <w:iCs/>
          <w:color w:val="000000" w:themeColor="text1"/>
        </w:rPr>
        <w:t>et al.,</w:t>
      </w:r>
      <w:r w:rsidRPr="00A14E81">
        <w:rPr>
          <w:color w:val="000000" w:themeColor="text1"/>
        </w:rPr>
        <w:t xml:space="preserve"> </w:t>
      </w:r>
      <w:r w:rsidR="005D28B0" w:rsidRPr="00A14E81">
        <w:rPr>
          <w:color w:val="000000" w:themeColor="text1"/>
        </w:rPr>
        <w:t xml:space="preserve">showed that a small molecular inhibitor of IKKβ was effective in blocking TNFα induced </w:t>
      </w:r>
      <w:r w:rsidR="00B02DAF" w:rsidRPr="00A14E81">
        <w:rPr>
          <w:color w:val="000000" w:themeColor="text1"/>
        </w:rPr>
        <w:t>NFκB</w:t>
      </w:r>
      <w:r w:rsidR="005D28B0" w:rsidRPr="00A14E81">
        <w:rPr>
          <w:color w:val="000000" w:themeColor="text1"/>
        </w:rPr>
        <w:t xml:space="preserve"> activation in mouse MSCs, as shown by the suppression of </w:t>
      </w:r>
      <w:r w:rsidR="00B02DAF" w:rsidRPr="00A14E81">
        <w:rPr>
          <w:color w:val="000000" w:themeColor="text1"/>
        </w:rPr>
        <w:t>IκB</w:t>
      </w:r>
      <w:r w:rsidR="005D28B0" w:rsidRPr="00A14E81">
        <w:rPr>
          <w:color w:val="000000" w:themeColor="text1"/>
        </w:rPr>
        <w:t xml:space="preserve">α-phosphorylation/degradation and p65- phosphorylation, and </w:t>
      </w:r>
      <w:r w:rsidR="00A4552C" w:rsidRPr="00A14E81">
        <w:rPr>
          <w:color w:val="000000" w:themeColor="text1"/>
        </w:rPr>
        <w:t xml:space="preserve">that </w:t>
      </w:r>
      <w:r w:rsidR="005D28B0" w:rsidRPr="00A14E81">
        <w:rPr>
          <w:color w:val="000000" w:themeColor="text1"/>
        </w:rPr>
        <w:t>this reversed the inhibitory effects of TNFα on the osteoblastic differentiation of MSCs</w:t>
      </w:r>
      <w:r w:rsidR="00065BD4" w:rsidRPr="00A14E81">
        <w:rPr>
          <w:color w:val="000000" w:themeColor="text1"/>
        </w:rPr>
        <w:t xml:space="preserve"> </w:t>
      </w:r>
      <w:r w:rsidRPr="00A14E81">
        <w:rPr>
          <w:color w:val="000000" w:themeColor="text1"/>
        </w:rPr>
        <w:fldChar w:fldCharType="begin">
          <w:fldData xml:space="preserve">PEVuZE5vdGU+PENpdGU+PEF1dGhvcj5DaGFuZzwvQXV0aG9yPjxZZWFyPjIwMTM8L1llYXI+PFJl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==
</w:fldData>
        </w:fldChar>
      </w:r>
      <w:r w:rsidRPr="00A14E81">
        <w:rPr>
          <w:color w:val="000000" w:themeColor="text1"/>
        </w:rPr>
        <w:instrText xml:space="preserve"> ADDIN EN.CITE </w:instrText>
      </w:r>
      <w:r w:rsidRPr="00A14E81">
        <w:rPr>
          <w:color w:val="000000" w:themeColor="text1"/>
        </w:rPr>
        <w:fldChar w:fldCharType="begin">
          <w:fldData xml:space="preserve">PEVuZE5vdGU+PENpdGU+PEF1dGhvcj5DaGFuZzwvQXV0aG9yPjxZZWFyPjIwMTM8L1llYXI+PFJl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==
</w:fldData>
        </w:fldChar>
      </w:r>
      <w:r w:rsidRPr="00A14E81">
        <w:rPr>
          <w:color w:val="000000" w:themeColor="text1"/>
        </w:rPr>
        <w:instrText xml:space="preserve"> ADDIN EN.CITE.DATA </w:instrText>
      </w:r>
      <w:r w:rsidRPr="00A14E81">
        <w:rPr>
          <w:color w:val="000000" w:themeColor="text1"/>
        </w:rPr>
      </w:r>
      <w:r w:rsidRPr="00A14E81">
        <w:rPr>
          <w:color w:val="000000" w:themeColor="text1"/>
        </w:rPr>
        <w:fldChar w:fldCharType="end"/>
      </w:r>
      <w:r w:rsidRPr="00A14E81">
        <w:rPr>
          <w:color w:val="000000" w:themeColor="text1"/>
        </w:rPr>
      </w:r>
      <w:r w:rsidRPr="00A14E81">
        <w:rPr>
          <w:color w:val="000000" w:themeColor="text1"/>
        </w:rPr>
        <w:fldChar w:fldCharType="separate"/>
      </w:r>
      <w:r w:rsidRPr="00A14E81">
        <w:rPr>
          <w:noProof/>
          <w:color w:val="000000" w:themeColor="text1"/>
        </w:rPr>
        <w:t>(Chang et al., 2013)</w:t>
      </w:r>
      <w:r w:rsidRPr="00A14E81">
        <w:rPr>
          <w:color w:val="000000" w:themeColor="text1"/>
        </w:rPr>
        <w:fldChar w:fldCharType="end"/>
      </w:r>
      <w:r w:rsidRPr="00A14E81">
        <w:rPr>
          <w:color w:val="000000" w:themeColor="text1"/>
        </w:rPr>
        <w:t>.</w:t>
      </w:r>
      <w:r w:rsidR="00C11188" w:rsidRPr="00A14E81">
        <w:rPr>
          <w:color w:val="000000" w:themeColor="text1"/>
        </w:rPr>
        <w:t xml:space="preserve"> </w:t>
      </w:r>
      <w:r w:rsidR="00AC2443" w:rsidRPr="00A14E81">
        <w:rPr>
          <w:color w:val="000000" w:themeColor="text1"/>
        </w:rPr>
        <w:t xml:space="preserve">Marino </w:t>
      </w:r>
      <w:r w:rsidR="00AC2443" w:rsidRPr="00A14E81">
        <w:rPr>
          <w:i/>
          <w:iCs/>
          <w:color w:val="000000" w:themeColor="text1"/>
        </w:rPr>
        <w:t>et al.,</w:t>
      </w:r>
      <w:r w:rsidR="00AC2443" w:rsidRPr="00A14E81">
        <w:rPr>
          <w:color w:val="000000" w:themeColor="text1"/>
        </w:rPr>
        <w:t xml:space="preserve"> show</w:t>
      </w:r>
      <w:r w:rsidR="00651CA6" w:rsidRPr="00A14E81">
        <w:rPr>
          <w:color w:val="000000" w:themeColor="text1"/>
        </w:rPr>
        <w:t>ed</w:t>
      </w:r>
      <w:r w:rsidR="00AC2443" w:rsidRPr="00A14E81">
        <w:rPr>
          <w:color w:val="000000" w:themeColor="text1"/>
        </w:rPr>
        <w:t xml:space="preserve"> that</w:t>
      </w:r>
      <w:r w:rsidR="00485CAC" w:rsidRPr="00A14E81">
        <w:rPr>
          <w:color w:val="000000" w:themeColor="text1"/>
        </w:rPr>
        <w:t xml:space="preserve"> inhibition of the </w:t>
      </w:r>
      <w:r w:rsidR="00B02DAF" w:rsidRPr="00A14E81">
        <w:rPr>
          <w:color w:val="000000" w:themeColor="text1"/>
        </w:rPr>
        <w:t>NFκB</w:t>
      </w:r>
      <w:r w:rsidR="00485CAC" w:rsidRPr="00A14E81">
        <w:rPr>
          <w:color w:val="000000" w:themeColor="text1"/>
        </w:rPr>
        <w:t xml:space="preserve"> pathway, using</w:t>
      </w:r>
      <w:r w:rsidR="00AC2443" w:rsidRPr="00A14E81">
        <w:rPr>
          <w:color w:val="000000" w:themeColor="text1"/>
        </w:rPr>
        <w:t xml:space="preserve"> </w:t>
      </w:r>
      <w:r w:rsidR="00651CA6" w:rsidRPr="00A14E81">
        <w:rPr>
          <w:color w:val="000000" w:themeColor="text1"/>
        </w:rPr>
        <w:t xml:space="preserve">the </w:t>
      </w:r>
      <w:r w:rsidR="00485CAC" w:rsidRPr="00A14E81">
        <w:rPr>
          <w:color w:val="000000" w:themeColor="text1"/>
        </w:rPr>
        <w:t>general inhibitor of IKKα/β</w:t>
      </w:r>
      <w:r w:rsidR="00651CA6" w:rsidRPr="00A14E81">
        <w:rPr>
          <w:color w:val="000000" w:themeColor="text1"/>
        </w:rPr>
        <w:t xml:space="preserve"> parthenolide, </w:t>
      </w:r>
      <w:r w:rsidR="00AC2443" w:rsidRPr="00A14E81">
        <w:rPr>
          <w:color w:val="000000" w:themeColor="text1"/>
        </w:rPr>
        <w:t xml:space="preserve">enhanced osteoblast differentiation and this was associated with increased </w:t>
      </w:r>
      <w:r w:rsidR="00B02DAF" w:rsidRPr="00A14E81">
        <w:rPr>
          <w:color w:val="000000" w:themeColor="text1"/>
        </w:rPr>
        <w:t>β-</w:t>
      </w:r>
      <w:r w:rsidR="00AC2443" w:rsidRPr="00A14E81">
        <w:rPr>
          <w:color w:val="000000" w:themeColor="text1"/>
        </w:rPr>
        <w:t xml:space="preserve">catenin activation </w:t>
      </w:r>
      <w:r w:rsidR="00B07361" w:rsidRPr="00A14E81">
        <w:rPr>
          <w:color w:val="000000" w:themeColor="text1"/>
        </w:rPr>
        <w:fldChar w:fldCharType="begin">
          <w:fldData xml:space="preserve">PEVuZE5vdGU+PENpdGU+PEF1dGhvcj5NYXJpbm88L0F1dGhvcj48WWVhcj4yMDE3PC9ZZWFyPjxS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</w:fldData>
        </w:fldChar>
      </w:r>
      <w:r w:rsidR="00B07361" w:rsidRPr="00A14E81">
        <w:rPr>
          <w:color w:val="000000" w:themeColor="text1"/>
        </w:rPr>
        <w:instrText xml:space="preserve"> ADDIN EN.CITE </w:instrText>
      </w:r>
      <w:r w:rsidR="00B07361" w:rsidRPr="00A14E81">
        <w:rPr>
          <w:color w:val="000000" w:themeColor="text1"/>
        </w:rPr>
        <w:fldChar w:fldCharType="begin">
          <w:fldData xml:space="preserve">PEVuZE5vdGU+PENpdGU+PEF1dGhvcj5NYXJpbm88L0F1dGhvcj48WWVhcj4yMDE3PC9ZZWFyPjxS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</w:fldData>
        </w:fldChar>
      </w:r>
      <w:r w:rsidR="00B07361" w:rsidRPr="00A14E81">
        <w:rPr>
          <w:color w:val="000000" w:themeColor="text1"/>
        </w:rPr>
        <w:instrText xml:space="preserve"> ADDIN EN.CITE.DATA </w:instrText>
      </w:r>
      <w:r w:rsidR="00B07361" w:rsidRPr="00A14E81">
        <w:rPr>
          <w:color w:val="000000" w:themeColor="text1"/>
        </w:rPr>
      </w:r>
      <w:r w:rsidR="00B07361" w:rsidRPr="00A14E81">
        <w:rPr>
          <w:color w:val="000000" w:themeColor="text1"/>
        </w:rPr>
        <w:fldChar w:fldCharType="end"/>
      </w:r>
      <w:r w:rsidR="00B07361" w:rsidRPr="00A14E81">
        <w:rPr>
          <w:color w:val="000000" w:themeColor="text1"/>
        </w:rPr>
      </w:r>
      <w:r w:rsidR="00B07361" w:rsidRPr="00A14E81">
        <w:rPr>
          <w:color w:val="000000" w:themeColor="text1"/>
        </w:rPr>
        <w:fldChar w:fldCharType="separate"/>
      </w:r>
      <w:r w:rsidR="00B07361" w:rsidRPr="00A14E81">
        <w:rPr>
          <w:noProof/>
          <w:color w:val="000000" w:themeColor="text1"/>
        </w:rPr>
        <w:t>(Marino et al., 2017)</w:t>
      </w:r>
      <w:r w:rsidR="00B07361" w:rsidRPr="00A14E81">
        <w:rPr>
          <w:color w:val="000000" w:themeColor="text1"/>
        </w:rPr>
        <w:fldChar w:fldCharType="end"/>
      </w:r>
      <w:r w:rsidR="00AC2443" w:rsidRPr="00A14E81">
        <w:rPr>
          <w:color w:val="000000" w:themeColor="text1"/>
        </w:rPr>
        <w:t>.</w:t>
      </w:r>
      <w:r w:rsidR="00E37554" w:rsidRPr="00A14E81">
        <w:rPr>
          <w:color w:val="000000" w:themeColor="text1"/>
        </w:rPr>
        <w:t xml:space="preserve"> </w:t>
      </w:r>
    </w:p>
    <w:p w14:paraId="21FEFF80" w14:textId="1B337FC8" w:rsidR="00F119A1" w:rsidRPr="00A14E81" w:rsidRDefault="00BE623B" w:rsidP="002950C4">
      <w:r w:rsidRPr="00A14E81">
        <w:t xml:space="preserve">The evidence presented above highlights the importance of the </w:t>
      </w:r>
      <w:r w:rsidR="00B02DAF" w:rsidRPr="00A14E81">
        <w:t>NFκB</w:t>
      </w:r>
      <w:r w:rsidRPr="00A14E81">
        <w:t xml:space="preserve"> pathway in regulating the behaviour</w:t>
      </w:r>
      <w:r w:rsidR="005C508F" w:rsidRPr="00A14E81">
        <w:t xml:space="preserve"> and interaction </w:t>
      </w:r>
      <w:r w:rsidRPr="00A14E81">
        <w:t>of prostate cancer cells, osteoclasts and osteoblasts</w:t>
      </w:r>
      <w:r w:rsidR="005C508F" w:rsidRPr="00A14E81">
        <w:t>. Therefore,</w:t>
      </w:r>
      <w:r w:rsidR="00C46AAB" w:rsidRPr="00A14E81">
        <w:t xml:space="preserve"> it is important to establish the effects of the verified IKKα inhibitor, SU1349, on </w:t>
      </w:r>
      <w:r w:rsidR="00B02DAF" w:rsidRPr="00A14E81">
        <w:t>NFκB</w:t>
      </w:r>
      <w:r w:rsidR="00C46AAB" w:rsidRPr="00A14E81">
        <w:t xml:space="preserve"> signalling in prostate cancer cells, osteoclasts and osteoblasts, in order to better understand </w:t>
      </w:r>
      <w:r w:rsidR="00BF71B2" w:rsidRPr="00A14E81">
        <w:t>the effects of SU1349 on these cell</w:t>
      </w:r>
      <w:r w:rsidR="00FA7E95" w:rsidRPr="00A14E81">
        <w:t>s</w:t>
      </w:r>
      <w:r w:rsidR="00BF71B2" w:rsidRPr="00A14E81">
        <w:t xml:space="preserve"> </w:t>
      </w:r>
      <w:r w:rsidR="00FA7E95" w:rsidRPr="00A14E81">
        <w:t>and</w:t>
      </w:r>
      <w:r w:rsidR="00BF71B2" w:rsidRPr="00A14E81">
        <w:t xml:space="preserve"> the</w:t>
      </w:r>
      <w:r w:rsidR="00FA7E95" w:rsidRPr="00A14E81">
        <w:t>ir</w:t>
      </w:r>
      <w:r w:rsidR="00BF71B2" w:rsidRPr="00A14E81">
        <w:t xml:space="preserve"> ability </w:t>
      </w:r>
      <w:r w:rsidR="00FA7E95" w:rsidRPr="00A14E81">
        <w:t xml:space="preserve">interact </w:t>
      </w:r>
      <w:r w:rsidR="00FA7E95" w:rsidRPr="00A14E81">
        <w:rPr>
          <w:i/>
          <w:iCs/>
        </w:rPr>
        <w:t>in vitro</w:t>
      </w:r>
      <w:r w:rsidR="00FA7E95" w:rsidRPr="00A14E81">
        <w:t xml:space="preserve"> and </w:t>
      </w:r>
      <w:r w:rsidR="00FA7E95" w:rsidRPr="00A14E81">
        <w:rPr>
          <w:i/>
          <w:iCs/>
        </w:rPr>
        <w:t>in vivo</w:t>
      </w:r>
      <w:r w:rsidR="00DF35AC" w:rsidRPr="00A14E81">
        <w:t xml:space="preserve">. </w:t>
      </w:r>
      <w:r w:rsidR="00BF71B2" w:rsidRPr="00A14E81">
        <w:t xml:space="preserve"> </w:t>
      </w:r>
    </w:p>
    <w:p w14:paraId="63095114" w14:textId="1CDAE3D2" w:rsidR="00C22AD2" w:rsidRPr="00A14E81" w:rsidRDefault="00C22AD2" w:rsidP="002950C4">
      <w:r w:rsidRPr="00A14E81">
        <w:br w:type="page"/>
      </w:r>
    </w:p>
    <w:p w14:paraId="62D07D70" w14:textId="3325F72E" w:rsidR="00C22AD2" w:rsidRPr="00A14E81" w:rsidRDefault="00C22AD2" w:rsidP="002950C4">
      <w:pPr>
        <w:pStyle w:val="Heading1"/>
      </w:pPr>
      <w:bookmarkStart w:id="134" w:name="_Toc525834434"/>
      <w:r w:rsidRPr="00A14E81">
        <w:lastRenderedPageBreak/>
        <w:t>6.3 Aims</w:t>
      </w:r>
      <w:bookmarkEnd w:id="134"/>
    </w:p>
    <w:p w14:paraId="15288FC1" w14:textId="3E520C10" w:rsidR="00F119A1" w:rsidRPr="00A14E81" w:rsidRDefault="00C22AD2" w:rsidP="002950C4">
      <w:r w:rsidRPr="00A14E81">
        <w:t xml:space="preserve">In this chapter I aim to investigate the </w:t>
      </w:r>
      <w:r w:rsidR="00F01F88" w:rsidRPr="00A14E81">
        <w:t>role of IKKα/</w:t>
      </w:r>
      <w:r w:rsidR="00B02DAF" w:rsidRPr="00A14E81">
        <w:t>NFκB</w:t>
      </w:r>
      <w:r w:rsidR="00F01F88" w:rsidRPr="00A14E81">
        <w:t xml:space="preserve"> signalling pathway in the interactions between prostate cancer cells and bone cells, in particular osteoclasts and osteoblasts. </w:t>
      </w:r>
      <w:r w:rsidRPr="00A14E81">
        <w:t>Additionally, to investigate the effects of pharmacological inhibition</w:t>
      </w:r>
      <w:r w:rsidR="00F119A1" w:rsidRPr="00A14E81">
        <w:t xml:space="preserve"> by </w:t>
      </w:r>
      <w:r w:rsidR="00120C74" w:rsidRPr="00A14E81">
        <w:t>verified IKKα inhibitor</w:t>
      </w:r>
      <w:r w:rsidR="000F0D86" w:rsidRPr="00A14E81">
        <w:t>,</w:t>
      </w:r>
      <w:r w:rsidR="00120C74" w:rsidRPr="00A14E81">
        <w:t xml:space="preserve"> </w:t>
      </w:r>
      <w:r w:rsidR="00F119A1" w:rsidRPr="00A14E81">
        <w:t>SU1349</w:t>
      </w:r>
      <w:r w:rsidR="000F0D86" w:rsidRPr="00A14E81">
        <w:t>,</w:t>
      </w:r>
      <w:r w:rsidR="00F119A1" w:rsidRPr="00A14E81">
        <w:t xml:space="preserve"> on both canonical and non-canonical</w:t>
      </w:r>
      <w:r w:rsidRPr="00A14E81">
        <w:t xml:space="preserve"> </w:t>
      </w:r>
      <w:r w:rsidR="00B02DAF" w:rsidRPr="00A14E81">
        <w:t>NFκB</w:t>
      </w:r>
      <w:r w:rsidRPr="00A14E81">
        <w:t xml:space="preserve"> signalling in osteoclast</w:t>
      </w:r>
      <w:r w:rsidR="00F119A1" w:rsidRPr="00A14E81">
        <w:t>s</w:t>
      </w:r>
      <w:r w:rsidRPr="00A14E81">
        <w:t xml:space="preserve"> and osteoblast</w:t>
      </w:r>
      <w:r w:rsidR="00F119A1" w:rsidRPr="00A14E81">
        <w:t>s.</w:t>
      </w:r>
      <w:r w:rsidR="000F0D86" w:rsidRPr="00A14E81">
        <w:t xml:space="preserve"> </w:t>
      </w:r>
      <w:r w:rsidR="00F119A1" w:rsidRPr="00A14E81">
        <w:t xml:space="preserve">Also, in this chapter I aim to investigate the effects of IKKα pharmacological inhibition, by SU1349, on PC3 prostate cancer cell derived pro-inflammatory soluble factors that are involved in the regulation of prostate cancer cells, osteoclasts and osteoblasts. </w:t>
      </w:r>
    </w:p>
    <w:p w14:paraId="14B3E454" w14:textId="77777777" w:rsidR="00EA32C5" w:rsidRPr="00A14E81" w:rsidRDefault="00EA32C5" w:rsidP="002950C4"/>
    <w:p w14:paraId="3845E54A" w14:textId="77777777" w:rsidR="00EA32C5" w:rsidRPr="00A14E81" w:rsidRDefault="00EA32C5" w:rsidP="002950C4"/>
    <w:p w14:paraId="48DDE53C" w14:textId="77777777" w:rsidR="00AB0BA2" w:rsidRPr="00A14E81" w:rsidRDefault="00AB0BA2" w:rsidP="002950C4"/>
    <w:p w14:paraId="5FF3C340" w14:textId="77777777" w:rsidR="0049221B" w:rsidRPr="00A14E81" w:rsidRDefault="0049221B" w:rsidP="002950C4">
      <w:pPr>
        <w:rPr>
          <w:lang w:eastAsia="ko-KR"/>
        </w:rPr>
      </w:pPr>
    </w:p>
    <w:p w14:paraId="29C92167" w14:textId="77777777" w:rsidR="0049221B" w:rsidRPr="00A14E81" w:rsidRDefault="0049221B" w:rsidP="002950C4">
      <w:pPr>
        <w:rPr>
          <w:lang w:eastAsia="ko-KR"/>
        </w:rPr>
      </w:pPr>
    </w:p>
    <w:p w14:paraId="422C356E" w14:textId="4AE729A9" w:rsidR="00C2323F" w:rsidRPr="00A14E81" w:rsidRDefault="00C2323F" w:rsidP="002950C4">
      <w:pPr>
        <w:rPr>
          <w:lang w:eastAsia="ko-KR"/>
        </w:rPr>
      </w:pPr>
    </w:p>
    <w:p w14:paraId="34B66090" w14:textId="77777777" w:rsidR="00C2323F" w:rsidRPr="00A14E81" w:rsidRDefault="00C2323F" w:rsidP="002950C4">
      <w:pPr>
        <w:rPr>
          <w:lang w:eastAsia="ko-KR"/>
        </w:rPr>
      </w:pPr>
      <w:r w:rsidRPr="00A14E81">
        <w:rPr>
          <w:lang w:eastAsia="ko-KR"/>
        </w:rPr>
        <w:br w:type="page"/>
      </w:r>
    </w:p>
    <w:p w14:paraId="683783D9" w14:textId="736723BC" w:rsidR="00C2294C" w:rsidRPr="00A14E81" w:rsidRDefault="00C22AD2" w:rsidP="002950C4">
      <w:pPr>
        <w:pStyle w:val="Heading1"/>
        <w:rPr>
          <w:lang w:eastAsia="ko-KR"/>
        </w:rPr>
      </w:pPr>
      <w:bookmarkStart w:id="135" w:name="_Toc525834435"/>
      <w:r w:rsidRPr="00A14E81">
        <w:rPr>
          <w:lang w:eastAsia="ko-KR"/>
        </w:rPr>
        <w:lastRenderedPageBreak/>
        <w:t>6.4</w:t>
      </w:r>
      <w:r w:rsidR="00BF41B5" w:rsidRPr="00A14E81">
        <w:rPr>
          <w:lang w:eastAsia="ko-KR"/>
        </w:rPr>
        <w:t xml:space="preserve"> </w:t>
      </w:r>
      <w:r w:rsidR="00C2294C" w:rsidRPr="00A14E81">
        <w:rPr>
          <w:lang w:eastAsia="ko-KR"/>
        </w:rPr>
        <w:t>Results</w:t>
      </w:r>
      <w:bookmarkEnd w:id="135"/>
    </w:p>
    <w:p w14:paraId="071D2256" w14:textId="3F2F515E" w:rsidR="00D04652" w:rsidRPr="00A14E81" w:rsidRDefault="00C22AD2" w:rsidP="002950C4">
      <w:pPr>
        <w:pStyle w:val="Heading2"/>
      </w:pPr>
      <w:bookmarkStart w:id="136" w:name="_Toc525834436"/>
      <w:r w:rsidRPr="00A14E81">
        <w:rPr>
          <w:lang w:eastAsia="ko-KR"/>
        </w:rPr>
        <w:t>6.4</w:t>
      </w:r>
      <w:r w:rsidR="00BF41B5" w:rsidRPr="00A14E81">
        <w:rPr>
          <w:lang w:eastAsia="ko-KR"/>
        </w:rPr>
        <w:t xml:space="preserve">.1 </w:t>
      </w:r>
      <w:r w:rsidR="00D04652" w:rsidRPr="00A14E81">
        <w:rPr>
          <w:lang w:eastAsia="ko-KR"/>
        </w:rPr>
        <w:t>Pharmacological inh</w:t>
      </w:r>
      <w:r w:rsidR="00D04652" w:rsidRPr="00A14E81">
        <w:t>ibition of IKKα supressed PC3</w:t>
      </w:r>
      <w:r w:rsidR="004E08FD" w:rsidRPr="00A14E81">
        <w:t xml:space="preserve"> induced</w:t>
      </w:r>
      <w:r w:rsidR="00D04652" w:rsidRPr="00A14E81">
        <w:t xml:space="preserve"> </w:t>
      </w:r>
      <w:r w:rsidR="00B02DAF" w:rsidRPr="00A14E81">
        <w:t>NFκB</w:t>
      </w:r>
      <w:r w:rsidR="00D04652" w:rsidRPr="00A14E81">
        <w:t xml:space="preserve"> activation in osteoclast precursors</w:t>
      </w:r>
      <w:bookmarkEnd w:id="136"/>
    </w:p>
    <w:p w14:paraId="03BAF4EB" w14:textId="124BE70C" w:rsidR="00BF41B5" w:rsidRPr="00A14E81" w:rsidRDefault="00E46310" w:rsidP="002950C4">
      <w:pPr>
        <w:rPr>
          <w:color w:val="FF0000"/>
        </w:rPr>
      </w:pPr>
      <w:r w:rsidRPr="00A14E81">
        <w:t>Previous work has shown that PC3 conditioned media induce</w:t>
      </w:r>
      <w:r w:rsidR="00FA7E95" w:rsidRPr="00A14E81">
        <w:t>d</w:t>
      </w:r>
      <w:r w:rsidRPr="00A14E81">
        <w:t xml:space="preserve"> the expression of osteoclastic genes in RAW264.7 osteoclast precursor cells </w:t>
      </w:r>
      <w:r w:rsidRPr="00A14E81">
        <w:fldChar w:fldCharType="begin">
          <w:fldData xml:space="preserve">PEVuZE5vdGU+PENpdGU+PEF1dGhvcj5Ba2VjaDwvQXV0aG9yPjxZZWFyPjIwMTA8L1llYXI+PFJl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=
</w:fldData>
        </w:fldChar>
      </w:r>
      <w:r w:rsidRPr="00A14E81">
        <w:instrText xml:space="preserve"> ADDIN EN.CITE </w:instrText>
      </w:r>
      <w:r w:rsidRPr="00A14E81">
        <w:fldChar w:fldCharType="begin">
          <w:fldData xml:space="preserve">PEVuZE5vdGU+PENpdGU+PEF1dGhvcj5Ba2VjaDwvQXV0aG9yPjxZZWFyPjIwMTA8L1llYXI+PFJl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=
</w:fldData>
        </w:fldChar>
      </w:r>
      <w:r w:rsidRPr="00A14E81">
        <w:instrText xml:space="preserve"> ADDIN EN.CITE.DATA </w:instrText>
      </w:r>
      <w:r w:rsidRPr="00A14E81">
        <w:fldChar w:fldCharType="end"/>
      </w:r>
      <w:r w:rsidRPr="00A14E81">
        <w:fldChar w:fldCharType="separate"/>
      </w:r>
      <w:r w:rsidRPr="00A14E81">
        <w:rPr>
          <w:noProof/>
        </w:rPr>
        <w:t>(Akech et al., 2010)</w:t>
      </w:r>
      <w:r w:rsidRPr="00A14E81">
        <w:fldChar w:fldCharType="end"/>
      </w:r>
      <w:r w:rsidRPr="00A14E81">
        <w:t xml:space="preserve">. Here, </w:t>
      </w:r>
      <w:r w:rsidR="004E08FD" w:rsidRPr="00A14E81">
        <w:t>I</w:t>
      </w:r>
      <w:r w:rsidR="00D04652" w:rsidRPr="00A14E81">
        <w:t xml:space="preserve"> </w:t>
      </w:r>
      <w:r w:rsidRPr="00A14E81">
        <w:t xml:space="preserve">first </w:t>
      </w:r>
      <w:r w:rsidR="00FA7E95" w:rsidRPr="00A14E81">
        <w:t>investigate</w:t>
      </w:r>
      <w:r w:rsidR="00D04652" w:rsidRPr="00A14E81">
        <w:t xml:space="preserve"> </w:t>
      </w:r>
      <w:r w:rsidR="00FA7E95" w:rsidRPr="00A14E81">
        <w:t>if</w:t>
      </w:r>
      <w:r w:rsidR="00D04652" w:rsidRPr="00A14E81">
        <w:t xml:space="preserve"> PC3 conditioned media activated the </w:t>
      </w:r>
      <w:r w:rsidR="00B02DAF" w:rsidRPr="00A14E81">
        <w:t>NFκB</w:t>
      </w:r>
      <w:r w:rsidR="00D04652" w:rsidRPr="00A14E81">
        <w:t xml:space="preserve"> pathway in the osteoclast precursor cells </w:t>
      </w:r>
      <w:bookmarkStart w:id="137" w:name="OLE_LINK5"/>
      <w:r w:rsidR="00D04652" w:rsidRPr="00A14E81">
        <w:t>RAW264.7</w:t>
      </w:r>
      <w:bookmarkEnd w:id="137"/>
      <w:r w:rsidRPr="00A14E81">
        <w:t xml:space="preserve"> using western blots</w:t>
      </w:r>
      <w:r w:rsidR="00D04652" w:rsidRPr="00A14E81">
        <w:t>.</w:t>
      </w:r>
      <w:r w:rsidR="00BC1CD0" w:rsidRPr="00A14E81">
        <w:t xml:space="preserve"> RAW264.7 cells </w:t>
      </w:r>
      <w:r w:rsidRPr="00A14E81">
        <w:t xml:space="preserve">cultured </w:t>
      </w:r>
      <w:r w:rsidR="00BC1CD0" w:rsidRPr="00A14E81">
        <w:t>in serum free media were treated with PC3 conditioned media (20% v/v) for 10-15mins or left untreated.</w:t>
      </w:r>
      <w:r w:rsidR="00D04652" w:rsidRPr="00A14E81">
        <w:t xml:space="preserve"> As shown in figure </w:t>
      </w:r>
      <w:r w:rsidR="00A356D8" w:rsidRPr="00A14E81">
        <w:t>6.1</w:t>
      </w:r>
      <w:r w:rsidR="000B04B4" w:rsidRPr="00A14E81">
        <w:t>,</w:t>
      </w:r>
      <w:r w:rsidR="00A356D8" w:rsidRPr="00A14E81">
        <w:t xml:space="preserve"> </w:t>
      </w:r>
      <w:r w:rsidR="00D65265" w:rsidRPr="00A14E81">
        <w:t>t</w:t>
      </w:r>
      <w:r w:rsidR="00A356D8" w:rsidRPr="00A14E81">
        <w:t xml:space="preserve">here was a significant increase in </w:t>
      </w:r>
      <w:r w:rsidR="00643A12" w:rsidRPr="00A14E81">
        <w:t>phospho-</w:t>
      </w:r>
      <w:r w:rsidR="00B02DAF" w:rsidRPr="00A14E81">
        <w:t>IκB</w:t>
      </w:r>
      <w:r w:rsidR="00F6202C" w:rsidRPr="00A14E81">
        <w:t xml:space="preserve"> by 4</w:t>
      </w:r>
      <w:r w:rsidR="00397454" w:rsidRPr="00A14E81">
        <w:t xml:space="preserve">30% </w:t>
      </w:r>
      <w:r w:rsidR="00A356D8" w:rsidRPr="00A14E81">
        <w:t xml:space="preserve">(p&lt;0.05) and this was associated </w:t>
      </w:r>
      <w:r w:rsidR="00593D02" w:rsidRPr="00A14E81">
        <w:t xml:space="preserve">with </w:t>
      </w:r>
      <w:r w:rsidR="00A356D8" w:rsidRPr="00A14E81">
        <w:t xml:space="preserve">a significant </w:t>
      </w:r>
      <w:r w:rsidR="00F6202C" w:rsidRPr="00A14E81">
        <w:t>degradation</w:t>
      </w:r>
      <w:r w:rsidR="004A255D" w:rsidRPr="00A14E81">
        <w:t xml:space="preserve"> of</w:t>
      </w:r>
      <w:r w:rsidR="00A356D8" w:rsidRPr="00A14E81">
        <w:t xml:space="preserve"> total </w:t>
      </w:r>
      <w:r w:rsidR="00B02DAF" w:rsidRPr="00A14E81">
        <w:t>IκB</w:t>
      </w:r>
      <w:r w:rsidR="00A356D8" w:rsidRPr="00A14E81">
        <w:t xml:space="preserve"> by </w:t>
      </w:r>
      <w:r w:rsidR="00643A12" w:rsidRPr="00A14E81">
        <w:t>94% (n=2; p&lt;0.0001)</w:t>
      </w:r>
      <w:r w:rsidR="00306A0A" w:rsidRPr="00A14E81">
        <w:t xml:space="preserve">, indicating activation of canonical </w:t>
      </w:r>
      <w:r w:rsidR="00B02DAF" w:rsidRPr="00A14E81">
        <w:t>NFκB</w:t>
      </w:r>
      <w:r w:rsidR="00306A0A" w:rsidRPr="00A14E81">
        <w:t xml:space="preserve"> signalling</w:t>
      </w:r>
      <w:r w:rsidR="00643A12" w:rsidRPr="00A14E81">
        <w:t xml:space="preserve">. There was </w:t>
      </w:r>
      <w:r w:rsidR="00066346" w:rsidRPr="00A14E81">
        <w:t xml:space="preserve">also </w:t>
      </w:r>
      <w:r w:rsidR="00643A12" w:rsidRPr="00A14E81">
        <w:t>a non-significant increase in phospho-p100 by 61% (±24</w:t>
      </w:r>
      <w:r w:rsidR="00E4684A" w:rsidRPr="00A14E81">
        <w:t>%, p=0.069</w:t>
      </w:r>
      <w:r w:rsidR="00643A12" w:rsidRPr="00A14E81">
        <w:t>) and this was associated with a non-significant increase in</w:t>
      </w:r>
      <w:r w:rsidR="00E4684A" w:rsidRPr="00A14E81">
        <w:t xml:space="preserve"> total </w:t>
      </w:r>
      <w:r w:rsidR="00643A12" w:rsidRPr="00A14E81">
        <w:t xml:space="preserve">p52 levels </w:t>
      </w:r>
      <w:r w:rsidR="00593D02" w:rsidRPr="00A14E81">
        <w:t xml:space="preserve">by </w:t>
      </w:r>
      <w:r w:rsidR="00643A12" w:rsidRPr="00A14E81">
        <w:t>51% (±21</w:t>
      </w:r>
      <w:r w:rsidR="004E0073" w:rsidRPr="00A14E81">
        <w:t>%</w:t>
      </w:r>
      <w:r w:rsidR="00E4684A" w:rsidRPr="00A14E81">
        <w:t>, p=0.051</w:t>
      </w:r>
      <w:r w:rsidR="00643A12" w:rsidRPr="00A14E81">
        <w:t>)</w:t>
      </w:r>
      <w:r w:rsidR="00D54B9C" w:rsidRPr="00A14E81">
        <w:t xml:space="preserve">, indicating activation of non-canonical </w:t>
      </w:r>
      <w:r w:rsidR="00B02DAF" w:rsidRPr="00A14E81">
        <w:t>NFκB</w:t>
      </w:r>
      <w:r w:rsidR="00D54B9C" w:rsidRPr="00A14E81">
        <w:t xml:space="preserve"> signalling</w:t>
      </w:r>
      <w:r w:rsidR="00066346" w:rsidRPr="00A14E81">
        <w:t>. T</w:t>
      </w:r>
      <w:r w:rsidR="00E4684A" w:rsidRPr="00A14E81">
        <w:t xml:space="preserve">he effects on total p100 </w:t>
      </w:r>
      <w:r w:rsidR="00066346" w:rsidRPr="00A14E81">
        <w:t>were not significant</w:t>
      </w:r>
      <w:r w:rsidR="00E4684A" w:rsidRPr="00A14E81">
        <w:t xml:space="preserve"> (p=0.19). </w:t>
      </w:r>
    </w:p>
    <w:p w14:paraId="3165CB54" w14:textId="323B3379" w:rsidR="00AE1A03" w:rsidRPr="00A14E81" w:rsidRDefault="00AE1A03" w:rsidP="00AE1A03">
      <w:r w:rsidRPr="00A14E81">
        <w:rPr>
          <w:color w:val="000000" w:themeColor="text1"/>
        </w:rPr>
        <w:t>In chapter 4, I show that SU1349 supressed osteoclastogenesis in the presence of PC3 derived factors. Next</w:t>
      </w:r>
      <w:r w:rsidRPr="00A14E81">
        <w:t>, I investigated the effects of the IKKα inhibitor, SU1349, on PC3 induced NFκB activation in RAW264.7 cells. RAWA264.7 cells were pre-treated with 10µM SU1349 for 1 hour before stimulation with PC3 conditioned media (</w:t>
      </w:r>
      <w:r w:rsidR="00C8429B">
        <w:t>20% v/v). As shown in figure 6.1</w:t>
      </w:r>
      <w:r w:rsidRPr="00A14E81">
        <w:t xml:space="preserve">, there was a significant suppression of both canonical and non-canonical NFκB activation. SU1349 supressed phospho-p100 by 34% (p&lt;0.0001), which was associated with total p100 increase by 253% (±92%; p=0.052) and total p52 reduction by 48% (p&lt;0.05), indicating an inhibition of p100 processing to p52. Also, phospho-IκB was reduced by 60% (p&lt;0.01), which was associated with an increase in total IκB by 146% (n=2; p&lt;0.01), indicating a suppression of IκB degradation. </w:t>
      </w:r>
    </w:p>
    <w:p w14:paraId="3DD2DD31" w14:textId="4A0580F5" w:rsidR="00BF41B5" w:rsidRPr="00A14E81" w:rsidRDefault="00BF41B5" w:rsidP="002950C4"/>
    <w:p w14:paraId="10A1EC85" w14:textId="5D86F11A" w:rsidR="00BF41B5" w:rsidRPr="00A14E81" w:rsidRDefault="00BF41B5" w:rsidP="002950C4"/>
    <w:p w14:paraId="0F32EBF2" w14:textId="77777777" w:rsidR="00BF41B5" w:rsidRPr="00A14E81" w:rsidRDefault="00BF41B5" w:rsidP="002950C4">
      <w:pPr>
        <w:sectPr w:rsidR="00BF41B5" w:rsidRPr="00A14E81" w:rsidSect="00B94365">
          <w:headerReference w:type="default" r:id="rId38"/>
          <w:pgSz w:w="11900" w:h="16840"/>
          <w:pgMar w:top="1418" w:right="1418" w:bottom="2268" w:left="2268" w:header="708" w:footer="708" w:gutter="0"/>
          <w:cols w:space="708"/>
          <w:docGrid w:linePitch="360"/>
        </w:sectPr>
      </w:pPr>
    </w:p>
    <w:p w14:paraId="739BF813" w14:textId="1AF5FCA9" w:rsidR="00BF41B5" w:rsidRPr="00A14E81" w:rsidRDefault="00AE1A03" w:rsidP="0047577A">
      <w:pPr>
        <w:pStyle w:val="NoSpacing"/>
      </w:pPr>
      <w:r>
        <w:rPr>
          <w:noProof/>
          <w:lang w:eastAsia="zh-CN"/>
        </w:rPr>
        <w:lastRenderedPageBreak/>
        <w:drawing>
          <wp:anchor distT="0" distB="0" distL="114300" distR="114300" simplePos="0" relativeHeight="251769856" behindDoc="0" locked="0" layoutInCell="1" allowOverlap="1" wp14:anchorId="511B957E" wp14:editId="0A35BC9C">
            <wp:simplePos x="0" y="0"/>
            <wp:positionH relativeFrom="margin">
              <wp:align>center</wp:align>
            </wp:positionH>
            <wp:positionV relativeFrom="paragraph">
              <wp:posOffset>0</wp:posOffset>
            </wp:positionV>
            <wp:extent cx="7591425" cy="4203700"/>
            <wp:effectExtent l="0" t="0" r="9525"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591425" cy="4203700"/>
                    </a:xfrm>
                    <a:prstGeom prst="rect">
                      <a:avLst/>
                    </a:prstGeom>
                    <a:noFill/>
                  </pic:spPr>
                </pic:pic>
              </a:graphicData>
            </a:graphic>
            <wp14:sizeRelH relativeFrom="margin">
              <wp14:pctWidth>0</wp14:pctWidth>
            </wp14:sizeRelH>
            <wp14:sizeRelV relativeFrom="margin">
              <wp14:pctHeight>0</wp14:pctHeight>
            </wp14:sizeRelV>
          </wp:anchor>
        </w:drawing>
      </w:r>
    </w:p>
    <w:p w14:paraId="1A1202A2" w14:textId="5B2D816C" w:rsidR="00BF41B5" w:rsidRPr="008C26D2" w:rsidRDefault="00AE1A03" w:rsidP="008C26D2">
      <w:pPr>
        <w:pStyle w:val="NoSpacing"/>
        <w:rPr>
          <w:b/>
          <w:bCs/>
        </w:rPr>
        <w:sectPr w:rsidR="00BF41B5" w:rsidRPr="008C26D2" w:rsidSect="00BF41B5">
          <w:pgSz w:w="16840" w:h="11900" w:orient="landscape"/>
          <w:pgMar w:top="2268" w:right="1418" w:bottom="1418" w:left="2268" w:header="709" w:footer="709" w:gutter="0"/>
          <w:cols w:space="708"/>
          <w:docGrid w:linePitch="360"/>
        </w:sectPr>
      </w:pPr>
      <w:r>
        <w:rPr>
          <w:b/>
          <w:bCs/>
        </w:rPr>
        <w:t>Figure 6.1</w:t>
      </w:r>
      <w:r w:rsidRPr="00A14E81">
        <w:rPr>
          <w:b/>
          <w:bCs/>
        </w:rPr>
        <w:t>: SU1349 supressed NFκB Activation by PC3 conditioned media in osteoclast precursor cells.</w:t>
      </w:r>
      <w:r w:rsidRPr="00A14E81">
        <w:t xml:space="preserve"> RAW264.7 cells were pre-treated with 10µM SU1349 or vehicle control (1% DMSO) for 1hour in serum free media before stimulation with PC3 conditioned media (20% v/v) for 10-15mins. Total cellular lysates (50µg/lane) were subjected to western blot analysis. </w:t>
      </w:r>
      <w:r w:rsidRPr="00A14E81">
        <w:rPr>
          <w:b/>
          <w:bCs/>
        </w:rPr>
        <w:t>A-C:</w:t>
      </w:r>
      <w:r w:rsidRPr="00A14E81">
        <w:t xml:space="preserve"> western blot analysis of phospho-proteins: phospho-p100 (p-p100) and phospho-IκB (pIκB); representative blot image shown.  </w:t>
      </w:r>
      <w:r w:rsidRPr="00A14E81">
        <w:rPr>
          <w:b/>
          <w:bCs/>
        </w:rPr>
        <w:t>D-G</w:t>
      </w:r>
      <w:r w:rsidRPr="00A14E81">
        <w:t>: western blot analysis of total proteins: NFκB p100; p52; and IκB; representative blot image shown.  Values in the graphs are mean (expressed as % of control) ± s.d. and are obtained from 3 independent experiments.</w:t>
      </w:r>
      <w:r w:rsidR="008C26D2">
        <w:rPr>
          <w:b/>
          <w:bCs/>
        </w:rPr>
        <w:t xml:space="preserve"> </w:t>
      </w:r>
    </w:p>
    <w:p w14:paraId="6ECB6F9E" w14:textId="7625E3E7" w:rsidR="004E08FD" w:rsidRPr="00A14E81" w:rsidRDefault="00C22AD2" w:rsidP="002950C4">
      <w:pPr>
        <w:pStyle w:val="Heading2"/>
      </w:pPr>
      <w:bookmarkStart w:id="138" w:name="_Toc525834437"/>
      <w:r w:rsidRPr="00A14E81">
        <w:lastRenderedPageBreak/>
        <w:t>6.4</w:t>
      </w:r>
      <w:r w:rsidR="00485A44" w:rsidRPr="00A14E81">
        <w:t xml:space="preserve">.2 </w:t>
      </w:r>
      <w:r w:rsidR="004E08FD" w:rsidRPr="00A14E81">
        <w:t xml:space="preserve">Pharmacological inhibition of IKKα supressed RANKL induced </w:t>
      </w:r>
      <w:r w:rsidR="00B02DAF" w:rsidRPr="00A14E81">
        <w:t>NFκB</w:t>
      </w:r>
      <w:r w:rsidR="004E08FD" w:rsidRPr="00A14E81">
        <w:t xml:space="preserve"> activation in osteoclast precursors</w:t>
      </w:r>
      <w:bookmarkEnd w:id="138"/>
    </w:p>
    <w:p w14:paraId="08C1C114" w14:textId="1F26F188" w:rsidR="00485A44" w:rsidRPr="00A14E81" w:rsidRDefault="003C3D46" w:rsidP="002950C4">
      <w:pPr>
        <w:rPr>
          <w:color w:val="FF0000"/>
        </w:rPr>
      </w:pPr>
      <w:r w:rsidRPr="00A14E81">
        <w:t>I</w:t>
      </w:r>
      <w:r w:rsidR="00E46310" w:rsidRPr="00A14E81">
        <w:t>n chapter 4, I show that SU1349 supressed RANKL-induced osteoclastogenesis including in RAW264.7 cells. Here</w:t>
      </w:r>
      <w:r w:rsidR="007808B3" w:rsidRPr="00A14E81">
        <w:t>,</w:t>
      </w:r>
      <w:r w:rsidR="004E08FD" w:rsidRPr="00A14E81">
        <w:t xml:space="preserve"> I </w:t>
      </w:r>
      <w:r w:rsidRPr="00A14E81">
        <w:t xml:space="preserve">first </w:t>
      </w:r>
      <w:r w:rsidR="004E08FD" w:rsidRPr="00A14E81">
        <w:t xml:space="preserve">show that RANKL activated the </w:t>
      </w:r>
      <w:r w:rsidR="00A06229" w:rsidRPr="00A14E81">
        <w:t>canonical-</w:t>
      </w:r>
      <w:r w:rsidR="00B02DAF" w:rsidRPr="00A14E81">
        <w:t>NFκB</w:t>
      </w:r>
      <w:r w:rsidR="004E08FD" w:rsidRPr="00A14E81">
        <w:t xml:space="preserve"> pathway in the osteoclast precursor cells RAW264.7</w:t>
      </w:r>
      <w:r w:rsidRPr="00A14E81">
        <w:t xml:space="preserve"> using western blots</w:t>
      </w:r>
      <w:r w:rsidR="004E08FD" w:rsidRPr="00A14E81">
        <w:t>. RAW264.7 cells in serum free media were treated with RANKL (150ng/ml) for 5mins or were left un</w:t>
      </w:r>
      <w:r w:rsidR="00C8429B">
        <w:t>treated. As shown in figure 6.2</w:t>
      </w:r>
      <w:r w:rsidR="000B04B4" w:rsidRPr="00A14E81">
        <w:t>,</w:t>
      </w:r>
      <w:r w:rsidR="00F158EE" w:rsidRPr="00A14E81">
        <w:t xml:space="preserve"> there was an </w:t>
      </w:r>
      <w:r w:rsidR="004E08FD" w:rsidRPr="00A14E81">
        <w:t>increase in phospho-</w:t>
      </w:r>
      <w:r w:rsidR="00B02DAF" w:rsidRPr="00A14E81">
        <w:t>IκB</w:t>
      </w:r>
      <w:r w:rsidR="00F158EE" w:rsidRPr="00A14E81">
        <w:t xml:space="preserve"> by </w:t>
      </w:r>
      <w:r w:rsidR="004E08FD" w:rsidRPr="00A14E81">
        <w:t>3</w:t>
      </w:r>
      <w:r w:rsidR="00F158EE" w:rsidRPr="00A14E81">
        <w:t>71% (±275%</w:t>
      </w:r>
      <w:r w:rsidR="00807517" w:rsidRPr="00A14E81">
        <w:t>; p=0.12</w:t>
      </w:r>
      <w:r w:rsidR="00F158EE" w:rsidRPr="00A14E81">
        <w:t>), however, although phospho-</w:t>
      </w:r>
      <w:r w:rsidR="00B02DAF" w:rsidRPr="00A14E81">
        <w:t>IκB</w:t>
      </w:r>
      <w:r w:rsidR="00F158EE" w:rsidRPr="00A14E81">
        <w:t xml:space="preserve"> levels were increased consistently in 3 independent experiments, it did not reach statistical significant due to considerable variability in the magnitude of this increase between experiments. </w:t>
      </w:r>
      <w:r w:rsidR="004E08FD" w:rsidRPr="00A14E81">
        <w:t xml:space="preserve"> </w:t>
      </w:r>
      <w:r w:rsidR="00807517" w:rsidRPr="00A14E81">
        <w:t xml:space="preserve">Nonetheless, there was a significant reduction in total </w:t>
      </w:r>
      <w:r w:rsidR="00B02DAF" w:rsidRPr="00A14E81">
        <w:t>IκB</w:t>
      </w:r>
      <w:r w:rsidR="00807517" w:rsidRPr="00A14E81">
        <w:t xml:space="preserve"> by 63% (p&lt;0.001), further indicating </w:t>
      </w:r>
      <w:r w:rsidR="00A06229" w:rsidRPr="00A14E81">
        <w:t>canonical-</w:t>
      </w:r>
      <w:r w:rsidR="00B02DAF" w:rsidRPr="00A14E81">
        <w:t>NFκB</w:t>
      </w:r>
      <w:r w:rsidR="00807517" w:rsidRPr="00A14E81">
        <w:t xml:space="preserve"> activation by RANKL that is promoting </w:t>
      </w:r>
      <w:r w:rsidR="00B02DAF" w:rsidRPr="00A14E81">
        <w:t>IκB</w:t>
      </w:r>
      <w:r w:rsidR="00807517" w:rsidRPr="00A14E81">
        <w:t xml:space="preserve"> degradation. </w:t>
      </w:r>
      <w:r w:rsidR="00A06229" w:rsidRPr="00A14E81">
        <w:t xml:space="preserve">RANKL effects on the non-canonical </w:t>
      </w:r>
      <w:r w:rsidR="00B02DAF" w:rsidRPr="00A14E81">
        <w:t>NFκB</w:t>
      </w:r>
      <w:r w:rsidR="00A06229" w:rsidRPr="00A14E81">
        <w:t>, at this time point (5min), did not appear to be significant on the whole</w:t>
      </w:r>
      <w:r w:rsidR="00593D02" w:rsidRPr="00A14E81">
        <w:t>,</w:t>
      </w:r>
      <w:r w:rsidR="00A06229" w:rsidRPr="00A14E81">
        <w:t xml:space="preserve"> as shown by the</w:t>
      </w:r>
      <w:r w:rsidR="00807517" w:rsidRPr="00A14E81">
        <w:t xml:space="preserve"> </w:t>
      </w:r>
      <w:r w:rsidR="00AB1357" w:rsidRPr="00A14E81">
        <w:t>non-significant</w:t>
      </w:r>
      <w:r w:rsidR="00807517" w:rsidRPr="00A14E81">
        <w:t xml:space="preserve"> effects on phospho-</w:t>
      </w:r>
      <w:r w:rsidR="00B02DAF" w:rsidRPr="00A14E81">
        <w:t>IκB</w:t>
      </w:r>
      <w:r w:rsidR="00807517" w:rsidRPr="00A14E81">
        <w:t xml:space="preserve"> and total p52 by RANKL, however, there was an associated increase in total p100 by 27% (p&lt;0.001). </w:t>
      </w:r>
    </w:p>
    <w:p w14:paraId="7357F13A" w14:textId="0B313225" w:rsidR="00AE1A03" w:rsidRPr="00A14E81" w:rsidRDefault="00AE1A03" w:rsidP="00AE1A03">
      <w:r w:rsidRPr="00A14E81">
        <w:t>Next, I show that the IKKα inhibitor, SU1349, suppressed RANKL induced canonical-NFκB activation in RAW264.7 cells. RAWA264.7 cells were pre-treated with 10µM SU1349 for 1 hour before stimulation with RANKL</w:t>
      </w:r>
      <w:r w:rsidR="00C8429B">
        <w:t xml:space="preserve"> (150ng/ml). As shown figure 6.2</w:t>
      </w:r>
      <w:r w:rsidRPr="00A14E81">
        <w:t xml:space="preserve">, SU1349 supressed phospho-IκB by 71% (p&lt;0.05), however, this was associated with an unanticipated reduction in total IκB by 45% (p&lt;0.05). The effects of SU1349 had non-significant effects on the non-canonical NFκB pathway after 5min of RANKL stimulation. </w:t>
      </w:r>
    </w:p>
    <w:p w14:paraId="30449E30" w14:textId="77777777" w:rsidR="00485A44" w:rsidRPr="00A14E81" w:rsidRDefault="00485A44" w:rsidP="002950C4">
      <w:r w:rsidRPr="00A14E81">
        <w:br w:type="page"/>
      </w:r>
    </w:p>
    <w:p w14:paraId="43F75CA0" w14:textId="77777777" w:rsidR="00485A44" w:rsidRPr="00A14E81" w:rsidRDefault="00485A44" w:rsidP="002950C4">
      <w:pPr>
        <w:sectPr w:rsidR="00485A44" w:rsidRPr="00A14E81" w:rsidSect="00B94365">
          <w:pgSz w:w="11900" w:h="16840"/>
          <w:pgMar w:top="1418" w:right="1418" w:bottom="2268" w:left="2268" w:header="708" w:footer="708" w:gutter="0"/>
          <w:cols w:space="708"/>
          <w:docGrid w:linePitch="360"/>
        </w:sectPr>
      </w:pPr>
    </w:p>
    <w:p w14:paraId="0AF3A96B" w14:textId="3CA7145D" w:rsidR="00485A44" w:rsidRPr="00A14E81" w:rsidRDefault="00AE1A03" w:rsidP="0047577A">
      <w:pPr>
        <w:pStyle w:val="NoSpacing"/>
      </w:pPr>
      <w:r>
        <w:rPr>
          <w:noProof/>
          <w:lang w:eastAsia="zh-CN"/>
        </w:rPr>
        <w:lastRenderedPageBreak/>
        <w:drawing>
          <wp:anchor distT="0" distB="0" distL="114300" distR="114300" simplePos="0" relativeHeight="251771904" behindDoc="0" locked="0" layoutInCell="1" allowOverlap="1" wp14:anchorId="1D16FF20" wp14:editId="7040EF24">
            <wp:simplePos x="0" y="0"/>
            <wp:positionH relativeFrom="margin">
              <wp:align>center</wp:align>
            </wp:positionH>
            <wp:positionV relativeFrom="paragraph">
              <wp:posOffset>59</wp:posOffset>
            </wp:positionV>
            <wp:extent cx="7336155" cy="4062095"/>
            <wp:effectExtent l="0" t="0" r="0" b="0"/>
            <wp:wrapTopAndBottom/>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336155" cy="4062095"/>
                    </a:xfrm>
                    <a:prstGeom prst="rect">
                      <a:avLst/>
                    </a:prstGeom>
                    <a:noFill/>
                  </pic:spPr>
                </pic:pic>
              </a:graphicData>
            </a:graphic>
            <wp14:sizeRelH relativeFrom="margin">
              <wp14:pctWidth>0</wp14:pctWidth>
            </wp14:sizeRelH>
            <wp14:sizeRelV relativeFrom="margin">
              <wp14:pctHeight>0</wp14:pctHeight>
            </wp14:sizeRelV>
          </wp:anchor>
        </w:drawing>
      </w:r>
    </w:p>
    <w:p w14:paraId="67A4858F" w14:textId="77777777" w:rsidR="00485A44" w:rsidRPr="00A14E81" w:rsidRDefault="00485A44" w:rsidP="0047577A">
      <w:pPr>
        <w:pStyle w:val="NoSpacing"/>
      </w:pPr>
    </w:p>
    <w:p w14:paraId="31873CA8" w14:textId="623D91E0" w:rsidR="00AE1A03" w:rsidRPr="00A14E81" w:rsidRDefault="00AE1A03" w:rsidP="00AE1A03">
      <w:pPr>
        <w:pStyle w:val="NoSpacing"/>
      </w:pPr>
      <w:r>
        <w:rPr>
          <w:b/>
          <w:bCs/>
        </w:rPr>
        <w:t>Figure 6.2</w:t>
      </w:r>
      <w:r w:rsidRPr="00A14E81">
        <w:rPr>
          <w:b/>
          <w:bCs/>
        </w:rPr>
        <w:t>: SU1349 supressed NFκB Activation by RANKL in osteoclast precursor cells.</w:t>
      </w:r>
      <w:r w:rsidRPr="00A14E81">
        <w:t xml:space="preserve"> RAW264.7 cells were pre-treated with 10µM SU1349 or vehicle control (1% DMSO) for 1hour in serum free media before stimulation with RANKL(150ng/ml) for 5mins. Total cellular lysates (50µg/lane) were subjected to western blot analysis. </w:t>
      </w:r>
      <w:r w:rsidRPr="00A14E81">
        <w:rPr>
          <w:b/>
          <w:bCs/>
        </w:rPr>
        <w:t>A-C</w:t>
      </w:r>
      <w:r w:rsidRPr="00A14E81">
        <w:t xml:space="preserve">: western blot analysis of phospho-proteins: phospho-p100 (p-p100) and phospho-IκB (pIκB); representative blot image shown.  </w:t>
      </w:r>
      <w:r w:rsidRPr="00A14E81">
        <w:rPr>
          <w:b/>
          <w:bCs/>
        </w:rPr>
        <w:t>D-G</w:t>
      </w:r>
      <w:r w:rsidRPr="00A14E81">
        <w:t>: western blot analysis of total proteins: NFκB p100; p52; and IκB; representative blot image shown.  Values in the graphs are mean (expressed as % of control) ± s.d. and are obtained from 3 independent experiments.</w:t>
      </w:r>
      <w:r w:rsidRPr="00A14E81">
        <w:rPr>
          <w:b/>
          <w:bCs/>
        </w:rPr>
        <w:t xml:space="preserve"> </w:t>
      </w:r>
    </w:p>
    <w:p w14:paraId="0E192324" w14:textId="77777777" w:rsidR="00485A44" w:rsidRPr="00A14E81" w:rsidRDefault="00485A44" w:rsidP="002950C4">
      <w:pPr>
        <w:sectPr w:rsidR="00485A44" w:rsidRPr="00A14E81" w:rsidSect="00485A44">
          <w:pgSz w:w="16840" w:h="11900" w:orient="landscape"/>
          <w:pgMar w:top="2268" w:right="1418" w:bottom="1418" w:left="2268" w:header="709" w:footer="709" w:gutter="0"/>
          <w:cols w:space="708"/>
          <w:docGrid w:linePitch="360"/>
        </w:sectPr>
      </w:pPr>
    </w:p>
    <w:p w14:paraId="138A40FD" w14:textId="4ED5746E" w:rsidR="00F6202C" w:rsidRPr="00A14E81" w:rsidRDefault="00C22AD2" w:rsidP="002950C4">
      <w:pPr>
        <w:pStyle w:val="Heading2"/>
      </w:pPr>
      <w:bookmarkStart w:id="139" w:name="OLE_LINK7"/>
      <w:bookmarkStart w:id="140" w:name="_Toc525834438"/>
      <w:r w:rsidRPr="00A14E81">
        <w:lastRenderedPageBreak/>
        <w:t>6.4</w:t>
      </w:r>
      <w:r w:rsidR="00485A44" w:rsidRPr="00A14E81">
        <w:t xml:space="preserve">.3 </w:t>
      </w:r>
      <w:r w:rsidR="00F6202C" w:rsidRPr="00A14E81">
        <w:t xml:space="preserve">Pharmacological inhibition of IKKα supressed PC3 induced </w:t>
      </w:r>
      <w:r w:rsidR="00B02DAF" w:rsidRPr="00A14E81">
        <w:t>NFκB</w:t>
      </w:r>
      <w:r w:rsidR="00F6202C" w:rsidRPr="00A14E81">
        <w:t xml:space="preserve"> activation in osteoblast precursors</w:t>
      </w:r>
      <w:bookmarkEnd w:id="140"/>
    </w:p>
    <w:p w14:paraId="39EBE2EE" w14:textId="0926BF90" w:rsidR="00485A44" w:rsidRPr="00A14E81" w:rsidRDefault="003C3D46" w:rsidP="002950C4">
      <w:r w:rsidRPr="00A14E81">
        <w:t xml:space="preserve">Schulze </w:t>
      </w:r>
      <w:r w:rsidRPr="00A14E81">
        <w:rPr>
          <w:i/>
          <w:iCs/>
        </w:rPr>
        <w:t>et. al.</w:t>
      </w:r>
      <w:r w:rsidRPr="00A14E81">
        <w:t xml:space="preserve">, previously report that PC3 conditioned media induced the expression of </w:t>
      </w:r>
      <w:r w:rsidR="00B02DAF" w:rsidRPr="00A14E81">
        <w:t>NFκB</w:t>
      </w:r>
      <w:r w:rsidRPr="00A14E81">
        <w:t xml:space="preserve">-regulated chemokines in osteoblasts </w:t>
      </w:r>
      <w:r w:rsidRPr="00A14E81">
        <w:fldChar w:fldCharType="begin">
          <w:fldData xml:space="preserve">PEVuZE5vdGU+PENpdGU+PEF1dGhvcj5TY2h1bHplPC9BdXRob3I+PFllYXI+MjAxMjwvWWVhcj48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</w:fldData>
        </w:fldChar>
      </w:r>
      <w:r w:rsidRPr="00A14E81">
        <w:instrText xml:space="preserve"> ADDIN EN.CITE </w:instrText>
      </w:r>
      <w:r w:rsidRPr="00A14E81">
        <w:fldChar w:fldCharType="begin">
          <w:fldData xml:space="preserve">PEVuZE5vdGU+PENpdGU+PEF1dGhvcj5TY2h1bHplPC9BdXRob3I+PFllYXI+MjAxMjwvWWVhcj48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</w:fldData>
        </w:fldChar>
      </w:r>
      <w:r w:rsidRPr="00A14E81">
        <w:instrText xml:space="preserve"> ADDIN EN.CITE.DATA </w:instrText>
      </w:r>
      <w:r w:rsidRPr="00A14E81">
        <w:fldChar w:fldCharType="end"/>
      </w:r>
      <w:r w:rsidRPr="00A14E81">
        <w:fldChar w:fldCharType="separate"/>
      </w:r>
      <w:r w:rsidRPr="00A14E81">
        <w:rPr>
          <w:noProof/>
        </w:rPr>
        <w:t>(Schulze et al., 2012)</w:t>
      </w:r>
      <w:r w:rsidRPr="00A14E81">
        <w:fldChar w:fldCharType="end"/>
      </w:r>
      <w:r w:rsidRPr="00A14E81">
        <w:t xml:space="preserve">. However, they did not </w:t>
      </w:r>
      <w:r w:rsidR="003940DD" w:rsidRPr="00A14E81">
        <w:t>directly explore</w:t>
      </w:r>
      <w:r w:rsidRPr="00A14E81">
        <w:t xml:space="preserve"> the effects of PC3 conditioned media on the </w:t>
      </w:r>
      <w:r w:rsidR="00B02DAF" w:rsidRPr="00A14E81">
        <w:t>NFκB</w:t>
      </w:r>
      <w:r w:rsidR="003940DD" w:rsidRPr="00A14E81">
        <w:t xml:space="preserve"> in osteoblasts. Here</w:t>
      </w:r>
      <w:r w:rsidR="004608FB" w:rsidRPr="00A14E81">
        <w:t>,</w:t>
      </w:r>
      <w:r w:rsidR="00F6202C" w:rsidRPr="00A14E81">
        <w:t xml:space="preserve"> I established that PC3 conditioned media activated the </w:t>
      </w:r>
      <w:r w:rsidR="00B02DAF" w:rsidRPr="00A14E81">
        <w:t>NFκB</w:t>
      </w:r>
      <w:r w:rsidR="00F6202C" w:rsidRPr="00A14E81">
        <w:t xml:space="preserve"> pathway in the osteoblast precursor cells MC3T3s</w:t>
      </w:r>
      <w:r w:rsidR="003940DD" w:rsidRPr="00A14E81">
        <w:t xml:space="preserve"> using western blots</w:t>
      </w:r>
      <w:r w:rsidR="00F6202C" w:rsidRPr="00A14E81">
        <w:t>. MC3T3s cells in serum free media were treated with PC3 conditioned media (20% v/v) for 10-15mins</w:t>
      </w:r>
      <w:r w:rsidR="00E67403" w:rsidRPr="00A14E81">
        <w:t xml:space="preserve"> or left untreated. F</w:t>
      </w:r>
      <w:r w:rsidR="00C8429B">
        <w:t>igure 6.3</w:t>
      </w:r>
      <w:r w:rsidR="00E67403" w:rsidRPr="00A14E81">
        <w:t xml:space="preserve"> shows, that</w:t>
      </w:r>
      <w:r w:rsidR="00F6202C" w:rsidRPr="00A14E81">
        <w:t xml:space="preserve"> there was a significant activation of the canonical </w:t>
      </w:r>
      <w:r w:rsidR="00B02DAF" w:rsidRPr="00A14E81">
        <w:t>NFκB</w:t>
      </w:r>
      <w:r w:rsidR="00E67403" w:rsidRPr="00A14E81">
        <w:t xml:space="preserve"> </w:t>
      </w:r>
      <w:r w:rsidR="001350F2" w:rsidRPr="00A14E81">
        <w:t xml:space="preserve">pathway </w:t>
      </w:r>
      <w:r w:rsidR="00E67403" w:rsidRPr="00A14E81">
        <w:t>by PC3 conditioned media,</w:t>
      </w:r>
      <w:r w:rsidR="00F6202C" w:rsidRPr="00A14E81">
        <w:t xml:space="preserve"> as shown by t</w:t>
      </w:r>
      <w:r w:rsidR="00E67403" w:rsidRPr="00A14E81">
        <w:t>he increase in phospho-</w:t>
      </w:r>
      <w:r w:rsidR="00B02DAF" w:rsidRPr="00A14E81">
        <w:t>IκB</w:t>
      </w:r>
      <w:r w:rsidR="00E67403" w:rsidRPr="00A14E81">
        <w:t xml:space="preserve"> by 85% (p&lt;0.05</w:t>
      </w:r>
      <w:r w:rsidR="00F6202C" w:rsidRPr="00A14E81">
        <w:t xml:space="preserve">) and this was associated </w:t>
      </w:r>
      <w:r w:rsidR="00E67403" w:rsidRPr="00A14E81">
        <w:t xml:space="preserve">an increase </w:t>
      </w:r>
      <w:r w:rsidR="001350F2" w:rsidRPr="00A14E81">
        <w:t xml:space="preserve">in </w:t>
      </w:r>
      <w:r w:rsidR="00E67403" w:rsidRPr="00A14E81">
        <w:t>degradation</w:t>
      </w:r>
      <w:r w:rsidR="00F6202C" w:rsidRPr="00A14E81">
        <w:t xml:space="preserve"> </w:t>
      </w:r>
      <w:r w:rsidR="00E67403" w:rsidRPr="00A14E81">
        <w:t xml:space="preserve">as shown by the decrease </w:t>
      </w:r>
      <w:r w:rsidR="00F6202C" w:rsidRPr="00A14E81">
        <w:t xml:space="preserve">of </w:t>
      </w:r>
      <w:r w:rsidR="00E67403" w:rsidRPr="00A14E81">
        <w:t xml:space="preserve">total </w:t>
      </w:r>
      <w:r w:rsidR="00B02DAF" w:rsidRPr="00A14E81">
        <w:t>IκB</w:t>
      </w:r>
      <w:r w:rsidR="00E67403" w:rsidRPr="00A14E81">
        <w:t xml:space="preserve"> by 23% (</w:t>
      </w:r>
      <w:r w:rsidR="00F6202C" w:rsidRPr="00A14E81">
        <w:t xml:space="preserve">p&lt;0.001). </w:t>
      </w:r>
      <w:r w:rsidR="00E67403" w:rsidRPr="00A14E81">
        <w:t xml:space="preserve">Although PC3 conditioned did not have a significant effect on </w:t>
      </w:r>
      <w:r w:rsidR="00430F29" w:rsidRPr="00A14E81">
        <w:t>phospho-p100, there was an</w:t>
      </w:r>
      <w:r w:rsidR="00F6202C" w:rsidRPr="00A14E81">
        <w:t xml:space="preserve"> associated </w:t>
      </w:r>
      <w:r w:rsidR="004608FB" w:rsidRPr="00A14E81">
        <w:t xml:space="preserve">a </w:t>
      </w:r>
      <w:r w:rsidR="00430F29" w:rsidRPr="00A14E81">
        <w:t xml:space="preserve">decrease in total p100 by 50% (p&lt;0.01) and </w:t>
      </w:r>
      <w:r w:rsidR="004608FB" w:rsidRPr="00A14E81">
        <w:t xml:space="preserve">an </w:t>
      </w:r>
      <w:r w:rsidR="00430F29" w:rsidRPr="00A14E81">
        <w:t>increase in total p52 levels 221% (p&lt;0.05</w:t>
      </w:r>
      <w:r w:rsidR="00F6202C" w:rsidRPr="00A14E81">
        <w:t>)</w:t>
      </w:r>
      <w:r w:rsidR="00430F29" w:rsidRPr="00A14E81">
        <w:t xml:space="preserve">, indicating an activation of non-canonical </w:t>
      </w:r>
      <w:r w:rsidR="00B02DAF" w:rsidRPr="00A14E81">
        <w:t>NFκB</w:t>
      </w:r>
      <w:r w:rsidR="00430F29" w:rsidRPr="00A14E81">
        <w:t xml:space="preserve"> signalling. </w:t>
      </w:r>
      <w:r w:rsidR="00F6202C" w:rsidRPr="00A14E81">
        <w:t xml:space="preserve"> </w:t>
      </w:r>
    </w:p>
    <w:p w14:paraId="5809B475" w14:textId="40808489" w:rsidR="00AE1A03" w:rsidRPr="00A14E81" w:rsidRDefault="00AE1A03" w:rsidP="00AE1A03">
      <w:r w:rsidRPr="00A14E81">
        <w:t xml:space="preserve">Previous work has shown that inhibition of NFκB activation enhances osteoblastic differentiation and function </w:t>
      </w:r>
      <w:r w:rsidRPr="00A14E81">
        <w:fldChar w:fldCharType="begin">
          <w:fldData xml:space="preserve">PEVuZE5vdGU+PENpdGU+PEF1dGhvcj5DaGFuZzwvQXV0aG9yPjxZZWFyPjIwMTM8L1llYXI+PFJl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==
</w:fldData>
        </w:fldChar>
      </w:r>
      <w:r w:rsidRPr="00A14E81">
        <w:instrText xml:space="preserve"> ADDIN EN.CITE </w:instrText>
      </w:r>
      <w:r w:rsidRPr="00A14E81">
        <w:fldChar w:fldCharType="begin">
          <w:fldData xml:space="preserve">PEVuZE5vdGU+PENpdGU+PEF1dGhvcj5DaGFuZzwvQXV0aG9yPjxZZWFyPjIwMTM8L1llYXI+PFJl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==
</w:fldData>
        </w:fldChar>
      </w:r>
      <w:r w:rsidRPr="00A14E81">
        <w:instrText xml:space="preserve"> ADDIN EN.CITE.DATA </w:instrText>
      </w:r>
      <w:r w:rsidRPr="00A14E81">
        <w:fldChar w:fldCharType="end"/>
      </w:r>
      <w:r w:rsidRPr="00A14E81">
        <w:fldChar w:fldCharType="separate"/>
      </w:r>
      <w:r w:rsidRPr="00A14E81">
        <w:rPr>
          <w:noProof/>
        </w:rPr>
        <w:t>(Chang et al., 2013)</w:t>
      </w:r>
      <w:r w:rsidRPr="00A14E81">
        <w:fldChar w:fldCharType="end"/>
      </w:r>
      <w:r w:rsidRPr="00A14E81">
        <w:t xml:space="preserve">. Consistently, I show in chapter 5, that SU1349 - in the presence of PC3 derived factors - stimulated osteoblastic differentiation and bone nodule formation </w:t>
      </w:r>
      <w:r w:rsidRPr="00A14E81">
        <w:rPr>
          <w:i/>
          <w:iCs/>
        </w:rPr>
        <w:t>in vitro.</w:t>
      </w:r>
      <w:r w:rsidRPr="00A14E81">
        <w:t xml:space="preserve"> Therefore, here I first established the effects of the IKKα inhibitor, SU1349, on PC3 mediated NFκB activation in MC3T3 cells. MC3T3s cells were pre-treated with 10µM SU1349 for 1 hour before stimulation with PC3 conditioned media (</w:t>
      </w:r>
      <w:r w:rsidR="00C8429B">
        <w:t>20% v/v). As in shown figure 6.3</w:t>
      </w:r>
      <w:r w:rsidRPr="00A14E81">
        <w:t xml:space="preserve">, there was a significant suppression of both canonical and non-canonical NFκB activation. SU1349 supressed phospho-p100 by 52% (p&lt;0.01), this was associated with an increase in total p100 by 175% (n=2; p&lt;0.0001) and total p52 reduction by 44% (p&lt;0.01), indicating an inhibition of p100 processing to p52. Also, phospho-IκB was reduced by 56% (p&lt;0.05) and this was associated with a non-significant increase in total IκB by 24% (±19%; p=0.29). </w:t>
      </w:r>
    </w:p>
    <w:p w14:paraId="0E70E3E0" w14:textId="018160B1" w:rsidR="00485A44" w:rsidRPr="00A14E81" w:rsidRDefault="00485A44" w:rsidP="002950C4">
      <w:r w:rsidRPr="00A14E81">
        <w:br w:type="page"/>
      </w:r>
    </w:p>
    <w:p w14:paraId="4D570DC4" w14:textId="77777777" w:rsidR="00485A44" w:rsidRPr="00A14E81" w:rsidRDefault="00485A44" w:rsidP="002950C4">
      <w:pPr>
        <w:sectPr w:rsidR="00485A44" w:rsidRPr="00A14E81" w:rsidSect="00B94365">
          <w:pgSz w:w="11900" w:h="16840"/>
          <w:pgMar w:top="1418" w:right="1418" w:bottom="2268" w:left="2268" w:header="708" w:footer="708" w:gutter="0"/>
          <w:cols w:space="708"/>
          <w:docGrid w:linePitch="360"/>
        </w:sectPr>
      </w:pPr>
    </w:p>
    <w:p w14:paraId="4E700358" w14:textId="3FD838BE" w:rsidR="00485A44" w:rsidRPr="00A14E81" w:rsidRDefault="00AE1A03" w:rsidP="0047577A">
      <w:pPr>
        <w:pStyle w:val="NoSpacing"/>
      </w:pPr>
      <w:r>
        <w:rPr>
          <w:noProof/>
          <w:lang w:eastAsia="zh-CN"/>
        </w:rPr>
        <w:lastRenderedPageBreak/>
        <w:drawing>
          <wp:anchor distT="0" distB="0" distL="114300" distR="114300" simplePos="0" relativeHeight="251770880" behindDoc="0" locked="0" layoutInCell="1" allowOverlap="1" wp14:anchorId="464D1ED7" wp14:editId="70AE72C5">
            <wp:simplePos x="0" y="0"/>
            <wp:positionH relativeFrom="margin">
              <wp:align>center</wp:align>
            </wp:positionH>
            <wp:positionV relativeFrom="paragraph">
              <wp:posOffset>0</wp:posOffset>
            </wp:positionV>
            <wp:extent cx="7633970" cy="4227195"/>
            <wp:effectExtent l="0" t="0" r="5080" b="0"/>
            <wp:wrapTopAndBottom/>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33970" cy="4227195"/>
                    </a:xfrm>
                    <a:prstGeom prst="rect">
                      <a:avLst/>
                    </a:prstGeom>
                    <a:noFill/>
                  </pic:spPr>
                </pic:pic>
              </a:graphicData>
            </a:graphic>
            <wp14:sizeRelH relativeFrom="margin">
              <wp14:pctWidth>0</wp14:pctWidth>
            </wp14:sizeRelH>
            <wp14:sizeRelV relativeFrom="margin">
              <wp14:pctHeight>0</wp14:pctHeight>
            </wp14:sizeRelV>
          </wp:anchor>
        </w:drawing>
      </w:r>
    </w:p>
    <w:p w14:paraId="62D9AAA3" w14:textId="1FAE6643" w:rsidR="00AE1A03" w:rsidRPr="00A14E81" w:rsidRDefault="00AE1A03" w:rsidP="00AE1A03">
      <w:pPr>
        <w:pStyle w:val="NoSpacing"/>
        <w:sectPr w:rsidR="00AE1A03" w:rsidRPr="00A14E81" w:rsidSect="00277031">
          <w:pgSz w:w="16840" w:h="11900" w:orient="landscape"/>
          <w:pgMar w:top="2268" w:right="1418" w:bottom="1418" w:left="2268" w:header="709" w:footer="709" w:gutter="0"/>
          <w:cols w:space="708"/>
          <w:docGrid w:linePitch="360"/>
        </w:sectPr>
      </w:pPr>
      <w:r>
        <w:rPr>
          <w:b/>
          <w:bCs/>
        </w:rPr>
        <w:t>Figure 6.3</w:t>
      </w:r>
      <w:r w:rsidRPr="00A14E81">
        <w:rPr>
          <w:b/>
          <w:bCs/>
        </w:rPr>
        <w:t>: SU1349 supressed NFκB Activation by PC3 conditioned media in osteoblast precursor cells.</w:t>
      </w:r>
      <w:r w:rsidRPr="00A14E81">
        <w:t xml:space="preserve"> MC3T3 cells were pre-treated with 10µM SU1349 or vehicle control (1% DMSO) for 1 hour in serum free media before stimulation with PC3 conditioned media (20% v/v) for 10-15mins. Total cellular lysates (50µg/lane) were subjected to western blot analysis. </w:t>
      </w:r>
      <w:r w:rsidRPr="00A14E81">
        <w:rPr>
          <w:b/>
          <w:bCs/>
        </w:rPr>
        <w:t>A-C</w:t>
      </w:r>
      <w:r w:rsidRPr="00A14E81">
        <w:t xml:space="preserve">: western blot analysis of phospho-proteins: phospho-p100 (p-p100) and phospho-IκB (pIκB); representative blot image shown.  </w:t>
      </w:r>
      <w:r w:rsidRPr="00A14E81">
        <w:rPr>
          <w:b/>
          <w:bCs/>
        </w:rPr>
        <w:t>D-G</w:t>
      </w:r>
      <w:r w:rsidRPr="00A14E81">
        <w:t>: western blot analysis of total proteins: NFκB p100; p52; and IκB; representative blot image shown.  Values in the graphs are mean (expressed as % of control) ± s.d. and are obtained from 3 independent experiments.</w:t>
      </w:r>
    </w:p>
    <w:p w14:paraId="0F41E1E9" w14:textId="146F5BD1" w:rsidR="00ED5605" w:rsidRPr="00A14E81" w:rsidRDefault="00277031" w:rsidP="002950C4">
      <w:pPr>
        <w:pStyle w:val="Heading2"/>
      </w:pPr>
      <w:bookmarkStart w:id="141" w:name="_Toc525834439"/>
      <w:bookmarkEnd w:id="139"/>
      <w:r w:rsidRPr="00A14E81">
        <w:lastRenderedPageBreak/>
        <w:t>6.</w:t>
      </w:r>
      <w:r w:rsidR="00C22AD2" w:rsidRPr="00A14E81">
        <w:t>4</w:t>
      </w:r>
      <w:r w:rsidRPr="00A14E81">
        <w:t xml:space="preserve">.4 </w:t>
      </w:r>
      <w:r w:rsidR="00ED5605" w:rsidRPr="00A14E81">
        <w:t xml:space="preserve">Pharmacological inhibition of IKKα </w:t>
      </w:r>
      <w:r w:rsidR="008E3B0A" w:rsidRPr="00A14E81">
        <w:t>supressed Wnt signalling</w:t>
      </w:r>
      <w:r w:rsidR="00ED5605" w:rsidRPr="00A14E81">
        <w:t xml:space="preserve"> in osteoclast precursors</w:t>
      </w:r>
      <w:bookmarkEnd w:id="141"/>
      <w:r w:rsidR="00ED5605" w:rsidRPr="00A14E81">
        <w:t xml:space="preserve"> </w:t>
      </w:r>
    </w:p>
    <w:p w14:paraId="6E2457DF" w14:textId="1B648052" w:rsidR="00DA47EE" w:rsidRPr="00A14E81" w:rsidRDefault="008E3B0A" w:rsidP="002950C4">
      <w:pPr>
        <w:rPr>
          <w:color w:val="FF0000"/>
        </w:rPr>
      </w:pPr>
      <w:r w:rsidRPr="00A14E81">
        <w:t xml:space="preserve">Activation of Wnt signalling is known to inhibit osteoclast differentiation </w:t>
      </w:r>
      <w:r w:rsidRPr="00A14E81">
        <w:fldChar w:fldCharType="begin">
          <w:fldData xml:space="preserve">PEVuZE5vdGU+PENpdGU+PEF1dGhvcj5BbGJlcnM8L0F1dGhvcj48WWVhcj4yMDEzPC9ZZWFyPjxS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</w:fldData>
        </w:fldChar>
      </w:r>
      <w:r w:rsidRPr="00A14E81">
        <w:instrText xml:space="preserve"> ADDIN EN.CITE </w:instrText>
      </w:r>
      <w:r w:rsidRPr="00A14E81">
        <w:fldChar w:fldCharType="begin">
          <w:fldData xml:space="preserve">PEVuZE5vdGU+PENpdGU+PEF1dGhvcj5BbGJlcnM8L0F1dGhvcj48WWVhcj4yMDEzPC9ZZWFyPjxS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</w:fldData>
        </w:fldChar>
      </w:r>
      <w:r w:rsidRPr="00A14E81">
        <w:instrText xml:space="preserve"> ADDIN EN.CITE.DATA </w:instrText>
      </w:r>
      <w:r w:rsidRPr="00A14E81">
        <w:fldChar w:fldCharType="end"/>
      </w:r>
      <w:r w:rsidRPr="00A14E81">
        <w:fldChar w:fldCharType="separate"/>
      </w:r>
      <w:r w:rsidRPr="00A14E81">
        <w:rPr>
          <w:noProof/>
        </w:rPr>
        <w:t>(Albers et al., 2013)</w:t>
      </w:r>
      <w:r w:rsidRPr="00A14E81">
        <w:fldChar w:fldCharType="end"/>
      </w:r>
      <w:r w:rsidRPr="00A14E81">
        <w:t xml:space="preserve">. In the same western blots where I show SU1349 supressed PC3 induced </w:t>
      </w:r>
      <w:r w:rsidR="00B02DAF" w:rsidRPr="00A14E81">
        <w:t>NFκB</w:t>
      </w:r>
      <w:r w:rsidRPr="00A14E81">
        <w:t xml:space="preserve"> activation, I </w:t>
      </w:r>
      <w:r w:rsidR="008A34C4" w:rsidRPr="00A14E81">
        <w:t>found</w:t>
      </w:r>
      <w:r w:rsidRPr="00A14E81">
        <w:t xml:space="preserve"> that SU1349 also supressed activation of Wnt signalling in RAW264.7 cells. </w:t>
      </w:r>
      <w:r w:rsidR="008A34C4" w:rsidRPr="00A14E81">
        <w:t xml:space="preserve">As shown in </w:t>
      </w:r>
      <w:r w:rsidR="008A34C4" w:rsidRPr="00590C2A">
        <w:t xml:space="preserve">figure </w:t>
      </w:r>
      <w:r w:rsidR="002F64FB">
        <w:t>6.4</w:t>
      </w:r>
      <w:r w:rsidR="008A34C4" w:rsidRPr="00590C2A">
        <w:t xml:space="preserve">, </w:t>
      </w:r>
      <w:r w:rsidRPr="00A14E81">
        <w:t>PC3 conditioned appeared to activate the Wnt pathway, as shown by the non-significant increase in phospho-GSK3β by 146% (±61%; p=0.054).</w:t>
      </w:r>
      <w:r w:rsidR="00FA45D2" w:rsidRPr="00A14E81">
        <w:t xml:space="preserve"> </w:t>
      </w:r>
      <w:r w:rsidR="000642EF" w:rsidRPr="00A14E81">
        <w:t>However</w:t>
      </w:r>
      <w:r w:rsidR="00FA45D2" w:rsidRPr="00A14E81">
        <w:t>, SU1349 supressed Wnt activation, as shown by the significant reduction in phospho-GSK3β by 40% (p&lt;0.01).</w:t>
      </w:r>
      <w:r w:rsidR="00FA45D2" w:rsidRPr="00A14E81">
        <w:rPr>
          <w:color w:val="FF0000"/>
        </w:rPr>
        <w:t xml:space="preserve"> </w:t>
      </w:r>
    </w:p>
    <w:p w14:paraId="4463BE73" w14:textId="75921D86" w:rsidR="00107593" w:rsidRPr="00A14E81" w:rsidRDefault="00FA45D2" w:rsidP="002950C4">
      <w:r w:rsidRPr="00A14E81">
        <w:t xml:space="preserve">Wnt activation is characterized by increased GSK3β phosphorylating, which protects cytoplasmic </w:t>
      </w:r>
      <w:r w:rsidR="00B02DAF" w:rsidRPr="00A14E81">
        <w:t>β-</w:t>
      </w:r>
      <w:r w:rsidRPr="00A14E81">
        <w:t xml:space="preserve">catenin from degradation, </w:t>
      </w:r>
      <w:r w:rsidR="00306A0A" w:rsidRPr="00A14E81">
        <w:t>and thus</w:t>
      </w:r>
      <w:r w:rsidRPr="00A14E81">
        <w:t xml:space="preserve"> </w:t>
      </w:r>
      <w:r w:rsidR="008A34C4" w:rsidRPr="00A14E81">
        <w:t>allows for increased</w:t>
      </w:r>
      <w:r w:rsidRPr="00A14E81">
        <w:t xml:space="preserve"> nuclear translocation of </w:t>
      </w:r>
      <w:r w:rsidR="00B02DAF" w:rsidRPr="00A14E81">
        <w:t>β-</w:t>
      </w:r>
      <w:r w:rsidRPr="00A14E81">
        <w:t xml:space="preserve">catenin </w:t>
      </w:r>
      <w:r w:rsidRPr="00A14E81">
        <w:fldChar w:fldCharType="begin">
          <w:fldData xml:space="preserve">PEVuZE5vdGU+PENpdGU+PEF1dGhvcj5DYXJheW9sPC9BdXRob3I+PFllYXI+MjAwNjwvWWVhcj48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</w:fldData>
        </w:fldChar>
      </w:r>
      <w:r w:rsidRPr="00A14E81">
        <w:instrText xml:space="preserve"> ADDIN EN.CITE </w:instrText>
      </w:r>
      <w:r w:rsidRPr="00A14E81">
        <w:fldChar w:fldCharType="begin">
          <w:fldData xml:space="preserve">PEVuZE5vdGU+PENpdGU+PEF1dGhvcj5DYXJheW9sPC9BdXRob3I+PFllYXI+MjAwNjwvWWVhcj48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</w:fldData>
        </w:fldChar>
      </w:r>
      <w:r w:rsidRPr="00A14E81">
        <w:instrText xml:space="preserve"> ADDIN EN.CITE.DATA </w:instrText>
      </w:r>
      <w:r w:rsidRPr="00A14E81">
        <w:fldChar w:fldCharType="end"/>
      </w:r>
      <w:r w:rsidRPr="00A14E81">
        <w:fldChar w:fldCharType="separate"/>
      </w:r>
      <w:r w:rsidRPr="00A14E81">
        <w:rPr>
          <w:noProof/>
        </w:rPr>
        <w:t>(Carayol and Wang, 2006)</w:t>
      </w:r>
      <w:r w:rsidRPr="00A14E81">
        <w:fldChar w:fldCharType="end"/>
      </w:r>
      <w:r w:rsidRPr="00A14E81">
        <w:t xml:space="preserve">. Therefore, </w:t>
      </w:r>
      <w:r w:rsidR="00AE4A3F" w:rsidRPr="00A14E81">
        <w:t>in order to further validate the effects of SU1349 on Wnt signalling,</w:t>
      </w:r>
      <w:r w:rsidRPr="00A14E81">
        <w:t xml:space="preserve"> I next investigated the effects of SU1349 on </w:t>
      </w:r>
      <w:r w:rsidR="00B02DAF" w:rsidRPr="00A14E81">
        <w:t>β-</w:t>
      </w:r>
      <w:r w:rsidR="00AE4A3F" w:rsidRPr="00A14E81">
        <w:t xml:space="preserve">catenin subcellular levels. </w:t>
      </w:r>
      <w:r w:rsidR="00ED5605" w:rsidRPr="00A14E81">
        <w:t>First</w:t>
      </w:r>
      <w:r w:rsidR="004608FB" w:rsidRPr="00A14E81">
        <w:t>,</w:t>
      </w:r>
      <w:r w:rsidR="00ED5605" w:rsidRPr="00A14E81">
        <w:t xml:space="preserve"> I established </w:t>
      </w:r>
      <w:r w:rsidR="00306A0A" w:rsidRPr="00A14E81">
        <w:t>the effects of</w:t>
      </w:r>
      <w:r w:rsidR="00ED5605" w:rsidRPr="00A14E81">
        <w:t xml:space="preserve"> PC3 conditioned media </w:t>
      </w:r>
      <w:r w:rsidR="00DD1894" w:rsidRPr="00A14E81">
        <w:t>on p65</w:t>
      </w:r>
      <w:r w:rsidR="00AE4A3F" w:rsidRPr="00A14E81">
        <w:t xml:space="preserve"> (nuclear p65 is indicator of </w:t>
      </w:r>
      <w:r w:rsidR="00B02DAF" w:rsidRPr="00A14E81">
        <w:t>NFκB</w:t>
      </w:r>
      <w:r w:rsidR="00AE4A3F" w:rsidRPr="00A14E81">
        <w:t xml:space="preserve"> activation)</w:t>
      </w:r>
      <w:r w:rsidR="00DD1894" w:rsidRPr="00A14E81">
        <w:t xml:space="preserve"> and </w:t>
      </w:r>
      <w:r w:rsidR="00B02DAF" w:rsidRPr="00A14E81">
        <w:t>β-</w:t>
      </w:r>
      <w:r w:rsidR="00DD1894" w:rsidRPr="00A14E81">
        <w:t xml:space="preserve">catenin subcellular shuttling in the osteoclast precursor cells RAW264.7. RAW264.7 </w:t>
      </w:r>
      <w:r w:rsidR="00AE4A3F" w:rsidRPr="00A14E81">
        <w:t>cultures</w:t>
      </w:r>
      <w:r w:rsidR="00DD1894" w:rsidRPr="00A14E81">
        <w:t xml:space="preserve"> in serum free media were treated with PC3 conditioned media (20% v/v) for 45mins or left u</w:t>
      </w:r>
      <w:r w:rsidR="00C8429B">
        <w:t>ntreated. As shown in figure 6.5</w:t>
      </w:r>
      <w:r w:rsidR="00DD1894" w:rsidRPr="00A14E81">
        <w:t xml:space="preserve">, </w:t>
      </w:r>
      <w:r w:rsidR="004608FB" w:rsidRPr="00A14E81">
        <w:t xml:space="preserve">PC3 conditioned media </w:t>
      </w:r>
      <w:r w:rsidR="00DD1894" w:rsidRPr="00A14E81">
        <w:t>significantly reduced</w:t>
      </w:r>
      <w:r w:rsidR="004608FB" w:rsidRPr="00A14E81">
        <w:t xml:space="preserve"> levels of the canonical </w:t>
      </w:r>
      <w:r w:rsidR="00B02DAF" w:rsidRPr="00A14E81">
        <w:t>NFκB</w:t>
      </w:r>
      <w:r w:rsidR="004608FB" w:rsidRPr="00A14E81">
        <w:t xml:space="preserve"> transcription factor p65</w:t>
      </w:r>
      <w:r w:rsidR="00DD1894" w:rsidRPr="00A14E81">
        <w:t xml:space="preserve"> in the nucleus by 32% (p&lt;0.05) and this was associated </w:t>
      </w:r>
      <w:r w:rsidR="00080D7F" w:rsidRPr="00A14E81">
        <w:t xml:space="preserve">with </w:t>
      </w:r>
      <w:r w:rsidR="00DD1894" w:rsidRPr="00A14E81">
        <w:t xml:space="preserve">a non-significant increase in cytoplasmic p65 levels. </w:t>
      </w:r>
      <w:r w:rsidR="00FD1211" w:rsidRPr="00A14E81">
        <w:t xml:space="preserve">PC3 conditioned media did not appear to significantly affect levels of cytoplasmic </w:t>
      </w:r>
      <w:r w:rsidR="00B02DAF" w:rsidRPr="00A14E81">
        <w:t>β-</w:t>
      </w:r>
      <w:r w:rsidR="00FD1211" w:rsidRPr="00A14E81">
        <w:t xml:space="preserve">catenin. Pre-treatment of RAW264.7 cells with 10µM SU1349 for 1 hour before additional treatment with PC3 conditioned media, appeared to increase nuclear p65 levels by 167% (±72%; p=0.082) and </w:t>
      </w:r>
      <w:r w:rsidR="002740D2" w:rsidRPr="00A14E81">
        <w:t xml:space="preserve">cause a modest </w:t>
      </w:r>
      <w:r w:rsidR="00306A0A" w:rsidRPr="00A14E81">
        <w:t>but</w:t>
      </w:r>
      <w:r w:rsidR="002740D2" w:rsidRPr="00A14E81">
        <w:t xml:space="preserve"> non-significant reduction in</w:t>
      </w:r>
      <w:r w:rsidR="00FD1211" w:rsidRPr="00A14E81">
        <w:t xml:space="preserve"> cytoplasmic </w:t>
      </w:r>
      <w:r w:rsidR="00B02DAF" w:rsidRPr="00A14E81">
        <w:t>β-</w:t>
      </w:r>
      <w:r w:rsidR="00FD1211" w:rsidRPr="00A14E81">
        <w:t xml:space="preserve">catenin </w:t>
      </w:r>
      <w:r w:rsidR="002740D2" w:rsidRPr="00A14E81">
        <w:t>by 16% (±10%; p=0.2).</w:t>
      </w:r>
      <w:r w:rsidR="0003089A" w:rsidRPr="00A14E81">
        <w:t xml:space="preserve"> </w:t>
      </w:r>
      <w:r w:rsidR="00080D7F" w:rsidRPr="00A14E81">
        <w:t>N</w:t>
      </w:r>
      <w:r w:rsidR="0003089A" w:rsidRPr="00A14E81">
        <w:t xml:space="preserve">uclear </w:t>
      </w:r>
      <w:r w:rsidR="00B02DAF" w:rsidRPr="00A14E81">
        <w:t>β-</w:t>
      </w:r>
      <w:r w:rsidR="0003089A" w:rsidRPr="00A14E81">
        <w:t xml:space="preserve">catenin in RAW264.7 </w:t>
      </w:r>
      <w:r w:rsidR="00306A0A" w:rsidRPr="00A14E81">
        <w:t xml:space="preserve">cells </w:t>
      </w:r>
      <w:r w:rsidR="00080D7F" w:rsidRPr="00A14E81">
        <w:t>was not detected</w:t>
      </w:r>
      <w:r w:rsidR="0003089A" w:rsidRPr="00A14E81">
        <w:t>.</w:t>
      </w:r>
    </w:p>
    <w:p w14:paraId="1BC38E02" w14:textId="77777777" w:rsidR="00107593" w:rsidRPr="00A14E81" w:rsidRDefault="00107593" w:rsidP="002950C4">
      <w:r w:rsidRPr="00A14E81">
        <w:br w:type="page"/>
      </w:r>
    </w:p>
    <w:p w14:paraId="1F008761" w14:textId="77777777" w:rsidR="00107593" w:rsidRPr="00A14E81" w:rsidRDefault="00107593" w:rsidP="002950C4">
      <w:pPr>
        <w:sectPr w:rsidR="00107593" w:rsidRPr="00A14E81" w:rsidSect="00B94365">
          <w:pgSz w:w="11900" w:h="16840"/>
          <w:pgMar w:top="1418" w:right="1418" w:bottom="2268" w:left="2268" w:header="708" w:footer="708" w:gutter="0"/>
          <w:cols w:space="708"/>
          <w:docGrid w:linePitch="360"/>
        </w:sectPr>
      </w:pPr>
    </w:p>
    <w:p w14:paraId="164F006A" w14:textId="132C0075" w:rsidR="00107593" w:rsidRPr="00A14E81" w:rsidRDefault="008C26D2" w:rsidP="0047577A">
      <w:pPr>
        <w:pStyle w:val="NoSpacing"/>
      </w:pPr>
      <w:r>
        <w:rPr>
          <w:b/>
          <w:bCs/>
          <w:noProof/>
          <w:lang w:eastAsia="zh-CN"/>
        </w:rPr>
        <w:lastRenderedPageBreak/>
        <w:drawing>
          <wp:anchor distT="0" distB="0" distL="114300" distR="114300" simplePos="0" relativeHeight="251772928" behindDoc="0" locked="0" layoutInCell="1" allowOverlap="1" wp14:anchorId="74534962" wp14:editId="03DCCD78">
            <wp:simplePos x="0" y="0"/>
            <wp:positionH relativeFrom="margin">
              <wp:align>center</wp:align>
            </wp:positionH>
            <wp:positionV relativeFrom="paragraph">
              <wp:posOffset>324485</wp:posOffset>
            </wp:positionV>
            <wp:extent cx="7205980" cy="2243455"/>
            <wp:effectExtent l="0" t="0" r="0" b="0"/>
            <wp:wrapTopAndBottom/>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205980" cy="2243455"/>
                    </a:xfrm>
                    <a:prstGeom prst="rect">
                      <a:avLst/>
                    </a:prstGeom>
                    <a:noFill/>
                  </pic:spPr>
                </pic:pic>
              </a:graphicData>
            </a:graphic>
          </wp:anchor>
        </w:drawing>
      </w:r>
    </w:p>
    <w:p w14:paraId="399B5AB8" w14:textId="1FB9F30A" w:rsidR="00107593" w:rsidRPr="00A14E81" w:rsidRDefault="00107593" w:rsidP="0047577A">
      <w:pPr>
        <w:pStyle w:val="NoSpacing"/>
      </w:pPr>
    </w:p>
    <w:p w14:paraId="10B21BF8" w14:textId="3DB2E5F0" w:rsidR="0047577A" w:rsidRPr="00A14E81" w:rsidRDefault="0047577A" w:rsidP="0047577A">
      <w:pPr>
        <w:pStyle w:val="NoSpacing"/>
        <w:rPr>
          <w:b/>
          <w:bCs/>
        </w:rPr>
      </w:pPr>
    </w:p>
    <w:p w14:paraId="543999DA" w14:textId="77777777" w:rsidR="0047577A" w:rsidRPr="00A14E81" w:rsidRDefault="0047577A" w:rsidP="0047577A">
      <w:pPr>
        <w:pStyle w:val="NoSpacing"/>
        <w:rPr>
          <w:b/>
          <w:bCs/>
        </w:rPr>
      </w:pPr>
    </w:p>
    <w:p w14:paraId="74407B2F" w14:textId="7E6D5DAC" w:rsidR="00107593" w:rsidRPr="00A14E81" w:rsidRDefault="00107593" w:rsidP="008C26D2">
      <w:pPr>
        <w:pStyle w:val="NoSpacing"/>
        <w:sectPr w:rsidR="00107593" w:rsidRPr="00A14E81" w:rsidSect="00107593">
          <w:pgSz w:w="16840" w:h="11900" w:orient="landscape"/>
          <w:pgMar w:top="2268" w:right="1418" w:bottom="1418" w:left="2268" w:header="709" w:footer="709" w:gutter="0"/>
          <w:cols w:space="708"/>
          <w:docGrid w:linePitch="360"/>
        </w:sectPr>
      </w:pPr>
      <w:r w:rsidRPr="00A14E81">
        <w:rPr>
          <w:b/>
          <w:bCs/>
        </w:rPr>
        <w:t>Figure 6</w:t>
      </w:r>
      <w:r w:rsidR="008C26D2">
        <w:rPr>
          <w:b/>
          <w:bCs/>
        </w:rPr>
        <w:t>.4</w:t>
      </w:r>
      <w:r w:rsidRPr="00A14E81">
        <w:rPr>
          <w:b/>
          <w:bCs/>
        </w:rPr>
        <w:t xml:space="preserve">: SU1349 </w:t>
      </w:r>
      <w:r w:rsidR="00767CA6" w:rsidRPr="00A14E81">
        <w:rPr>
          <w:b/>
          <w:bCs/>
        </w:rPr>
        <w:t>supressed</w:t>
      </w:r>
      <w:r w:rsidRPr="00A14E81">
        <w:rPr>
          <w:b/>
          <w:bCs/>
        </w:rPr>
        <w:t xml:space="preserve"> </w:t>
      </w:r>
      <w:r w:rsidR="00767CA6" w:rsidRPr="00A14E81">
        <w:rPr>
          <w:b/>
          <w:bCs/>
        </w:rPr>
        <w:t>GSK3β phosphorylation in osteoclast</w:t>
      </w:r>
      <w:r w:rsidRPr="00A14E81">
        <w:rPr>
          <w:b/>
          <w:bCs/>
        </w:rPr>
        <w:t xml:space="preserve"> precursor cells.</w:t>
      </w:r>
      <w:r w:rsidRPr="00A14E81">
        <w:t xml:space="preserve"> </w:t>
      </w:r>
      <w:r w:rsidR="00767CA6" w:rsidRPr="00A14E81">
        <w:t>RAW264.7 cells were pre-treated with 10µM SU1349 or vehicle control (1% DMSO) for 1</w:t>
      </w:r>
      <w:r w:rsidR="00764C66" w:rsidRPr="00A14E81">
        <w:t xml:space="preserve"> </w:t>
      </w:r>
      <w:r w:rsidR="00767CA6" w:rsidRPr="00A14E81">
        <w:t xml:space="preserve">hour in serum free media before stimulation with PC3 conditioned media (20% v/v) for 10-15mins. Total cellular lysates (50µg/lane) were subjected to western blot analysis. </w:t>
      </w:r>
      <w:r w:rsidR="008C26D2">
        <w:t>W</w:t>
      </w:r>
      <w:r w:rsidR="00767CA6" w:rsidRPr="00A14E81">
        <w:t>estern blot analysis of PC3 conditioned media</w:t>
      </w:r>
      <w:r w:rsidR="003C3CEA" w:rsidRPr="00A14E81">
        <w:t xml:space="preserve"> effect</w:t>
      </w:r>
      <w:r w:rsidR="00767CA6" w:rsidRPr="00A14E81">
        <w:t xml:space="preserve"> on phospho-GSK3β (pGSK)</w:t>
      </w:r>
      <w:r w:rsidR="00A55D57" w:rsidRPr="00A14E81">
        <w:t xml:space="preserve"> levels</w:t>
      </w:r>
      <w:r w:rsidR="008C26D2">
        <w:t xml:space="preserve"> and</w:t>
      </w:r>
      <w:r w:rsidR="003C3CEA" w:rsidRPr="00A14E81">
        <w:t xml:space="preserve"> SU1349 effect</w:t>
      </w:r>
      <w:r w:rsidR="00A55D57" w:rsidRPr="00A14E81">
        <w:t xml:space="preserve"> on phospho-GSK3β (pGSK) levels in the presence of PC3 conditioned media</w:t>
      </w:r>
      <w:r w:rsidR="00767CA6" w:rsidRPr="00A14E81">
        <w:t>; representative blot image shown.  Values in the graphs are mean (expressed as % of control) ± s.d. and are obtained from 3 independent experiments.</w:t>
      </w:r>
    </w:p>
    <w:p w14:paraId="1E1B6DAB" w14:textId="64A67A91" w:rsidR="00277031" w:rsidRPr="00A14E81" w:rsidRDefault="00277031" w:rsidP="0047577A">
      <w:pPr>
        <w:pStyle w:val="NoSpacing"/>
      </w:pPr>
      <w:r w:rsidRPr="00A14E81">
        <w:rPr>
          <w:noProof/>
          <w:lang w:eastAsia="zh-CN"/>
        </w:rPr>
        <w:lastRenderedPageBreak/>
        <w:drawing>
          <wp:anchor distT="0" distB="0" distL="114300" distR="114300" simplePos="0" relativeHeight="251764736" behindDoc="0" locked="0" layoutInCell="1" allowOverlap="1" wp14:anchorId="1395B74F" wp14:editId="2698D8BA">
            <wp:simplePos x="0" y="0"/>
            <wp:positionH relativeFrom="page">
              <wp:align>center</wp:align>
            </wp:positionH>
            <wp:positionV relativeFrom="paragraph">
              <wp:posOffset>27</wp:posOffset>
            </wp:positionV>
            <wp:extent cx="6267450" cy="4072255"/>
            <wp:effectExtent l="0" t="0" r="0" b="0"/>
            <wp:wrapTopAndBottom/>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67450" cy="4072255"/>
                    </a:xfrm>
                    <a:prstGeom prst="rect">
                      <a:avLst/>
                    </a:prstGeom>
                    <a:noFill/>
                  </pic:spPr>
                </pic:pic>
              </a:graphicData>
            </a:graphic>
          </wp:anchor>
        </w:drawing>
      </w:r>
    </w:p>
    <w:p w14:paraId="32057FED" w14:textId="5C70CA69" w:rsidR="00277031" w:rsidRPr="00A14E81" w:rsidRDefault="008C26D2" w:rsidP="0047577A">
      <w:pPr>
        <w:pStyle w:val="NoSpacing"/>
      </w:pPr>
      <w:r>
        <w:rPr>
          <w:b/>
          <w:bCs/>
        </w:rPr>
        <w:t>Figure 6.5</w:t>
      </w:r>
      <w:r w:rsidR="00277031" w:rsidRPr="00A14E81">
        <w:rPr>
          <w:b/>
          <w:bCs/>
        </w:rPr>
        <w:t xml:space="preserve">: SU1349 caused a non-significant reduction </w:t>
      </w:r>
      <w:r w:rsidR="003C3CEA" w:rsidRPr="00A14E81">
        <w:rPr>
          <w:b/>
          <w:bCs/>
        </w:rPr>
        <w:t xml:space="preserve">in </w:t>
      </w:r>
      <w:r w:rsidR="00277031" w:rsidRPr="00A14E81">
        <w:rPr>
          <w:b/>
          <w:bCs/>
        </w:rPr>
        <w:t xml:space="preserve">cytoplasmic </w:t>
      </w:r>
      <w:r w:rsidR="00B02DAF" w:rsidRPr="00A14E81">
        <w:rPr>
          <w:b/>
          <w:bCs/>
        </w:rPr>
        <w:t>β-</w:t>
      </w:r>
      <w:r w:rsidR="00277031" w:rsidRPr="00A14E81">
        <w:rPr>
          <w:b/>
          <w:bCs/>
        </w:rPr>
        <w:t>catenin in osteoclast precursor cells.</w:t>
      </w:r>
      <w:r w:rsidR="00277031" w:rsidRPr="00A14E81">
        <w:t xml:space="preserve"> RAW264.7 cells were pre-treated with 10µM SU1349 or vehicle control (1% DMSO) for 1</w:t>
      </w:r>
      <w:r w:rsidR="003C3CEA" w:rsidRPr="00A14E81">
        <w:t xml:space="preserve"> </w:t>
      </w:r>
      <w:r w:rsidR="00277031" w:rsidRPr="00A14E81">
        <w:t xml:space="preserve">hour in serum free media before stimulation with PC3 conditioned media (20% v/v) for 45mins. Cytoplasmic fraction (80µg/lane) and all of the nuclear fraction were subjected to western blot analysis. </w:t>
      </w:r>
      <w:r w:rsidR="00277031" w:rsidRPr="00A14E81">
        <w:rPr>
          <w:b/>
          <w:bCs/>
        </w:rPr>
        <w:t>A-C</w:t>
      </w:r>
      <w:r w:rsidR="00277031" w:rsidRPr="00A14E81">
        <w:t xml:space="preserve">: western blot analysis of PC3 conditioned media </w:t>
      </w:r>
      <w:r w:rsidR="003C3CEA" w:rsidRPr="00A14E81">
        <w:t xml:space="preserve">effect </w:t>
      </w:r>
      <w:r w:rsidR="00277031" w:rsidRPr="00A14E81">
        <w:t xml:space="preserve">on nuclear and cytoplasmic p65 and </w:t>
      </w:r>
      <w:r w:rsidR="00B02DAF" w:rsidRPr="00A14E81">
        <w:t>β-</w:t>
      </w:r>
      <w:r w:rsidR="00D63FBE" w:rsidRPr="00A14E81">
        <w:t>c</w:t>
      </w:r>
      <w:r w:rsidR="00277031" w:rsidRPr="00A14E81">
        <w:t xml:space="preserve">atenin levels; representative blot image shown.  </w:t>
      </w:r>
      <w:r w:rsidR="00277031" w:rsidRPr="00A14E81">
        <w:rPr>
          <w:b/>
          <w:bCs/>
        </w:rPr>
        <w:t>D-F</w:t>
      </w:r>
      <w:r w:rsidR="00277031" w:rsidRPr="00A14E81">
        <w:t xml:space="preserve">: western blot analysis of </w:t>
      </w:r>
      <w:r w:rsidR="003C3CEA" w:rsidRPr="00A14E81">
        <w:t>SU1349 effect</w:t>
      </w:r>
      <w:r w:rsidR="00277031" w:rsidRPr="00A14E81">
        <w:t xml:space="preserve"> on nuclear and cytoplasmic p65 and </w:t>
      </w:r>
      <w:r w:rsidR="00B02DAF" w:rsidRPr="00A14E81">
        <w:t>β-</w:t>
      </w:r>
      <w:r w:rsidR="00D63FBE" w:rsidRPr="00A14E81">
        <w:t>c</w:t>
      </w:r>
      <w:r w:rsidR="00277031" w:rsidRPr="00A14E81">
        <w:t>atenin levels in the presence of PC3 conditioned media; representative blot image shown. Values in the graphs are mean (expressed as % of control) ± s.d. and are obtained from 3 independent experiments</w:t>
      </w:r>
    </w:p>
    <w:p w14:paraId="78E5CE5A" w14:textId="77777777" w:rsidR="00277031" w:rsidRPr="00A14E81" w:rsidRDefault="00277031" w:rsidP="002950C4">
      <w:pPr>
        <w:sectPr w:rsidR="00277031" w:rsidRPr="00A14E81" w:rsidSect="00277031">
          <w:pgSz w:w="16840" w:h="11900" w:orient="landscape"/>
          <w:pgMar w:top="2268" w:right="1418" w:bottom="1418" w:left="2268" w:header="709" w:footer="709" w:gutter="0"/>
          <w:cols w:space="708"/>
          <w:docGrid w:linePitch="360"/>
        </w:sectPr>
      </w:pPr>
    </w:p>
    <w:p w14:paraId="498D8F6B" w14:textId="4AB8B87E" w:rsidR="002740D2" w:rsidRPr="00A14E81" w:rsidRDefault="00C22AD2" w:rsidP="00224ECA">
      <w:pPr>
        <w:pStyle w:val="Heading2"/>
      </w:pPr>
      <w:bookmarkStart w:id="142" w:name="_Toc525834440"/>
      <w:r w:rsidRPr="00A14E81">
        <w:lastRenderedPageBreak/>
        <w:t>6.4</w:t>
      </w:r>
      <w:r w:rsidR="00277031" w:rsidRPr="00A14E81">
        <w:t xml:space="preserve">.5 </w:t>
      </w:r>
      <w:r w:rsidR="002740D2" w:rsidRPr="00A14E81">
        <w:t xml:space="preserve">Pharmacological inhibition of IKKα </w:t>
      </w:r>
      <w:r w:rsidR="00224ECA" w:rsidRPr="00A14E81">
        <w:t>enhanced Wnt signalling</w:t>
      </w:r>
      <w:r w:rsidR="002740D2" w:rsidRPr="00A14E81">
        <w:t xml:space="preserve"> in osteoblast precursors</w:t>
      </w:r>
      <w:bookmarkEnd w:id="142"/>
      <w:r w:rsidR="002740D2" w:rsidRPr="00A14E81">
        <w:t xml:space="preserve"> </w:t>
      </w:r>
    </w:p>
    <w:p w14:paraId="460449B5" w14:textId="7B61C871" w:rsidR="00AE4A3F" w:rsidRPr="00A14E81" w:rsidRDefault="00806DC0" w:rsidP="002950C4">
      <w:r w:rsidRPr="00A14E81">
        <w:t xml:space="preserve">Previous work has shown that </w:t>
      </w:r>
      <w:r w:rsidR="00B02DAF" w:rsidRPr="00A14E81">
        <w:t>NFκB</w:t>
      </w:r>
      <w:r w:rsidRPr="00A14E81">
        <w:t xml:space="preserve"> inhibition enhances osteoblastic differentiation and function and this </w:t>
      </w:r>
      <w:r w:rsidR="00306A0A" w:rsidRPr="00A14E81">
        <w:t xml:space="preserve">is </w:t>
      </w:r>
      <w:r w:rsidRPr="00A14E81">
        <w:t>associated with increased Wnt/</w:t>
      </w:r>
      <w:r w:rsidR="00B02DAF" w:rsidRPr="00A14E81">
        <w:t>β-</w:t>
      </w:r>
      <w:r w:rsidRPr="00A14E81">
        <w:t xml:space="preserve">catenin signalling </w:t>
      </w:r>
      <w:r w:rsidR="00B07361" w:rsidRPr="00A14E81">
        <w:fldChar w:fldCharType="begin">
          <w:fldData xml:space="preserve">PEVuZE5vdGU+PENpdGU+PEF1dGhvcj5DaGFuZzwvQXV0aG9yPjxZZWFyPjIwMTM8L1llYXI+PFJl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</w:fldData>
        </w:fldChar>
      </w:r>
      <w:r w:rsidR="00B07361" w:rsidRPr="00A14E81">
        <w:instrText xml:space="preserve"> ADDIN EN.CITE </w:instrText>
      </w:r>
      <w:r w:rsidR="00B07361" w:rsidRPr="00A14E81">
        <w:fldChar w:fldCharType="begin">
          <w:fldData xml:space="preserve">PEVuZE5vdGU+PENpdGU+PEF1dGhvcj5DaGFuZzwvQXV0aG9yPjxZZWFyPjIwMTM8L1llYXI+PFJl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</w:fldData>
        </w:fldChar>
      </w:r>
      <w:r w:rsidR="00B07361" w:rsidRPr="00A14E81">
        <w:instrText xml:space="preserve"> ADDIN EN.CITE.DATA </w:instrText>
      </w:r>
      <w:r w:rsidR="00B07361" w:rsidRPr="00A14E81">
        <w:fldChar w:fldCharType="end"/>
      </w:r>
      <w:r w:rsidR="00B07361" w:rsidRPr="00A14E81">
        <w:fldChar w:fldCharType="separate"/>
      </w:r>
      <w:r w:rsidR="00B07361" w:rsidRPr="00A14E81">
        <w:rPr>
          <w:noProof/>
        </w:rPr>
        <w:t>(Chang et al., 2013, Marino et al., 2018)</w:t>
      </w:r>
      <w:r w:rsidR="00B07361" w:rsidRPr="00A14E81">
        <w:fldChar w:fldCharType="end"/>
      </w:r>
      <w:r w:rsidRPr="00A14E81">
        <w:t xml:space="preserve">. </w:t>
      </w:r>
      <w:r w:rsidR="000642EF" w:rsidRPr="00A14E81">
        <w:t xml:space="preserve">In the same western blots where I show SU1349 </w:t>
      </w:r>
      <w:r w:rsidR="000642EF" w:rsidRPr="00A14E81">
        <w:rPr>
          <w:color w:val="000000" w:themeColor="text1"/>
        </w:rPr>
        <w:t xml:space="preserve">supressed PC3 induced </w:t>
      </w:r>
      <w:r w:rsidR="00B02DAF" w:rsidRPr="00A14E81">
        <w:rPr>
          <w:color w:val="000000" w:themeColor="text1"/>
        </w:rPr>
        <w:t>NFκB</w:t>
      </w:r>
      <w:r w:rsidR="000642EF" w:rsidRPr="00A14E81">
        <w:rPr>
          <w:color w:val="000000" w:themeColor="text1"/>
        </w:rPr>
        <w:t xml:space="preserve"> activation, I </w:t>
      </w:r>
      <w:r w:rsidRPr="00A14E81">
        <w:rPr>
          <w:color w:val="000000" w:themeColor="text1"/>
        </w:rPr>
        <w:t>found</w:t>
      </w:r>
      <w:r w:rsidR="000642EF" w:rsidRPr="00A14E81">
        <w:rPr>
          <w:color w:val="000000" w:themeColor="text1"/>
        </w:rPr>
        <w:t xml:space="preserve"> that SU1349 also increased activation of Wnt signalling in MC3T3 cells. </w:t>
      </w:r>
      <w:r w:rsidRPr="00A14E81">
        <w:rPr>
          <w:color w:val="000000" w:themeColor="text1"/>
        </w:rPr>
        <w:t>In fi</w:t>
      </w:r>
      <w:r w:rsidR="002F64FB">
        <w:rPr>
          <w:color w:val="000000" w:themeColor="text1"/>
        </w:rPr>
        <w:t>gure 6.6</w:t>
      </w:r>
      <w:r w:rsidRPr="00A14E81">
        <w:rPr>
          <w:color w:val="000000" w:themeColor="text1"/>
        </w:rPr>
        <w:t>, I show</w:t>
      </w:r>
      <w:r w:rsidR="000642EF" w:rsidRPr="00A14E81">
        <w:rPr>
          <w:color w:val="000000" w:themeColor="text1"/>
        </w:rPr>
        <w:t xml:space="preserve"> that PC3 conditioned media appeared to activate the Wnt pathway, as shown by the non-significant </w:t>
      </w:r>
      <w:r w:rsidRPr="00A14E81">
        <w:rPr>
          <w:color w:val="000000" w:themeColor="text1"/>
        </w:rPr>
        <w:t>increase i</w:t>
      </w:r>
      <w:r w:rsidR="000642EF" w:rsidRPr="00A14E81">
        <w:rPr>
          <w:color w:val="000000" w:themeColor="text1"/>
        </w:rPr>
        <w:t xml:space="preserve">n phospho-GSK3β levels. However, SU1349 </w:t>
      </w:r>
      <w:r w:rsidR="00306A0A" w:rsidRPr="00A14E81">
        <w:rPr>
          <w:color w:val="000000" w:themeColor="text1"/>
        </w:rPr>
        <w:t xml:space="preserve">treatment </w:t>
      </w:r>
      <w:r w:rsidRPr="00A14E81">
        <w:rPr>
          <w:color w:val="000000" w:themeColor="text1"/>
        </w:rPr>
        <w:t>increased</w:t>
      </w:r>
      <w:r w:rsidR="000642EF" w:rsidRPr="00A14E81">
        <w:rPr>
          <w:color w:val="000000" w:themeColor="text1"/>
        </w:rPr>
        <w:t xml:space="preserve"> Wnt activation, as shown by the increase in phospho-GSK3β by 46% (p&lt;0.05). Wnt activation is characterized by</w:t>
      </w:r>
      <w:r w:rsidR="003C3CEA" w:rsidRPr="00A14E81">
        <w:rPr>
          <w:color w:val="000000" w:themeColor="text1"/>
        </w:rPr>
        <w:t xml:space="preserve"> increased GSK3β phosphorylation</w:t>
      </w:r>
      <w:r w:rsidR="000642EF" w:rsidRPr="00A14E81">
        <w:rPr>
          <w:color w:val="000000" w:themeColor="text1"/>
        </w:rPr>
        <w:t xml:space="preserve">, which protects cytoplasmic </w:t>
      </w:r>
      <w:r w:rsidR="00B02DAF" w:rsidRPr="00A14E81">
        <w:rPr>
          <w:color w:val="000000" w:themeColor="text1"/>
        </w:rPr>
        <w:t>β-</w:t>
      </w:r>
      <w:r w:rsidR="000642EF" w:rsidRPr="00A14E81">
        <w:rPr>
          <w:color w:val="000000" w:themeColor="text1"/>
        </w:rPr>
        <w:t xml:space="preserve">catenin from degradation, </w:t>
      </w:r>
      <w:r w:rsidR="00306A0A" w:rsidRPr="00A14E81">
        <w:rPr>
          <w:color w:val="000000" w:themeColor="text1"/>
        </w:rPr>
        <w:t>and thus</w:t>
      </w:r>
      <w:r w:rsidR="000642EF" w:rsidRPr="00A14E81">
        <w:rPr>
          <w:color w:val="000000" w:themeColor="text1"/>
        </w:rPr>
        <w:t xml:space="preserve"> </w:t>
      </w:r>
      <w:r w:rsidR="008A34C4" w:rsidRPr="00A14E81">
        <w:rPr>
          <w:color w:val="000000" w:themeColor="text1"/>
        </w:rPr>
        <w:t>it allows for increased</w:t>
      </w:r>
      <w:r w:rsidR="000642EF" w:rsidRPr="00A14E81">
        <w:rPr>
          <w:color w:val="000000" w:themeColor="text1"/>
        </w:rPr>
        <w:t xml:space="preserve"> nuclear translocation of </w:t>
      </w:r>
      <w:r w:rsidR="00B02DAF" w:rsidRPr="00A14E81">
        <w:rPr>
          <w:color w:val="000000" w:themeColor="text1"/>
        </w:rPr>
        <w:t>β-</w:t>
      </w:r>
      <w:r w:rsidR="000642EF" w:rsidRPr="00A14E81">
        <w:rPr>
          <w:color w:val="000000" w:themeColor="text1"/>
        </w:rPr>
        <w:t xml:space="preserve">catenin </w:t>
      </w:r>
      <w:r w:rsidR="000642EF" w:rsidRPr="00A14E81">
        <w:rPr>
          <w:color w:val="000000" w:themeColor="text1"/>
        </w:rPr>
        <w:fldChar w:fldCharType="begin">
          <w:fldData xml:space="preserve">PEVuZE5vdGU+PENpdGU+PEF1dGhvcj5DYXJheW9sPC9BdXRob3I+PFllYXI+MjAwNjwvWWVhcj48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</w:fldData>
        </w:fldChar>
      </w:r>
      <w:r w:rsidR="000642EF" w:rsidRPr="00A14E81">
        <w:rPr>
          <w:color w:val="000000" w:themeColor="text1"/>
        </w:rPr>
        <w:instrText xml:space="preserve"> ADDIN EN.CITE </w:instrText>
      </w:r>
      <w:r w:rsidR="000642EF" w:rsidRPr="00A14E81">
        <w:rPr>
          <w:color w:val="000000" w:themeColor="text1"/>
        </w:rPr>
        <w:fldChar w:fldCharType="begin">
          <w:fldData xml:space="preserve">PEVuZE5vdGU+PENpdGU+PEF1dGhvcj5DYXJheW9sPC9BdXRob3I+PFllYXI+MjAwNjwvWWVhcj48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</w:fldData>
        </w:fldChar>
      </w:r>
      <w:r w:rsidR="000642EF" w:rsidRPr="00A14E81">
        <w:rPr>
          <w:color w:val="000000" w:themeColor="text1"/>
        </w:rPr>
        <w:instrText xml:space="preserve"> ADDIN EN.CITE.DATA </w:instrText>
      </w:r>
      <w:r w:rsidR="000642EF" w:rsidRPr="00A14E81">
        <w:rPr>
          <w:color w:val="000000" w:themeColor="text1"/>
        </w:rPr>
      </w:r>
      <w:r w:rsidR="000642EF" w:rsidRPr="00A14E81">
        <w:rPr>
          <w:color w:val="000000" w:themeColor="text1"/>
        </w:rPr>
        <w:fldChar w:fldCharType="end"/>
      </w:r>
      <w:r w:rsidR="000642EF" w:rsidRPr="00A14E81">
        <w:rPr>
          <w:color w:val="000000" w:themeColor="text1"/>
        </w:rPr>
      </w:r>
      <w:r w:rsidR="000642EF" w:rsidRPr="00A14E81">
        <w:rPr>
          <w:color w:val="000000" w:themeColor="text1"/>
        </w:rPr>
        <w:fldChar w:fldCharType="separate"/>
      </w:r>
      <w:r w:rsidR="000642EF" w:rsidRPr="00A14E81">
        <w:rPr>
          <w:noProof/>
          <w:color w:val="000000" w:themeColor="text1"/>
        </w:rPr>
        <w:t>(Carayol and Wang, 2006)</w:t>
      </w:r>
      <w:r w:rsidR="000642EF" w:rsidRPr="00A14E81">
        <w:rPr>
          <w:color w:val="000000" w:themeColor="text1"/>
        </w:rPr>
        <w:fldChar w:fldCharType="end"/>
      </w:r>
      <w:r w:rsidR="000642EF" w:rsidRPr="00A14E81">
        <w:rPr>
          <w:color w:val="000000" w:themeColor="text1"/>
        </w:rPr>
        <w:t xml:space="preserve">. Therefore, in order to further validate the effects of SU1349 on Wnt signalling, I next investigated the effects of SU1349 on </w:t>
      </w:r>
      <w:r w:rsidR="00B02DAF" w:rsidRPr="00A14E81">
        <w:rPr>
          <w:color w:val="000000" w:themeColor="text1"/>
        </w:rPr>
        <w:t>β-</w:t>
      </w:r>
      <w:r w:rsidR="000642EF" w:rsidRPr="00A14E81">
        <w:rPr>
          <w:color w:val="000000" w:themeColor="text1"/>
        </w:rPr>
        <w:t>catenin subcellular levels.</w:t>
      </w:r>
    </w:p>
    <w:p w14:paraId="15D6A11A" w14:textId="72D1A720" w:rsidR="002740D2" w:rsidRPr="00A14E81" w:rsidRDefault="000B04B4" w:rsidP="002950C4">
      <w:r w:rsidRPr="00A14E81">
        <w:t>First,</w:t>
      </w:r>
      <w:r w:rsidR="002740D2" w:rsidRPr="00A14E81">
        <w:t xml:space="preserve"> I established that PC3 conditioned media on </w:t>
      </w:r>
      <w:r w:rsidR="002740D2" w:rsidRPr="00A14E81">
        <w:rPr>
          <w:color w:val="000000" w:themeColor="text1"/>
        </w:rPr>
        <w:t>p65</w:t>
      </w:r>
      <w:r w:rsidR="000642EF" w:rsidRPr="00A14E81">
        <w:rPr>
          <w:color w:val="000000" w:themeColor="text1"/>
        </w:rPr>
        <w:t xml:space="preserve"> (nuclear p65 is indicator of </w:t>
      </w:r>
      <w:r w:rsidR="00B02DAF" w:rsidRPr="00A14E81">
        <w:rPr>
          <w:color w:val="000000" w:themeColor="text1"/>
        </w:rPr>
        <w:t>NFκB</w:t>
      </w:r>
      <w:r w:rsidR="000642EF" w:rsidRPr="00A14E81">
        <w:rPr>
          <w:color w:val="000000" w:themeColor="text1"/>
        </w:rPr>
        <w:t xml:space="preserve"> activation)</w:t>
      </w:r>
      <w:r w:rsidR="002740D2" w:rsidRPr="00A14E81">
        <w:rPr>
          <w:color w:val="000000" w:themeColor="text1"/>
        </w:rPr>
        <w:t xml:space="preserve"> and </w:t>
      </w:r>
      <w:r w:rsidR="00B02DAF" w:rsidRPr="00A14E81">
        <w:rPr>
          <w:color w:val="000000" w:themeColor="text1"/>
        </w:rPr>
        <w:t>β-</w:t>
      </w:r>
      <w:r w:rsidR="002740D2" w:rsidRPr="00A14E81">
        <w:rPr>
          <w:color w:val="000000" w:themeColor="text1"/>
        </w:rPr>
        <w:t>catenin subcellular shuttling in t</w:t>
      </w:r>
      <w:r w:rsidR="002740D2" w:rsidRPr="00A14E81">
        <w:t>he osteoclast precursor cells MC3T3. MC3T3 cells in serum free media were treated with PC3 conditioned media (20% v/v) for 45mins or left u</w:t>
      </w:r>
      <w:r w:rsidR="00DA47EE" w:rsidRPr="00A14E81">
        <w:t>n</w:t>
      </w:r>
      <w:r w:rsidR="002F64FB">
        <w:t>treated. As shown in figure 6.7</w:t>
      </w:r>
      <w:r w:rsidR="002740D2" w:rsidRPr="00A14E81">
        <w:t>, PC3 conditione</w:t>
      </w:r>
      <w:r w:rsidR="00306A0A" w:rsidRPr="00A14E81">
        <w:t xml:space="preserve">d media appeared to promote p65 </w:t>
      </w:r>
      <w:r w:rsidR="002740D2" w:rsidRPr="00A14E81">
        <w:t xml:space="preserve">shuttling from the cytoplasm to the nucleus, as shown </w:t>
      </w:r>
      <w:r w:rsidR="00306A0A" w:rsidRPr="00A14E81">
        <w:t xml:space="preserve">by </w:t>
      </w:r>
      <w:r w:rsidR="002740D2" w:rsidRPr="00A14E81">
        <w:t xml:space="preserve">the significant reduction in cytoplasmic p65 by </w:t>
      </w:r>
      <w:r w:rsidR="0003089A" w:rsidRPr="00A14E81">
        <w:t xml:space="preserve">38% (p&lt;0.05) and appeared to cause a non-significant increase in nuclear p65 by 124% (±80%; p=0.2). MC3T3 showed high expression of </w:t>
      </w:r>
      <w:r w:rsidR="00B02DAF" w:rsidRPr="00A14E81">
        <w:t>β-</w:t>
      </w:r>
      <w:r w:rsidR="0003089A" w:rsidRPr="00A14E81">
        <w:t xml:space="preserve">catenin </w:t>
      </w:r>
      <w:r w:rsidR="005D3D57" w:rsidRPr="00A14E81">
        <w:t>that was predominately</w:t>
      </w:r>
      <w:r w:rsidR="0003089A" w:rsidRPr="00A14E81">
        <w:t xml:space="preserve"> localised to the nucleus. PC3 conditioned media did not have any significant effects on nuclear or cytoplasmic levels of </w:t>
      </w:r>
      <w:r w:rsidR="00B02DAF" w:rsidRPr="00A14E81">
        <w:t>β-</w:t>
      </w:r>
      <w:r w:rsidR="0003089A" w:rsidRPr="00A14E81">
        <w:t xml:space="preserve">catenin. </w:t>
      </w:r>
    </w:p>
    <w:p w14:paraId="3026407C" w14:textId="179E9B9D" w:rsidR="00107593" w:rsidRPr="00A14E81" w:rsidRDefault="002740D2" w:rsidP="002950C4">
      <w:r w:rsidRPr="00A14E81">
        <w:t xml:space="preserve">Pre-treatment of </w:t>
      </w:r>
      <w:r w:rsidR="0003089A" w:rsidRPr="00A14E81">
        <w:t>MC3T3</w:t>
      </w:r>
      <w:r w:rsidRPr="00A14E81">
        <w:t xml:space="preserve"> cells with 10µM SU1349 for 1 hour before additional treatment with PC3 conditioned media, appeared to </w:t>
      </w:r>
      <w:r w:rsidR="0043668C" w:rsidRPr="00A14E81">
        <w:t>reduce</w:t>
      </w:r>
      <w:r w:rsidR="0003089A" w:rsidRPr="00A14E81">
        <w:t xml:space="preserve"> p65 shuttling to the nucleus and protect cytoplasmic </w:t>
      </w:r>
      <w:r w:rsidR="00B02DAF" w:rsidRPr="00A14E81">
        <w:t>β-</w:t>
      </w:r>
      <w:r w:rsidR="0003089A" w:rsidRPr="00A14E81">
        <w:t>catenin from GSK3β mediated proteasomal deg</w:t>
      </w:r>
      <w:r w:rsidR="00DA47EE" w:rsidRPr="00A14E81">
        <w:t>r</w:t>
      </w:r>
      <w:r w:rsidR="002F64FB">
        <w:t>adation. As shown in figure 6.7</w:t>
      </w:r>
      <w:r w:rsidR="0003089A" w:rsidRPr="00A14E81">
        <w:t xml:space="preserve">, SU1349 </w:t>
      </w:r>
      <w:r w:rsidRPr="00A14E81">
        <w:t>increase</w:t>
      </w:r>
      <w:r w:rsidR="003C3CEA" w:rsidRPr="00A14E81">
        <w:t>d</w:t>
      </w:r>
      <w:r w:rsidRPr="00A14E81">
        <w:t xml:space="preserve"> </w:t>
      </w:r>
      <w:r w:rsidR="0003089A" w:rsidRPr="00A14E81">
        <w:t>cytoplasmic</w:t>
      </w:r>
      <w:r w:rsidRPr="00A14E81">
        <w:t xml:space="preserve"> p65 levels </w:t>
      </w:r>
      <w:r w:rsidR="0010609D" w:rsidRPr="00A14E81">
        <w:t>by 40</w:t>
      </w:r>
      <w:r w:rsidRPr="00A14E81">
        <w:t>% (</w:t>
      </w:r>
      <w:r w:rsidR="0010609D" w:rsidRPr="00A14E81">
        <w:t>p&lt;0.01</w:t>
      </w:r>
      <w:r w:rsidRPr="00A14E81">
        <w:t>) and</w:t>
      </w:r>
      <w:r w:rsidR="0010609D" w:rsidRPr="00A14E81">
        <w:t xml:space="preserve"> reduced nuclear p65 by 24% (p&lt;0.0001), indicating an inhibition of </w:t>
      </w:r>
      <w:r w:rsidR="00B02DAF" w:rsidRPr="00A14E81">
        <w:t>NFκB</w:t>
      </w:r>
      <w:r w:rsidR="0010609D" w:rsidRPr="00A14E81">
        <w:t xml:space="preserve"> mediated </w:t>
      </w:r>
      <w:r w:rsidR="0010609D" w:rsidRPr="00A14E81">
        <w:lastRenderedPageBreak/>
        <w:t xml:space="preserve">shuttling of p65 to the nucleus.  </w:t>
      </w:r>
      <w:r w:rsidRPr="00A14E81">
        <w:t xml:space="preserve"> </w:t>
      </w:r>
      <w:r w:rsidR="0010609D" w:rsidRPr="00A14E81">
        <w:t>SU1349 treatment was associated</w:t>
      </w:r>
      <w:r w:rsidR="00306A0A" w:rsidRPr="00A14E81">
        <w:t xml:space="preserve"> with</w:t>
      </w:r>
      <w:r w:rsidR="0010609D" w:rsidRPr="00A14E81">
        <w:t xml:space="preserve"> a significant increase in cytoplasmic </w:t>
      </w:r>
      <w:r w:rsidR="00B02DAF" w:rsidRPr="00A14E81">
        <w:t>β-</w:t>
      </w:r>
      <w:r w:rsidR="0010609D" w:rsidRPr="00A14E81">
        <w:t xml:space="preserve">catenin levels by 16% (p&lt;0.01), indicating protection from proteasomal degradation. However, SU1349 did not have significant effects on nuclear </w:t>
      </w:r>
      <w:r w:rsidR="00B02DAF" w:rsidRPr="00A14E81">
        <w:t>β-</w:t>
      </w:r>
      <w:r w:rsidR="0010609D" w:rsidRPr="00A14E81">
        <w:t>catenin levels which showed a non-significant reduction by 10% (±11%; p=0.44).</w:t>
      </w:r>
    </w:p>
    <w:p w14:paraId="55C582FC" w14:textId="77777777" w:rsidR="00107593" w:rsidRPr="00A14E81" w:rsidRDefault="00107593" w:rsidP="002950C4">
      <w:r w:rsidRPr="00A14E81">
        <w:br w:type="page"/>
      </w:r>
    </w:p>
    <w:p w14:paraId="7A1C1BB7" w14:textId="77777777" w:rsidR="00107593" w:rsidRPr="00A14E81" w:rsidRDefault="00107593" w:rsidP="002950C4">
      <w:pPr>
        <w:sectPr w:rsidR="00107593" w:rsidRPr="00A14E81" w:rsidSect="00B94365">
          <w:pgSz w:w="11900" w:h="16840"/>
          <w:pgMar w:top="1418" w:right="1418" w:bottom="2268" w:left="2268" w:header="708" w:footer="708" w:gutter="0"/>
          <w:cols w:space="708"/>
          <w:docGrid w:linePitch="360"/>
        </w:sectPr>
      </w:pPr>
    </w:p>
    <w:p w14:paraId="4E3B22DE" w14:textId="4203238C" w:rsidR="00107593" w:rsidRPr="00A14E81" w:rsidRDefault="008C26D2" w:rsidP="0047577A">
      <w:pPr>
        <w:pStyle w:val="NoSpacing"/>
      </w:pPr>
      <w:r>
        <w:rPr>
          <w:noProof/>
          <w:lang w:eastAsia="zh-CN"/>
        </w:rPr>
        <w:lastRenderedPageBreak/>
        <w:drawing>
          <wp:anchor distT="0" distB="0" distL="114300" distR="114300" simplePos="0" relativeHeight="251773952" behindDoc="0" locked="0" layoutInCell="1" allowOverlap="1" wp14:anchorId="16379AF9" wp14:editId="5D97B31A">
            <wp:simplePos x="0" y="0"/>
            <wp:positionH relativeFrom="margin">
              <wp:align>center</wp:align>
            </wp:positionH>
            <wp:positionV relativeFrom="paragraph">
              <wp:posOffset>207630</wp:posOffset>
            </wp:positionV>
            <wp:extent cx="7200265" cy="2237740"/>
            <wp:effectExtent l="0" t="0" r="635" b="0"/>
            <wp:wrapTopAndBottom/>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200265" cy="2237740"/>
                    </a:xfrm>
                    <a:prstGeom prst="rect">
                      <a:avLst/>
                    </a:prstGeom>
                    <a:noFill/>
                  </pic:spPr>
                </pic:pic>
              </a:graphicData>
            </a:graphic>
          </wp:anchor>
        </w:drawing>
      </w:r>
    </w:p>
    <w:p w14:paraId="74CCD0F9" w14:textId="765F5314" w:rsidR="00107593" w:rsidRPr="00A14E81" w:rsidRDefault="00107593" w:rsidP="0047577A">
      <w:pPr>
        <w:pStyle w:val="NoSpacing"/>
      </w:pPr>
    </w:p>
    <w:p w14:paraId="451E1AC0" w14:textId="77777777" w:rsidR="0047577A" w:rsidRPr="00A14E81" w:rsidRDefault="0047577A" w:rsidP="0047577A">
      <w:pPr>
        <w:pStyle w:val="NoSpacing"/>
        <w:rPr>
          <w:b/>
          <w:bCs/>
        </w:rPr>
      </w:pPr>
    </w:p>
    <w:p w14:paraId="26ADB9C9" w14:textId="77777777" w:rsidR="0047577A" w:rsidRPr="00A14E81" w:rsidRDefault="0047577A" w:rsidP="0047577A">
      <w:pPr>
        <w:pStyle w:val="NoSpacing"/>
        <w:rPr>
          <w:b/>
          <w:bCs/>
        </w:rPr>
      </w:pPr>
    </w:p>
    <w:p w14:paraId="1AF8E3FB" w14:textId="5F15DCFA" w:rsidR="00A55D57" w:rsidRPr="00A14E81" w:rsidRDefault="008C26D2" w:rsidP="008C26D2">
      <w:pPr>
        <w:pStyle w:val="NoSpacing"/>
        <w:sectPr w:rsidR="00A55D57" w:rsidRPr="00A14E81" w:rsidSect="00107593">
          <w:pgSz w:w="16840" w:h="11900" w:orient="landscape"/>
          <w:pgMar w:top="2268" w:right="1418" w:bottom="1418" w:left="2268" w:header="709" w:footer="709" w:gutter="0"/>
          <w:cols w:space="708"/>
          <w:docGrid w:linePitch="360"/>
        </w:sectPr>
      </w:pPr>
      <w:r>
        <w:rPr>
          <w:b/>
          <w:bCs/>
        </w:rPr>
        <w:t>Figure 6.6</w:t>
      </w:r>
      <w:r w:rsidR="00A55D57" w:rsidRPr="00A14E81">
        <w:rPr>
          <w:b/>
          <w:bCs/>
        </w:rPr>
        <w:t>: SU1349 increased GSK3β phosphorylation in osteoblast precursor cells.</w:t>
      </w:r>
      <w:r w:rsidR="00A55D57" w:rsidRPr="00A14E81">
        <w:t xml:space="preserve"> MC3T3 cells were pre-treated with 10µM SU1349 or vehicle control (1% DMSO) for 1</w:t>
      </w:r>
      <w:r w:rsidR="003C3CEA" w:rsidRPr="00A14E81">
        <w:t xml:space="preserve"> </w:t>
      </w:r>
      <w:r w:rsidR="00A55D57" w:rsidRPr="00A14E81">
        <w:t xml:space="preserve">hour in serum free media before stimulation with PC3 conditioned media (20% v/v) for 10-15mins. Total cellular lysates (50µg/lane) were subjected to western blot analysis. </w:t>
      </w:r>
      <w:r w:rsidRPr="008C26D2">
        <w:t>W</w:t>
      </w:r>
      <w:r w:rsidR="00A55D57" w:rsidRPr="00A14E81">
        <w:t xml:space="preserve">estern blot analysis of PC3 conditioned media </w:t>
      </w:r>
      <w:r w:rsidR="003C3CEA" w:rsidRPr="00A14E81">
        <w:t xml:space="preserve">effect </w:t>
      </w:r>
      <w:r w:rsidR="00A55D57" w:rsidRPr="00A14E81">
        <w:t>on phospho-GSK3β (pGSK) levels</w:t>
      </w:r>
      <w:r>
        <w:t xml:space="preserve"> and</w:t>
      </w:r>
      <w:r w:rsidR="003C3CEA" w:rsidRPr="00A14E81">
        <w:t xml:space="preserve"> SU1349 effect</w:t>
      </w:r>
      <w:r w:rsidR="00A55D57" w:rsidRPr="00A14E81">
        <w:t xml:space="preserve"> on phospho-GSK3β (pGSK) levels in the presence of PC3 conditioned media; representative blot image shown.  Values in the graphs are mean (expressed as % of control) ± s.d. and are obtained from 3 independent experiments.</w:t>
      </w:r>
    </w:p>
    <w:p w14:paraId="5B81849C" w14:textId="7F2763D4" w:rsidR="00277031" w:rsidRPr="00A14E81" w:rsidRDefault="00277031" w:rsidP="0047577A">
      <w:pPr>
        <w:pStyle w:val="NoSpacing"/>
      </w:pPr>
      <w:r w:rsidRPr="00A14E81">
        <w:rPr>
          <w:noProof/>
          <w:lang w:eastAsia="zh-CN"/>
        </w:rPr>
        <w:lastRenderedPageBreak/>
        <w:drawing>
          <wp:anchor distT="0" distB="0" distL="114300" distR="114300" simplePos="0" relativeHeight="251765760" behindDoc="0" locked="0" layoutInCell="1" allowOverlap="1" wp14:anchorId="34D5FC26" wp14:editId="63469575">
            <wp:simplePos x="0" y="0"/>
            <wp:positionH relativeFrom="margin">
              <wp:align>center</wp:align>
            </wp:positionH>
            <wp:positionV relativeFrom="paragraph">
              <wp:posOffset>221</wp:posOffset>
            </wp:positionV>
            <wp:extent cx="6096635" cy="3926205"/>
            <wp:effectExtent l="0" t="0" r="0" b="0"/>
            <wp:wrapTopAndBottom/>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96635" cy="3926205"/>
                    </a:xfrm>
                    <a:prstGeom prst="rect">
                      <a:avLst/>
                    </a:prstGeom>
                    <a:noFill/>
                  </pic:spPr>
                </pic:pic>
              </a:graphicData>
            </a:graphic>
          </wp:anchor>
        </w:drawing>
      </w:r>
    </w:p>
    <w:p w14:paraId="6198E813" w14:textId="77777777" w:rsidR="00277031" w:rsidRPr="00A14E81" w:rsidRDefault="00277031" w:rsidP="0047577A">
      <w:pPr>
        <w:pStyle w:val="NoSpacing"/>
      </w:pPr>
    </w:p>
    <w:p w14:paraId="0F1E0BA6" w14:textId="637E90DA" w:rsidR="008E60FB" w:rsidRPr="00A14E81" w:rsidRDefault="00277031" w:rsidP="0047577A">
      <w:pPr>
        <w:pStyle w:val="NoSpacing"/>
      </w:pPr>
      <w:r w:rsidRPr="00A14E81">
        <w:rPr>
          <w:b/>
          <w:bCs/>
        </w:rPr>
        <w:t>Figure 6.</w:t>
      </w:r>
      <w:r w:rsidR="008C26D2">
        <w:rPr>
          <w:b/>
          <w:bCs/>
        </w:rPr>
        <w:t>7</w:t>
      </w:r>
      <w:r w:rsidRPr="00A14E81">
        <w:rPr>
          <w:b/>
          <w:bCs/>
        </w:rPr>
        <w:t xml:space="preserve">: SU1349 caused a significant increase in cytoplasmic </w:t>
      </w:r>
      <w:r w:rsidR="00B02DAF" w:rsidRPr="00A14E81">
        <w:rPr>
          <w:b/>
          <w:bCs/>
        </w:rPr>
        <w:t>β-</w:t>
      </w:r>
      <w:r w:rsidRPr="00A14E81">
        <w:rPr>
          <w:b/>
          <w:bCs/>
        </w:rPr>
        <w:t>catenin in osteoblast precursor cells.</w:t>
      </w:r>
      <w:r w:rsidRPr="00A14E81">
        <w:t xml:space="preserve"> MC3T3 cells were pre-treated with 10µM SU1349 or vehicle control (1% DMSO) for 1</w:t>
      </w:r>
      <w:r w:rsidR="003C3CEA" w:rsidRPr="00A14E81">
        <w:t xml:space="preserve"> </w:t>
      </w:r>
      <w:r w:rsidRPr="00A14E81">
        <w:t xml:space="preserve">hour in serum free media before stimulation with PC3 conditioned media (20% v/v) for 45mins. Cytoplasmic fraction (80µg/lane) and all of the nuclear fraction were subjected to western blot analysis. </w:t>
      </w:r>
      <w:r w:rsidRPr="00A14E81">
        <w:rPr>
          <w:b/>
          <w:bCs/>
        </w:rPr>
        <w:t>A-C</w:t>
      </w:r>
      <w:r w:rsidRPr="00A14E81">
        <w:t>: western blot analysis of PC3 conditioned media</w:t>
      </w:r>
      <w:r w:rsidR="003C3CEA" w:rsidRPr="00A14E81">
        <w:t xml:space="preserve"> effect</w:t>
      </w:r>
      <w:r w:rsidRPr="00A14E81">
        <w:t xml:space="preserve"> on nuclear and cytoplasmic p65 and </w:t>
      </w:r>
      <w:r w:rsidR="00B02DAF" w:rsidRPr="00A14E81">
        <w:t>β-</w:t>
      </w:r>
      <w:r w:rsidR="00D63FBE" w:rsidRPr="00A14E81">
        <w:t>c</w:t>
      </w:r>
      <w:r w:rsidRPr="00A14E81">
        <w:t xml:space="preserve">atenin levels; representative blot image shown.  </w:t>
      </w:r>
      <w:r w:rsidRPr="00A14E81">
        <w:rPr>
          <w:b/>
          <w:bCs/>
        </w:rPr>
        <w:t>D-F</w:t>
      </w:r>
      <w:r w:rsidRPr="00A14E81">
        <w:t>: western</w:t>
      </w:r>
      <w:r w:rsidR="003C3CEA" w:rsidRPr="00A14E81">
        <w:t xml:space="preserve"> blot analysis of SU1349 effect</w:t>
      </w:r>
      <w:r w:rsidRPr="00A14E81">
        <w:t xml:space="preserve"> on nuclear and cytoplasmic p65 and </w:t>
      </w:r>
      <w:r w:rsidR="00B02DAF" w:rsidRPr="00A14E81">
        <w:t>β-</w:t>
      </w:r>
      <w:r w:rsidR="00D63FBE" w:rsidRPr="00A14E81">
        <w:t>c</w:t>
      </w:r>
      <w:r w:rsidRPr="00A14E81">
        <w:t>atenin levels in the presence of PC3 conditioned media; representative blot image shown. Values in the graphs are mean (expressed as % of control) ± s.d. and are obtained from 3 independent experiments</w:t>
      </w:r>
      <w:r w:rsidR="0047577A" w:rsidRPr="00A14E81">
        <w:t>.</w:t>
      </w:r>
    </w:p>
    <w:p w14:paraId="44FC6D5E" w14:textId="77777777" w:rsidR="008E60FB" w:rsidRPr="00A14E81" w:rsidRDefault="008E60FB" w:rsidP="002950C4">
      <w:pPr>
        <w:pStyle w:val="Heading2"/>
        <w:sectPr w:rsidR="008E60FB" w:rsidRPr="00A14E81" w:rsidSect="00277031">
          <w:pgSz w:w="16840" w:h="11900" w:orient="landscape"/>
          <w:pgMar w:top="2268" w:right="1418" w:bottom="1418" w:left="2268" w:header="709" w:footer="709" w:gutter="0"/>
          <w:cols w:space="708"/>
          <w:docGrid w:linePitch="360"/>
        </w:sectPr>
      </w:pPr>
    </w:p>
    <w:p w14:paraId="165DC98F" w14:textId="3EFCE5BD" w:rsidR="00DA1F6F" w:rsidRPr="00A14E81" w:rsidRDefault="00125ED0" w:rsidP="0085411E">
      <w:pPr>
        <w:pStyle w:val="Heading2"/>
        <w:rPr>
          <w:lang w:eastAsia="ko-KR"/>
        </w:rPr>
      </w:pPr>
      <w:bookmarkStart w:id="143" w:name="_Toc525834441"/>
      <w:r w:rsidRPr="00A14E81">
        <w:lastRenderedPageBreak/>
        <w:t>6.4.6</w:t>
      </w:r>
      <w:r w:rsidR="008E60FB" w:rsidRPr="00A14E81">
        <w:t xml:space="preserve"> </w:t>
      </w:r>
      <w:r w:rsidR="00DA1F6F" w:rsidRPr="00A14E81">
        <w:rPr>
          <w:lang w:eastAsia="ko-KR"/>
        </w:rPr>
        <w:t>Pharmacological inhibition of IKK</w:t>
      </w:r>
      <w:r w:rsidR="00DA1F6F" w:rsidRPr="00A14E81">
        <w:t>α</w:t>
      </w:r>
      <w:r w:rsidR="0085411E" w:rsidRPr="00A14E81">
        <w:t xml:space="preserve"> </w:t>
      </w:r>
      <w:r w:rsidR="00DA1F6F" w:rsidRPr="00A14E81">
        <w:rPr>
          <w:lang w:eastAsia="ko-KR"/>
        </w:rPr>
        <w:t>reduced PC3 derived pro-inflammatory factors</w:t>
      </w:r>
      <w:bookmarkEnd w:id="143"/>
    </w:p>
    <w:p w14:paraId="270A1FC2" w14:textId="448078E3" w:rsidR="00DA1F6F" w:rsidRPr="00A14E81" w:rsidRDefault="00DA1F6F" w:rsidP="002950C4">
      <w:pPr>
        <w:rPr>
          <w:lang w:eastAsia="ko-KR"/>
        </w:rPr>
      </w:pPr>
      <w:r w:rsidRPr="00A14E81">
        <w:t xml:space="preserve">Activation of the </w:t>
      </w:r>
      <w:r w:rsidR="00B02DAF" w:rsidRPr="00A14E81">
        <w:t>NFκB</w:t>
      </w:r>
      <w:r w:rsidRPr="00A14E81">
        <w:t xml:space="preserve"> pathway plays a central role in inducing the expression of pro-inflammatory factors </w:t>
      </w:r>
      <w:r w:rsidRPr="00A14E81">
        <w:fldChar w:fldCharType="begin"/>
      </w:r>
      <w:r w:rsidRPr="00A14E81">
        <w:instrText xml:space="preserve"> ADDIN EN.CITE &lt;EndNote&gt;&lt;Cite&gt;&lt;Author&gt;Tak&lt;/Author&gt;&lt;Year&gt;2001&lt;/Year&gt;&lt;RecNum&gt;466&lt;/RecNum&gt;&lt;DisplayText&gt;(Tak and Firestein, 2001)&lt;/DisplayText&gt;&lt;record&gt;&lt;rec-number&gt;466&lt;/rec-number&gt;&lt;foreign-keys&gt;&lt;key app="EN" db-id="aw5d2e5sesttdkerserve2xzts9x0ax2f5et" timestamp="1522965686"&gt;466&lt;/key&gt;&lt;/foreign-keys&gt;&lt;ref-type name="Journal Article"&gt;17&lt;/ref-type&gt;&lt;contributors&gt;&lt;authors&gt;&lt;author&gt;Tak, P. P.&lt;/author&gt;&lt;author&gt;Firestein, G. S.&lt;/author&gt;&lt;/authors&gt;&lt;/contributors&gt;&lt;auth-address&gt;Division of Clinical Immunology and Rheumatology, Academic Medical Center, Amsterdam, The Netherlands. P.P.tak@amc.uva.nl&lt;/auth-address&gt;&lt;titles&gt;&lt;title&gt;NF-kappaB: a key role in inflammatory diseases&lt;/title&gt;&lt;secondary-title&gt;J Clin Invest&lt;/secondary-title&gt;&lt;/titles&gt;&lt;periodical&gt;&lt;full-title&gt;J Clin Invest&lt;/full-title&gt;&lt;abbr-1&gt;The Journal of clinical investigation&lt;/abbr-1&gt;&lt;/periodical&gt;&lt;pages&gt;7-11&lt;/pages&gt;&lt;volume&gt;107&lt;/volume&gt;&lt;number&gt;1&lt;/number&gt;&lt;edition&gt;2001/01/03&lt;/edition&gt;&lt;keywords&gt;&lt;keyword&gt;Animals&lt;/keyword&gt;&lt;keyword&gt;DNA-Binding Proteins/metabolism&lt;/keyword&gt;&lt;keyword&gt;Disease Models, Animal&lt;/keyword&gt;&lt;keyword&gt;Humans&lt;/keyword&gt;&lt;keyword&gt;I-kappa B Kinase&lt;/keyword&gt;&lt;keyword&gt;Immunity&lt;/keyword&gt;&lt;keyword&gt;Inflammation/drug therapy/*etiology/*metabolism&lt;/keyword&gt;&lt;keyword&gt;NF-kappa B/antagonists &amp;amp; inhibitors/*metabolism&lt;/keyword&gt;&lt;keyword&gt;Protein-Serine-Threonine Kinases/metabolism&lt;/keyword&gt;&lt;/keywords&gt;&lt;dates&gt;&lt;year&gt;2001&lt;/year&gt;&lt;pub-dates&gt;&lt;date&gt;Jan&lt;/date&gt;&lt;/pub-dates&gt;&lt;/dates&gt;&lt;isbn&gt;0021-9738 (Print)&amp;#xD;0021-9738 (Linking)&lt;/isbn&gt;&lt;accession-num&gt;11134171&lt;/accession-num&gt;&lt;urls&gt;&lt;related-urls&gt;&lt;url&gt;https://www.ncbi.nlm.nih.gov/pubmed/11134171&lt;/url&gt;&lt;/related-urls&gt;&lt;/urls&gt;&lt;custom2&gt;PMC198552&lt;/custom2&gt;&lt;electronic-resource-num&gt;10.1172/JCI11830&lt;/electronic-resource-num&gt;&lt;/record&gt;&lt;/Cite&gt;&lt;/EndNote&gt;</w:instrText>
      </w:r>
      <w:r w:rsidRPr="00A14E81">
        <w:fldChar w:fldCharType="separate"/>
      </w:r>
      <w:r w:rsidRPr="00A14E81">
        <w:rPr>
          <w:noProof/>
        </w:rPr>
        <w:t>(Tak and Firestein, 2001)</w:t>
      </w:r>
      <w:r w:rsidRPr="00A14E81">
        <w:fldChar w:fldCharType="end"/>
      </w:r>
      <w:r w:rsidRPr="00A14E81">
        <w:t xml:space="preserve">. </w:t>
      </w:r>
      <w:r w:rsidRPr="00A14E81">
        <w:rPr>
          <w:lang w:eastAsia="ko-KR"/>
        </w:rPr>
        <w:t xml:space="preserve">In this chapter I showed that PC3 conditioned media activated </w:t>
      </w:r>
      <w:r w:rsidR="00B02DAF" w:rsidRPr="00A14E81">
        <w:rPr>
          <w:lang w:eastAsia="ko-KR"/>
        </w:rPr>
        <w:t>NFκB</w:t>
      </w:r>
      <w:r w:rsidRPr="00A14E81">
        <w:rPr>
          <w:lang w:eastAsia="ko-KR"/>
        </w:rPr>
        <w:t xml:space="preserve"> signalling in osteoclast and osteoblast precursors. Moreover, in chapter 3, I show SU1349 supressed PC3 growth and motility.  Here I investigated the effects of the verified </w:t>
      </w:r>
      <w:r w:rsidRPr="00A14E81">
        <w:t>IKKα inhibitor, SU1349, on the levels of PC3 derived pro-inflammatory factors</w:t>
      </w:r>
      <w:r w:rsidR="003C3CEA" w:rsidRPr="00A14E81">
        <w:t>, which could inhibit PC3 cells</w:t>
      </w:r>
      <w:r w:rsidRPr="00A14E81">
        <w:t xml:space="preserve"> ability to influence osteoclasts and osteoblast, also inhibit the ability of PC3 cells to promote their own growth and motility. </w:t>
      </w:r>
      <w:r w:rsidRPr="00A14E81">
        <w:rPr>
          <w:lang w:eastAsia="ko-KR"/>
        </w:rPr>
        <w:t>Two membrane-based microarrays, with capture antibodies for 102 human cytokines that are spotted in duplicate on the membrane, were incubated with conditioned media from PC3 cells treated with 1µM SU1349 or vehicle control for 24 hrs in serum free media, before undergoing chemiluminescence detection and analysis. The effect of SU1349 treatment on the production of soluble factors by PC3 was expressed as percentage of vehicle</w:t>
      </w:r>
      <w:r w:rsidR="00DA47EE" w:rsidRPr="00A14E81">
        <w:rPr>
          <w:lang w:eastAsia="ko-KR"/>
        </w:rPr>
        <w:t xml:space="preserve"> treatment. As shown in figure 6</w:t>
      </w:r>
      <w:r w:rsidRPr="00A14E81">
        <w:rPr>
          <w:lang w:eastAsia="ko-KR"/>
        </w:rPr>
        <w:t>.</w:t>
      </w:r>
      <w:r w:rsidR="002F64FB">
        <w:rPr>
          <w:lang w:eastAsia="ko-KR"/>
        </w:rPr>
        <w:t>8</w:t>
      </w:r>
      <w:r w:rsidRPr="00A14E81">
        <w:rPr>
          <w:lang w:eastAsia="ko-KR"/>
        </w:rPr>
        <w:t xml:space="preserve"> (panel A), 22 soluble factors were considered to be significantly differentially regulated with SU1349 treatment </w:t>
      </w:r>
      <w:r w:rsidRPr="002F64FB">
        <w:rPr>
          <w:lang w:eastAsia="ko-KR"/>
        </w:rPr>
        <w:t>(</w:t>
      </w:r>
      <w:r w:rsidR="008E5746" w:rsidRPr="002F64FB">
        <w:rPr>
          <w:lang w:eastAsia="ko-KR"/>
        </w:rPr>
        <w:t>this</w:t>
      </w:r>
      <w:r w:rsidRPr="002F64FB">
        <w:rPr>
          <w:lang w:eastAsia="ko-KR"/>
        </w:rPr>
        <w:t xml:space="preserve"> was based on </w:t>
      </w:r>
      <w:r w:rsidR="00F656F7" w:rsidRPr="002F64FB">
        <w:rPr>
          <w:lang w:eastAsia="ko-KR"/>
        </w:rPr>
        <w:t>whether the</w:t>
      </w:r>
      <w:r w:rsidR="008E5746" w:rsidRPr="002F64FB">
        <w:rPr>
          <w:lang w:eastAsia="ko-KR"/>
        </w:rPr>
        <w:t xml:space="preserve"> standard deviation in</w:t>
      </w:r>
      <w:r w:rsidRPr="002F64FB">
        <w:rPr>
          <w:lang w:eastAsia="ko-KR"/>
        </w:rPr>
        <w:t xml:space="preserve"> </w:t>
      </w:r>
      <w:r w:rsidR="008E5746" w:rsidRPr="002F64FB">
        <w:rPr>
          <w:lang w:eastAsia="ko-KR"/>
        </w:rPr>
        <w:t>means</w:t>
      </w:r>
      <w:r w:rsidRPr="002F64FB">
        <w:rPr>
          <w:lang w:eastAsia="ko-KR"/>
        </w:rPr>
        <w:t xml:space="preserve"> from spotte</w:t>
      </w:r>
      <w:r w:rsidR="008E5746" w:rsidRPr="002F64FB">
        <w:rPr>
          <w:lang w:eastAsia="ko-KR"/>
        </w:rPr>
        <w:t>d duplicates for each factor were small enough</w:t>
      </w:r>
      <w:r w:rsidR="00C71C43" w:rsidRPr="002F64FB">
        <w:rPr>
          <w:lang w:eastAsia="ko-KR"/>
        </w:rPr>
        <w:t xml:space="preserve"> within the array</w:t>
      </w:r>
      <w:r w:rsidR="008E5746" w:rsidRPr="002F64FB">
        <w:rPr>
          <w:lang w:eastAsia="ko-KR"/>
        </w:rPr>
        <w:t xml:space="preserve"> and </w:t>
      </w:r>
      <w:r w:rsidR="00C71C43" w:rsidRPr="002F64FB">
        <w:rPr>
          <w:lang w:eastAsia="ko-KR"/>
        </w:rPr>
        <w:t>were adequately different</w:t>
      </w:r>
      <w:r w:rsidR="008E5746" w:rsidRPr="002F64FB">
        <w:rPr>
          <w:lang w:eastAsia="ko-KR"/>
        </w:rPr>
        <w:t xml:space="preserve"> between the arrays</w:t>
      </w:r>
      <w:r w:rsidR="00C71C43" w:rsidRPr="002F64FB">
        <w:rPr>
          <w:lang w:eastAsia="ko-KR"/>
        </w:rPr>
        <w:t>- i.e. that percent changes were going in the same directions; furthermore, differences were confirmed by visual inspection of probes on each array blot</w:t>
      </w:r>
      <w:r w:rsidR="00957FE8" w:rsidRPr="002F64FB">
        <w:rPr>
          <w:lang w:eastAsia="ko-KR"/>
        </w:rPr>
        <w:t xml:space="preserve"> to limit false positives</w:t>
      </w:r>
      <w:r w:rsidRPr="002F64FB">
        <w:rPr>
          <w:lang w:eastAsia="ko-KR"/>
        </w:rPr>
        <w:t>).</w:t>
      </w:r>
      <w:r w:rsidRPr="00A14E81">
        <w:rPr>
          <w:lang w:eastAsia="ko-KR"/>
        </w:rPr>
        <w:t xml:space="preserve"> Also shown in figure </w:t>
      </w:r>
      <w:r w:rsidR="00DA47EE" w:rsidRPr="00A14E81">
        <w:rPr>
          <w:lang w:eastAsia="ko-KR"/>
        </w:rPr>
        <w:t>6</w:t>
      </w:r>
      <w:r w:rsidRPr="00A14E81">
        <w:rPr>
          <w:lang w:eastAsia="ko-KR"/>
        </w:rPr>
        <w:t>.</w:t>
      </w:r>
      <w:r w:rsidR="002F64FB">
        <w:rPr>
          <w:lang w:eastAsia="ko-KR"/>
        </w:rPr>
        <w:t>8</w:t>
      </w:r>
      <w:r w:rsidRPr="00A14E81">
        <w:rPr>
          <w:lang w:eastAsia="ko-KR"/>
        </w:rPr>
        <w:t xml:space="preserve"> (panel B), </w:t>
      </w:r>
      <w:r w:rsidR="00D54B9C" w:rsidRPr="00A14E81">
        <w:rPr>
          <w:lang w:eastAsia="ko-KR"/>
        </w:rPr>
        <w:t>a Venn diagram of the overlapping role for</w:t>
      </w:r>
      <w:r w:rsidRPr="00A14E81">
        <w:rPr>
          <w:lang w:eastAsia="ko-KR"/>
        </w:rPr>
        <w:t xml:space="preserve"> these </w:t>
      </w:r>
      <w:r w:rsidR="00D54B9C" w:rsidRPr="00A14E81">
        <w:rPr>
          <w:lang w:eastAsia="ko-KR"/>
        </w:rPr>
        <w:t xml:space="preserve">pro-inflammatory </w:t>
      </w:r>
      <w:r w:rsidRPr="00A14E81">
        <w:rPr>
          <w:lang w:eastAsia="ko-KR"/>
        </w:rPr>
        <w:t xml:space="preserve">factors in the regulation of prostate cancer cell growth and metastasis, as well as the regulation of cells found within the bone metastatic niche </w:t>
      </w:r>
      <w:r w:rsidR="00D54B9C" w:rsidRPr="00A14E81">
        <w:rPr>
          <w:lang w:eastAsia="ko-KR"/>
        </w:rPr>
        <w:t>notably</w:t>
      </w:r>
      <w:r w:rsidRPr="00A14E81">
        <w:rPr>
          <w:lang w:eastAsia="ko-KR"/>
        </w:rPr>
        <w:t xml:space="preserve"> osteoclasts, osteoblasts and adipocytes. Table </w:t>
      </w:r>
      <w:r w:rsidR="00125ED0" w:rsidRPr="00A14E81">
        <w:rPr>
          <w:lang w:eastAsia="ko-KR"/>
        </w:rPr>
        <w:t>6.1</w:t>
      </w:r>
      <w:r w:rsidRPr="00A14E81">
        <w:rPr>
          <w:lang w:eastAsia="ko-KR"/>
        </w:rPr>
        <w:t>, shows a summary of effects based on the literature for each of the 22 factors in prostate cancer cell</w:t>
      </w:r>
      <w:r w:rsidR="00D54B9C" w:rsidRPr="00A14E81">
        <w:rPr>
          <w:lang w:eastAsia="ko-KR"/>
        </w:rPr>
        <w:t>s</w:t>
      </w:r>
      <w:r w:rsidRPr="00A14E81">
        <w:rPr>
          <w:lang w:eastAsia="ko-KR"/>
        </w:rPr>
        <w:t xml:space="preserve">, osteoclasts, osteoblasts and adipocytes. </w:t>
      </w:r>
    </w:p>
    <w:p w14:paraId="4FAF8618" w14:textId="77777777" w:rsidR="008E60FB" w:rsidRPr="00A14E81" w:rsidRDefault="008E60FB" w:rsidP="002950C4">
      <w:pPr>
        <w:sectPr w:rsidR="008E60FB" w:rsidRPr="00A14E81" w:rsidSect="008E60FB">
          <w:pgSz w:w="11900" w:h="16840"/>
          <w:pgMar w:top="1418" w:right="1418" w:bottom="2268" w:left="2268" w:header="709" w:footer="709" w:gutter="0"/>
          <w:cols w:space="708"/>
          <w:docGrid w:linePitch="360"/>
        </w:sectPr>
      </w:pPr>
    </w:p>
    <w:p w14:paraId="70647D46" w14:textId="77777777" w:rsidR="008E60FB" w:rsidRPr="00A14E81" w:rsidRDefault="008E60FB" w:rsidP="0047577A">
      <w:pPr>
        <w:pStyle w:val="NoSpacing"/>
      </w:pPr>
      <w:r w:rsidRPr="00A14E81">
        <w:rPr>
          <w:noProof/>
          <w:lang w:eastAsia="zh-CN"/>
        </w:rPr>
        <w:lastRenderedPageBreak/>
        <w:drawing>
          <wp:anchor distT="0" distB="0" distL="114300" distR="114300" simplePos="0" relativeHeight="251749376" behindDoc="0" locked="0" layoutInCell="1" allowOverlap="1" wp14:anchorId="212E4964" wp14:editId="07C24C1C">
            <wp:simplePos x="0" y="0"/>
            <wp:positionH relativeFrom="margin">
              <wp:align>center</wp:align>
            </wp:positionH>
            <wp:positionV relativeFrom="paragraph">
              <wp:posOffset>0</wp:posOffset>
            </wp:positionV>
            <wp:extent cx="7559675" cy="3755390"/>
            <wp:effectExtent l="0" t="0" r="0"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559675" cy="3755390"/>
                    </a:xfrm>
                    <a:prstGeom prst="rect">
                      <a:avLst/>
                    </a:prstGeom>
                    <a:noFill/>
                  </pic:spPr>
                </pic:pic>
              </a:graphicData>
            </a:graphic>
          </wp:anchor>
        </w:drawing>
      </w:r>
    </w:p>
    <w:p w14:paraId="5A26E50F" w14:textId="41F53CC2" w:rsidR="008E60FB" w:rsidRPr="00A14E81" w:rsidRDefault="008C26D2" w:rsidP="0047577A">
      <w:pPr>
        <w:pStyle w:val="NoSpacing"/>
      </w:pPr>
      <w:r>
        <w:rPr>
          <w:b/>
          <w:bCs/>
        </w:rPr>
        <w:t>Figure 6.8</w:t>
      </w:r>
      <w:r w:rsidR="008E60FB" w:rsidRPr="00A14E81">
        <w:rPr>
          <w:b/>
          <w:bCs/>
        </w:rPr>
        <w:t>: Pharmacological inhibition of IKKα reduced PC3 derived pro-inflammatory factors</w:t>
      </w:r>
      <w:r w:rsidR="008E60FB" w:rsidRPr="00A14E81">
        <w:t xml:space="preserve">. </w:t>
      </w:r>
      <w:r w:rsidR="008E60FB" w:rsidRPr="00A14E81">
        <w:rPr>
          <w:b/>
          <w:bCs/>
        </w:rPr>
        <w:t>A</w:t>
      </w:r>
      <w:r w:rsidR="008E60FB" w:rsidRPr="00A14E81">
        <w:t>: Microarray analysis of soluble factors in PC3 conditioned media treated with 1μM SU1349 or vehicle control (0.1% DMSO) for 24hrs, using Proteome Profiler</w:t>
      </w:r>
      <w:r w:rsidR="008E60FB" w:rsidRPr="00A14E81">
        <w:rPr>
          <w:vertAlign w:val="superscript"/>
        </w:rPr>
        <w:t>TM</w:t>
      </w:r>
      <w:r w:rsidR="008E60FB" w:rsidRPr="00A14E81">
        <w:t xml:space="preserve"> Human XL Cytokine Array Kit (R&amp;D systems). </w:t>
      </w:r>
      <w:r w:rsidR="008E60FB" w:rsidRPr="00A14E81">
        <w:rPr>
          <w:b/>
          <w:bCs/>
        </w:rPr>
        <w:t>B</w:t>
      </w:r>
      <w:r w:rsidR="008E60FB" w:rsidRPr="00A14E81">
        <w:t xml:space="preserve">: Venn diagram of microarray results shows differentially expressed factors have overlapping roles in the regulation of prostate cancer cells &amp; cells found in the bone microenvironment. </w:t>
      </w:r>
    </w:p>
    <w:p w14:paraId="3891FB20" w14:textId="77777777" w:rsidR="008E60FB" w:rsidRPr="00A14E81" w:rsidRDefault="008E60FB" w:rsidP="002950C4">
      <w:r w:rsidRPr="00A14E81">
        <w:br w:type="page"/>
      </w:r>
    </w:p>
    <w:p w14:paraId="643692C0" w14:textId="77777777" w:rsidR="008E60FB" w:rsidRPr="00A14E81" w:rsidRDefault="008E60FB" w:rsidP="002950C4">
      <w:pPr>
        <w:sectPr w:rsidR="008E60FB" w:rsidRPr="00A14E81" w:rsidSect="00277031">
          <w:pgSz w:w="16840" w:h="11900" w:orient="landscape"/>
          <w:pgMar w:top="2268" w:right="1418" w:bottom="1418" w:left="2268" w:header="709" w:footer="709" w:gutter="0"/>
          <w:cols w:space="708"/>
          <w:docGrid w:linePitch="360"/>
        </w:sectPr>
      </w:pPr>
    </w:p>
    <w:p w14:paraId="0F8FBFBC" w14:textId="5F50C071" w:rsidR="008E60FB" w:rsidRPr="00A14E81" w:rsidRDefault="00DA47EE" w:rsidP="0047577A">
      <w:pPr>
        <w:pStyle w:val="NoSpacing"/>
      </w:pPr>
      <w:r w:rsidRPr="00A14E81">
        <w:rPr>
          <w:b/>
          <w:bCs/>
        </w:rPr>
        <w:lastRenderedPageBreak/>
        <w:t xml:space="preserve">Table </w:t>
      </w:r>
      <w:r w:rsidR="00125ED0" w:rsidRPr="00A14E81">
        <w:rPr>
          <w:b/>
          <w:bCs/>
        </w:rPr>
        <w:t>6</w:t>
      </w:r>
      <w:r w:rsidR="008E60FB" w:rsidRPr="00A14E81">
        <w:rPr>
          <w:b/>
          <w:bCs/>
        </w:rPr>
        <w:t>.1:</w:t>
      </w:r>
      <w:r w:rsidR="008E60FB" w:rsidRPr="00A14E81">
        <w:t xml:space="preserve"> Summary table for effects</w:t>
      </w:r>
      <w:r w:rsidR="00C71C43">
        <w:t xml:space="preserve"> </w:t>
      </w:r>
      <w:r w:rsidR="008E60FB" w:rsidRPr="00A14E81">
        <w:t>of SU1349 differentially regulated factors on prostate cancer cells, osteoclast</w:t>
      </w:r>
      <w:r w:rsidR="004538BB" w:rsidRPr="00A14E81">
        <w:t>s</w:t>
      </w:r>
      <w:r w:rsidR="008E60FB" w:rsidRPr="00A14E81">
        <w:t>, osteoblast</w:t>
      </w:r>
      <w:r w:rsidR="004538BB" w:rsidRPr="00A14E81">
        <w:t>s</w:t>
      </w:r>
      <w:r w:rsidR="008E60FB" w:rsidRPr="00A14E81">
        <w:t xml:space="preserve"> and adipocytes. Effects</w:t>
      </w:r>
      <w:r w:rsidR="00C71C43">
        <w:t xml:space="preserve"> </w:t>
      </w:r>
      <w:r w:rsidR="00C71C43" w:rsidRPr="00A14E81">
        <w:t>on cells</w:t>
      </w:r>
      <w:r w:rsidR="00C71C43">
        <w:t xml:space="preserve"> (reported in the literature</w:t>
      </w:r>
      <w:r w:rsidR="00957FE8">
        <w:t xml:space="preserve">) </w:t>
      </w:r>
      <w:r w:rsidR="008E60FB" w:rsidRPr="00A14E81">
        <w:t>are indicated by: ↑ = positive; ↓ = negative; ↑↓ = positive and/or negative; ↔ = an ambiguous association; -- = no association found. References for effects are also included.</w:t>
      </w:r>
    </w:p>
    <w:tbl>
      <w:tblPr>
        <w:tblW w:w="8199" w:type="dxa"/>
        <w:tblLayout w:type="fixed"/>
        <w:tblLook w:val="04A0" w:firstRow="1" w:lastRow="0" w:firstColumn="1" w:lastColumn="0" w:noHBand="0" w:noVBand="1"/>
      </w:tblPr>
      <w:tblGrid>
        <w:gridCol w:w="1271"/>
        <w:gridCol w:w="1134"/>
        <w:gridCol w:w="1116"/>
        <w:gridCol w:w="1152"/>
        <w:gridCol w:w="1258"/>
        <w:gridCol w:w="2268"/>
      </w:tblGrid>
      <w:tr w:rsidR="0047577A" w:rsidRPr="00A14E81" w14:paraId="27F6F49B" w14:textId="77777777" w:rsidTr="00A14E81">
        <w:tc>
          <w:tcPr>
            <w:tcW w:w="1271" w:type="dxa"/>
            <w:tcBorders>
              <w:top w:val="single" w:sz="18" w:space="0" w:color="auto"/>
              <w:left w:val="single" w:sz="18" w:space="0" w:color="auto"/>
              <w:bottom w:val="single" w:sz="18" w:space="0" w:color="auto"/>
              <w:right w:val="nil"/>
            </w:tcBorders>
            <w:vAlign w:val="center"/>
          </w:tcPr>
          <w:p w14:paraId="205FC53E" w14:textId="77777777" w:rsidR="0047577A" w:rsidRPr="00A14E81" w:rsidRDefault="0047577A" w:rsidP="0047577A">
            <w:pPr>
              <w:spacing w:after="178" w:line="240" w:lineRule="auto"/>
              <w:jc w:val="center"/>
              <w:rPr>
                <w:rFonts w:ascii="Times New Roman" w:hAnsi="Times New Roman"/>
                <w:b/>
                <w:bCs/>
                <w:sz w:val="20"/>
                <w:szCs w:val="20"/>
              </w:rPr>
            </w:pPr>
            <w:r w:rsidRPr="00A14E81">
              <w:rPr>
                <w:rFonts w:ascii="Times New Roman" w:hAnsi="Times New Roman"/>
                <w:b/>
                <w:bCs/>
                <w:sz w:val="20"/>
                <w:szCs w:val="20"/>
              </w:rPr>
              <w:t>Protein</w:t>
            </w:r>
          </w:p>
        </w:tc>
        <w:tc>
          <w:tcPr>
            <w:tcW w:w="1134" w:type="dxa"/>
            <w:tcBorders>
              <w:top w:val="single" w:sz="18" w:space="0" w:color="auto"/>
              <w:left w:val="nil"/>
              <w:bottom w:val="single" w:sz="18" w:space="0" w:color="auto"/>
              <w:right w:val="nil"/>
            </w:tcBorders>
            <w:vAlign w:val="center"/>
          </w:tcPr>
          <w:p w14:paraId="151E9CF0" w14:textId="77777777" w:rsidR="0047577A" w:rsidRPr="00A14E81" w:rsidRDefault="0047577A" w:rsidP="0047577A">
            <w:pPr>
              <w:spacing w:after="178" w:line="240" w:lineRule="auto"/>
              <w:jc w:val="center"/>
              <w:rPr>
                <w:rFonts w:ascii="Times New Roman" w:hAnsi="Times New Roman"/>
                <w:b/>
                <w:bCs/>
                <w:sz w:val="20"/>
                <w:szCs w:val="20"/>
              </w:rPr>
            </w:pPr>
            <w:r w:rsidRPr="00A14E81">
              <w:rPr>
                <w:rFonts w:ascii="Times New Roman" w:hAnsi="Times New Roman"/>
                <w:b/>
                <w:bCs/>
                <w:sz w:val="20"/>
                <w:szCs w:val="20"/>
              </w:rPr>
              <w:t>Prostate cancer</w:t>
            </w:r>
          </w:p>
        </w:tc>
        <w:tc>
          <w:tcPr>
            <w:tcW w:w="1116" w:type="dxa"/>
            <w:tcBorders>
              <w:top w:val="single" w:sz="18" w:space="0" w:color="auto"/>
              <w:left w:val="nil"/>
              <w:bottom w:val="single" w:sz="18" w:space="0" w:color="auto"/>
              <w:right w:val="nil"/>
            </w:tcBorders>
            <w:vAlign w:val="center"/>
          </w:tcPr>
          <w:p w14:paraId="52776C9E" w14:textId="77777777" w:rsidR="0047577A" w:rsidRPr="00A14E81" w:rsidRDefault="0047577A" w:rsidP="0047577A">
            <w:pPr>
              <w:spacing w:after="178" w:line="240" w:lineRule="auto"/>
              <w:jc w:val="center"/>
              <w:rPr>
                <w:rFonts w:ascii="Times New Roman" w:hAnsi="Times New Roman"/>
                <w:b/>
                <w:bCs/>
                <w:sz w:val="20"/>
                <w:szCs w:val="20"/>
              </w:rPr>
            </w:pPr>
            <w:r w:rsidRPr="00A14E81">
              <w:rPr>
                <w:rFonts w:ascii="Times New Roman" w:hAnsi="Times New Roman"/>
                <w:b/>
                <w:bCs/>
                <w:sz w:val="20"/>
                <w:szCs w:val="20"/>
              </w:rPr>
              <w:t>Osteoclast</w:t>
            </w:r>
          </w:p>
        </w:tc>
        <w:tc>
          <w:tcPr>
            <w:tcW w:w="1152" w:type="dxa"/>
            <w:tcBorders>
              <w:top w:val="single" w:sz="18" w:space="0" w:color="auto"/>
              <w:left w:val="nil"/>
              <w:bottom w:val="single" w:sz="18" w:space="0" w:color="auto"/>
              <w:right w:val="nil"/>
            </w:tcBorders>
            <w:vAlign w:val="center"/>
          </w:tcPr>
          <w:p w14:paraId="4A8EC389" w14:textId="77777777" w:rsidR="0047577A" w:rsidRPr="00A14E81" w:rsidRDefault="0047577A" w:rsidP="0047577A">
            <w:pPr>
              <w:spacing w:after="178" w:line="240" w:lineRule="auto"/>
              <w:jc w:val="center"/>
              <w:rPr>
                <w:rFonts w:ascii="Times New Roman" w:hAnsi="Times New Roman"/>
                <w:b/>
                <w:bCs/>
                <w:sz w:val="20"/>
                <w:szCs w:val="20"/>
              </w:rPr>
            </w:pPr>
            <w:r w:rsidRPr="00A14E81">
              <w:rPr>
                <w:rFonts w:ascii="Times New Roman" w:hAnsi="Times New Roman"/>
                <w:b/>
                <w:bCs/>
                <w:sz w:val="20"/>
                <w:szCs w:val="20"/>
              </w:rPr>
              <w:t>Osteoblast</w:t>
            </w:r>
          </w:p>
        </w:tc>
        <w:tc>
          <w:tcPr>
            <w:tcW w:w="1258" w:type="dxa"/>
            <w:tcBorders>
              <w:top w:val="single" w:sz="18" w:space="0" w:color="auto"/>
              <w:left w:val="nil"/>
              <w:bottom w:val="single" w:sz="18" w:space="0" w:color="auto"/>
              <w:right w:val="nil"/>
            </w:tcBorders>
            <w:vAlign w:val="center"/>
          </w:tcPr>
          <w:p w14:paraId="61F04C50" w14:textId="77777777" w:rsidR="0047577A" w:rsidRPr="00A14E81" w:rsidRDefault="0047577A" w:rsidP="0047577A">
            <w:pPr>
              <w:spacing w:after="178" w:line="240" w:lineRule="auto"/>
              <w:jc w:val="center"/>
              <w:rPr>
                <w:rFonts w:ascii="Times New Roman" w:hAnsi="Times New Roman"/>
                <w:b/>
                <w:bCs/>
                <w:sz w:val="20"/>
                <w:szCs w:val="20"/>
              </w:rPr>
            </w:pPr>
            <w:r w:rsidRPr="00A14E81">
              <w:rPr>
                <w:rFonts w:ascii="Times New Roman" w:hAnsi="Times New Roman"/>
                <w:b/>
                <w:bCs/>
                <w:sz w:val="20"/>
                <w:szCs w:val="20"/>
              </w:rPr>
              <w:t>Adipocytes</w:t>
            </w:r>
          </w:p>
        </w:tc>
        <w:tc>
          <w:tcPr>
            <w:tcW w:w="2268" w:type="dxa"/>
            <w:tcBorders>
              <w:top w:val="single" w:sz="18" w:space="0" w:color="auto"/>
              <w:left w:val="nil"/>
              <w:bottom w:val="single" w:sz="18" w:space="0" w:color="auto"/>
              <w:right w:val="single" w:sz="18" w:space="0" w:color="auto"/>
            </w:tcBorders>
            <w:vAlign w:val="center"/>
          </w:tcPr>
          <w:p w14:paraId="5AAC8854" w14:textId="77777777" w:rsidR="0047577A" w:rsidRPr="00A14E81" w:rsidRDefault="0047577A" w:rsidP="0047577A">
            <w:pPr>
              <w:spacing w:after="178" w:line="240" w:lineRule="auto"/>
              <w:jc w:val="center"/>
              <w:rPr>
                <w:rFonts w:ascii="Times New Roman" w:hAnsi="Times New Roman"/>
                <w:b/>
                <w:bCs/>
                <w:sz w:val="20"/>
                <w:szCs w:val="20"/>
              </w:rPr>
            </w:pPr>
            <w:r w:rsidRPr="00A14E81">
              <w:rPr>
                <w:rFonts w:ascii="Times New Roman" w:hAnsi="Times New Roman"/>
                <w:b/>
                <w:bCs/>
                <w:sz w:val="20"/>
                <w:szCs w:val="20"/>
              </w:rPr>
              <w:t>Refs</w:t>
            </w:r>
          </w:p>
        </w:tc>
      </w:tr>
      <w:tr w:rsidR="0047577A" w:rsidRPr="00D74199" w14:paraId="1889AA09" w14:textId="77777777" w:rsidTr="00A14E81">
        <w:tc>
          <w:tcPr>
            <w:tcW w:w="1271" w:type="dxa"/>
            <w:tcBorders>
              <w:top w:val="single" w:sz="18" w:space="0" w:color="auto"/>
              <w:left w:val="single" w:sz="18" w:space="0" w:color="auto"/>
              <w:bottom w:val="single" w:sz="6" w:space="0" w:color="auto"/>
              <w:right w:val="single" w:sz="4" w:space="0" w:color="auto"/>
            </w:tcBorders>
            <w:vAlign w:val="center"/>
          </w:tcPr>
          <w:p w14:paraId="48129BF9" w14:textId="77777777" w:rsidR="0047577A" w:rsidRPr="00A14E81" w:rsidRDefault="0047577A" w:rsidP="0047577A">
            <w:pPr>
              <w:spacing w:after="178" w:line="240" w:lineRule="auto"/>
              <w:jc w:val="center"/>
              <w:rPr>
                <w:rFonts w:ascii="Times New Roman" w:eastAsia="Times New Roman" w:hAnsi="Times New Roman"/>
                <w:b/>
                <w:bCs/>
                <w:color w:val="000000"/>
                <w:sz w:val="20"/>
                <w:szCs w:val="20"/>
              </w:rPr>
            </w:pPr>
            <w:r w:rsidRPr="00A14E81">
              <w:rPr>
                <w:rFonts w:ascii="Times New Roman" w:hAnsi="Times New Roman"/>
                <w:b/>
                <w:bCs/>
                <w:color w:val="000000"/>
                <w:sz w:val="20"/>
                <w:szCs w:val="20"/>
              </w:rPr>
              <w:t>MCP-1</w:t>
            </w:r>
          </w:p>
        </w:tc>
        <w:tc>
          <w:tcPr>
            <w:tcW w:w="1134" w:type="dxa"/>
            <w:tcBorders>
              <w:top w:val="single" w:sz="18" w:space="0" w:color="auto"/>
              <w:left w:val="single" w:sz="4" w:space="0" w:color="auto"/>
              <w:bottom w:val="single" w:sz="4" w:space="0" w:color="auto"/>
              <w:right w:val="single" w:sz="4" w:space="0" w:color="auto"/>
            </w:tcBorders>
            <w:vAlign w:val="center"/>
          </w:tcPr>
          <w:p w14:paraId="0CF68C1B"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16" w:type="dxa"/>
            <w:tcBorders>
              <w:top w:val="single" w:sz="18" w:space="0" w:color="auto"/>
              <w:left w:val="single" w:sz="4" w:space="0" w:color="auto"/>
              <w:bottom w:val="single" w:sz="4" w:space="0" w:color="auto"/>
              <w:right w:val="single" w:sz="4" w:space="0" w:color="auto"/>
            </w:tcBorders>
            <w:vAlign w:val="center"/>
          </w:tcPr>
          <w:p w14:paraId="6969A9D1"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52" w:type="dxa"/>
            <w:tcBorders>
              <w:top w:val="single" w:sz="18" w:space="0" w:color="auto"/>
              <w:left w:val="single" w:sz="4" w:space="0" w:color="auto"/>
              <w:bottom w:val="single" w:sz="4" w:space="0" w:color="auto"/>
              <w:right w:val="single" w:sz="4" w:space="0" w:color="auto"/>
            </w:tcBorders>
            <w:vAlign w:val="center"/>
          </w:tcPr>
          <w:p w14:paraId="15A4B81B"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258" w:type="dxa"/>
            <w:tcBorders>
              <w:top w:val="single" w:sz="18" w:space="0" w:color="auto"/>
              <w:left w:val="single" w:sz="4" w:space="0" w:color="auto"/>
              <w:bottom w:val="single" w:sz="4" w:space="0" w:color="auto"/>
              <w:right w:val="single" w:sz="4" w:space="0" w:color="auto"/>
            </w:tcBorders>
            <w:vAlign w:val="center"/>
          </w:tcPr>
          <w:p w14:paraId="6B379CFA"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2268" w:type="dxa"/>
            <w:tcBorders>
              <w:top w:val="single" w:sz="18" w:space="0" w:color="auto"/>
              <w:left w:val="single" w:sz="4" w:space="0" w:color="auto"/>
              <w:bottom w:val="single" w:sz="4" w:space="0" w:color="auto"/>
              <w:right w:val="single" w:sz="18" w:space="0" w:color="auto"/>
            </w:tcBorders>
            <w:vAlign w:val="center"/>
          </w:tcPr>
          <w:p w14:paraId="4F8E135D" w14:textId="77777777" w:rsidR="0047577A" w:rsidRPr="00631742" w:rsidRDefault="0047577A" w:rsidP="0047577A">
            <w:pPr>
              <w:spacing w:after="178" w:line="240" w:lineRule="auto"/>
              <w:jc w:val="center"/>
              <w:rPr>
                <w:rFonts w:ascii="Times New Roman" w:hAnsi="Times New Roman"/>
                <w:sz w:val="18"/>
                <w:szCs w:val="18"/>
                <w:lang w:val="fr-FR"/>
              </w:rPr>
            </w:pPr>
            <w:r w:rsidRPr="00A14E81">
              <w:rPr>
                <w:rFonts w:ascii="Times New Roman" w:hAnsi="Times New Roman"/>
                <w:sz w:val="18"/>
                <w:szCs w:val="18"/>
              </w:rPr>
              <w:fldChar w:fldCharType="begin">
                <w:fldData xml:space="preserve">PEVuZE5vdGU+PENpdGU+PEF1dGhvcj5MdTwvQXV0aG9yPjxZZWFyPjIwMDk8L1llYXI+PFJlY051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</w:fldData>
              </w:fldChar>
            </w:r>
            <w:r w:rsidRPr="00631742">
              <w:rPr>
                <w:rFonts w:ascii="Times New Roman" w:hAnsi="Times New Roman"/>
                <w:sz w:val="18"/>
                <w:szCs w:val="18"/>
                <w:lang w:val="fr-FR"/>
              </w:rPr>
              <w:instrText xml:space="preserve"> ADDIN EN.CITE </w:instrText>
            </w:r>
            <w:r w:rsidRPr="00A14E81">
              <w:rPr>
                <w:rFonts w:ascii="Times New Roman" w:hAnsi="Times New Roman"/>
                <w:sz w:val="18"/>
                <w:szCs w:val="18"/>
              </w:rPr>
              <w:fldChar w:fldCharType="begin">
                <w:fldData xml:space="preserve">PEVuZE5vdGU+PENpdGU+PEF1dGhvcj5MdTwvQXV0aG9yPjxZZWFyPjIwMDk8L1llYXI+PFJlY051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</w:fldData>
              </w:fldChar>
            </w:r>
            <w:r w:rsidRPr="00631742">
              <w:rPr>
                <w:rFonts w:ascii="Times New Roman" w:hAnsi="Times New Roman"/>
                <w:sz w:val="18"/>
                <w:szCs w:val="18"/>
                <w:lang w:val="fr-FR"/>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631742">
              <w:rPr>
                <w:rFonts w:ascii="Times New Roman" w:hAnsi="Times New Roman"/>
                <w:noProof/>
                <w:sz w:val="18"/>
                <w:szCs w:val="18"/>
                <w:lang w:val="fr-FR"/>
              </w:rPr>
              <w:t>(Lu et al., 2009, Li et al., 2007a, Lu et al., 2007, Kanda et al., 2006)</w:t>
            </w:r>
            <w:r w:rsidRPr="00A14E81">
              <w:rPr>
                <w:rFonts w:ascii="Times New Roman" w:hAnsi="Times New Roman"/>
                <w:sz w:val="18"/>
                <w:szCs w:val="18"/>
              </w:rPr>
              <w:fldChar w:fldCharType="end"/>
            </w:r>
          </w:p>
        </w:tc>
      </w:tr>
      <w:tr w:rsidR="0047577A" w:rsidRPr="00A14E81" w14:paraId="03FA70AC" w14:textId="77777777" w:rsidTr="00A14E81">
        <w:tc>
          <w:tcPr>
            <w:tcW w:w="1271" w:type="dxa"/>
            <w:tcBorders>
              <w:top w:val="single" w:sz="6" w:space="0" w:color="auto"/>
              <w:left w:val="single" w:sz="18" w:space="0" w:color="auto"/>
              <w:bottom w:val="single" w:sz="6" w:space="0" w:color="auto"/>
              <w:right w:val="single" w:sz="4" w:space="0" w:color="auto"/>
            </w:tcBorders>
            <w:vAlign w:val="center"/>
          </w:tcPr>
          <w:p w14:paraId="744CC72D" w14:textId="77777777" w:rsidR="0047577A" w:rsidRPr="00A14E81" w:rsidRDefault="0047577A" w:rsidP="0047577A">
            <w:pPr>
              <w:spacing w:after="178" w:line="240" w:lineRule="auto"/>
              <w:jc w:val="center"/>
              <w:rPr>
                <w:rFonts w:ascii="Times New Roman" w:hAnsi="Times New Roman"/>
                <w:b/>
                <w:bCs/>
                <w:color w:val="000000"/>
                <w:sz w:val="20"/>
                <w:szCs w:val="20"/>
              </w:rPr>
            </w:pPr>
            <w:r w:rsidRPr="00A14E81">
              <w:rPr>
                <w:rFonts w:ascii="Times New Roman" w:hAnsi="Times New Roman"/>
                <w:b/>
                <w:bCs/>
                <w:color w:val="000000"/>
                <w:sz w:val="20"/>
                <w:szCs w:val="20"/>
              </w:rPr>
              <w:t>IL-1β</w:t>
            </w:r>
          </w:p>
        </w:tc>
        <w:tc>
          <w:tcPr>
            <w:tcW w:w="1134" w:type="dxa"/>
            <w:tcBorders>
              <w:top w:val="single" w:sz="4" w:space="0" w:color="auto"/>
              <w:left w:val="single" w:sz="4" w:space="0" w:color="auto"/>
              <w:bottom w:val="single" w:sz="4" w:space="0" w:color="auto"/>
              <w:right w:val="single" w:sz="4" w:space="0" w:color="auto"/>
            </w:tcBorders>
            <w:vAlign w:val="center"/>
          </w:tcPr>
          <w:p w14:paraId="4081F41F"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16" w:type="dxa"/>
            <w:tcBorders>
              <w:top w:val="single" w:sz="4" w:space="0" w:color="auto"/>
              <w:left w:val="single" w:sz="4" w:space="0" w:color="auto"/>
              <w:bottom w:val="single" w:sz="4" w:space="0" w:color="auto"/>
              <w:right w:val="single" w:sz="4" w:space="0" w:color="auto"/>
            </w:tcBorders>
            <w:vAlign w:val="center"/>
          </w:tcPr>
          <w:p w14:paraId="547F1CF5"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52" w:type="dxa"/>
            <w:tcBorders>
              <w:top w:val="single" w:sz="4" w:space="0" w:color="auto"/>
              <w:left w:val="single" w:sz="4" w:space="0" w:color="auto"/>
              <w:bottom w:val="single" w:sz="4" w:space="0" w:color="auto"/>
              <w:right w:val="single" w:sz="4" w:space="0" w:color="auto"/>
            </w:tcBorders>
            <w:vAlign w:val="center"/>
          </w:tcPr>
          <w:p w14:paraId="2B86B8B9"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258" w:type="dxa"/>
            <w:tcBorders>
              <w:top w:val="single" w:sz="4" w:space="0" w:color="auto"/>
              <w:left w:val="single" w:sz="4" w:space="0" w:color="auto"/>
              <w:bottom w:val="single" w:sz="4" w:space="0" w:color="auto"/>
              <w:right w:val="single" w:sz="4" w:space="0" w:color="auto"/>
            </w:tcBorders>
            <w:vAlign w:val="center"/>
          </w:tcPr>
          <w:p w14:paraId="6A696340"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2268" w:type="dxa"/>
            <w:tcBorders>
              <w:top w:val="single" w:sz="4" w:space="0" w:color="auto"/>
              <w:left w:val="single" w:sz="4" w:space="0" w:color="auto"/>
              <w:bottom w:val="single" w:sz="4" w:space="0" w:color="auto"/>
              <w:right w:val="single" w:sz="18" w:space="0" w:color="auto"/>
            </w:tcBorders>
            <w:vAlign w:val="center"/>
          </w:tcPr>
          <w:p w14:paraId="68118A7B" w14:textId="77777777" w:rsidR="0047577A" w:rsidRPr="00A14E81" w:rsidRDefault="0047577A" w:rsidP="0047577A">
            <w:pPr>
              <w:spacing w:after="178" w:line="240" w:lineRule="auto"/>
              <w:jc w:val="center"/>
              <w:rPr>
                <w:rFonts w:ascii="Times New Roman" w:hAnsi="Times New Roman"/>
                <w:sz w:val="18"/>
                <w:szCs w:val="18"/>
              </w:rPr>
            </w:pPr>
            <w:r w:rsidRPr="00A14E81">
              <w:rPr>
                <w:rFonts w:ascii="Times New Roman" w:hAnsi="Times New Roman"/>
                <w:sz w:val="18"/>
                <w:szCs w:val="18"/>
              </w:rPr>
              <w:fldChar w:fldCharType="begin">
                <w:fldData xml:space="preserve">PEVuZE5vdGU+PENpdGU+PEF1dGhvcj5Wb3Jvbm92PC9BdXRob3I+PFllYXI+MjAwMzwvWWVhcj48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</w:fldData>
              </w:fldChar>
            </w:r>
            <w:r w:rsidRPr="00A14E81">
              <w:rPr>
                <w:rFonts w:ascii="Times New Roman" w:hAnsi="Times New Roman"/>
                <w:sz w:val="18"/>
                <w:szCs w:val="18"/>
              </w:rPr>
              <w:instrText xml:space="preserve"> ADDIN EN.CITE </w:instrText>
            </w:r>
            <w:r w:rsidRPr="00A14E81">
              <w:rPr>
                <w:rFonts w:ascii="Times New Roman" w:hAnsi="Times New Roman"/>
                <w:sz w:val="18"/>
                <w:szCs w:val="18"/>
              </w:rPr>
              <w:fldChar w:fldCharType="begin">
                <w:fldData xml:space="preserve">PEVuZE5vdGU+PENpdGU+PEF1dGhvcj5Wb3Jvbm92PC9BdXRob3I+PFllYXI+MjAwMzwvWWVhcj48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</w:fldData>
              </w:fldChar>
            </w:r>
            <w:r w:rsidRPr="00A14E81">
              <w:rPr>
                <w:rFonts w:ascii="Times New Roman" w:hAnsi="Times New Roman"/>
                <w:sz w:val="18"/>
                <w:szCs w:val="18"/>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A14E81">
              <w:rPr>
                <w:rFonts w:ascii="Times New Roman" w:hAnsi="Times New Roman"/>
                <w:noProof/>
                <w:sz w:val="18"/>
                <w:szCs w:val="18"/>
              </w:rPr>
              <w:t>(Voronov et al., 2003, Lee et al., 2010, Taichman and Hauschka, 1992, Bing, 2015, Trebec-Reynolds et al., 2010)</w:t>
            </w:r>
            <w:r w:rsidRPr="00A14E81">
              <w:rPr>
                <w:rFonts w:ascii="Times New Roman" w:hAnsi="Times New Roman"/>
                <w:sz w:val="18"/>
                <w:szCs w:val="18"/>
              </w:rPr>
              <w:fldChar w:fldCharType="end"/>
            </w:r>
          </w:p>
        </w:tc>
      </w:tr>
      <w:tr w:rsidR="0047577A" w:rsidRPr="00A14E81" w14:paraId="385FA818" w14:textId="77777777" w:rsidTr="00A14E81">
        <w:trPr>
          <w:trHeight w:val="967"/>
        </w:trPr>
        <w:tc>
          <w:tcPr>
            <w:tcW w:w="1271" w:type="dxa"/>
            <w:tcBorders>
              <w:top w:val="single" w:sz="6" w:space="0" w:color="auto"/>
              <w:left w:val="single" w:sz="18" w:space="0" w:color="auto"/>
              <w:bottom w:val="single" w:sz="6" w:space="0" w:color="auto"/>
              <w:right w:val="single" w:sz="4" w:space="0" w:color="auto"/>
            </w:tcBorders>
            <w:vAlign w:val="center"/>
          </w:tcPr>
          <w:p w14:paraId="39C11DBF" w14:textId="77777777" w:rsidR="0047577A" w:rsidRPr="00A14E81" w:rsidRDefault="0047577A" w:rsidP="0047577A">
            <w:pPr>
              <w:spacing w:after="178" w:line="240" w:lineRule="auto"/>
              <w:jc w:val="center"/>
              <w:rPr>
                <w:rFonts w:ascii="Times New Roman" w:hAnsi="Times New Roman"/>
                <w:b/>
                <w:bCs/>
                <w:color w:val="000000"/>
                <w:sz w:val="20"/>
                <w:szCs w:val="20"/>
              </w:rPr>
            </w:pPr>
            <w:r w:rsidRPr="00A14E81">
              <w:rPr>
                <w:rFonts w:ascii="Times New Roman" w:hAnsi="Times New Roman"/>
                <w:b/>
                <w:bCs/>
                <w:color w:val="000000"/>
                <w:sz w:val="20"/>
                <w:szCs w:val="20"/>
              </w:rPr>
              <w:t>ENA-78</w:t>
            </w:r>
          </w:p>
        </w:tc>
        <w:tc>
          <w:tcPr>
            <w:tcW w:w="1134" w:type="dxa"/>
            <w:tcBorders>
              <w:top w:val="single" w:sz="4" w:space="0" w:color="auto"/>
              <w:left w:val="single" w:sz="4" w:space="0" w:color="auto"/>
              <w:bottom w:val="single" w:sz="4" w:space="0" w:color="auto"/>
              <w:right w:val="single" w:sz="4" w:space="0" w:color="auto"/>
            </w:tcBorders>
            <w:vAlign w:val="center"/>
          </w:tcPr>
          <w:p w14:paraId="409F091F"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16" w:type="dxa"/>
            <w:tcBorders>
              <w:top w:val="single" w:sz="4" w:space="0" w:color="auto"/>
              <w:left w:val="single" w:sz="4" w:space="0" w:color="auto"/>
              <w:bottom w:val="single" w:sz="4" w:space="0" w:color="auto"/>
              <w:right w:val="single" w:sz="4" w:space="0" w:color="auto"/>
            </w:tcBorders>
            <w:vAlign w:val="center"/>
          </w:tcPr>
          <w:p w14:paraId="302DB0D8"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52" w:type="dxa"/>
            <w:tcBorders>
              <w:top w:val="single" w:sz="4" w:space="0" w:color="auto"/>
              <w:left w:val="single" w:sz="4" w:space="0" w:color="auto"/>
              <w:bottom w:val="single" w:sz="4" w:space="0" w:color="auto"/>
              <w:right w:val="single" w:sz="4" w:space="0" w:color="auto"/>
            </w:tcBorders>
            <w:vAlign w:val="center"/>
          </w:tcPr>
          <w:p w14:paraId="63E62C5A"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258" w:type="dxa"/>
            <w:tcBorders>
              <w:top w:val="single" w:sz="4" w:space="0" w:color="auto"/>
              <w:left w:val="single" w:sz="4" w:space="0" w:color="auto"/>
              <w:bottom w:val="single" w:sz="4" w:space="0" w:color="auto"/>
              <w:right w:val="single" w:sz="4" w:space="0" w:color="auto"/>
            </w:tcBorders>
            <w:vAlign w:val="center"/>
          </w:tcPr>
          <w:p w14:paraId="10406964"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2268" w:type="dxa"/>
            <w:tcBorders>
              <w:top w:val="single" w:sz="4" w:space="0" w:color="auto"/>
              <w:left w:val="single" w:sz="4" w:space="0" w:color="auto"/>
              <w:bottom w:val="single" w:sz="4" w:space="0" w:color="auto"/>
              <w:right w:val="single" w:sz="18" w:space="0" w:color="auto"/>
            </w:tcBorders>
            <w:vAlign w:val="center"/>
          </w:tcPr>
          <w:p w14:paraId="1217DC00" w14:textId="77777777" w:rsidR="0047577A" w:rsidRPr="00A14E81" w:rsidRDefault="0047577A" w:rsidP="0047577A">
            <w:pPr>
              <w:spacing w:after="178" w:line="240" w:lineRule="auto"/>
              <w:jc w:val="center"/>
              <w:rPr>
                <w:rFonts w:ascii="Times New Roman" w:hAnsi="Times New Roman"/>
                <w:sz w:val="18"/>
                <w:szCs w:val="18"/>
              </w:rPr>
            </w:pPr>
            <w:r w:rsidRPr="00A14E81">
              <w:rPr>
                <w:rFonts w:ascii="Times New Roman" w:hAnsi="Times New Roman"/>
                <w:sz w:val="18"/>
                <w:szCs w:val="18"/>
              </w:rPr>
              <w:fldChar w:fldCharType="begin">
                <w:fldData xml:space="preserve">PEVuZE5vdGU+PENpdGU+PEF1dGhvcj5CZWdsZXk8L0F1dGhvcj48WWVhcj4yMDA4PC9ZZWFyPjxS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=
</w:fldData>
              </w:fldChar>
            </w:r>
            <w:r w:rsidRPr="00A14E81">
              <w:rPr>
                <w:rFonts w:ascii="Times New Roman" w:hAnsi="Times New Roman"/>
                <w:sz w:val="18"/>
                <w:szCs w:val="18"/>
              </w:rPr>
              <w:instrText xml:space="preserve"> ADDIN EN.CITE </w:instrText>
            </w:r>
            <w:r w:rsidRPr="00A14E81">
              <w:rPr>
                <w:rFonts w:ascii="Times New Roman" w:hAnsi="Times New Roman"/>
                <w:sz w:val="18"/>
                <w:szCs w:val="18"/>
              </w:rPr>
              <w:fldChar w:fldCharType="begin">
                <w:fldData xml:space="preserve">PEVuZE5vdGU+PENpdGU+PEF1dGhvcj5CZWdsZXk8L0F1dGhvcj48WWVhcj4yMDA4PC9ZZWFyPjxS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=
</w:fldData>
              </w:fldChar>
            </w:r>
            <w:r w:rsidRPr="00A14E81">
              <w:rPr>
                <w:rFonts w:ascii="Times New Roman" w:hAnsi="Times New Roman"/>
                <w:sz w:val="18"/>
                <w:szCs w:val="18"/>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A14E81">
              <w:rPr>
                <w:rFonts w:ascii="Times New Roman" w:hAnsi="Times New Roman"/>
                <w:noProof/>
                <w:sz w:val="18"/>
                <w:szCs w:val="18"/>
              </w:rPr>
              <w:t>(Begley et al., 2008, Sundaram et al., 2013, Roca et al., 2018, Hsu et al., 2013, Chavey and Fajas, 2009, Kabir et al., 2014)</w:t>
            </w:r>
            <w:r w:rsidRPr="00A14E81">
              <w:rPr>
                <w:rFonts w:ascii="Times New Roman" w:hAnsi="Times New Roman"/>
                <w:sz w:val="18"/>
                <w:szCs w:val="18"/>
              </w:rPr>
              <w:fldChar w:fldCharType="end"/>
            </w:r>
          </w:p>
        </w:tc>
      </w:tr>
      <w:tr w:rsidR="0047577A" w:rsidRPr="00D74199" w14:paraId="7B099691" w14:textId="77777777" w:rsidTr="00A14E81">
        <w:tc>
          <w:tcPr>
            <w:tcW w:w="1271" w:type="dxa"/>
            <w:tcBorders>
              <w:top w:val="single" w:sz="6" w:space="0" w:color="auto"/>
              <w:left w:val="single" w:sz="18" w:space="0" w:color="auto"/>
              <w:bottom w:val="single" w:sz="6" w:space="0" w:color="auto"/>
              <w:right w:val="single" w:sz="4" w:space="0" w:color="auto"/>
            </w:tcBorders>
            <w:vAlign w:val="center"/>
          </w:tcPr>
          <w:p w14:paraId="48C06E1F" w14:textId="77777777" w:rsidR="0047577A" w:rsidRPr="00A14E81" w:rsidRDefault="0047577A" w:rsidP="0047577A">
            <w:pPr>
              <w:spacing w:after="178" w:line="240" w:lineRule="auto"/>
              <w:jc w:val="center"/>
              <w:rPr>
                <w:rFonts w:ascii="Times New Roman" w:hAnsi="Times New Roman"/>
                <w:b/>
                <w:bCs/>
                <w:color w:val="000000"/>
                <w:sz w:val="20"/>
                <w:szCs w:val="20"/>
              </w:rPr>
            </w:pPr>
            <w:r w:rsidRPr="00A14E81">
              <w:rPr>
                <w:rFonts w:ascii="Times New Roman" w:hAnsi="Times New Roman"/>
                <w:b/>
                <w:bCs/>
                <w:color w:val="000000"/>
                <w:sz w:val="20"/>
                <w:szCs w:val="20"/>
              </w:rPr>
              <w:t>IL-2</w:t>
            </w:r>
          </w:p>
        </w:tc>
        <w:tc>
          <w:tcPr>
            <w:tcW w:w="1134" w:type="dxa"/>
            <w:tcBorders>
              <w:top w:val="single" w:sz="4" w:space="0" w:color="auto"/>
              <w:left w:val="single" w:sz="4" w:space="0" w:color="auto"/>
              <w:bottom w:val="single" w:sz="4" w:space="0" w:color="auto"/>
              <w:right w:val="single" w:sz="4" w:space="0" w:color="auto"/>
            </w:tcBorders>
            <w:vAlign w:val="center"/>
          </w:tcPr>
          <w:p w14:paraId="194D6718"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16" w:type="dxa"/>
            <w:tcBorders>
              <w:top w:val="single" w:sz="4" w:space="0" w:color="auto"/>
              <w:left w:val="single" w:sz="4" w:space="0" w:color="auto"/>
              <w:bottom w:val="single" w:sz="4" w:space="0" w:color="auto"/>
              <w:right w:val="single" w:sz="4" w:space="0" w:color="auto"/>
            </w:tcBorders>
            <w:vAlign w:val="center"/>
          </w:tcPr>
          <w:p w14:paraId="4978B04D"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52" w:type="dxa"/>
            <w:tcBorders>
              <w:top w:val="single" w:sz="4" w:space="0" w:color="auto"/>
              <w:left w:val="single" w:sz="4" w:space="0" w:color="auto"/>
              <w:bottom w:val="single" w:sz="4" w:space="0" w:color="auto"/>
              <w:right w:val="single" w:sz="4" w:space="0" w:color="auto"/>
            </w:tcBorders>
            <w:vAlign w:val="center"/>
          </w:tcPr>
          <w:p w14:paraId="361056BC"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_</w:t>
            </w:r>
          </w:p>
        </w:tc>
        <w:tc>
          <w:tcPr>
            <w:tcW w:w="1258" w:type="dxa"/>
            <w:tcBorders>
              <w:top w:val="single" w:sz="4" w:space="0" w:color="auto"/>
              <w:left w:val="single" w:sz="4" w:space="0" w:color="auto"/>
              <w:bottom w:val="single" w:sz="4" w:space="0" w:color="auto"/>
              <w:right w:val="single" w:sz="4" w:space="0" w:color="auto"/>
            </w:tcBorders>
            <w:vAlign w:val="center"/>
          </w:tcPr>
          <w:p w14:paraId="2BDC3F31"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2268" w:type="dxa"/>
            <w:tcBorders>
              <w:top w:val="single" w:sz="4" w:space="0" w:color="auto"/>
              <w:left w:val="single" w:sz="4" w:space="0" w:color="auto"/>
              <w:bottom w:val="single" w:sz="4" w:space="0" w:color="auto"/>
              <w:right w:val="single" w:sz="18" w:space="0" w:color="auto"/>
            </w:tcBorders>
            <w:vAlign w:val="center"/>
          </w:tcPr>
          <w:p w14:paraId="3B710CEC" w14:textId="77777777" w:rsidR="0047577A" w:rsidRPr="00631742" w:rsidRDefault="0047577A" w:rsidP="0047577A">
            <w:pPr>
              <w:spacing w:after="178" w:line="240" w:lineRule="auto"/>
              <w:jc w:val="center"/>
              <w:rPr>
                <w:rFonts w:ascii="Times New Roman" w:hAnsi="Times New Roman"/>
                <w:sz w:val="18"/>
                <w:szCs w:val="18"/>
                <w:lang w:val="fr-FR"/>
              </w:rPr>
            </w:pPr>
            <w:r w:rsidRPr="00A14E81">
              <w:rPr>
                <w:rFonts w:ascii="Times New Roman" w:hAnsi="Times New Roman"/>
                <w:sz w:val="18"/>
                <w:szCs w:val="18"/>
              </w:rPr>
              <w:fldChar w:fldCharType="begin">
                <w:fldData xml:space="preserve">PEVuZE5vdGU+PENpdGU+PEF1dGhvcj5CZWxsZGVncnVuPC9BdXRob3I+PFllYXI+MjAwMTwvWWVh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</w:fldData>
              </w:fldChar>
            </w:r>
            <w:r w:rsidRPr="00631742">
              <w:rPr>
                <w:rFonts w:ascii="Times New Roman" w:hAnsi="Times New Roman"/>
                <w:sz w:val="18"/>
                <w:szCs w:val="18"/>
                <w:lang w:val="fr-FR"/>
              </w:rPr>
              <w:instrText xml:space="preserve"> ADDIN EN.CITE </w:instrText>
            </w:r>
            <w:r w:rsidRPr="00A14E81">
              <w:rPr>
                <w:rFonts w:ascii="Times New Roman" w:hAnsi="Times New Roman"/>
                <w:sz w:val="18"/>
                <w:szCs w:val="18"/>
              </w:rPr>
              <w:fldChar w:fldCharType="begin">
                <w:fldData xml:space="preserve">PEVuZE5vdGU+PENpdGU+PEF1dGhvcj5CZWxsZGVncnVuPC9BdXRob3I+PFllYXI+MjAwMTwvWWVh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</w:fldData>
              </w:fldChar>
            </w:r>
            <w:r w:rsidRPr="00631742">
              <w:rPr>
                <w:rFonts w:ascii="Times New Roman" w:hAnsi="Times New Roman"/>
                <w:sz w:val="18"/>
                <w:szCs w:val="18"/>
                <w:lang w:val="fr-FR"/>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631742">
              <w:rPr>
                <w:rFonts w:ascii="Times New Roman" w:hAnsi="Times New Roman"/>
                <w:noProof/>
                <w:sz w:val="18"/>
                <w:szCs w:val="18"/>
                <w:lang w:val="fr-FR"/>
              </w:rPr>
              <w:t>(Belldegrun et al., 2001, Ries et al., 1989, Vielma et al., 2013, Huh et al., 2014)</w:t>
            </w:r>
            <w:r w:rsidRPr="00A14E81">
              <w:rPr>
                <w:rFonts w:ascii="Times New Roman" w:hAnsi="Times New Roman"/>
                <w:sz w:val="18"/>
                <w:szCs w:val="18"/>
              </w:rPr>
              <w:fldChar w:fldCharType="end"/>
            </w:r>
          </w:p>
        </w:tc>
      </w:tr>
      <w:tr w:rsidR="0047577A" w:rsidRPr="00A14E81" w14:paraId="06033035" w14:textId="77777777" w:rsidTr="00A14E81">
        <w:tc>
          <w:tcPr>
            <w:tcW w:w="1271" w:type="dxa"/>
            <w:tcBorders>
              <w:top w:val="single" w:sz="6" w:space="0" w:color="auto"/>
              <w:left w:val="single" w:sz="18" w:space="0" w:color="auto"/>
              <w:bottom w:val="single" w:sz="6" w:space="0" w:color="auto"/>
              <w:right w:val="single" w:sz="4" w:space="0" w:color="auto"/>
            </w:tcBorders>
            <w:vAlign w:val="center"/>
          </w:tcPr>
          <w:p w14:paraId="39E23AE7" w14:textId="77777777" w:rsidR="0047577A" w:rsidRPr="00A14E81" w:rsidRDefault="0047577A" w:rsidP="0047577A">
            <w:pPr>
              <w:spacing w:after="178" w:line="240" w:lineRule="auto"/>
              <w:jc w:val="center"/>
              <w:rPr>
                <w:rFonts w:ascii="Times New Roman" w:hAnsi="Times New Roman"/>
                <w:b/>
                <w:bCs/>
                <w:color w:val="000000"/>
                <w:sz w:val="20"/>
                <w:szCs w:val="20"/>
              </w:rPr>
            </w:pPr>
            <w:r w:rsidRPr="00A14E81">
              <w:rPr>
                <w:rFonts w:ascii="Times New Roman" w:hAnsi="Times New Roman"/>
                <w:b/>
                <w:bCs/>
                <w:color w:val="000000"/>
                <w:sz w:val="20"/>
                <w:szCs w:val="20"/>
              </w:rPr>
              <w:t>IL-1α</w:t>
            </w:r>
          </w:p>
        </w:tc>
        <w:tc>
          <w:tcPr>
            <w:tcW w:w="1134" w:type="dxa"/>
            <w:tcBorders>
              <w:top w:val="single" w:sz="4" w:space="0" w:color="auto"/>
              <w:left w:val="single" w:sz="4" w:space="0" w:color="auto"/>
              <w:bottom w:val="single" w:sz="4" w:space="0" w:color="auto"/>
              <w:right w:val="single" w:sz="4" w:space="0" w:color="auto"/>
            </w:tcBorders>
            <w:vAlign w:val="center"/>
          </w:tcPr>
          <w:p w14:paraId="36FA7E12"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16" w:type="dxa"/>
            <w:tcBorders>
              <w:top w:val="single" w:sz="4" w:space="0" w:color="auto"/>
              <w:left w:val="single" w:sz="4" w:space="0" w:color="auto"/>
              <w:bottom w:val="single" w:sz="4" w:space="0" w:color="auto"/>
              <w:right w:val="single" w:sz="4" w:space="0" w:color="auto"/>
            </w:tcBorders>
            <w:vAlign w:val="center"/>
          </w:tcPr>
          <w:p w14:paraId="42C33D53"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52" w:type="dxa"/>
            <w:tcBorders>
              <w:top w:val="single" w:sz="4" w:space="0" w:color="auto"/>
              <w:left w:val="single" w:sz="4" w:space="0" w:color="auto"/>
              <w:bottom w:val="single" w:sz="4" w:space="0" w:color="auto"/>
              <w:right w:val="single" w:sz="4" w:space="0" w:color="auto"/>
            </w:tcBorders>
            <w:vAlign w:val="center"/>
          </w:tcPr>
          <w:p w14:paraId="57146940"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258" w:type="dxa"/>
            <w:tcBorders>
              <w:top w:val="single" w:sz="4" w:space="0" w:color="auto"/>
              <w:left w:val="single" w:sz="4" w:space="0" w:color="auto"/>
              <w:bottom w:val="single" w:sz="4" w:space="0" w:color="auto"/>
              <w:right w:val="single" w:sz="4" w:space="0" w:color="auto"/>
            </w:tcBorders>
            <w:vAlign w:val="center"/>
          </w:tcPr>
          <w:p w14:paraId="45169CC2"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2268" w:type="dxa"/>
            <w:tcBorders>
              <w:top w:val="single" w:sz="4" w:space="0" w:color="auto"/>
              <w:left w:val="single" w:sz="4" w:space="0" w:color="auto"/>
              <w:bottom w:val="single" w:sz="4" w:space="0" w:color="auto"/>
              <w:right w:val="single" w:sz="18" w:space="0" w:color="auto"/>
            </w:tcBorders>
            <w:vAlign w:val="center"/>
          </w:tcPr>
          <w:p w14:paraId="0F889685" w14:textId="77777777" w:rsidR="0047577A" w:rsidRPr="00A14E81" w:rsidRDefault="0047577A" w:rsidP="0047577A">
            <w:pPr>
              <w:spacing w:after="178" w:line="240" w:lineRule="auto"/>
              <w:jc w:val="center"/>
              <w:rPr>
                <w:rFonts w:ascii="Times New Roman" w:hAnsi="Times New Roman"/>
                <w:sz w:val="18"/>
                <w:szCs w:val="18"/>
              </w:rPr>
            </w:pPr>
            <w:r w:rsidRPr="00A14E81">
              <w:rPr>
                <w:rFonts w:ascii="Times New Roman" w:hAnsi="Times New Roman"/>
                <w:sz w:val="18"/>
                <w:szCs w:val="18"/>
              </w:rPr>
              <w:fldChar w:fldCharType="begin">
                <w:fldData xml:space="preserve">PEVuZE5vdGU+PENpdGU+PEF1dGhvcj5SaWNvdGU8L0F1dGhvcj48WWVhcj4yMDA0PC9ZZWFyPjxS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=
</w:fldData>
              </w:fldChar>
            </w:r>
            <w:r w:rsidRPr="00A14E81">
              <w:rPr>
                <w:rFonts w:ascii="Times New Roman" w:hAnsi="Times New Roman"/>
                <w:sz w:val="18"/>
                <w:szCs w:val="18"/>
              </w:rPr>
              <w:instrText xml:space="preserve"> ADDIN EN.CITE </w:instrText>
            </w:r>
            <w:r w:rsidRPr="00A14E81">
              <w:rPr>
                <w:rFonts w:ascii="Times New Roman" w:hAnsi="Times New Roman"/>
                <w:sz w:val="18"/>
                <w:szCs w:val="18"/>
              </w:rPr>
              <w:fldChar w:fldCharType="begin">
                <w:fldData xml:space="preserve">PEVuZE5vdGU+PENpdGU+PEF1dGhvcj5SaWNvdGU8L0F1dGhvcj48WWVhcj4yMDA0PC9ZZWFyPjxS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=
</w:fldData>
              </w:fldChar>
            </w:r>
            <w:r w:rsidRPr="00A14E81">
              <w:rPr>
                <w:rFonts w:ascii="Times New Roman" w:hAnsi="Times New Roman"/>
                <w:sz w:val="18"/>
                <w:szCs w:val="18"/>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A14E81">
              <w:rPr>
                <w:rFonts w:ascii="Times New Roman" w:hAnsi="Times New Roman"/>
                <w:noProof/>
                <w:sz w:val="18"/>
                <w:szCs w:val="18"/>
              </w:rPr>
              <w:t>(Ricote et al., 2004, Tani-Ishii et al., 1999, Tanabe et al., 2004, Um et al., 2011, Sauane et al., 2008)</w:t>
            </w:r>
            <w:r w:rsidRPr="00A14E81">
              <w:rPr>
                <w:rFonts w:ascii="Times New Roman" w:hAnsi="Times New Roman"/>
                <w:sz w:val="18"/>
                <w:szCs w:val="18"/>
              </w:rPr>
              <w:fldChar w:fldCharType="end"/>
            </w:r>
          </w:p>
        </w:tc>
      </w:tr>
      <w:tr w:rsidR="0047577A" w:rsidRPr="00D74199" w14:paraId="4A773000" w14:textId="77777777" w:rsidTr="00A14E81">
        <w:tc>
          <w:tcPr>
            <w:tcW w:w="1271" w:type="dxa"/>
            <w:tcBorders>
              <w:top w:val="single" w:sz="6" w:space="0" w:color="auto"/>
              <w:left w:val="single" w:sz="18" w:space="0" w:color="auto"/>
              <w:bottom w:val="single" w:sz="6" w:space="0" w:color="auto"/>
              <w:right w:val="single" w:sz="4" w:space="0" w:color="auto"/>
            </w:tcBorders>
            <w:vAlign w:val="center"/>
          </w:tcPr>
          <w:p w14:paraId="435D0418" w14:textId="77777777" w:rsidR="0047577A" w:rsidRPr="00A14E81" w:rsidRDefault="0047577A" w:rsidP="0047577A">
            <w:pPr>
              <w:spacing w:after="178" w:line="240" w:lineRule="auto"/>
              <w:jc w:val="center"/>
              <w:rPr>
                <w:rFonts w:ascii="Times New Roman" w:hAnsi="Times New Roman"/>
                <w:b/>
                <w:bCs/>
                <w:color w:val="000000"/>
                <w:sz w:val="20"/>
                <w:szCs w:val="20"/>
              </w:rPr>
            </w:pPr>
            <w:r w:rsidRPr="00A14E81">
              <w:rPr>
                <w:rFonts w:ascii="Times New Roman" w:hAnsi="Times New Roman"/>
                <w:b/>
                <w:bCs/>
                <w:color w:val="000000"/>
                <w:sz w:val="20"/>
                <w:szCs w:val="20"/>
              </w:rPr>
              <w:t>IL-24</w:t>
            </w:r>
          </w:p>
        </w:tc>
        <w:tc>
          <w:tcPr>
            <w:tcW w:w="1134" w:type="dxa"/>
            <w:tcBorders>
              <w:top w:val="single" w:sz="4" w:space="0" w:color="auto"/>
              <w:left w:val="single" w:sz="4" w:space="0" w:color="auto"/>
              <w:bottom w:val="single" w:sz="4" w:space="0" w:color="auto"/>
              <w:right w:val="single" w:sz="4" w:space="0" w:color="auto"/>
            </w:tcBorders>
            <w:vAlign w:val="center"/>
          </w:tcPr>
          <w:p w14:paraId="6272F850"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16" w:type="dxa"/>
            <w:tcBorders>
              <w:top w:val="single" w:sz="4" w:space="0" w:color="auto"/>
              <w:left w:val="single" w:sz="4" w:space="0" w:color="auto"/>
              <w:bottom w:val="single" w:sz="4" w:space="0" w:color="auto"/>
              <w:right w:val="single" w:sz="4" w:space="0" w:color="auto"/>
            </w:tcBorders>
            <w:vAlign w:val="center"/>
          </w:tcPr>
          <w:p w14:paraId="6FAD0EF8"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_</w:t>
            </w:r>
          </w:p>
        </w:tc>
        <w:tc>
          <w:tcPr>
            <w:tcW w:w="1152" w:type="dxa"/>
            <w:tcBorders>
              <w:top w:val="single" w:sz="4" w:space="0" w:color="auto"/>
              <w:left w:val="single" w:sz="4" w:space="0" w:color="auto"/>
              <w:bottom w:val="single" w:sz="4" w:space="0" w:color="auto"/>
              <w:right w:val="single" w:sz="4" w:space="0" w:color="auto"/>
            </w:tcBorders>
            <w:vAlign w:val="center"/>
          </w:tcPr>
          <w:p w14:paraId="5D242E3D"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258" w:type="dxa"/>
            <w:tcBorders>
              <w:top w:val="single" w:sz="4" w:space="0" w:color="auto"/>
              <w:left w:val="single" w:sz="4" w:space="0" w:color="auto"/>
              <w:bottom w:val="single" w:sz="4" w:space="0" w:color="auto"/>
              <w:right w:val="single" w:sz="4" w:space="0" w:color="auto"/>
            </w:tcBorders>
            <w:vAlign w:val="center"/>
          </w:tcPr>
          <w:p w14:paraId="500EB499"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2268" w:type="dxa"/>
            <w:tcBorders>
              <w:top w:val="single" w:sz="4" w:space="0" w:color="auto"/>
              <w:left w:val="single" w:sz="4" w:space="0" w:color="auto"/>
              <w:bottom w:val="single" w:sz="4" w:space="0" w:color="auto"/>
              <w:right w:val="single" w:sz="18" w:space="0" w:color="auto"/>
            </w:tcBorders>
            <w:vAlign w:val="center"/>
          </w:tcPr>
          <w:p w14:paraId="5F3334A3" w14:textId="77777777" w:rsidR="0047577A" w:rsidRPr="00631742" w:rsidRDefault="0047577A" w:rsidP="0047577A">
            <w:pPr>
              <w:spacing w:after="178" w:line="240" w:lineRule="auto"/>
              <w:jc w:val="center"/>
              <w:rPr>
                <w:rFonts w:ascii="Times New Roman" w:hAnsi="Times New Roman"/>
                <w:sz w:val="18"/>
                <w:szCs w:val="18"/>
                <w:lang w:val="nl-NL"/>
              </w:rPr>
            </w:pPr>
            <w:r w:rsidRPr="00A14E81">
              <w:rPr>
                <w:rFonts w:ascii="Times New Roman" w:hAnsi="Times New Roman"/>
                <w:sz w:val="18"/>
                <w:szCs w:val="18"/>
              </w:rPr>
              <w:fldChar w:fldCharType="begin">
                <w:fldData xml:space="preserve">PEVuZE5vdGU+PENpdGU+PEF1dGhvcj5TYXVhbmU8L0F1dGhvcj48WWVhcj4yMDA4PC9ZZWFyPjxS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</w:fldData>
              </w:fldChar>
            </w:r>
            <w:r w:rsidRPr="00631742">
              <w:rPr>
                <w:rFonts w:ascii="Times New Roman" w:hAnsi="Times New Roman"/>
                <w:sz w:val="18"/>
                <w:szCs w:val="18"/>
                <w:lang w:val="nl-NL"/>
              </w:rPr>
              <w:instrText xml:space="preserve"> ADDIN EN.CITE </w:instrText>
            </w:r>
            <w:r w:rsidRPr="00A14E81">
              <w:rPr>
                <w:rFonts w:ascii="Times New Roman" w:hAnsi="Times New Roman"/>
                <w:sz w:val="18"/>
                <w:szCs w:val="18"/>
              </w:rPr>
              <w:fldChar w:fldCharType="begin">
                <w:fldData xml:space="preserve">PEVuZE5vdGU+PENpdGU+PEF1dGhvcj5TYXVhbmU8L0F1dGhvcj48WWVhcj4yMDA4PC9ZZWFyPjxS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</w:fldData>
              </w:fldChar>
            </w:r>
            <w:r w:rsidRPr="00631742">
              <w:rPr>
                <w:rFonts w:ascii="Times New Roman" w:hAnsi="Times New Roman"/>
                <w:sz w:val="18"/>
                <w:szCs w:val="18"/>
                <w:lang w:val="nl-NL"/>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631742">
              <w:rPr>
                <w:rFonts w:ascii="Times New Roman" w:hAnsi="Times New Roman"/>
                <w:noProof/>
                <w:sz w:val="18"/>
                <w:szCs w:val="18"/>
                <w:lang w:val="nl-NL"/>
              </w:rPr>
              <w:t>(Sauane et al., 2008, Lee et al., 2012, Kragstrup et al., 2017, Kragstrup et al., 2016, Strong et al., 2017)</w:t>
            </w:r>
            <w:r w:rsidRPr="00A14E81">
              <w:rPr>
                <w:rFonts w:ascii="Times New Roman" w:hAnsi="Times New Roman"/>
                <w:sz w:val="18"/>
                <w:szCs w:val="18"/>
              </w:rPr>
              <w:fldChar w:fldCharType="end"/>
            </w:r>
          </w:p>
        </w:tc>
      </w:tr>
      <w:tr w:rsidR="0047577A" w:rsidRPr="00D74199" w14:paraId="5B0A9C7A" w14:textId="77777777" w:rsidTr="00A14E81">
        <w:tc>
          <w:tcPr>
            <w:tcW w:w="1271" w:type="dxa"/>
            <w:tcBorders>
              <w:top w:val="single" w:sz="6" w:space="0" w:color="auto"/>
              <w:left w:val="single" w:sz="18" w:space="0" w:color="auto"/>
              <w:bottom w:val="single" w:sz="6" w:space="0" w:color="auto"/>
              <w:right w:val="single" w:sz="4" w:space="0" w:color="auto"/>
            </w:tcBorders>
            <w:vAlign w:val="center"/>
          </w:tcPr>
          <w:p w14:paraId="59794139" w14:textId="77777777" w:rsidR="0047577A" w:rsidRPr="00A14E81" w:rsidRDefault="0047577A" w:rsidP="0047577A">
            <w:pPr>
              <w:spacing w:after="178" w:line="240" w:lineRule="auto"/>
              <w:jc w:val="center"/>
              <w:rPr>
                <w:rFonts w:ascii="Times New Roman" w:hAnsi="Times New Roman"/>
                <w:b/>
                <w:bCs/>
                <w:color w:val="000000"/>
                <w:sz w:val="20"/>
                <w:szCs w:val="20"/>
              </w:rPr>
            </w:pPr>
            <w:r w:rsidRPr="00A14E81">
              <w:rPr>
                <w:rFonts w:ascii="Times New Roman" w:hAnsi="Times New Roman"/>
                <w:b/>
                <w:bCs/>
                <w:color w:val="000000"/>
                <w:sz w:val="20"/>
                <w:szCs w:val="20"/>
              </w:rPr>
              <w:t>OPN</w:t>
            </w:r>
          </w:p>
        </w:tc>
        <w:tc>
          <w:tcPr>
            <w:tcW w:w="1134" w:type="dxa"/>
            <w:tcBorders>
              <w:top w:val="single" w:sz="4" w:space="0" w:color="auto"/>
              <w:left w:val="single" w:sz="4" w:space="0" w:color="auto"/>
              <w:bottom w:val="single" w:sz="4" w:space="0" w:color="auto"/>
              <w:right w:val="single" w:sz="4" w:space="0" w:color="auto"/>
            </w:tcBorders>
            <w:vAlign w:val="center"/>
          </w:tcPr>
          <w:p w14:paraId="1BC7FDA7"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16" w:type="dxa"/>
            <w:tcBorders>
              <w:top w:val="single" w:sz="4" w:space="0" w:color="auto"/>
              <w:left w:val="single" w:sz="4" w:space="0" w:color="auto"/>
              <w:bottom w:val="single" w:sz="4" w:space="0" w:color="auto"/>
              <w:right w:val="single" w:sz="4" w:space="0" w:color="auto"/>
            </w:tcBorders>
            <w:vAlign w:val="center"/>
          </w:tcPr>
          <w:p w14:paraId="625AB041"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52" w:type="dxa"/>
            <w:tcBorders>
              <w:top w:val="single" w:sz="4" w:space="0" w:color="auto"/>
              <w:left w:val="single" w:sz="4" w:space="0" w:color="auto"/>
              <w:bottom w:val="single" w:sz="4" w:space="0" w:color="auto"/>
              <w:right w:val="single" w:sz="4" w:space="0" w:color="auto"/>
            </w:tcBorders>
            <w:vAlign w:val="center"/>
          </w:tcPr>
          <w:p w14:paraId="4C289D7B"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258" w:type="dxa"/>
            <w:tcBorders>
              <w:top w:val="single" w:sz="4" w:space="0" w:color="auto"/>
              <w:left w:val="single" w:sz="4" w:space="0" w:color="auto"/>
              <w:bottom w:val="single" w:sz="4" w:space="0" w:color="auto"/>
              <w:right w:val="single" w:sz="4" w:space="0" w:color="auto"/>
            </w:tcBorders>
            <w:vAlign w:val="center"/>
          </w:tcPr>
          <w:p w14:paraId="4D2E58CA"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2268" w:type="dxa"/>
            <w:tcBorders>
              <w:top w:val="single" w:sz="4" w:space="0" w:color="auto"/>
              <w:left w:val="single" w:sz="4" w:space="0" w:color="auto"/>
              <w:bottom w:val="single" w:sz="4" w:space="0" w:color="auto"/>
              <w:right w:val="single" w:sz="18" w:space="0" w:color="auto"/>
            </w:tcBorders>
            <w:vAlign w:val="center"/>
          </w:tcPr>
          <w:p w14:paraId="061126D0" w14:textId="77777777" w:rsidR="0047577A" w:rsidRPr="00631742" w:rsidRDefault="0047577A" w:rsidP="0047577A">
            <w:pPr>
              <w:spacing w:after="178" w:line="240" w:lineRule="auto"/>
              <w:jc w:val="center"/>
              <w:rPr>
                <w:rFonts w:ascii="Times New Roman" w:hAnsi="Times New Roman"/>
                <w:sz w:val="18"/>
                <w:szCs w:val="18"/>
                <w:lang w:val="fr-FR"/>
              </w:rPr>
            </w:pPr>
            <w:r w:rsidRPr="00A14E81">
              <w:rPr>
                <w:rFonts w:ascii="Times New Roman" w:hAnsi="Times New Roman"/>
                <w:sz w:val="18"/>
                <w:szCs w:val="18"/>
              </w:rPr>
              <w:fldChar w:fldCharType="begin">
                <w:fldData xml:space="preserve">PEVuZE5vdGU+PENpdGU+PEF1dGhvcj5UaG9tczwvQXV0aG9yPjxZZWFyPjIwMTI8L1llYXI+PFJl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</w:fldData>
              </w:fldChar>
            </w:r>
            <w:r w:rsidRPr="00631742">
              <w:rPr>
                <w:rFonts w:ascii="Times New Roman" w:hAnsi="Times New Roman"/>
                <w:sz w:val="18"/>
                <w:szCs w:val="18"/>
                <w:lang w:val="fr-FR"/>
              </w:rPr>
              <w:instrText xml:space="preserve"> ADDIN EN.CITE </w:instrText>
            </w:r>
            <w:r w:rsidRPr="00A14E81">
              <w:rPr>
                <w:rFonts w:ascii="Times New Roman" w:hAnsi="Times New Roman"/>
                <w:sz w:val="18"/>
                <w:szCs w:val="18"/>
              </w:rPr>
              <w:fldChar w:fldCharType="begin">
                <w:fldData xml:space="preserve">PEVuZE5vdGU+PENpdGU+PEF1dGhvcj5UaG9tczwvQXV0aG9yPjxZZWFyPjIwMTI8L1llYXI+PFJl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</w:fldData>
              </w:fldChar>
            </w:r>
            <w:r w:rsidRPr="00631742">
              <w:rPr>
                <w:rFonts w:ascii="Times New Roman" w:hAnsi="Times New Roman"/>
                <w:sz w:val="18"/>
                <w:szCs w:val="18"/>
                <w:lang w:val="fr-FR"/>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631742">
              <w:rPr>
                <w:rFonts w:ascii="Times New Roman" w:hAnsi="Times New Roman"/>
                <w:noProof/>
                <w:sz w:val="18"/>
                <w:szCs w:val="18"/>
                <w:lang w:val="fr-FR"/>
              </w:rPr>
              <w:t>(Thoms et al., 2012, Yamate et al., 1997, Huang et al., 2004, Tardelli et al., 2016, Zeyda et al., 2011)</w:t>
            </w:r>
            <w:r w:rsidRPr="00A14E81">
              <w:rPr>
                <w:rFonts w:ascii="Times New Roman" w:hAnsi="Times New Roman"/>
                <w:sz w:val="18"/>
                <w:szCs w:val="18"/>
              </w:rPr>
              <w:fldChar w:fldCharType="end"/>
            </w:r>
          </w:p>
        </w:tc>
      </w:tr>
      <w:tr w:rsidR="0047577A" w:rsidRPr="00D74199" w14:paraId="6FAE2D38" w14:textId="77777777" w:rsidTr="00A14E81">
        <w:tc>
          <w:tcPr>
            <w:tcW w:w="1271" w:type="dxa"/>
            <w:tcBorders>
              <w:top w:val="single" w:sz="6" w:space="0" w:color="auto"/>
              <w:left w:val="single" w:sz="18" w:space="0" w:color="auto"/>
              <w:bottom w:val="single" w:sz="6" w:space="0" w:color="auto"/>
              <w:right w:val="single" w:sz="4" w:space="0" w:color="auto"/>
            </w:tcBorders>
            <w:vAlign w:val="center"/>
          </w:tcPr>
          <w:p w14:paraId="4121E6E3" w14:textId="77777777" w:rsidR="0047577A" w:rsidRPr="00A14E81" w:rsidRDefault="0047577A" w:rsidP="0047577A">
            <w:pPr>
              <w:spacing w:after="178" w:line="240" w:lineRule="auto"/>
              <w:jc w:val="center"/>
              <w:rPr>
                <w:rFonts w:ascii="Times New Roman" w:hAnsi="Times New Roman"/>
                <w:b/>
                <w:bCs/>
                <w:color w:val="000000"/>
                <w:sz w:val="20"/>
                <w:szCs w:val="20"/>
              </w:rPr>
            </w:pPr>
            <w:r w:rsidRPr="00A14E81">
              <w:rPr>
                <w:rFonts w:ascii="Times New Roman" w:hAnsi="Times New Roman"/>
                <w:b/>
                <w:bCs/>
                <w:color w:val="000000"/>
                <w:sz w:val="20"/>
                <w:szCs w:val="20"/>
              </w:rPr>
              <w:t>RBP-4</w:t>
            </w:r>
          </w:p>
        </w:tc>
        <w:tc>
          <w:tcPr>
            <w:tcW w:w="1134" w:type="dxa"/>
            <w:tcBorders>
              <w:top w:val="single" w:sz="4" w:space="0" w:color="auto"/>
              <w:left w:val="single" w:sz="4" w:space="0" w:color="auto"/>
              <w:bottom w:val="single" w:sz="4" w:space="0" w:color="auto"/>
              <w:right w:val="single" w:sz="4" w:space="0" w:color="auto"/>
            </w:tcBorders>
            <w:vAlign w:val="center"/>
          </w:tcPr>
          <w:p w14:paraId="4CA361E3"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16" w:type="dxa"/>
            <w:tcBorders>
              <w:top w:val="single" w:sz="4" w:space="0" w:color="auto"/>
              <w:left w:val="single" w:sz="4" w:space="0" w:color="auto"/>
              <w:bottom w:val="single" w:sz="4" w:space="0" w:color="auto"/>
              <w:right w:val="single" w:sz="4" w:space="0" w:color="auto"/>
            </w:tcBorders>
            <w:vAlign w:val="center"/>
          </w:tcPr>
          <w:p w14:paraId="32EF2FFC"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52" w:type="dxa"/>
            <w:tcBorders>
              <w:top w:val="single" w:sz="4" w:space="0" w:color="auto"/>
              <w:left w:val="single" w:sz="4" w:space="0" w:color="auto"/>
              <w:bottom w:val="single" w:sz="4" w:space="0" w:color="auto"/>
              <w:right w:val="single" w:sz="4" w:space="0" w:color="auto"/>
            </w:tcBorders>
            <w:vAlign w:val="center"/>
          </w:tcPr>
          <w:p w14:paraId="1D10AD51"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258" w:type="dxa"/>
            <w:tcBorders>
              <w:top w:val="single" w:sz="4" w:space="0" w:color="auto"/>
              <w:left w:val="single" w:sz="4" w:space="0" w:color="auto"/>
              <w:bottom w:val="single" w:sz="4" w:space="0" w:color="auto"/>
              <w:right w:val="single" w:sz="4" w:space="0" w:color="auto"/>
            </w:tcBorders>
            <w:vAlign w:val="center"/>
          </w:tcPr>
          <w:p w14:paraId="23D5BCF1"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2268" w:type="dxa"/>
            <w:tcBorders>
              <w:top w:val="single" w:sz="4" w:space="0" w:color="auto"/>
              <w:left w:val="single" w:sz="4" w:space="0" w:color="auto"/>
              <w:bottom w:val="single" w:sz="4" w:space="0" w:color="auto"/>
              <w:right w:val="single" w:sz="18" w:space="0" w:color="auto"/>
            </w:tcBorders>
            <w:vAlign w:val="center"/>
          </w:tcPr>
          <w:p w14:paraId="59BE2C16" w14:textId="77777777" w:rsidR="0047577A" w:rsidRPr="00631742" w:rsidRDefault="0047577A" w:rsidP="0047577A">
            <w:pPr>
              <w:spacing w:after="178" w:line="240" w:lineRule="auto"/>
              <w:jc w:val="center"/>
              <w:rPr>
                <w:rFonts w:ascii="Times New Roman" w:hAnsi="Times New Roman"/>
                <w:sz w:val="18"/>
                <w:szCs w:val="18"/>
                <w:lang w:val="nl-NL"/>
              </w:rPr>
            </w:pPr>
            <w:r w:rsidRPr="00A14E81">
              <w:rPr>
                <w:rFonts w:ascii="Times New Roman" w:hAnsi="Times New Roman"/>
                <w:sz w:val="18"/>
                <w:szCs w:val="18"/>
              </w:rPr>
              <w:fldChar w:fldCharType="begin">
                <w:fldData xml:space="preserve">PEVuZE5vdGU+PENpdGU+PEF1dGhvcj5VZWhhcmE8L0F1dGhvcj48WWVhcj4yMDEzPC9ZZWFyPjxS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</w:fldData>
              </w:fldChar>
            </w:r>
            <w:r w:rsidRPr="00631742">
              <w:rPr>
                <w:rFonts w:ascii="Times New Roman" w:hAnsi="Times New Roman"/>
                <w:sz w:val="18"/>
                <w:szCs w:val="18"/>
                <w:lang w:val="nl-NL"/>
              </w:rPr>
              <w:instrText xml:space="preserve"> ADDIN EN.CITE </w:instrText>
            </w:r>
            <w:r w:rsidRPr="00A14E81">
              <w:rPr>
                <w:rFonts w:ascii="Times New Roman" w:hAnsi="Times New Roman"/>
                <w:sz w:val="18"/>
                <w:szCs w:val="18"/>
              </w:rPr>
              <w:fldChar w:fldCharType="begin">
                <w:fldData xml:space="preserve">PEVuZE5vdGU+PENpdGU+PEF1dGhvcj5VZWhhcmE8L0F1dGhvcj48WWVhcj4yMDEzPC9ZZWFyPjxS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</w:fldData>
              </w:fldChar>
            </w:r>
            <w:r w:rsidRPr="00631742">
              <w:rPr>
                <w:rFonts w:ascii="Times New Roman" w:hAnsi="Times New Roman"/>
                <w:sz w:val="18"/>
                <w:szCs w:val="18"/>
                <w:lang w:val="nl-NL"/>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631742">
              <w:rPr>
                <w:rFonts w:ascii="Times New Roman" w:hAnsi="Times New Roman"/>
                <w:noProof/>
                <w:sz w:val="18"/>
                <w:szCs w:val="18"/>
                <w:lang w:val="nl-NL"/>
              </w:rPr>
              <w:t>(Uehara et al., 2013)</w:t>
            </w:r>
            <w:r w:rsidRPr="00A14E81">
              <w:rPr>
                <w:rFonts w:ascii="Times New Roman" w:hAnsi="Times New Roman"/>
                <w:sz w:val="18"/>
                <w:szCs w:val="18"/>
              </w:rPr>
              <w:fldChar w:fldCharType="end"/>
            </w:r>
            <w:r w:rsidRPr="00631742">
              <w:rPr>
                <w:rFonts w:ascii="Times New Roman" w:hAnsi="Times New Roman"/>
                <w:sz w:val="18"/>
                <w:szCs w:val="18"/>
                <w:lang w:val="nl-NL"/>
              </w:rPr>
              <w:t xml:space="preserve"> </w:t>
            </w:r>
            <w:r w:rsidRPr="00A14E81">
              <w:rPr>
                <w:rFonts w:ascii="Times New Roman" w:hAnsi="Times New Roman"/>
                <w:sz w:val="18"/>
                <w:szCs w:val="18"/>
              </w:rPr>
              <w:fldChar w:fldCharType="begin">
                <w:fldData xml:space="preserve">PEVuZE5vdGU+PENpdGU+PEF1dGhvcj5HaGFuZW08L0F1dGhvcj48WWVhcj4yMDE3PC9ZZWFyPjxS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</w:fldData>
              </w:fldChar>
            </w:r>
            <w:r w:rsidRPr="00631742">
              <w:rPr>
                <w:rFonts w:ascii="Times New Roman" w:hAnsi="Times New Roman"/>
                <w:sz w:val="18"/>
                <w:szCs w:val="18"/>
                <w:lang w:val="nl-NL"/>
              </w:rPr>
              <w:instrText xml:space="preserve"> ADDIN EN.CITE </w:instrText>
            </w:r>
            <w:r w:rsidRPr="00A14E81">
              <w:rPr>
                <w:rFonts w:ascii="Times New Roman" w:hAnsi="Times New Roman"/>
                <w:sz w:val="18"/>
                <w:szCs w:val="18"/>
              </w:rPr>
              <w:fldChar w:fldCharType="begin">
                <w:fldData xml:space="preserve">PEVuZE5vdGU+PENpdGU+PEF1dGhvcj5HaGFuZW08L0F1dGhvcj48WWVhcj4yMDE3PC9ZZWFyPjxS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</w:fldData>
              </w:fldChar>
            </w:r>
            <w:r w:rsidRPr="00631742">
              <w:rPr>
                <w:rFonts w:ascii="Times New Roman" w:hAnsi="Times New Roman"/>
                <w:sz w:val="18"/>
                <w:szCs w:val="18"/>
                <w:lang w:val="nl-NL"/>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631742">
              <w:rPr>
                <w:rFonts w:ascii="Times New Roman" w:hAnsi="Times New Roman"/>
                <w:noProof/>
                <w:sz w:val="18"/>
                <w:szCs w:val="18"/>
                <w:lang w:val="nl-NL"/>
              </w:rPr>
              <w:t>(Ghanem et al., 2017, Hogstrom et al., 2008, Norseen et al., 2012, Leitch et al., 2013)</w:t>
            </w:r>
            <w:r w:rsidRPr="00A14E81">
              <w:rPr>
                <w:rFonts w:ascii="Times New Roman" w:hAnsi="Times New Roman"/>
                <w:sz w:val="18"/>
                <w:szCs w:val="18"/>
              </w:rPr>
              <w:fldChar w:fldCharType="end"/>
            </w:r>
          </w:p>
        </w:tc>
      </w:tr>
      <w:tr w:rsidR="0047577A" w:rsidRPr="00D74199" w14:paraId="6FDD8168" w14:textId="77777777" w:rsidTr="00A14E81">
        <w:tc>
          <w:tcPr>
            <w:tcW w:w="1271" w:type="dxa"/>
            <w:tcBorders>
              <w:top w:val="single" w:sz="6" w:space="0" w:color="auto"/>
              <w:left w:val="single" w:sz="18" w:space="0" w:color="auto"/>
              <w:bottom w:val="single" w:sz="6" w:space="0" w:color="auto"/>
              <w:right w:val="single" w:sz="4" w:space="0" w:color="auto"/>
            </w:tcBorders>
            <w:vAlign w:val="center"/>
          </w:tcPr>
          <w:p w14:paraId="0809A666" w14:textId="77777777" w:rsidR="0047577A" w:rsidRPr="00A14E81" w:rsidRDefault="0047577A" w:rsidP="0047577A">
            <w:pPr>
              <w:spacing w:after="178" w:line="240" w:lineRule="auto"/>
              <w:jc w:val="center"/>
              <w:rPr>
                <w:rFonts w:ascii="Times New Roman" w:hAnsi="Times New Roman"/>
                <w:b/>
                <w:bCs/>
                <w:color w:val="000000"/>
                <w:sz w:val="20"/>
                <w:szCs w:val="20"/>
              </w:rPr>
            </w:pPr>
            <w:r w:rsidRPr="00A14E81">
              <w:rPr>
                <w:rFonts w:ascii="Times New Roman" w:hAnsi="Times New Roman"/>
                <w:b/>
                <w:bCs/>
                <w:color w:val="000000"/>
                <w:sz w:val="20"/>
                <w:szCs w:val="20"/>
              </w:rPr>
              <w:t>IL-8</w:t>
            </w:r>
          </w:p>
        </w:tc>
        <w:tc>
          <w:tcPr>
            <w:tcW w:w="1134" w:type="dxa"/>
            <w:tcBorders>
              <w:top w:val="single" w:sz="4" w:space="0" w:color="auto"/>
              <w:left w:val="single" w:sz="4" w:space="0" w:color="auto"/>
              <w:bottom w:val="single" w:sz="4" w:space="0" w:color="auto"/>
              <w:right w:val="single" w:sz="4" w:space="0" w:color="auto"/>
            </w:tcBorders>
            <w:vAlign w:val="center"/>
          </w:tcPr>
          <w:p w14:paraId="75413DA4"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16" w:type="dxa"/>
            <w:tcBorders>
              <w:top w:val="single" w:sz="4" w:space="0" w:color="auto"/>
              <w:left w:val="single" w:sz="4" w:space="0" w:color="auto"/>
              <w:bottom w:val="single" w:sz="4" w:space="0" w:color="auto"/>
              <w:right w:val="single" w:sz="4" w:space="0" w:color="auto"/>
            </w:tcBorders>
            <w:vAlign w:val="center"/>
          </w:tcPr>
          <w:p w14:paraId="62E6AB52"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52" w:type="dxa"/>
            <w:tcBorders>
              <w:top w:val="single" w:sz="4" w:space="0" w:color="auto"/>
              <w:left w:val="single" w:sz="4" w:space="0" w:color="auto"/>
              <w:bottom w:val="single" w:sz="4" w:space="0" w:color="auto"/>
              <w:right w:val="single" w:sz="4" w:space="0" w:color="auto"/>
            </w:tcBorders>
            <w:vAlign w:val="center"/>
          </w:tcPr>
          <w:p w14:paraId="4647549C"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258" w:type="dxa"/>
            <w:tcBorders>
              <w:top w:val="single" w:sz="4" w:space="0" w:color="auto"/>
              <w:left w:val="single" w:sz="4" w:space="0" w:color="auto"/>
              <w:bottom w:val="single" w:sz="4" w:space="0" w:color="auto"/>
              <w:right w:val="single" w:sz="4" w:space="0" w:color="auto"/>
            </w:tcBorders>
            <w:vAlign w:val="center"/>
          </w:tcPr>
          <w:p w14:paraId="3985CD1F"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2268" w:type="dxa"/>
            <w:tcBorders>
              <w:top w:val="single" w:sz="4" w:space="0" w:color="auto"/>
              <w:left w:val="single" w:sz="4" w:space="0" w:color="auto"/>
              <w:bottom w:val="single" w:sz="4" w:space="0" w:color="auto"/>
              <w:right w:val="single" w:sz="18" w:space="0" w:color="auto"/>
            </w:tcBorders>
            <w:vAlign w:val="center"/>
          </w:tcPr>
          <w:p w14:paraId="5D1B000B" w14:textId="77777777" w:rsidR="0047577A" w:rsidRPr="00631742" w:rsidRDefault="0047577A" w:rsidP="0047577A">
            <w:pPr>
              <w:spacing w:after="178" w:line="240" w:lineRule="auto"/>
              <w:jc w:val="center"/>
              <w:rPr>
                <w:rFonts w:ascii="Times New Roman" w:hAnsi="Times New Roman"/>
                <w:sz w:val="18"/>
                <w:szCs w:val="18"/>
                <w:lang w:val="fr-FR"/>
              </w:rPr>
            </w:pPr>
            <w:r w:rsidRPr="00A14E81">
              <w:rPr>
                <w:rFonts w:ascii="Times New Roman" w:hAnsi="Times New Roman"/>
                <w:sz w:val="18"/>
                <w:szCs w:val="18"/>
              </w:rPr>
              <w:fldChar w:fldCharType="begin">
                <w:fldData xml:space="preserve">PEVuZE5vdGU+PENpdGU+PEF1dGhvcj5OZXZldTwvQXV0aG9yPjxZZWFyPjIwMTQ8L1llYXI+PFJl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=
</w:fldData>
              </w:fldChar>
            </w:r>
            <w:r w:rsidRPr="00631742">
              <w:rPr>
                <w:rFonts w:ascii="Times New Roman" w:hAnsi="Times New Roman"/>
                <w:sz w:val="18"/>
                <w:szCs w:val="18"/>
                <w:lang w:val="fr-FR"/>
              </w:rPr>
              <w:instrText xml:space="preserve"> ADDIN EN.CITE </w:instrText>
            </w:r>
            <w:r w:rsidRPr="00A14E81">
              <w:rPr>
                <w:rFonts w:ascii="Times New Roman" w:hAnsi="Times New Roman"/>
                <w:sz w:val="18"/>
                <w:szCs w:val="18"/>
              </w:rPr>
              <w:fldChar w:fldCharType="begin">
                <w:fldData xml:space="preserve">PEVuZE5vdGU+PENpdGU+PEF1dGhvcj5OZXZldTwvQXV0aG9yPjxZZWFyPjIwMTQ8L1llYXI+PFJl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=
</w:fldData>
              </w:fldChar>
            </w:r>
            <w:r w:rsidRPr="00631742">
              <w:rPr>
                <w:rFonts w:ascii="Times New Roman" w:hAnsi="Times New Roman"/>
                <w:sz w:val="18"/>
                <w:szCs w:val="18"/>
                <w:lang w:val="fr-FR"/>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631742">
              <w:rPr>
                <w:rFonts w:ascii="Times New Roman" w:hAnsi="Times New Roman"/>
                <w:noProof/>
                <w:sz w:val="18"/>
                <w:szCs w:val="18"/>
                <w:lang w:val="fr-FR"/>
              </w:rPr>
              <w:t>(Neveu et al., 2014, Bendre et al., 2003, Bussard et al., 2010, Kobashi et al., 2009)</w:t>
            </w:r>
            <w:r w:rsidRPr="00A14E81">
              <w:rPr>
                <w:rFonts w:ascii="Times New Roman" w:hAnsi="Times New Roman"/>
                <w:sz w:val="18"/>
                <w:szCs w:val="18"/>
              </w:rPr>
              <w:fldChar w:fldCharType="end"/>
            </w:r>
          </w:p>
        </w:tc>
      </w:tr>
      <w:tr w:rsidR="0047577A" w:rsidRPr="00A14E81" w14:paraId="033E3D42" w14:textId="77777777" w:rsidTr="00A14E81">
        <w:trPr>
          <w:trHeight w:val="1824"/>
        </w:trPr>
        <w:tc>
          <w:tcPr>
            <w:tcW w:w="1271" w:type="dxa"/>
            <w:tcBorders>
              <w:top w:val="single" w:sz="6" w:space="0" w:color="auto"/>
              <w:left w:val="single" w:sz="18" w:space="0" w:color="auto"/>
              <w:bottom w:val="single" w:sz="6" w:space="0" w:color="auto"/>
              <w:right w:val="single" w:sz="4" w:space="0" w:color="auto"/>
            </w:tcBorders>
            <w:vAlign w:val="center"/>
          </w:tcPr>
          <w:p w14:paraId="1FBA63B3" w14:textId="77777777" w:rsidR="0047577A" w:rsidRPr="00A14E81" w:rsidRDefault="0047577A" w:rsidP="0047577A">
            <w:pPr>
              <w:spacing w:after="178" w:line="240" w:lineRule="auto"/>
              <w:jc w:val="center"/>
              <w:rPr>
                <w:rFonts w:ascii="Times New Roman" w:hAnsi="Times New Roman"/>
                <w:b/>
                <w:bCs/>
                <w:color w:val="000000"/>
                <w:sz w:val="20"/>
                <w:szCs w:val="20"/>
              </w:rPr>
            </w:pPr>
            <w:r w:rsidRPr="00A14E81">
              <w:rPr>
                <w:rFonts w:ascii="Times New Roman" w:hAnsi="Times New Roman"/>
                <w:b/>
                <w:bCs/>
                <w:color w:val="000000"/>
                <w:sz w:val="20"/>
                <w:szCs w:val="20"/>
              </w:rPr>
              <w:t>IL-17A</w:t>
            </w:r>
          </w:p>
        </w:tc>
        <w:tc>
          <w:tcPr>
            <w:tcW w:w="1134" w:type="dxa"/>
            <w:tcBorders>
              <w:top w:val="single" w:sz="4" w:space="0" w:color="auto"/>
              <w:left w:val="single" w:sz="4" w:space="0" w:color="auto"/>
              <w:bottom w:val="single" w:sz="4" w:space="0" w:color="auto"/>
              <w:right w:val="single" w:sz="4" w:space="0" w:color="auto"/>
            </w:tcBorders>
            <w:vAlign w:val="center"/>
          </w:tcPr>
          <w:p w14:paraId="4C8F99AD"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16" w:type="dxa"/>
            <w:tcBorders>
              <w:top w:val="single" w:sz="4" w:space="0" w:color="auto"/>
              <w:left w:val="single" w:sz="4" w:space="0" w:color="auto"/>
              <w:bottom w:val="single" w:sz="4" w:space="0" w:color="auto"/>
              <w:right w:val="single" w:sz="4" w:space="0" w:color="auto"/>
            </w:tcBorders>
            <w:vAlign w:val="center"/>
          </w:tcPr>
          <w:p w14:paraId="3C075EE9"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52" w:type="dxa"/>
            <w:tcBorders>
              <w:top w:val="single" w:sz="4" w:space="0" w:color="auto"/>
              <w:left w:val="single" w:sz="4" w:space="0" w:color="auto"/>
              <w:bottom w:val="single" w:sz="4" w:space="0" w:color="auto"/>
              <w:right w:val="single" w:sz="4" w:space="0" w:color="auto"/>
            </w:tcBorders>
            <w:vAlign w:val="center"/>
          </w:tcPr>
          <w:p w14:paraId="01D0DB0D"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258" w:type="dxa"/>
            <w:tcBorders>
              <w:top w:val="single" w:sz="4" w:space="0" w:color="auto"/>
              <w:left w:val="single" w:sz="4" w:space="0" w:color="auto"/>
              <w:bottom w:val="single" w:sz="4" w:space="0" w:color="auto"/>
              <w:right w:val="single" w:sz="4" w:space="0" w:color="auto"/>
            </w:tcBorders>
            <w:vAlign w:val="center"/>
          </w:tcPr>
          <w:p w14:paraId="4470435C"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2268" w:type="dxa"/>
            <w:tcBorders>
              <w:top w:val="single" w:sz="4" w:space="0" w:color="auto"/>
              <w:left w:val="single" w:sz="4" w:space="0" w:color="auto"/>
              <w:bottom w:val="single" w:sz="4" w:space="0" w:color="auto"/>
              <w:right w:val="single" w:sz="18" w:space="0" w:color="auto"/>
            </w:tcBorders>
            <w:vAlign w:val="center"/>
          </w:tcPr>
          <w:p w14:paraId="21D4FEC3" w14:textId="77777777" w:rsidR="0047577A" w:rsidRPr="00A14E81" w:rsidRDefault="0047577A" w:rsidP="0047577A">
            <w:pPr>
              <w:spacing w:after="178" w:line="240" w:lineRule="auto"/>
              <w:jc w:val="center"/>
              <w:rPr>
                <w:rFonts w:ascii="Times New Roman" w:hAnsi="Times New Roman"/>
                <w:sz w:val="18"/>
                <w:szCs w:val="18"/>
              </w:rPr>
            </w:pPr>
            <w:r w:rsidRPr="00A14E81">
              <w:rPr>
                <w:rFonts w:ascii="Times New Roman" w:hAnsi="Times New Roman"/>
                <w:sz w:val="18"/>
                <w:szCs w:val="18"/>
              </w:rPr>
              <w:fldChar w:fldCharType="begin">
                <w:fldData xml:space="preserve">PEVuZE5vdGU+PENpdGU+PEF1dGhvcj5aaGFuZzwvQXV0aG9yPjxZZWFyPjIwMTc8L1llYXI+PFJl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</w:fldData>
              </w:fldChar>
            </w:r>
            <w:r w:rsidRPr="00A14E81">
              <w:rPr>
                <w:rFonts w:ascii="Times New Roman" w:hAnsi="Times New Roman"/>
                <w:sz w:val="18"/>
                <w:szCs w:val="18"/>
              </w:rPr>
              <w:instrText xml:space="preserve"> ADDIN EN.CITE </w:instrText>
            </w:r>
            <w:r w:rsidRPr="00A14E81">
              <w:rPr>
                <w:rFonts w:ascii="Times New Roman" w:hAnsi="Times New Roman"/>
                <w:sz w:val="18"/>
                <w:szCs w:val="18"/>
              </w:rPr>
              <w:fldChar w:fldCharType="begin">
                <w:fldData xml:space="preserve">PEVuZE5vdGU+PENpdGU+PEF1dGhvcj5aaGFuZzwvQXV0aG9yPjxZZWFyPjIwMTc8L1llYXI+PFJl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</w:fldData>
              </w:fldChar>
            </w:r>
            <w:r w:rsidRPr="00A14E81">
              <w:rPr>
                <w:rFonts w:ascii="Times New Roman" w:hAnsi="Times New Roman"/>
                <w:sz w:val="18"/>
                <w:szCs w:val="18"/>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A14E81">
              <w:rPr>
                <w:rFonts w:ascii="Times New Roman" w:hAnsi="Times New Roman"/>
                <w:noProof/>
                <w:sz w:val="18"/>
                <w:szCs w:val="18"/>
              </w:rPr>
              <w:t>(Zhang et al., 2017a, Kitami et al., 2010, Croes et al., 2016, Qu et al., 2016, Wang et al., 2017, Ahmed and Gaffen, 2013)</w:t>
            </w:r>
            <w:r w:rsidRPr="00A14E81">
              <w:rPr>
                <w:rFonts w:ascii="Times New Roman" w:hAnsi="Times New Roman"/>
                <w:sz w:val="18"/>
                <w:szCs w:val="18"/>
              </w:rPr>
              <w:fldChar w:fldCharType="end"/>
            </w:r>
          </w:p>
        </w:tc>
      </w:tr>
      <w:tr w:rsidR="0047577A" w:rsidRPr="00D74199" w14:paraId="60D3791B" w14:textId="77777777" w:rsidTr="00A14E81">
        <w:tc>
          <w:tcPr>
            <w:tcW w:w="1271" w:type="dxa"/>
            <w:tcBorders>
              <w:top w:val="single" w:sz="6" w:space="0" w:color="auto"/>
              <w:left w:val="single" w:sz="18" w:space="0" w:color="auto"/>
              <w:bottom w:val="single" w:sz="6" w:space="0" w:color="auto"/>
              <w:right w:val="single" w:sz="4" w:space="0" w:color="auto"/>
            </w:tcBorders>
            <w:vAlign w:val="center"/>
          </w:tcPr>
          <w:p w14:paraId="05C0CC38" w14:textId="77777777" w:rsidR="0047577A" w:rsidRPr="00A14E81" w:rsidRDefault="0047577A" w:rsidP="0047577A">
            <w:pPr>
              <w:spacing w:after="178" w:line="240" w:lineRule="auto"/>
              <w:jc w:val="center"/>
              <w:rPr>
                <w:rFonts w:ascii="Times New Roman" w:hAnsi="Times New Roman"/>
                <w:b/>
                <w:bCs/>
                <w:color w:val="000000"/>
                <w:sz w:val="20"/>
                <w:szCs w:val="20"/>
              </w:rPr>
            </w:pPr>
            <w:r w:rsidRPr="00A14E81">
              <w:rPr>
                <w:rFonts w:ascii="Times New Roman" w:hAnsi="Times New Roman"/>
                <w:b/>
                <w:bCs/>
                <w:color w:val="000000"/>
                <w:sz w:val="20"/>
                <w:szCs w:val="20"/>
              </w:rPr>
              <w:lastRenderedPageBreak/>
              <w:t>MIP-3β</w:t>
            </w:r>
          </w:p>
        </w:tc>
        <w:tc>
          <w:tcPr>
            <w:tcW w:w="1134" w:type="dxa"/>
            <w:tcBorders>
              <w:top w:val="single" w:sz="4" w:space="0" w:color="auto"/>
              <w:left w:val="single" w:sz="4" w:space="0" w:color="auto"/>
              <w:bottom w:val="single" w:sz="4" w:space="0" w:color="auto"/>
              <w:right w:val="single" w:sz="4" w:space="0" w:color="auto"/>
            </w:tcBorders>
            <w:vAlign w:val="center"/>
          </w:tcPr>
          <w:p w14:paraId="50673F83"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16" w:type="dxa"/>
            <w:tcBorders>
              <w:top w:val="single" w:sz="4" w:space="0" w:color="auto"/>
              <w:left w:val="single" w:sz="4" w:space="0" w:color="auto"/>
              <w:bottom w:val="single" w:sz="4" w:space="0" w:color="auto"/>
              <w:right w:val="single" w:sz="4" w:space="0" w:color="auto"/>
            </w:tcBorders>
            <w:vAlign w:val="center"/>
          </w:tcPr>
          <w:p w14:paraId="23FC53C8"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52" w:type="dxa"/>
            <w:tcBorders>
              <w:top w:val="single" w:sz="4" w:space="0" w:color="auto"/>
              <w:left w:val="single" w:sz="4" w:space="0" w:color="auto"/>
              <w:bottom w:val="single" w:sz="4" w:space="0" w:color="auto"/>
              <w:right w:val="single" w:sz="4" w:space="0" w:color="auto"/>
            </w:tcBorders>
            <w:vAlign w:val="center"/>
          </w:tcPr>
          <w:p w14:paraId="2226E9FD"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258" w:type="dxa"/>
            <w:tcBorders>
              <w:top w:val="single" w:sz="4" w:space="0" w:color="auto"/>
              <w:left w:val="single" w:sz="4" w:space="0" w:color="auto"/>
              <w:bottom w:val="single" w:sz="4" w:space="0" w:color="auto"/>
              <w:right w:val="single" w:sz="4" w:space="0" w:color="auto"/>
            </w:tcBorders>
            <w:vAlign w:val="center"/>
          </w:tcPr>
          <w:p w14:paraId="49EB4994"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2268" w:type="dxa"/>
            <w:tcBorders>
              <w:top w:val="single" w:sz="4" w:space="0" w:color="auto"/>
              <w:left w:val="single" w:sz="4" w:space="0" w:color="auto"/>
              <w:bottom w:val="single" w:sz="4" w:space="0" w:color="auto"/>
              <w:right w:val="single" w:sz="18" w:space="0" w:color="auto"/>
            </w:tcBorders>
            <w:vAlign w:val="center"/>
          </w:tcPr>
          <w:p w14:paraId="62729538" w14:textId="77777777" w:rsidR="0047577A" w:rsidRPr="00631742" w:rsidRDefault="0047577A" w:rsidP="0047577A">
            <w:pPr>
              <w:spacing w:after="178" w:line="240" w:lineRule="auto"/>
              <w:jc w:val="center"/>
              <w:rPr>
                <w:rFonts w:ascii="Times New Roman" w:hAnsi="Times New Roman"/>
                <w:sz w:val="18"/>
                <w:szCs w:val="18"/>
                <w:lang w:val="fr-FR"/>
              </w:rPr>
            </w:pPr>
            <w:r w:rsidRPr="00A14E81">
              <w:rPr>
                <w:rFonts w:ascii="Times New Roman" w:hAnsi="Times New Roman"/>
                <w:sz w:val="18"/>
                <w:szCs w:val="18"/>
              </w:rPr>
              <w:fldChar w:fldCharType="begin">
                <w:fldData xml:space="preserve">PEVuZE5vdGU+PENpdGU+PEF1dGhvcj5QZW5nPC9BdXRob3I+PFllYXI+MjAxNTwvWWVhcj48UmVj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</w:fldData>
              </w:fldChar>
            </w:r>
            <w:r w:rsidRPr="00631742">
              <w:rPr>
                <w:rFonts w:ascii="Times New Roman" w:hAnsi="Times New Roman"/>
                <w:sz w:val="18"/>
                <w:szCs w:val="18"/>
                <w:lang w:val="fr-FR"/>
              </w:rPr>
              <w:instrText xml:space="preserve"> ADDIN EN.CITE </w:instrText>
            </w:r>
            <w:r w:rsidRPr="00A14E81">
              <w:rPr>
                <w:rFonts w:ascii="Times New Roman" w:hAnsi="Times New Roman"/>
                <w:sz w:val="18"/>
                <w:szCs w:val="18"/>
              </w:rPr>
              <w:fldChar w:fldCharType="begin">
                <w:fldData xml:space="preserve">PEVuZE5vdGU+PENpdGU+PEF1dGhvcj5QZW5nPC9BdXRob3I+PFllYXI+MjAxNTwvWWVhcj48UmVj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</w:fldData>
              </w:fldChar>
            </w:r>
            <w:r w:rsidRPr="00631742">
              <w:rPr>
                <w:rFonts w:ascii="Times New Roman" w:hAnsi="Times New Roman"/>
                <w:sz w:val="18"/>
                <w:szCs w:val="18"/>
                <w:lang w:val="fr-FR"/>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631742">
              <w:rPr>
                <w:rFonts w:ascii="Times New Roman" w:hAnsi="Times New Roman"/>
                <w:noProof/>
                <w:sz w:val="18"/>
                <w:szCs w:val="18"/>
                <w:lang w:val="fr-FR"/>
              </w:rPr>
              <w:t>(Peng et al., 2015, Lee et al., 2017, Qin et al., 2014, Tourniaire et al., 2013)</w:t>
            </w:r>
            <w:r w:rsidRPr="00A14E81">
              <w:rPr>
                <w:rFonts w:ascii="Times New Roman" w:hAnsi="Times New Roman"/>
                <w:sz w:val="18"/>
                <w:szCs w:val="18"/>
              </w:rPr>
              <w:fldChar w:fldCharType="end"/>
            </w:r>
            <w:r w:rsidRPr="00631742">
              <w:rPr>
                <w:rFonts w:ascii="Times New Roman" w:hAnsi="Times New Roman"/>
                <w:sz w:val="18"/>
                <w:szCs w:val="18"/>
                <w:lang w:val="fr-FR"/>
              </w:rPr>
              <w:t xml:space="preserve"> </w:t>
            </w:r>
            <w:r w:rsidRPr="00631742">
              <w:rPr>
                <w:rFonts w:ascii="Times New Roman" w:hAnsi="Times New Roman"/>
                <w:b/>
                <w:bCs/>
                <w:sz w:val="18"/>
                <w:szCs w:val="18"/>
                <w:lang w:val="fr-FR"/>
              </w:rPr>
              <w:t>*retracted</w:t>
            </w:r>
          </w:p>
        </w:tc>
      </w:tr>
      <w:tr w:rsidR="0047577A" w:rsidRPr="00D74199" w14:paraId="059C9E8D" w14:textId="77777777" w:rsidTr="00A14E81">
        <w:tc>
          <w:tcPr>
            <w:tcW w:w="1271" w:type="dxa"/>
            <w:tcBorders>
              <w:top w:val="single" w:sz="6" w:space="0" w:color="auto"/>
              <w:left w:val="single" w:sz="18" w:space="0" w:color="auto"/>
              <w:bottom w:val="single" w:sz="6" w:space="0" w:color="auto"/>
              <w:right w:val="single" w:sz="4" w:space="0" w:color="auto"/>
            </w:tcBorders>
            <w:vAlign w:val="center"/>
          </w:tcPr>
          <w:p w14:paraId="2BD9F300" w14:textId="77777777" w:rsidR="0047577A" w:rsidRPr="00A14E81" w:rsidRDefault="0047577A" w:rsidP="0047577A">
            <w:pPr>
              <w:spacing w:after="178" w:line="240" w:lineRule="auto"/>
              <w:jc w:val="center"/>
              <w:rPr>
                <w:rFonts w:ascii="Times New Roman" w:hAnsi="Times New Roman"/>
                <w:b/>
                <w:bCs/>
                <w:color w:val="000000"/>
                <w:sz w:val="20"/>
                <w:szCs w:val="20"/>
              </w:rPr>
            </w:pPr>
            <w:r w:rsidRPr="00A14E81">
              <w:rPr>
                <w:rFonts w:ascii="Times New Roman" w:hAnsi="Times New Roman"/>
                <w:b/>
                <w:bCs/>
                <w:color w:val="000000"/>
                <w:sz w:val="20"/>
                <w:szCs w:val="20"/>
              </w:rPr>
              <w:t>IL-11</w:t>
            </w:r>
          </w:p>
        </w:tc>
        <w:tc>
          <w:tcPr>
            <w:tcW w:w="1134" w:type="dxa"/>
            <w:tcBorders>
              <w:top w:val="single" w:sz="4" w:space="0" w:color="auto"/>
              <w:left w:val="single" w:sz="4" w:space="0" w:color="auto"/>
              <w:bottom w:val="single" w:sz="4" w:space="0" w:color="auto"/>
              <w:right w:val="single" w:sz="4" w:space="0" w:color="auto"/>
            </w:tcBorders>
            <w:vAlign w:val="center"/>
          </w:tcPr>
          <w:p w14:paraId="634C19F2"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16" w:type="dxa"/>
            <w:tcBorders>
              <w:top w:val="single" w:sz="4" w:space="0" w:color="auto"/>
              <w:left w:val="single" w:sz="4" w:space="0" w:color="auto"/>
              <w:bottom w:val="single" w:sz="4" w:space="0" w:color="auto"/>
              <w:right w:val="single" w:sz="4" w:space="0" w:color="auto"/>
            </w:tcBorders>
            <w:vAlign w:val="center"/>
          </w:tcPr>
          <w:p w14:paraId="798C35AC"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52" w:type="dxa"/>
            <w:tcBorders>
              <w:top w:val="single" w:sz="4" w:space="0" w:color="auto"/>
              <w:left w:val="single" w:sz="4" w:space="0" w:color="auto"/>
              <w:bottom w:val="single" w:sz="4" w:space="0" w:color="auto"/>
              <w:right w:val="single" w:sz="4" w:space="0" w:color="auto"/>
            </w:tcBorders>
            <w:vAlign w:val="center"/>
          </w:tcPr>
          <w:p w14:paraId="12F402BF"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258" w:type="dxa"/>
            <w:tcBorders>
              <w:top w:val="single" w:sz="4" w:space="0" w:color="auto"/>
              <w:left w:val="single" w:sz="4" w:space="0" w:color="auto"/>
              <w:bottom w:val="single" w:sz="4" w:space="0" w:color="auto"/>
              <w:right w:val="single" w:sz="4" w:space="0" w:color="auto"/>
            </w:tcBorders>
            <w:vAlign w:val="center"/>
          </w:tcPr>
          <w:p w14:paraId="361A0539"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2268" w:type="dxa"/>
            <w:tcBorders>
              <w:top w:val="single" w:sz="4" w:space="0" w:color="auto"/>
              <w:left w:val="single" w:sz="4" w:space="0" w:color="auto"/>
              <w:bottom w:val="single" w:sz="4" w:space="0" w:color="auto"/>
              <w:right w:val="single" w:sz="18" w:space="0" w:color="auto"/>
            </w:tcBorders>
            <w:vAlign w:val="center"/>
          </w:tcPr>
          <w:p w14:paraId="1F471927" w14:textId="77777777" w:rsidR="0047577A" w:rsidRPr="00631742" w:rsidRDefault="0047577A" w:rsidP="0047577A">
            <w:pPr>
              <w:spacing w:after="178" w:line="240" w:lineRule="auto"/>
              <w:jc w:val="center"/>
              <w:rPr>
                <w:rFonts w:ascii="Times New Roman" w:hAnsi="Times New Roman"/>
                <w:sz w:val="18"/>
                <w:szCs w:val="18"/>
                <w:lang w:val="fr-FR"/>
              </w:rPr>
            </w:pPr>
            <w:r w:rsidRPr="00A14E81">
              <w:rPr>
                <w:rFonts w:ascii="Times New Roman" w:hAnsi="Times New Roman"/>
                <w:sz w:val="18"/>
                <w:szCs w:val="18"/>
              </w:rPr>
              <w:fldChar w:fldCharType="begin">
                <w:fldData xml:space="preserve">PEVuZE5vdGU+PENpdGU+PEF1dGhvcj5GdXJ1eWE8L0F1dGhvcj48WWVhcj4yMDA1PC9ZZWFyPjxS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=
</w:fldData>
              </w:fldChar>
            </w:r>
            <w:r w:rsidRPr="00631742">
              <w:rPr>
                <w:rFonts w:ascii="Times New Roman" w:hAnsi="Times New Roman"/>
                <w:sz w:val="18"/>
                <w:szCs w:val="18"/>
                <w:lang w:val="fr-FR"/>
              </w:rPr>
              <w:instrText xml:space="preserve"> ADDIN EN.CITE </w:instrText>
            </w:r>
            <w:r w:rsidRPr="00A14E81">
              <w:rPr>
                <w:rFonts w:ascii="Times New Roman" w:hAnsi="Times New Roman"/>
                <w:sz w:val="18"/>
                <w:szCs w:val="18"/>
              </w:rPr>
              <w:fldChar w:fldCharType="begin">
                <w:fldData xml:space="preserve">PEVuZE5vdGU+PENpdGU+PEF1dGhvcj5GdXJ1eWE8L0F1dGhvcj48WWVhcj4yMDA1PC9ZZWFyPjxS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=
</w:fldData>
              </w:fldChar>
            </w:r>
            <w:r w:rsidRPr="00631742">
              <w:rPr>
                <w:rFonts w:ascii="Times New Roman" w:hAnsi="Times New Roman"/>
                <w:sz w:val="18"/>
                <w:szCs w:val="18"/>
                <w:lang w:val="fr-FR"/>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631742">
              <w:rPr>
                <w:rFonts w:ascii="Times New Roman" w:hAnsi="Times New Roman"/>
                <w:noProof/>
                <w:sz w:val="18"/>
                <w:szCs w:val="18"/>
                <w:lang w:val="fr-FR"/>
              </w:rPr>
              <w:t>(Furuya et al., 2005, Kudo et al., 2003, Matsumoto et al., 2012, Keller et al., 1993)</w:t>
            </w:r>
            <w:r w:rsidRPr="00A14E81">
              <w:rPr>
                <w:rFonts w:ascii="Times New Roman" w:hAnsi="Times New Roman"/>
                <w:sz w:val="18"/>
                <w:szCs w:val="18"/>
              </w:rPr>
              <w:fldChar w:fldCharType="end"/>
            </w:r>
          </w:p>
        </w:tc>
      </w:tr>
      <w:tr w:rsidR="0047577A" w:rsidRPr="00D74199" w14:paraId="2F255C18" w14:textId="77777777" w:rsidTr="00A14E81">
        <w:tc>
          <w:tcPr>
            <w:tcW w:w="1271" w:type="dxa"/>
            <w:tcBorders>
              <w:top w:val="single" w:sz="6" w:space="0" w:color="auto"/>
              <w:left w:val="single" w:sz="18" w:space="0" w:color="auto"/>
              <w:bottom w:val="single" w:sz="6" w:space="0" w:color="auto"/>
              <w:right w:val="single" w:sz="4" w:space="0" w:color="auto"/>
            </w:tcBorders>
            <w:vAlign w:val="center"/>
          </w:tcPr>
          <w:p w14:paraId="647B2F3C" w14:textId="77777777" w:rsidR="0047577A" w:rsidRPr="00A14E81" w:rsidRDefault="0047577A" w:rsidP="0047577A">
            <w:pPr>
              <w:spacing w:after="178" w:line="240" w:lineRule="auto"/>
              <w:jc w:val="center"/>
              <w:rPr>
                <w:rFonts w:ascii="Times New Roman" w:hAnsi="Times New Roman"/>
                <w:b/>
                <w:bCs/>
                <w:color w:val="000000"/>
                <w:sz w:val="20"/>
                <w:szCs w:val="20"/>
              </w:rPr>
            </w:pPr>
            <w:r w:rsidRPr="00A14E81">
              <w:rPr>
                <w:rFonts w:ascii="Times New Roman" w:hAnsi="Times New Roman"/>
                <w:b/>
                <w:bCs/>
                <w:color w:val="000000"/>
                <w:sz w:val="20"/>
                <w:szCs w:val="20"/>
              </w:rPr>
              <w:t>LCN2</w:t>
            </w:r>
          </w:p>
        </w:tc>
        <w:tc>
          <w:tcPr>
            <w:tcW w:w="1134" w:type="dxa"/>
            <w:tcBorders>
              <w:top w:val="single" w:sz="4" w:space="0" w:color="auto"/>
              <w:left w:val="single" w:sz="4" w:space="0" w:color="auto"/>
              <w:bottom w:val="single" w:sz="4" w:space="0" w:color="auto"/>
              <w:right w:val="single" w:sz="4" w:space="0" w:color="auto"/>
            </w:tcBorders>
            <w:vAlign w:val="center"/>
          </w:tcPr>
          <w:p w14:paraId="64CFEA7C"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16" w:type="dxa"/>
            <w:tcBorders>
              <w:top w:val="single" w:sz="4" w:space="0" w:color="auto"/>
              <w:left w:val="single" w:sz="4" w:space="0" w:color="auto"/>
              <w:bottom w:val="single" w:sz="4" w:space="0" w:color="auto"/>
              <w:right w:val="single" w:sz="4" w:space="0" w:color="auto"/>
            </w:tcBorders>
            <w:vAlign w:val="center"/>
          </w:tcPr>
          <w:p w14:paraId="17638126"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52" w:type="dxa"/>
            <w:tcBorders>
              <w:top w:val="single" w:sz="4" w:space="0" w:color="auto"/>
              <w:left w:val="single" w:sz="4" w:space="0" w:color="auto"/>
              <w:bottom w:val="single" w:sz="4" w:space="0" w:color="auto"/>
              <w:right w:val="single" w:sz="4" w:space="0" w:color="auto"/>
            </w:tcBorders>
            <w:vAlign w:val="center"/>
          </w:tcPr>
          <w:p w14:paraId="5F5E4A12"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258" w:type="dxa"/>
            <w:tcBorders>
              <w:top w:val="single" w:sz="4" w:space="0" w:color="auto"/>
              <w:left w:val="single" w:sz="4" w:space="0" w:color="auto"/>
              <w:bottom w:val="single" w:sz="4" w:space="0" w:color="auto"/>
              <w:right w:val="single" w:sz="4" w:space="0" w:color="auto"/>
            </w:tcBorders>
            <w:vAlign w:val="center"/>
          </w:tcPr>
          <w:p w14:paraId="3F4C8861"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2268" w:type="dxa"/>
            <w:tcBorders>
              <w:top w:val="single" w:sz="4" w:space="0" w:color="auto"/>
              <w:left w:val="single" w:sz="4" w:space="0" w:color="auto"/>
              <w:bottom w:val="single" w:sz="4" w:space="0" w:color="auto"/>
              <w:right w:val="single" w:sz="18" w:space="0" w:color="auto"/>
            </w:tcBorders>
            <w:vAlign w:val="center"/>
          </w:tcPr>
          <w:p w14:paraId="7618C408" w14:textId="77777777" w:rsidR="0047577A" w:rsidRPr="00631742" w:rsidRDefault="0047577A" w:rsidP="0047577A">
            <w:pPr>
              <w:spacing w:after="178" w:line="240" w:lineRule="auto"/>
              <w:jc w:val="center"/>
              <w:rPr>
                <w:rFonts w:ascii="Times New Roman" w:hAnsi="Times New Roman"/>
                <w:sz w:val="18"/>
                <w:szCs w:val="18"/>
                <w:lang w:val="fr-FR"/>
              </w:rPr>
            </w:pPr>
            <w:r w:rsidRPr="00A14E81">
              <w:rPr>
                <w:rFonts w:ascii="Times New Roman" w:hAnsi="Times New Roman"/>
                <w:sz w:val="18"/>
                <w:szCs w:val="18"/>
              </w:rPr>
              <w:fldChar w:fldCharType="begin">
                <w:fldData xml:space="preserve">PEVuZE5vdGU+PENpdGU+PEF1dGhvcj5UdW5nPC9BdXRob3I+PFllYXI+MjAxMzwvWWVhcj48UmVj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</w:fldData>
              </w:fldChar>
            </w:r>
            <w:r w:rsidRPr="00631742">
              <w:rPr>
                <w:rFonts w:ascii="Times New Roman" w:hAnsi="Times New Roman"/>
                <w:sz w:val="18"/>
                <w:szCs w:val="18"/>
                <w:lang w:val="fr-FR"/>
              </w:rPr>
              <w:instrText xml:space="preserve"> ADDIN EN.CITE </w:instrText>
            </w:r>
            <w:r w:rsidRPr="00A14E81">
              <w:rPr>
                <w:rFonts w:ascii="Times New Roman" w:hAnsi="Times New Roman"/>
                <w:sz w:val="18"/>
                <w:szCs w:val="18"/>
              </w:rPr>
              <w:fldChar w:fldCharType="begin">
                <w:fldData xml:space="preserve">PEVuZE5vdGU+PENpdGU+PEF1dGhvcj5UdW5nPC9BdXRob3I+PFllYXI+MjAxMzwvWWVhcj48UmVj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</w:fldData>
              </w:fldChar>
            </w:r>
            <w:r w:rsidRPr="00631742">
              <w:rPr>
                <w:rFonts w:ascii="Times New Roman" w:hAnsi="Times New Roman"/>
                <w:sz w:val="18"/>
                <w:szCs w:val="18"/>
                <w:lang w:val="fr-FR"/>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631742">
              <w:rPr>
                <w:rFonts w:ascii="Times New Roman" w:hAnsi="Times New Roman"/>
                <w:noProof/>
                <w:sz w:val="18"/>
                <w:szCs w:val="18"/>
                <w:lang w:val="fr-FR"/>
              </w:rPr>
              <w:t>(Tung et al., 2013, Kim et al., 2015, Rucci et al., 2015, Zhang et al., 2008)</w:t>
            </w:r>
            <w:r w:rsidRPr="00A14E81">
              <w:rPr>
                <w:rFonts w:ascii="Times New Roman" w:hAnsi="Times New Roman"/>
                <w:sz w:val="18"/>
                <w:szCs w:val="18"/>
              </w:rPr>
              <w:fldChar w:fldCharType="end"/>
            </w:r>
          </w:p>
        </w:tc>
      </w:tr>
      <w:tr w:rsidR="0047577A" w:rsidRPr="00D74199" w14:paraId="513AB2A5" w14:textId="77777777" w:rsidTr="00A14E81">
        <w:tc>
          <w:tcPr>
            <w:tcW w:w="1271" w:type="dxa"/>
            <w:tcBorders>
              <w:top w:val="single" w:sz="6" w:space="0" w:color="auto"/>
              <w:left w:val="single" w:sz="18" w:space="0" w:color="auto"/>
              <w:bottom w:val="single" w:sz="6" w:space="0" w:color="auto"/>
              <w:right w:val="single" w:sz="4" w:space="0" w:color="auto"/>
            </w:tcBorders>
            <w:vAlign w:val="center"/>
          </w:tcPr>
          <w:p w14:paraId="474AE1DB" w14:textId="77777777" w:rsidR="0047577A" w:rsidRPr="00A14E81" w:rsidRDefault="0047577A" w:rsidP="0047577A">
            <w:pPr>
              <w:spacing w:after="178" w:line="240" w:lineRule="auto"/>
              <w:jc w:val="center"/>
              <w:rPr>
                <w:rFonts w:ascii="Times New Roman" w:hAnsi="Times New Roman"/>
                <w:b/>
                <w:bCs/>
                <w:color w:val="000000"/>
                <w:sz w:val="20"/>
                <w:szCs w:val="20"/>
              </w:rPr>
            </w:pPr>
            <w:r w:rsidRPr="00A14E81">
              <w:rPr>
                <w:rFonts w:ascii="Times New Roman" w:hAnsi="Times New Roman"/>
                <w:b/>
                <w:bCs/>
                <w:color w:val="000000"/>
                <w:sz w:val="20"/>
                <w:szCs w:val="20"/>
              </w:rPr>
              <w:t>TGF-α</w:t>
            </w:r>
          </w:p>
        </w:tc>
        <w:tc>
          <w:tcPr>
            <w:tcW w:w="1134" w:type="dxa"/>
            <w:tcBorders>
              <w:top w:val="single" w:sz="4" w:space="0" w:color="auto"/>
              <w:left w:val="single" w:sz="4" w:space="0" w:color="auto"/>
              <w:bottom w:val="single" w:sz="4" w:space="0" w:color="auto"/>
              <w:right w:val="single" w:sz="4" w:space="0" w:color="auto"/>
            </w:tcBorders>
            <w:vAlign w:val="center"/>
          </w:tcPr>
          <w:p w14:paraId="1EC75FEF"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16" w:type="dxa"/>
            <w:tcBorders>
              <w:top w:val="single" w:sz="4" w:space="0" w:color="auto"/>
              <w:left w:val="single" w:sz="4" w:space="0" w:color="auto"/>
              <w:bottom w:val="single" w:sz="4" w:space="0" w:color="auto"/>
              <w:right w:val="single" w:sz="4" w:space="0" w:color="auto"/>
            </w:tcBorders>
            <w:vAlign w:val="center"/>
          </w:tcPr>
          <w:p w14:paraId="61B81157"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52" w:type="dxa"/>
            <w:tcBorders>
              <w:top w:val="single" w:sz="4" w:space="0" w:color="auto"/>
              <w:left w:val="single" w:sz="4" w:space="0" w:color="auto"/>
              <w:bottom w:val="single" w:sz="4" w:space="0" w:color="auto"/>
              <w:right w:val="single" w:sz="4" w:space="0" w:color="auto"/>
            </w:tcBorders>
            <w:vAlign w:val="center"/>
          </w:tcPr>
          <w:p w14:paraId="6D7E1550"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258" w:type="dxa"/>
            <w:tcBorders>
              <w:top w:val="single" w:sz="4" w:space="0" w:color="auto"/>
              <w:left w:val="single" w:sz="4" w:space="0" w:color="auto"/>
              <w:bottom w:val="single" w:sz="4" w:space="0" w:color="auto"/>
              <w:right w:val="single" w:sz="4" w:space="0" w:color="auto"/>
            </w:tcBorders>
            <w:vAlign w:val="center"/>
          </w:tcPr>
          <w:p w14:paraId="19048EAF"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p w14:paraId="5EE28359" w14:textId="77777777" w:rsidR="0047577A" w:rsidRPr="00A14E81" w:rsidRDefault="0047577A" w:rsidP="0047577A">
            <w:pPr>
              <w:spacing w:after="178" w:line="240" w:lineRule="auto"/>
              <w:jc w:val="center"/>
              <w:rPr>
                <w:rFonts w:ascii="Times New Roman" w:hAnsi="Times New Roman"/>
                <w:sz w:val="32"/>
                <w:szCs w:val="32"/>
              </w:rPr>
            </w:pPr>
          </w:p>
        </w:tc>
        <w:tc>
          <w:tcPr>
            <w:tcW w:w="2268" w:type="dxa"/>
            <w:tcBorders>
              <w:top w:val="single" w:sz="4" w:space="0" w:color="auto"/>
              <w:left w:val="single" w:sz="4" w:space="0" w:color="auto"/>
              <w:bottom w:val="single" w:sz="4" w:space="0" w:color="auto"/>
              <w:right w:val="single" w:sz="18" w:space="0" w:color="auto"/>
            </w:tcBorders>
            <w:vAlign w:val="center"/>
          </w:tcPr>
          <w:p w14:paraId="32D5DAE1" w14:textId="77777777" w:rsidR="0047577A" w:rsidRPr="00631742" w:rsidRDefault="0047577A" w:rsidP="0047577A">
            <w:pPr>
              <w:spacing w:after="178" w:line="240" w:lineRule="auto"/>
              <w:jc w:val="center"/>
              <w:rPr>
                <w:rFonts w:ascii="Times New Roman" w:hAnsi="Times New Roman"/>
                <w:sz w:val="18"/>
                <w:szCs w:val="18"/>
                <w:lang w:val="fr-FR"/>
              </w:rPr>
            </w:pPr>
            <w:r w:rsidRPr="00A14E81">
              <w:rPr>
                <w:rFonts w:ascii="Times New Roman" w:hAnsi="Times New Roman"/>
                <w:sz w:val="18"/>
                <w:szCs w:val="18"/>
              </w:rPr>
              <w:fldChar w:fldCharType="begin">
                <w:fldData xml:space="preserve">PEVuZE5vdGU+PENpdGU+PEF1dGhvcj5MaXU8L0F1dGhvcj48WWVhcj4xOTkzPC9ZZWFyPjxSZWNO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</w:fldData>
              </w:fldChar>
            </w:r>
            <w:r w:rsidRPr="00631742">
              <w:rPr>
                <w:rFonts w:ascii="Times New Roman" w:hAnsi="Times New Roman"/>
                <w:sz w:val="18"/>
                <w:szCs w:val="18"/>
                <w:lang w:val="fr-FR"/>
              </w:rPr>
              <w:instrText xml:space="preserve"> ADDIN EN.CITE </w:instrText>
            </w:r>
            <w:r w:rsidRPr="00A14E81">
              <w:rPr>
                <w:rFonts w:ascii="Times New Roman" w:hAnsi="Times New Roman"/>
                <w:sz w:val="18"/>
                <w:szCs w:val="18"/>
              </w:rPr>
              <w:fldChar w:fldCharType="begin">
                <w:fldData xml:space="preserve">PEVuZE5vdGU+PENpdGU+PEF1dGhvcj5MaXU8L0F1dGhvcj48WWVhcj4xOTkzPC9ZZWFyPjxSZWNO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</w:fldData>
              </w:fldChar>
            </w:r>
            <w:r w:rsidRPr="00631742">
              <w:rPr>
                <w:rFonts w:ascii="Times New Roman" w:hAnsi="Times New Roman"/>
                <w:sz w:val="18"/>
                <w:szCs w:val="18"/>
                <w:lang w:val="fr-FR"/>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631742">
              <w:rPr>
                <w:rFonts w:ascii="Times New Roman" w:hAnsi="Times New Roman"/>
                <w:noProof/>
                <w:sz w:val="18"/>
                <w:szCs w:val="18"/>
                <w:lang w:val="fr-FR"/>
              </w:rPr>
              <w:t>(Liu et al., 1993, Takahashi et al., 1986, Panagakos, 1994, Butterwith et al., 1992)</w:t>
            </w:r>
            <w:r w:rsidRPr="00A14E81">
              <w:rPr>
                <w:rFonts w:ascii="Times New Roman" w:hAnsi="Times New Roman"/>
                <w:sz w:val="18"/>
                <w:szCs w:val="18"/>
              </w:rPr>
              <w:fldChar w:fldCharType="end"/>
            </w:r>
          </w:p>
        </w:tc>
      </w:tr>
      <w:tr w:rsidR="0047577A" w:rsidRPr="00A14E81" w14:paraId="66DEDC54" w14:textId="77777777" w:rsidTr="00A14E81">
        <w:tc>
          <w:tcPr>
            <w:tcW w:w="1271" w:type="dxa"/>
            <w:tcBorders>
              <w:top w:val="single" w:sz="6" w:space="0" w:color="auto"/>
              <w:left w:val="single" w:sz="18" w:space="0" w:color="auto"/>
              <w:bottom w:val="single" w:sz="6" w:space="0" w:color="auto"/>
              <w:right w:val="single" w:sz="4" w:space="0" w:color="auto"/>
            </w:tcBorders>
            <w:vAlign w:val="center"/>
          </w:tcPr>
          <w:p w14:paraId="53E433AA" w14:textId="77777777" w:rsidR="0047577A" w:rsidRPr="00A14E81" w:rsidRDefault="0047577A" w:rsidP="0047577A">
            <w:pPr>
              <w:spacing w:after="178" w:line="240" w:lineRule="auto"/>
              <w:jc w:val="center"/>
              <w:rPr>
                <w:rFonts w:ascii="Times New Roman" w:hAnsi="Times New Roman"/>
                <w:b/>
                <w:bCs/>
                <w:color w:val="000000"/>
                <w:sz w:val="20"/>
                <w:szCs w:val="20"/>
              </w:rPr>
            </w:pPr>
            <w:r w:rsidRPr="00A14E81">
              <w:rPr>
                <w:rFonts w:ascii="Times New Roman" w:hAnsi="Times New Roman"/>
                <w:b/>
                <w:bCs/>
                <w:color w:val="000000"/>
                <w:sz w:val="20"/>
                <w:szCs w:val="20"/>
              </w:rPr>
              <w:t>uPAR</w:t>
            </w:r>
          </w:p>
        </w:tc>
        <w:tc>
          <w:tcPr>
            <w:tcW w:w="1134" w:type="dxa"/>
            <w:tcBorders>
              <w:top w:val="single" w:sz="4" w:space="0" w:color="auto"/>
              <w:left w:val="single" w:sz="4" w:space="0" w:color="auto"/>
              <w:bottom w:val="single" w:sz="4" w:space="0" w:color="auto"/>
              <w:right w:val="single" w:sz="4" w:space="0" w:color="auto"/>
            </w:tcBorders>
            <w:vAlign w:val="center"/>
          </w:tcPr>
          <w:p w14:paraId="749EE4C9"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16" w:type="dxa"/>
            <w:tcBorders>
              <w:top w:val="single" w:sz="4" w:space="0" w:color="auto"/>
              <w:left w:val="single" w:sz="4" w:space="0" w:color="auto"/>
              <w:bottom w:val="single" w:sz="4" w:space="0" w:color="auto"/>
              <w:right w:val="single" w:sz="4" w:space="0" w:color="auto"/>
            </w:tcBorders>
            <w:vAlign w:val="center"/>
          </w:tcPr>
          <w:p w14:paraId="0EBBDFAB"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52" w:type="dxa"/>
            <w:tcBorders>
              <w:top w:val="single" w:sz="4" w:space="0" w:color="auto"/>
              <w:left w:val="single" w:sz="4" w:space="0" w:color="auto"/>
              <w:bottom w:val="single" w:sz="4" w:space="0" w:color="auto"/>
              <w:right w:val="single" w:sz="4" w:space="0" w:color="auto"/>
            </w:tcBorders>
            <w:vAlign w:val="center"/>
          </w:tcPr>
          <w:p w14:paraId="58806548"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258" w:type="dxa"/>
            <w:tcBorders>
              <w:top w:val="single" w:sz="4" w:space="0" w:color="auto"/>
              <w:left w:val="single" w:sz="4" w:space="0" w:color="auto"/>
              <w:bottom w:val="single" w:sz="4" w:space="0" w:color="auto"/>
              <w:right w:val="single" w:sz="4" w:space="0" w:color="auto"/>
            </w:tcBorders>
            <w:vAlign w:val="center"/>
          </w:tcPr>
          <w:p w14:paraId="50BA63E8"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2268" w:type="dxa"/>
            <w:tcBorders>
              <w:top w:val="single" w:sz="4" w:space="0" w:color="auto"/>
              <w:left w:val="single" w:sz="4" w:space="0" w:color="auto"/>
              <w:bottom w:val="single" w:sz="4" w:space="0" w:color="auto"/>
              <w:right w:val="single" w:sz="18" w:space="0" w:color="auto"/>
            </w:tcBorders>
            <w:vAlign w:val="center"/>
          </w:tcPr>
          <w:p w14:paraId="19979293" w14:textId="77777777" w:rsidR="0047577A" w:rsidRPr="00A14E81" w:rsidRDefault="0047577A" w:rsidP="0047577A">
            <w:pPr>
              <w:spacing w:after="178" w:line="240" w:lineRule="auto"/>
              <w:jc w:val="center"/>
              <w:rPr>
                <w:rFonts w:ascii="Times New Roman" w:hAnsi="Times New Roman"/>
                <w:sz w:val="18"/>
                <w:szCs w:val="18"/>
              </w:rPr>
            </w:pPr>
            <w:r w:rsidRPr="00A14E81">
              <w:rPr>
                <w:rFonts w:ascii="Times New Roman" w:hAnsi="Times New Roman"/>
                <w:sz w:val="18"/>
                <w:szCs w:val="18"/>
              </w:rPr>
              <w:fldChar w:fldCharType="begin">
                <w:fldData xml:space="preserve">PEVuZE5vdGU+PENpdGU+PEF1dGhvcj5NYXJnaGVyaTwvQXV0aG9yPjxZZWFyPjIwMDU8L1llYXI+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</w:fldData>
              </w:fldChar>
            </w:r>
            <w:r w:rsidRPr="00A14E81">
              <w:rPr>
                <w:rFonts w:ascii="Times New Roman" w:hAnsi="Times New Roman"/>
                <w:sz w:val="18"/>
                <w:szCs w:val="18"/>
              </w:rPr>
              <w:instrText xml:space="preserve"> ADDIN EN.CITE </w:instrText>
            </w:r>
            <w:r w:rsidRPr="00A14E81">
              <w:rPr>
                <w:rFonts w:ascii="Times New Roman" w:hAnsi="Times New Roman"/>
                <w:sz w:val="18"/>
                <w:szCs w:val="18"/>
              </w:rPr>
              <w:fldChar w:fldCharType="begin">
                <w:fldData xml:space="preserve">PEVuZE5vdGU+PENpdGU+PEF1dGhvcj5NYXJnaGVyaTwvQXV0aG9yPjxZZWFyPjIwMDU8L1llYXI+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</w:fldData>
              </w:fldChar>
            </w:r>
            <w:r w:rsidRPr="00A14E81">
              <w:rPr>
                <w:rFonts w:ascii="Times New Roman" w:hAnsi="Times New Roman"/>
                <w:sz w:val="18"/>
                <w:szCs w:val="18"/>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A14E81">
              <w:rPr>
                <w:rFonts w:ascii="Times New Roman" w:hAnsi="Times New Roman"/>
                <w:noProof/>
                <w:sz w:val="18"/>
                <w:szCs w:val="18"/>
              </w:rPr>
              <w:t>(Margheri et al., 2005, Furlan et al., 2007, Kanno et al., 2010)</w:t>
            </w:r>
            <w:r w:rsidRPr="00A14E81">
              <w:rPr>
                <w:rFonts w:ascii="Times New Roman" w:hAnsi="Times New Roman"/>
                <w:sz w:val="18"/>
                <w:szCs w:val="18"/>
              </w:rPr>
              <w:fldChar w:fldCharType="end"/>
            </w:r>
          </w:p>
        </w:tc>
      </w:tr>
      <w:tr w:rsidR="0047577A" w:rsidRPr="00A14E81" w14:paraId="48A50FAA" w14:textId="77777777" w:rsidTr="00A14E81">
        <w:tc>
          <w:tcPr>
            <w:tcW w:w="1271" w:type="dxa"/>
            <w:tcBorders>
              <w:top w:val="single" w:sz="6" w:space="0" w:color="auto"/>
              <w:left w:val="single" w:sz="18" w:space="0" w:color="auto"/>
              <w:bottom w:val="single" w:sz="6" w:space="0" w:color="auto"/>
              <w:right w:val="single" w:sz="4" w:space="0" w:color="auto"/>
            </w:tcBorders>
            <w:vAlign w:val="center"/>
          </w:tcPr>
          <w:p w14:paraId="0EB774EF" w14:textId="77777777" w:rsidR="0047577A" w:rsidRPr="00A14E81" w:rsidRDefault="0047577A" w:rsidP="0047577A">
            <w:pPr>
              <w:spacing w:after="178" w:line="240" w:lineRule="auto"/>
              <w:jc w:val="center"/>
              <w:rPr>
                <w:rFonts w:ascii="Times New Roman" w:hAnsi="Times New Roman"/>
                <w:b/>
                <w:bCs/>
                <w:color w:val="000000"/>
                <w:sz w:val="20"/>
                <w:szCs w:val="20"/>
              </w:rPr>
            </w:pPr>
            <w:r w:rsidRPr="00A14E81">
              <w:rPr>
                <w:rFonts w:ascii="Times New Roman" w:hAnsi="Times New Roman"/>
                <w:b/>
                <w:bCs/>
                <w:color w:val="000000"/>
                <w:sz w:val="20"/>
                <w:szCs w:val="20"/>
              </w:rPr>
              <w:t>Adipsin</w:t>
            </w:r>
          </w:p>
        </w:tc>
        <w:tc>
          <w:tcPr>
            <w:tcW w:w="1134" w:type="dxa"/>
            <w:tcBorders>
              <w:top w:val="single" w:sz="4" w:space="0" w:color="auto"/>
              <w:left w:val="single" w:sz="4" w:space="0" w:color="auto"/>
              <w:bottom w:val="single" w:sz="4" w:space="0" w:color="auto"/>
              <w:right w:val="single" w:sz="4" w:space="0" w:color="auto"/>
            </w:tcBorders>
            <w:vAlign w:val="center"/>
          </w:tcPr>
          <w:p w14:paraId="2F0DB650"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16" w:type="dxa"/>
            <w:tcBorders>
              <w:top w:val="single" w:sz="4" w:space="0" w:color="auto"/>
              <w:left w:val="single" w:sz="4" w:space="0" w:color="auto"/>
              <w:bottom w:val="single" w:sz="4" w:space="0" w:color="auto"/>
              <w:right w:val="single" w:sz="4" w:space="0" w:color="auto"/>
            </w:tcBorders>
            <w:vAlign w:val="center"/>
          </w:tcPr>
          <w:p w14:paraId="3C17EB76"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_</w:t>
            </w:r>
          </w:p>
        </w:tc>
        <w:tc>
          <w:tcPr>
            <w:tcW w:w="1152" w:type="dxa"/>
            <w:tcBorders>
              <w:top w:val="single" w:sz="4" w:space="0" w:color="auto"/>
              <w:left w:val="single" w:sz="4" w:space="0" w:color="auto"/>
              <w:bottom w:val="single" w:sz="4" w:space="0" w:color="auto"/>
              <w:right w:val="single" w:sz="4" w:space="0" w:color="auto"/>
            </w:tcBorders>
            <w:vAlign w:val="center"/>
          </w:tcPr>
          <w:p w14:paraId="7CB0E3E2"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_</w:t>
            </w:r>
          </w:p>
        </w:tc>
        <w:tc>
          <w:tcPr>
            <w:tcW w:w="1258" w:type="dxa"/>
            <w:tcBorders>
              <w:top w:val="single" w:sz="4" w:space="0" w:color="auto"/>
              <w:left w:val="single" w:sz="4" w:space="0" w:color="auto"/>
              <w:bottom w:val="single" w:sz="4" w:space="0" w:color="auto"/>
              <w:right w:val="single" w:sz="4" w:space="0" w:color="auto"/>
            </w:tcBorders>
            <w:vAlign w:val="center"/>
          </w:tcPr>
          <w:p w14:paraId="29234306"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2268" w:type="dxa"/>
            <w:tcBorders>
              <w:top w:val="single" w:sz="4" w:space="0" w:color="auto"/>
              <w:left w:val="single" w:sz="4" w:space="0" w:color="auto"/>
              <w:bottom w:val="single" w:sz="4" w:space="0" w:color="auto"/>
              <w:right w:val="single" w:sz="18" w:space="0" w:color="auto"/>
            </w:tcBorders>
            <w:vAlign w:val="center"/>
          </w:tcPr>
          <w:p w14:paraId="48CF02A3" w14:textId="77777777" w:rsidR="0047577A" w:rsidRPr="00A14E81" w:rsidRDefault="0047577A" w:rsidP="0047577A">
            <w:pPr>
              <w:spacing w:after="178" w:line="240" w:lineRule="auto"/>
              <w:jc w:val="center"/>
              <w:rPr>
                <w:rFonts w:ascii="Times New Roman" w:hAnsi="Times New Roman"/>
                <w:sz w:val="18"/>
                <w:szCs w:val="18"/>
              </w:rPr>
            </w:pPr>
            <w:r w:rsidRPr="00A14E81">
              <w:rPr>
                <w:rFonts w:ascii="Times New Roman" w:hAnsi="Times New Roman"/>
                <w:sz w:val="18"/>
                <w:szCs w:val="18"/>
              </w:rPr>
              <w:fldChar w:fldCharType="begin">
                <w:fldData xml:space="preserve">PEVuZE5vdGU+PENpdGU+PEF1dGhvcj5SaWJlaXJvPC9BdXRob3I+PFllYXI+MjAxMjwvWWVhcj48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==
</w:fldData>
              </w:fldChar>
            </w:r>
            <w:r w:rsidRPr="00A14E81">
              <w:rPr>
                <w:rFonts w:ascii="Times New Roman" w:hAnsi="Times New Roman"/>
                <w:sz w:val="18"/>
                <w:szCs w:val="18"/>
              </w:rPr>
              <w:instrText xml:space="preserve"> ADDIN EN.CITE </w:instrText>
            </w:r>
            <w:r w:rsidRPr="00A14E81">
              <w:rPr>
                <w:rFonts w:ascii="Times New Roman" w:hAnsi="Times New Roman"/>
                <w:sz w:val="18"/>
                <w:szCs w:val="18"/>
              </w:rPr>
              <w:fldChar w:fldCharType="begin">
                <w:fldData xml:space="preserve">PEVuZE5vdGU+PENpdGU+PEF1dGhvcj5SaWJlaXJvPC9BdXRob3I+PFllYXI+MjAxMjwvWWVhcj48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==
</w:fldData>
              </w:fldChar>
            </w:r>
            <w:r w:rsidRPr="00A14E81">
              <w:rPr>
                <w:rFonts w:ascii="Times New Roman" w:hAnsi="Times New Roman"/>
                <w:sz w:val="18"/>
                <w:szCs w:val="18"/>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A14E81">
              <w:rPr>
                <w:rFonts w:ascii="Times New Roman" w:hAnsi="Times New Roman"/>
                <w:noProof/>
                <w:sz w:val="18"/>
                <w:szCs w:val="18"/>
              </w:rPr>
              <w:t>(Ribeiro et al., 2012)</w:t>
            </w:r>
            <w:r w:rsidRPr="00A14E81">
              <w:rPr>
                <w:rFonts w:ascii="Times New Roman" w:hAnsi="Times New Roman"/>
                <w:sz w:val="18"/>
                <w:szCs w:val="18"/>
              </w:rPr>
              <w:fldChar w:fldCharType="end"/>
            </w:r>
          </w:p>
        </w:tc>
      </w:tr>
      <w:tr w:rsidR="0047577A" w:rsidRPr="00D74199" w14:paraId="2CBD4D90" w14:textId="77777777" w:rsidTr="00A14E81">
        <w:tc>
          <w:tcPr>
            <w:tcW w:w="1271" w:type="dxa"/>
            <w:tcBorders>
              <w:top w:val="single" w:sz="6" w:space="0" w:color="auto"/>
              <w:left w:val="single" w:sz="18" w:space="0" w:color="auto"/>
              <w:bottom w:val="single" w:sz="6" w:space="0" w:color="auto"/>
              <w:right w:val="single" w:sz="4" w:space="0" w:color="auto"/>
            </w:tcBorders>
            <w:vAlign w:val="center"/>
          </w:tcPr>
          <w:p w14:paraId="7F56CE89" w14:textId="77777777" w:rsidR="0047577A" w:rsidRPr="00A14E81" w:rsidRDefault="0047577A" w:rsidP="0047577A">
            <w:pPr>
              <w:spacing w:after="178" w:line="240" w:lineRule="auto"/>
              <w:jc w:val="center"/>
              <w:rPr>
                <w:rFonts w:ascii="Times New Roman" w:hAnsi="Times New Roman"/>
                <w:b/>
                <w:bCs/>
                <w:color w:val="000000"/>
                <w:sz w:val="20"/>
                <w:szCs w:val="20"/>
              </w:rPr>
            </w:pPr>
            <w:r w:rsidRPr="00A14E81">
              <w:rPr>
                <w:rFonts w:ascii="Times New Roman" w:hAnsi="Times New Roman"/>
                <w:b/>
                <w:bCs/>
                <w:color w:val="000000"/>
                <w:sz w:val="20"/>
                <w:szCs w:val="20"/>
              </w:rPr>
              <w:t>C5/C5a</w:t>
            </w:r>
          </w:p>
        </w:tc>
        <w:tc>
          <w:tcPr>
            <w:tcW w:w="1134" w:type="dxa"/>
            <w:tcBorders>
              <w:top w:val="single" w:sz="4" w:space="0" w:color="auto"/>
              <w:left w:val="single" w:sz="4" w:space="0" w:color="auto"/>
              <w:bottom w:val="single" w:sz="4" w:space="0" w:color="auto"/>
              <w:right w:val="single" w:sz="4" w:space="0" w:color="auto"/>
            </w:tcBorders>
            <w:vAlign w:val="center"/>
          </w:tcPr>
          <w:p w14:paraId="403E5F8C"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16" w:type="dxa"/>
            <w:tcBorders>
              <w:top w:val="single" w:sz="4" w:space="0" w:color="auto"/>
              <w:left w:val="single" w:sz="4" w:space="0" w:color="auto"/>
              <w:bottom w:val="single" w:sz="4" w:space="0" w:color="auto"/>
              <w:right w:val="single" w:sz="4" w:space="0" w:color="auto"/>
            </w:tcBorders>
            <w:vAlign w:val="center"/>
          </w:tcPr>
          <w:p w14:paraId="33E4486A"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52" w:type="dxa"/>
            <w:tcBorders>
              <w:top w:val="single" w:sz="4" w:space="0" w:color="auto"/>
              <w:left w:val="single" w:sz="4" w:space="0" w:color="auto"/>
              <w:bottom w:val="single" w:sz="4" w:space="0" w:color="auto"/>
              <w:right w:val="single" w:sz="4" w:space="0" w:color="auto"/>
            </w:tcBorders>
            <w:vAlign w:val="center"/>
          </w:tcPr>
          <w:p w14:paraId="57BADA15"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258" w:type="dxa"/>
            <w:tcBorders>
              <w:top w:val="single" w:sz="4" w:space="0" w:color="auto"/>
              <w:left w:val="single" w:sz="4" w:space="0" w:color="auto"/>
              <w:bottom w:val="single" w:sz="4" w:space="0" w:color="auto"/>
              <w:right w:val="single" w:sz="4" w:space="0" w:color="auto"/>
            </w:tcBorders>
            <w:vAlign w:val="center"/>
          </w:tcPr>
          <w:p w14:paraId="364D2DB9"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2268" w:type="dxa"/>
            <w:tcBorders>
              <w:top w:val="single" w:sz="4" w:space="0" w:color="auto"/>
              <w:left w:val="single" w:sz="4" w:space="0" w:color="auto"/>
              <w:bottom w:val="single" w:sz="4" w:space="0" w:color="auto"/>
              <w:right w:val="single" w:sz="18" w:space="0" w:color="auto"/>
            </w:tcBorders>
            <w:vAlign w:val="center"/>
          </w:tcPr>
          <w:p w14:paraId="49DFE0BB" w14:textId="77777777" w:rsidR="0047577A" w:rsidRPr="00631742" w:rsidRDefault="0047577A" w:rsidP="0047577A">
            <w:pPr>
              <w:spacing w:after="178" w:line="240" w:lineRule="auto"/>
              <w:jc w:val="center"/>
              <w:rPr>
                <w:rFonts w:ascii="Times New Roman" w:hAnsi="Times New Roman"/>
                <w:sz w:val="18"/>
                <w:szCs w:val="18"/>
                <w:lang w:val="fr-FR"/>
              </w:rPr>
            </w:pPr>
            <w:r w:rsidRPr="00A14E81">
              <w:rPr>
                <w:rFonts w:ascii="Times New Roman" w:hAnsi="Times New Roman"/>
                <w:sz w:val="18"/>
                <w:szCs w:val="18"/>
              </w:rPr>
              <w:fldChar w:fldCharType="begin">
                <w:fldData xml:space="preserve">PEVuZE5vdGU+PENpdGU+PEF1dGhvcj5OaXR0YTwvQXV0aG9yPjxZZWFyPjIwMTM8L1llYXI+PFJl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</w:fldData>
              </w:fldChar>
            </w:r>
            <w:r w:rsidRPr="00631742">
              <w:rPr>
                <w:rFonts w:ascii="Times New Roman" w:hAnsi="Times New Roman"/>
                <w:sz w:val="18"/>
                <w:szCs w:val="18"/>
                <w:lang w:val="fr-FR"/>
              </w:rPr>
              <w:instrText xml:space="preserve"> ADDIN EN.CITE </w:instrText>
            </w:r>
            <w:r w:rsidRPr="00A14E81">
              <w:rPr>
                <w:rFonts w:ascii="Times New Roman" w:hAnsi="Times New Roman"/>
                <w:sz w:val="18"/>
                <w:szCs w:val="18"/>
              </w:rPr>
              <w:fldChar w:fldCharType="begin">
                <w:fldData xml:space="preserve">PEVuZE5vdGU+PENpdGU+PEF1dGhvcj5OaXR0YTwvQXV0aG9yPjxZZWFyPjIwMTM8L1llYXI+PFJl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</w:fldData>
              </w:fldChar>
            </w:r>
            <w:r w:rsidRPr="00631742">
              <w:rPr>
                <w:rFonts w:ascii="Times New Roman" w:hAnsi="Times New Roman"/>
                <w:sz w:val="18"/>
                <w:szCs w:val="18"/>
                <w:lang w:val="fr-FR"/>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631742">
              <w:rPr>
                <w:rFonts w:ascii="Times New Roman" w:hAnsi="Times New Roman"/>
                <w:noProof/>
                <w:sz w:val="18"/>
                <w:szCs w:val="18"/>
                <w:lang w:val="fr-FR"/>
              </w:rPr>
              <w:t>(Nitta et al., 2013, Ignatius et al., 2011, Phieler et al., 2013)</w:t>
            </w:r>
            <w:r w:rsidRPr="00A14E81">
              <w:rPr>
                <w:rFonts w:ascii="Times New Roman" w:hAnsi="Times New Roman"/>
                <w:sz w:val="18"/>
                <w:szCs w:val="18"/>
              </w:rPr>
              <w:fldChar w:fldCharType="end"/>
            </w:r>
          </w:p>
        </w:tc>
      </w:tr>
      <w:tr w:rsidR="0047577A" w:rsidRPr="00A14E81" w14:paraId="7F0C83BC" w14:textId="77777777" w:rsidTr="00A14E81">
        <w:tc>
          <w:tcPr>
            <w:tcW w:w="1271" w:type="dxa"/>
            <w:tcBorders>
              <w:top w:val="single" w:sz="6" w:space="0" w:color="auto"/>
              <w:left w:val="single" w:sz="18" w:space="0" w:color="auto"/>
              <w:bottom w:val="single" w:sz="6" w:space="0" w:color="auto"/>
              <w:right w:val="single" w:sz="4" w:space="0" w:color="auto"/>
            </w:tcBorders>
            <w:vAlign w:val="center"/>
          </w:tcPr>
          <w:p w14:paraId="755548CD" w14:textId="77777777" w:rsidR="0047577A" w:rsidRPr="00A14E81" w:rsidRDefault="0047577A" w:rsidP="0047577A">
            <w:pPr>
              <w:spacing w:after="178" w:line="240" w:lineRule="auto"/>
              <w:jc w:val="center"/>
              <w:rPr>
                <w:rFonts w:ascii="Times New Roman" w:hAnsi="Times New Roman"/>
                <w:b/>
                <w:bCs/>
                <w:color w:val="000000"/>
                <w:sz w:val="20"/>
                <w:szCs w:val="20"/>
              </w:rPr>
            </w:pPr>
            <w:r w:rsidRPr="00A14E81">
              <w:rPr>
                <w:rFonts w:ascii="Times New Roman" w:hAnsi="Times New Roman"/>
                <w:b/>
                <w:bCs/>
                <w:color w:val="000000"/>
                <w:sz w:val="20"/>
                <w:szCs w:val="20"/>
              </w:rPr>
              <w:t>IL-33</w:t>
            </w:r>
          </w:p>
        </w:tc>
        <w:tc>
          <w:tcPr>
            <w:tcW w:w="1134" w:type="dxa"/>
            <w:tcBorders>
              <w:top w:val="single" w:sz="4" w:space="0" w:color="auto"/>
              <w:left w:val="single" w:sz="4" w:space="0" w:color="auto"/>
              <w:bottom w:val="single" w:sz="4" w:space="0" w:color="auto"/>
              <w:right w:val="single" w:sz="4" w:space="0" w:color="auto"/>
            </w:tcBorders>
            <w:vAlign w:val="center"/>
          </w:tcPr>
          <w:p w14:paraId="63D6E937"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16" w:type="dxa"/>
            <w:tcBorders>
              <w:top w:val="single" w:sz="4" w:space="0" w:color="auto"/>
              <w:left w:val="single" w:sz="4" w:space="0" w:color="auto"/>
              <w:bottom w:val="single" w:sz="4" w:space="0" w:color="auto"/>
              <w:right w:val="single" w:sz="4" w:space="0" w:color="auto"/>
            </w:tcBorders>
            <w:vAlign w:val="center"/>
          </w:tcPr>
          <w:p w14:paraId="46BDCFDA"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52" w:type="dxa"/>
            <w:tcBorders>
              <w:top w:val="single" w:sz="4" w:space="0" w:color="auto"/>
              <w:left w:val="single" w:sz="4" w:space="0" w:color="auto"/>
              <w:bottom w:val="single" w:sz="4" w:space="0" w:color="auto"/>
              <w:right w:val="single" w:sz="4" w:space="0" w:color="auto"/>
            </w:tcBorders>
            <w:vAlign w:val="center"/>
          </w:tcPr>
          <w:p w14:paraId="7ADBB51C"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258" w:type="dxa"/>
            <w:tcBorders>
              <w:top w:val="single" w:sz="4" w:space="0" w:color="auto"/>
              <w:left w:val="single" w:sz="4" w:space="0" w:color="auto"/>
              <w:bottom w:val="single" w:sz="4" w:space="0" w:color="auto"/>
              <w:right w:val="single" w:sz="4" w:space="0" w:color="auto"/>
            </w:tcBorders>
            <w:vAlign w:val="center"/>
          </w:tcPr>
          <w:p w14:paraId="59BFE7FC"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2268" w:type="dxa"/>
            <w:tcBorders>
              <w:top w:val="single" w:sz="4" w:space="0" w:color="auto"/>
              <w:left w:val="single" w:sz="4" w:space="0" w:color="auto"/>
              <w:bottom w:val="single" w:sz="4" w:space="0" w:color="auto"/>
              <w:right w:val="single" w:sz="18" w:space="0" w:color="auto"/>
            </w:tcBorders>
            <w:vAlign w:val="center"/>
          </w:tcPr>
          <w:p w14:paraId="32338F48" w14:textId="77777777" w:rsidR="0047577A" w:rsidRPr="00A14E81" w:rsidRDefault="0047577A" w:rsidP="0047577A">
            <w:pPr>
              <w:spacing w:after="178" w:line="240" w:lineRule="auto"/>
              <w:jc w:val="center"/>
              <w:rPr>
                <w:rFonts w:ascii="Times New Roman" w:hAnsi="Times New Roman"/>
                <w:sz w:val="18"/>
                <w:szCs w:val="18"/>
              </w:rPr>
            </w:pPr>
            <w:r w:rsidRPr="00A14E81">
              <w:rPr>
                <w:rFonts w:ascii="Times New Roman" w:hAnsi="Times New Roman"/>
                <w:sz w:val="18"/>
                <w:szCs w:val="18"/>
              </w:rPr>
              <w:fldChar w:fldCharType="begin">
                <w:fldData xml:space="preserve">PEVuZE5vdGU+PENpdGU+PEF1dGhvcj5TYXJhbmNob3ZhPC9BdXRob3I+PFllYXI+MjAxNjwvWWVh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</w:fldData>
              </w:fldChar>
            </w:r>
            <w:r w:rsidRPr="00A14E81">
              <w:rPr>
                <w:rFonts w:ascii="Times New Roman" w:hAnsi="Times New Roman"/>
                <w:sz w:val="18"/>
                <w:szCs w:val="18"/>
              </w:rPr>
              <w:instrText xml:space="preserve"> ADDIN EN.CITE </w:instrText>
            </w:r>
            <w:r w:rsidRPr="00A14E81">
              <w:rPr>
                <w:rFonts w:ascii="Times New Roman" w:hAnsi="Times New Roman"/>
                <w:sz w:val="18"/>
                <w:szCs w:val="18"/>
              </w:rPr>
              <w:fldChar w:fldCharType="begin">
                <w:fldData xml:space="preserve">PEVuZE5vdGU+PENpdGU+PEF1dGhvcj5TYXJhbmNob3ZhPC9BdXRob3I+PFllYXI+MjAxNjwvWWVh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</w:fldData>
              </w:fldChar>
            </w:r>
            <w:r w:rsidRPr="00A14E81">
              <w:rPr>
                <w:rFonts w:ascii="Times New Roman" w:hAnsi="Times New Roman"/>
                <w:sz w:val="18"/>
                <w:szCs w:val="18"/>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A14E81">
              <w:rPr>
                <w:rFonts w:ascii="Times New Roman" w:hAnsi="Times New Roman"/>
                <w:noProof/>
                <w:sz w:val="18"/>
                <w:szCs w:val="18"/>
              </w:rPr>
              <w:t>(Saranchova et al., 2016, Saleh et al., 2011, Han et al., 2015)</w:t>
            </w:r>
            <w:r w:rsidRPr="00A14E81">
              <w:rPr>
                <w:rFonts w:ascii="Times New Roman" w:hAnsi="Times New Roman"/>
                <w:sz w:val="18"/>
                <w:szCs w:val="18"/>
              </w:rPr>
              <w:fldChar w:fldCharType="end"/>
            </w:r>
          </w:p>
        </w:tc>
      </w:tr>
      <w:tr w:rsidR="0047577A" w:rsidRPr="00A14E81" w14:paraId="6CC0AACE" w14:textId="77777777" w:rsidTr="00A14E81">
        <w:tc>
          <w:tcPr>
            <w:tcW w:w="1271" w:type="dxa"/>
            <w:tcBorders>
              <w:top w:val="single" w:sz="6" w:space="0" w:color="auto"/>
              <w:left w:val="single" w:sz="18" w:space="0" w:color="auto"/>
              <w:bottom w:val="single" w:sz="6" w:space="0" w:color="auto"/>
              <w:right w:val="single" w:sz="4" w:space="0" w:color="auto"/>
            </w:tcBorders>
            <w:vAlign w:val="center"/>
          </w:tcPr>
          <w:p w14:paraId="1E26C78C" w14:textId="77777777" w:rsidR="0047577A" w:rsidRPr="00A14E81" w:rsidRDefault="0047577A" w:rsidP="0047577A">
            <w:pPr>
              <w:spacing w:after="178" w:line="240" w:lineRule="auto"/>
              <w:jc w:val="center"/>
              <w:rPr>
                <w:rFonts w:ascii="Times New Roman" w:hAnsi="Times New Roman"/>
                <w:b/>
                <w:bCs/>
                <w:color w:val="000000"/>
                <w:sz w:val="20"/>
                <w:szCs w:val="20"/>
              </w:rPr>
            </w:pPr>
            <w:r w:rsidRPr="00A14E81">
              <w:rPr>
                <w:rFonts w:ascii="Times New Roman" w:hAnsi="Times New Roman"/>
                <w:b/>
                <w:bCs/>
                <w:color w:val="000000"/>
                <w:sz w:val="20"/>
                <w:szCs w:val="20"/>
              </w:rPr>
              <w:t>GDF-15</w:t>
            </w:r>
          </w:p>
        </w:tc>
        <w:tc>
          <w:tcPr>
            <w:tcW w:w="1134" w:type="dxa"/>
            <w:tcBorders>
              <w:top w:val="single" w:sz="4" w:space="0" w:color="auto"/>
              <w:left w:val="single" w:sz="4" w:space="0" w:color="auto"/>
              <w:bottom w:val="single" w:sz="4" w:space="0" w:color="auto"/>
              <w:right w:val="single" w:sz="4" w:space="0" w:color="auto"/>
            </w:tcBorders>
            <w:vAlign w:val="center"/>
          </w:tcPr>
          <w:p w14:paraId="50C21043"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16" w:type="dxa"/>
            <w:tcBorders>
              <w:top w:val="single" w:sz="4" w:space="0" w:color="auto"/>
              <w:left w:val="single" w:sz="4" w:space="0" w:color="auto"/>
              <w:bottom w:val="single" w:sz="4" w:space="0" w:color="auto"/>
              <w:right w:val="single" w:sz="4" w:space="0" w:color="auto"/>
            </w:tcBorders>
            <w:vAlign w:val="center"/>
          </w:tcPr>
          <w:p w14:paraId="3FF6C257"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52" w:type="dxa"/>
            <w:tcBorders>
              <w:top w:val="single" w:sz="4" w:space="0" w:color="auto"/>
              <w:left w:val="single" w:sz="4" w:space="0" w:color="auto"/>
              <w:bottom w:val="single" w:sz="4" w:space="0" w:color="auto"/>
              <w:right w:val="single" w:sz="4" w:space="0" w:color="auto"/>
            </w:tcBorders>
            <w:vAlign w:val="center"/>
          </w:tcPr>
          <w:p w14:paraId="788A61F0"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258" w:type="dxa"/>
            <w:tcBorders>
              <w:top w:val="single" w:sz="4" w:space="0" w:color="auto"/>
              <w:left w:val="single" w:sz="4" w:space="0" w:color="auto"/>
              <w:bottom w:val="single" w:sz="4" w:space="0" w:color="auto"/>
              <w:right w:val="single" w:sz="4" w:space="0" w:color="auto"/>
            </w:tcBorders>
            <w:vAlign w:val="center"/>
          </w:tcPr>
          <w:p w14:paraId="6FDC2853"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2268" w:type="dxa"/>
            <w:tcBorders>
              <w:top w:val="single" w:sz="4" w:space="0" w:color="auto"/>
              <w:left w:val="single" w:sz="4" w:space="0" w:color="auto"/>
              <w:bottom w:val="single" w:sz="4" w:space="0" w:color="auto"/>
              <w:right w:val="single" w:sz="18" w:space="0" w:color="auto"/>
            </w:tcBorders>
            <w:vAlign w:val="center"/>
          </w:tcPr>
          <w:p w14:paraId="6C03E6F8" w14:textId="77777777" w:rsidR="0047577A" w:rsidRPr="00A14E81" w:rsidRDefault="0047577A" w:rsidP="0047577A">
            <w:pPr>
              <w:spacing w:after="178" w:line="240" w:lineRule="auto"/>
              <w:jc w:val="center"/>
              <w:rPr>
                <w:rFonts w:ascii="Times New Roman" w:hAnsi="Times New Roman"/>
                <w:sz w:val="18"/>
                <w:szCs w:val="18"/>
              </w:rPr>
            </w:pPr>
            <w:r w:rsidRPr="00A14E81">
              <w:rPr>
                <w:rFonts w:ascii="Times New Roman" w:hAnsi="Times New Roman"/>
                <w:sz w:val="18"/>
                <w:szCs w:val="18"/>
              </w:rPr>
              <w:fldChar w:fldCharType="begin">
                <w:fldData xml:space="preserve">PEVuZE5vdGU+PENpdGU+PEF1dGhvcj5IdXNhaW5pPC9BdXRob3I+PFllYXI+MjAxNTwvWWVhcj48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</w:fldData>
              </w:fldChar>
            </w:r>
            <w:r w:rsidRPr="00A14E81">
              <w:rPr>
                <w:rFonts w:ascii="Times New Roman" w:hAnsi="Times New Roman"/>
                <w:sz w:val="18"/>
                <w:szCs w:val="18"/>
              </w:rPr>
              <w:instrText xml:space="preserve"> ADDIN EN.CITE </w:instrText>
            </w:r>
            <w:r w:rsidRPr="00A14E81">
              <w:rPr>
                <w:rFonts w:ascii="Times New Roman" w:hAnsi="Times New Roman"/>
                <w:sz w:val="18"/>
                <w:szCs w:val="18"/>
              </w:rPr>
              <w:fldChar w:fldCharType="begin">
                <w:fldData xml:space="preserve">PEVuZE5vdGU+PENpdGU+PEF1dGhvcj5IdXNhaW5pPC9BdXRob3I+PFllYXI+MjAxNTwvWWVhcj48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</w:fldData>
              </w:fldChar>
            </w:r>
            <w:r w:rsidRPr="00A14E81">
              <w:rPr>
                <w:rFonts w:ascii="Times New Roman" w:hAnsi="Times New Roman"/>
                <w:sz w:val="18"/>
                <w:szCs w:val="18"/>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A14E81">
              <w:rPr>
                <w:rFonts w:ascii="Times New Roman" w:hAnsi="Times New Roman"/>
                <w:noProof/>
                <w:sz w:val="18"/>
                <w:szCs w:val="18"/>
              </w:rPr>
              <w:t>(Husaini et al., 2015, Westhrin et al., 2015, Yanagitai et al., 2012, Ding et al., 2009b)</w:t>
            </w:r>
            <w:r w:rsidRPr="00A14E81">
              <w:rPr>
                <w:rFonts w:ascii="Times New Roman" w:hAnsi="Times New Roman"/>
                <w:sz w:val="18"/>
                <w:szCs w:val="18"/>
              </w:rPr>
              <w:fldChar w:fldCharType="end"/>
            </w:r>
          </w:p>
        </w:tc>
      </w:tr>
      <w:tr w:rsidR="0047577A" w:rsidRPr="00D74199" w14:paraId="13ACCCF3" w14:textId="77777777" w:rsidTr="00A14E81">
        <w:tc>
          <w:tcPr>
            <w:tcW w:w="1271" w:type="dxa"/>
            <w:tcBorders>
              <w:top w:val="single" w:sz="6" w:space="0" w:color="auto"/>
              <w:left w:val="single" w:sz="18" w:space="0" w:color="auto"/>
              <w:bottom w:val="single" w:sz="6" w:space="0" w:color="auto"/>
              <w:right w:val="single" w:sz="4" w:space="0" w:color="auto"/>
            </w:tcBorders>
            <w:vAlign w:val="center"/>
          </w:tcPr>
          <w:p w14:paraId="3665A4A3" w14:textId="77777777" w:rsidR="0047577A" w:rsidRPr="00A14E81" w:rsidRDefault="0047577A" w:rsidP="0047577A">
            <w:pPr>
              <w:spacing w:after="178" w:line="240" w:lineRule="auto"/>
              <w:jc w:val="center"/>
              <w:rPr>
                <w:rFonts w:ascii="Times New Roman" w:hAnsi="Times New Roman"/>
                <w:b/>
                <w:bCs/>
                <w:color w:val="000000"/>
                <w:sz w:val="20"/>
                <w:szCs w:val="20"/>
              </w:rPr>
            </w:pPr>
            <w:r w:rsidRPr="00A14E81">
              <w:rPr>
                <w:rFonts w:ascii="Times New Roman" w:hAnsi="Times New Roman"/>
                <w:b/>
                <w:bCs/>
                <w:color w:val="000000"/>
                <w:sz w:val="20"/>
                <w:szCs w:val="20"/>
              </w:rPr>
              <w:t>TSP-1</w:t>
            </w:r>
          </w:p>
        </w:tc>
        <w:tc>
          <w:tcPr>
            <w:tcW w:w="1134" w:type="dxa"/>
            <w:tcBorders>
              <w:top w:val="single" w:sz="4" w:space="0" w:color="auto"/>
              <w:left w:val="single" w:sz="4" w:space="0" w:color="auto"/>
              <w:bottom w:val="single" w:sz="4" w:space="0" w:color="auto"/>
              <w:right w:val="single" w:sz="4" w:space="0" w:color="auto"/>
            </w:tcBorders>
            <w:vAlign w:val="center"/>
          </w:tcPr>
          <w:p w14:paraId="7469C82B"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16" w:type="dxa"/>
            <w:tcBorders>
              <w:top w:val="single" w:sz="4" w:space="0" w:color="auto"/>
              <w:left w:val="single" w:sz="4" w:space="0" w:color="auto"/>
              <w:bottom w:val="single" w:sz="4" w:space="0" w:color="auto"/>
              <w:right w:val="single" w:sz="4" w:space="0" w:color="auto"/>
            </w:tcBorders>
            <w:vAlign w:val="center"/>
          </w:tcPr>
          <w:p w14:paraId="19311A5A"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52" w:type="dxa"/>
            <w:tcBorders>
              <w:top w:val="single" w:sz="4" w:space="0" w:color="auto"/>
              <w:left w:val="single" w:sz="4" w:space="0" w:color="auto"/>
              <w:bottom w:val="single" w:sz="4" w:space="0" w:color="auto"/>
              <w:right w:val="single" w:sz="4" w:space="0" w:color="auto"/>
            </w:tcBorders>
            <w:vAlign w:val="center"/>
          </w:tcPr>
          <w:p w14:paraId="0BCCA493"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258" w:type="dxa"/>
            <w:tcBorders>
              <w:top w:val="single" w:sz="4" w:space="0" w:color="auto"/>
              <w:left w:val="single" w:sz="4" w:space="0" w:color="auto"/>
              <w:bottom w:val="single" w:sz="4" w:space="0" w:color="auto"/>
              <w:right w:val="single" w:sz="4" w:space="0" w:color="auto"/>
            </w:tcBorders>
            <w:vAlign w:val="center"/>
          </w:tcPr>
          <w:p w14:paraId="44D23F85"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2268" w:type="dxa"/>
            <w:tcBorders>
              <w:top w:val="single" w:sz="4" w:space="0" w:color="auto"/>
              <w:left w:val="single" w:sz="4" w:space="0" w:color="auto"/>
              <w:bottom w:val="single" w:sz="4" w:space="0" w:color="auto"/>
              <w:right w:val="single" w:sz="18" w:space="0" w:color="auto"/>
            </w:tcBorders>
            <w:vAlign w:val="center"/>
          </w:tcPr>
          <w:p w14:paraId="50DB99EC" w14:textId="77777777" w:rsidR="0047577A" w:rsidRPr="00631742" w:rsidRDefault="0047577A" w:rsidP="0047577A">
            <w:pPr>
              <w:spacing w:after="178" w:line="240" w:lineRule="auto"/>
              <w:jc w:val="center"/>
              <w:rPr>
                <w:rFonts w:ascii="Times New Roman" w:hAnsi="Times New Roman"/>
                <w:sz w:val="18"/>
                <w:szCs w:val="18"/>
                <w:lang w:val="fr-FR"/>
              </w:rPr>
            </w:pPr>
            <w:r w:rsidRPr="00A14E81">
              <w:rPr>
                <w:rFonts w:ascii="Times New Roman" w:hAnsi="Times New Roman"/>
                <w:sz w:val="18"/>
                <w:szCs w:val="18"/>
              </w:rPr>
              <w:fldChar w:fldCharType="begin">
                <w:fldData xml:space="preserve">PEVuZE5vdGU+PENpdGU+PEF1dGhvcj5GaXJsZWo8L0F1dGhvcj48WWVhcj4yMDExPC9ZZWFyPjxS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</w:fldData>
              </w:fldChar>
            </w:r>
            <w:r w:rsidRPr="00631742">
              <w:rPr>
                <w:rFonts w:ascii="Times New Roman" w:hAnsi="Times New Roman"/>
                <w:sz w:val="18"/>
                <w:szCs w:val="18"/>
                <w:lang w:val="fr-FR"/>
              </w:rPr>
              <w:instrText xml:space="preserve"> ADDIN EN.CITE </w:instrText>
            </w:r>
            <w:r w:rsidRPr="00A14E81">
              <w:rPr>
                <w:rFonts w:ascii="Times New Roman" w:hAnsi="Times New Roman"/>
                <w:sz w:val="18"/>
                <w:szCs w:val="18"/>
              </w:rPr>
              <w:fldChar w:fldCharType="begin">
                <w:fldData xml:space="preserve">PEVuZE5vdGU+PENpdGU+PEF1dGhvcj5GaXJsZWo8L0F1dGhvcj48WWVhcj4yMDExPC9ZZWFyPjxS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</w:fldData>
              </w:fldChar>
            </w:r>
            <w:r w:rsidRPr="00631742">
              <w:rPr>
                <w:rFonts w:ascii="Times New Roman" w:hAnsi="Times New Roman"/>
                <w:sz w:val="18"/>
                <w:szCs w:val="18"/>
                <w:lang w:val="fr-FR"/>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631742">
              <w:rPr>
                <w:rFonts w:ascii="Times New Roman" w:hAnsi="Times New Roman"/>
                <w:noProof/>
                <w:sz w:val="18"/>
                <w:szCs w:val="18"/>
                <w:lang w:val="fr-FR"/>
              </w:rPr>
              <w:t>(Firlej et al., 2011, Amend et al., 2015, DuBose et al., 2012, Varma et al., 2008)</w:t>
            </w:r>
            <w:r w:rsidRPr="00A14E81">
              <w:rPr>
                <w:rFonts w:ascii="Times New Roman" w:hAnsi="Times New Roman"/>
                <w:sz w:val="18"/>
                <w:szCs w:val="18"/>
              </w:rPr>
              <w:fldChar w:fldCharType="end"/>
            </w:r>
          </w:p>
        </w:tc>
      </w:tr>
      <w:tr w:rsidR="0047577A" w:rsidRPr="00D74199" w14:paraId="160F92F4" w14:textId="77777777" w:rsidTr="00A14E81">
        <w:tc>
          <w:tcPr>
            <w:tcW w:w="1271" w:type="dxa"/>
            <w:tcBorders>
              <w:top w:val="single" w:sz="6" w:space="0" w:color="auto"/>
              <w:left w:val="single" w:sz="18" w:space="0" w:color="auto"/>
              <w:bottom w:val="single" w:sz="6" w:space="0" w:color="auto"/>
              <w:right w:val="single" w:sz="4" w:space="0" w:color="auto"/>
            </w:tcBorders>
            <w:vAlign w:val="center"/>
          </w:tcPr>
          <w:p w14:paraId="673F546D" w14:textId="77777777" w:rsidR="0047577A" w:rsidRPr="00A14E81" w:rsidRDefault="0047577A" w:rsidP="0047577A">
            <w:pPr>
              <w:spacing w:after="178" w:line="240" w:lineRule="auto"/>
              <w:jc w:val="center"/>
              <w:rPr>
                <w:rFonts w:ascii="Times New Roman" w:hAnsi="Times New Roman"/>
                <w:b/>
                <w:bCs/>
                <w:color w:val="000000"/>
                <w:sz w:val="20"/>
                <w:szCs w:val="20"/>
              </w:rPr>
            </w:pPr>
            <w:r w:rsidRPr="00A14E81">
              <w:rPr>
                <w:rFonts w:ascii="Times New Roman" w:hAnsi="Times New Roman"/>
                <w:b/>
                <w:bCs/>
                <w:color w:val="000000"/>
                <w:sz w:val="20"/>
                <w:szCs w:val="20"/>
              </w:rPr>
              <w:t>Angiogenin</w:t>
            </w:r>
          </w:p>
        </w:tc>
        <w:tc>
          <w:tcPr>
            <w:tcW w:w="1134" w:type="dxa"/>
            <w:tcBorders>
              <w:top w:val="single" w:sz="4" w:space="0" w:color="auto"/>
              <w:left w:val="single" w:sz="4" w:space="0" w:color="auto"/>
              <w:bottom w:val="single" w:sz="4" w:space="0" w:color="auto"/>
              <w:right w:val="single" w:sz="4" w:space="0" w:color="auto"/>
            </w:tcBorders>
            <w:vAlign w:val="center"/>
          </w:tcPr>
          <w:p w14:paraId="0396C4C0"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16" w:type="dxa"/>
            <w:tcBorders>
              <w:top w:val="single" w:sz="4" w:space="0" w:color="auto"/>
              <w:left w:val="single" w:sz="4" w:space="0" w:color="auto"/>
              <w:bottom w:val="single" w:sz="4" w:space="0" w:color="auto"/>
              <w:right w:val="single" w:sz="4" w:space="0" w:color="auto"/>
            </w:tcBorders>
            <w:vAlign w:val="center"/>
          </w:tcPr>
          <w:p w14:paraId="4A06A37C"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52" w:type="dxa"/>
            <w:tcBorders>
              <w:top w:val="single" w:sz="4" w:space="0" w:color="auto"/>
              <w:left w:val="single" w:sz="4" w:space="0" w:color="auto"/>
              <w:bottom w:val="single" w:sz="4" w:space="0" w:color="auto"/>
              <w:right w:val="single" w:sz="4" w:space="0" w:color="auto"/>
            </w:tcBorders>
            <w:vAlign w:val="center"/>
          </w:tcPr>
          <w:p w14:paraId="7BBAAC8D"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_</w:t>
            </w:r>
          </w:p>
        </w:tc>
        <w:tc>
          <w:tcPr>
            <w:tcW w:w="1258" w:type="dxa"/>
            <w:tcBorders>
              <w:top w:val="single" w:sz="4" w:space="0" w:color="auto"/>
              <w:left w:val="single" w:sz="4" w:space="0" w:color="auto"/>
              <w:bottom w:val="single" w:sz="4" w:space="0" w:color="auto"/>
              <w:right w:val="single" w:sz="4" w:space="0" w:color="auto"/>
            </w:tcBorders>
            <w:vAlign w:val="center"/>
          </w:tcPr>
          <w:p w14:paraId="437A9BA0"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_</w:t>
            </w:r>
          </w:p>
        </w:tc>
        <w:tc>
          <w:tcPr>
            <w:tcW w:w="2268" w:type="dxa"/>
            <w:tcBorders>
              <w:top w:val="single" w:sz="4" w:space="0" w:color="auto"/>
              <w:left w:val="single" w:sz="4" w:space="0" w:color="auto"/>
              <w:bottom w:val="single" w:sz="4" w:space="0" w:color="auto"/>
              <w:right w:val="single" w:sz="18" w:space="0" w:color="auto"/>
            </w:tcBorders>
            <w:vAlign w:val="center"/>
          </w:tcPr>
          <w:p w14:paraId="51B13373" w14:textId="77777777" w:rsidR="0047577A" w:rsidRPr="00631742" w:rsidRDefault="0047577A" w:rsidP="0047577A">
            <w:pPr>
              <w:spacing w:after="178" w:line="240" w:lineRule="auto"/>
              <w:jc w:val="center"/>
              <w:rPr>
                <w:rFonts w:ascii="Times New Roman" w:hAnsi="Times New Roman"/>
                <w:sz w:val="18"/>
                <w:szCs w:val="18"/>
                <w:lang w:val="it-IT"/>
              </w:rPr>
            </w:pPr>
            <w:r w:rsidRPr="00A14E81">
              <w:rPr>
                <w:rFonts w:ascii="Times New Roman" w:hAnsi="Times New Roman"/>
                <w:sz w:val="18"/>
                <w:szCs w:val="18"/>
              </w:rPr>
              <w:fldChar w:fldCharType="begin">
                <w:fldData xml:space="preserve">PEVuZE5vdGU+PENpdGU+PEF1dGhvcj5MaTwvQXV0aG9yPjxZZWFyPjIwMTE8L1llYXI+PFJlY051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</w:fldData>
              </w:fldChar>
            </w:r>
            <w:r w:rsidRPr="00631742">
              <w:rPr>
                <w:rFonts w:ascii="Times New Roman" w:hAnsi="Times New Roman"/>
                <w:sz w:val="18"/>
                <w:szCs w:val="18"/>
                <w:lang w:val="it-IT"/>
              </w:rPr>
              <w:instrText xml:space="preserve"> ADDIN EN.CITE </w:instrText>
            </w:r>
            <w:r w:rsidRPr="00A14E81">
              <w:rPr>
                <w:rFonts w:ascii="Times New Roman" w:hAnsi="Times New Roman"/>
                <w:sz w:val="18"/>
                <w:szCs w:val="18"/>
              </w:rPr>
              <w:fldChar w:fldCharType="begin">
                <w:fldData xml:space="preserve">PEVuZE5vdGU+PENpdGU+PEF1dGhvcj5MaTwvQXV0aG9yPjxZZWFyPjIwMTE8L1llYXI+PFJlY051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</w:fldData>
              </w:fldChar>
            </w:r>
            <w:r w:rsidRPr="00631742">
              <w:rPr>
                <w:rFonts w:ascii="Times New Roman" w:hAnsi="Times New Roman"/>
                <w:sz w:val="18"/>
                <w:szCs w:val="18"/>
                <w:lang w:val="it-IT"/>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631742">
              <w:rPr>
                <w:rFonts w:ascii="Times New Roman" w:hAnsi="Times New Roman"/>
                <w:noProof/>
                <w:sz w:val="18"/>
                <w:szCs w:val="18"/>
                <w:lang w:val="it-IT"/>
              </w:rPr>
              <w:t>(Li et al., 2011, Morita et al., 2008)</w:t>
            </w:r>
            <w:r w:rsidRPr="00A14E81">
              <w:rPr>
                <w:rFonts w:ascii="Times New Roman" w:hAnsi="Times New Roman"/>
                <w:sz w:val="18"/>
                <w:szCs w:val="18"/>
              </w:rPr>
              <w:fldChar w:fldCharType="end"/>
            </w:r>
          </w:p>
        </w:tc>
      </w:tr>
      <w:tr w:rsidR="0047577A" w:rsidRPr="00D74199" w14:paraId="44A6A549" w14:textId="77777777" w:rsidTr="00A14E81">
        <w:tc>
          <w:tcPr>
            <w:tcW w:w="1271" w:type="dxa"/>
            <w:tcBorders>
              <w:top w:val="single" w:sz="6" w:space="0" w:color="auto"/>
              <w:left w:val="single" w:sz="18" w:space="0" w:color="auto"/>
              <w:bottom w:val="single" w:sz="18" w:space="0" w:color="auto"/>
              <w:right w:val="single" w:sz="4" w:space="0" w:color="auto"/>
            </w:tcBorders>
            <w:vAlign w:val="center"/>
          </w:tcPr>
          <w:p w14:paraId="6E855BC0" w14:textId="77777777" w:rsidR="0047577A" w:rsidRPr="00A14E81" w:rsidRDefault="0047577A" w:rsidP="0047577A">
            <w:pPr>
              <w:spacing w:after="178" w:line="240" w:lineRule="auto"/>
              <w:jc w:val="center"/>
              <w:rPr>
                <w:rFonts w:ascii="Times New Roman" w:hAnsi="Times New Roman"/>
                <w:b/>
                <w:bCs/>
                <w:color w:val="000000"/>
                <w:sz w:val="20"/>
                <w:szCs w:val="20"/>
              </w:rPr>
            </w:pPr>
            <w:r w:rsidRPr="00A14E81">
              <w:rPr>
                <w:rFonts w:ascii="Times New Roman" w:hAnsi="Times New Roman"/>
                <w:b/>
                <w:bCs/>
                <w:color w:val="000000"/>
                <w:sz w:val="20"/>
                <w:szCs w:val="20"/>
              </w:rPr>
              <w:t>Emmprin</w:t>
            </w:r>
          </w:p>
        </w:tc>
        <w:tc>
          <w:tcPr>
            <w:tcW w:w="1134" w:type="dxa"/>
            <w:tcBorders>
              <w:top w:val="single" w:sz="4" w:space="0" w:color="auto"/>
              <w:left w:val="single" w:sz="4" w:space="0" w:color="auto"/>
              <w:bottom w:val="single" w:sz="18" w:space="0" w:color="auto"/>
              <w:right w:val="single" w:sz="4" w:space="0" w:color="auto"/>
            </w:tcBorders>
            <w:vAlign w:val="center"/>
          </w:tcPr>
          <w:p w14:paraId="0D1DCF09"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16" w:type="dxa"/>
            <w:tcBorders>
              <w:top w:val="single" w:sz="4" w:space="0" w:color="auto"/>
              <w:left w:val="single" w:sz="4" w:space="0" w:color="auto"/>
              <w:bottom w:val="single" w:sz="18" w:space="0" w:color="auto"/>
              <w:right w:val="single" w:sz="4" w:space="0" w:color="auto"/>
            </w:tcBorders>
            <w:vAlign w:val="center"/>
          </w:tcPr>
          <w:p w14:paraId="4B9C5087"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152" w:type="dxa"/>
            <w:tcBorders>
              <w:top w:val="single" w:sz="4" w:space="0" w:color="auto"/>
              <w:left w:val="single" w:sz="4" w:space="0" w:color="auto"/>
              <w:bottom w:val="single" w:sz="18" w:space="0" w:color="auto"/>
              <w:right w:val="single" w:sz="4" w:space="0" w:color="auto"/>
            </w:tcBorders>
            <w:vAlign w:val="center"/>
          </w:tcPr>
          <w:p w14:paraId="46CA3717"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w:t>
            </w:r>
          </w:p>
        </w:tc>
        <w:tc>
          <w:tcPr>
            <w:tcW w:w="1258" w:type="dxa"/>
            <w:tcBorders>
              <w:top w:val="single" w:sz="4" w:space="0" w:color="auto"/>
              <w:left w:val="single" w:sz="4" w:space="0" w:color="auto"/>
              <w:bottom w:val="single" w:sz="18" w:space="0" w:color="auto"/>
              <w:right w:val="single" w:sz="4" w:space="0" w:color="auto"/>
            </w:tcBorders>
            <w:vAlign w:val="center"/>
          </w:tcPr>
          <w:p w14:paraId="56B04459" w14:textId="77777777" w:rsidR="0047577A" w:rsidRPr="00A14E81" w:rsidRDefault="0047577A" w:rsidP="0047577A">
            <w:pPr>
              <w:spacing w:after="178" w:line="240" w:lineRule="auto"/>
              <w:jc w:val="center"/>
              <w:rPr>
                <w:rFonts w:ascii="Times New Roman" w:hAnsi="Times New Roman"/>
                <w:sz w:val="32"/>
                <w:szCs w:val="32"/>
              </w:rPr>
            </w:pPr>
            <w:r w:rsidRPr="00A14E81">
              <w:rPr>
                <w:rFonts w:ascii="Times New Roman" w:hAnsi="Times New Roman"/>
                <w:sz w:val="32"/>
                <w:szCs w:val="32"/>
              </w:rPr>
              <w:t>_</w:t>
            </w:r>
          </w:p>
        </w:tc>
        <w:tc>
          <w:tcPr>
            <w:tcW w:w="2268" w:type="dxa"/>
            <w:tcBorders>
              <w:top w:val="single" w:sz="4" w:space="0" w:color="auto"/>
              <w:left w:val="single" w:sz="4" w:space="0" w:color="auto"/>
              <w:bottom w:val="single" w:sz="18" w:space="0" w:color="auto"/>
              <w:right w:val="single" w:sz="18" w:space="0" w:color="auto"/>
            </w:tcBorders>
            <w:vAlign w:val="center"/>
          </w:tcPr>
          <w:p w14:paraId="433ADFC0" w14:textId="77777777" w:rsidR="0047577A" w:rsidRPr="00631742" w:rsidRDefault="0047577A" w:rsidP="0047577A">
            <w:pPr>
              <w:spacing w:after="178" w:line="240" w:lineRule="auto"/>
              <w:jc w:val="center"/>
              <w:rPr>
                <w:rFonts w:ascii="Times New Roman" w:hAnsi="Times New Roman"/>
                <w:sz w:val="18"/>
                <w:szCs w:val="18"/>
                <w:lang w:val="fr-FR"/>
              </w:rPr>
            </w:pPr>
            <w:r w:rsidRPr="00A14E81">
              <w:rPr>
                <w:rFonts w:ascii="Times New Roman" w:hAnsi="Times New Roman"/>
                <w:sz w:val="18"/>
                <w:szCs w:val="18"/>
              </w:rPr>
              <w:fldChar w:fldCharType="begin">
                <w:fldData xml:space="preserve">PEVuZE5vdGU+PENpdGU+PEF1dGhvcj5IYW88L0F1dGhvcj48WWVhcj4yMDEwPC9ZZWFyPjxSZWNO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</w:fldData>
              </w:fldChar>
            </w:r>
            <w:r w:rsidRPr="00631742">
              <w:rPr>
                <w:rFonts w:ascii="Times New Roman" w:hAnsi="Times New Roman"/>
                <w:sz w:val="18"/>
                <w:szCs w:val="18"/>
                <w:lang w:val="fr-FR"/>
              </w:rPr>
              <w:instrText xml:space="preserve"> ADDIN EN.CITE </w:instrText>
            </w:r>
            <w:r w:rsidRPr="00A14E81">
              <w:rPr>
                <w:rFonts w:ascii="Times New Roman" w:hAnsi="Times New Roman"/>
                <w:sz w:val="18"/>
                <w:szCs w:val="18"/>
              </w:rPr>
              <w:fldChar w:fldCharType="begin">
                <w:fldData xml:space="preserve">PEVuZE5vdGU+PENpdGU+PEF1dGhvcj5IYW88L0F1dGhvcj48WWVhcj4yMDEwPC9ZZWFyPjxSZWNO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</w:fldData>
              </w:fldChar>
            </w:r>
            <w:r w:rsidRPr="00631742">
              <w:rPr>
                <w:rFonts w:ascii="Times New Roman" w:hAnsi="Times New Roman"/>
                <w:sz w:val="18"/>
                <w:szCs w:val="18"/>
                <w:lang w:val="fr-FR"/>
              </w:rPr>
              <w:instrText xml:space="preserve"> ADDIN EN.CITE.DATA </w:instrText>
            </w:r>
            <w:r w:rsidRPr="00A14E81">
              <w:rPr>
                <w:rFonts w:ascii="Times New Roman" w:hAnsi="Times New Roman"/>
                <w:sz w:val="18"/>
                <w:szCs w:val="18"/>
              </w:rPr>
            </w:r>
            <w:r w:rsidRPr="00A14E81">
              <w:rPr>
                <w:rFonts w:ascii="Times New Roman" w:hAnsi="Times New Roman"/>
                <w:sz w:val="18"/>
                <w:szCs w:val="18"/>
              </w:rPr>
              <w:fldChar w:fldCharType="end"/>
            </w:r>
            <w:r w:rsidRPr="00A14E81">
              <w:rPr>
                <w:rFonts w:ascii="Times New Roman" w:hAnsi="Times New Roman"/>
                <w:sz w:val="18"/>
                <w:szCs w:val="18"/>
              </w:rPr>
            </w:r>
            <w:r w:rsidRPr="00A14E81">
              <w:rPr>
                <w:rFonts w:ascii="Times New Roman" w:hAnsi="Times New Roman"/>
                <w:sz w:val="18"/>
                <w:szCs w:val="18"/>
              </w:rPr>
              <w:fldChar w:fldCharType="separate"/>
            </w:r>
            <w:r w:rsidRPr="00631742">
              <w:rPr>
                <w:rFonts w:ascii="Times New Roman" w:hAnsi="Times New Roman"/>
                <w:noProof/>
                <w:sz w:val="18"/>
                <w:szCs w:val="18"/>
                <w:lang w:val="fr-FR"/>
              </w:rPr>
              <w:t>(Hao et al., 2010b, Rucci et al., 2010, Lu et al., 2013, Hao et al., 2010a)</w:t>
            </w:r>
            <w:r w:rsidRPr="00A14E81">
              <w:rPr>
                <w:rFonts w:ascii="Times New Roman" w:hAnsi="Times New Roman"/>
                <w:sz w:val="18"/>
                <w:szCs w:val="18"/>
              </w:rPr>
              <w:fldChar w:fldCharType="end"/>
            </w:r>
          </w:p>
        </w:tc>
      </w:tr>
    </w:tbl>
    <w:p w14:paraId="3A0E9B7C" w14:textId="77777777" w:rsidR="0047577A" w:rsidRPr="00631742" w:rsidRDefault="0047577A" w:rsidP="0047577A">
      <w:pPr>
        <w:pStyle w:val="NoSpacing"/>
        <w:rPr>
          <w:b/>
          <w:bCs/>
          <w:i/>
          <w:iCs/>
          <w:lang w:val="fr-FR"/>
        </w:rPr>
      </w:pPr>
    </w:p>
    <w:p w14:paraId="7EB40350" w14:textId="6AAFE9CC" w:rsidR="00AF2C68" w:rsidRPr="00A14E81" w:rsidRDefault="00051802" w:rsidP="0047577A">
      <w:pPr>
        <w:pStyle w:val="NoSpacing"/>
      </w:pPr>
      <w:r w:rsidRPr="00631742">
        <w:rPr>
          <w:b/>
          <w:bCs/>
          <w:i/>
          <w:iCs/>
          <w:lang w:val="fr-FR"/>
        </w:rPr>
        <w:t>Abbreviations</w:t>
      </w:r>
      <w:r w:rsidRPr="00631742">
        <w:rPr>
          <w:lang w:val="fr-FR"/>
        </w:rPr>
        <w:t xml:space="preserve">: </w:t>
      </w:r>
      <w:r w:rsidRPr="00631742">
        <w:rPr>
          <w:b/>
          <w:bCs/>
          <w:lang w:val="fr-FR"/>
        </w:rPr>
        <w:t>MCP-1</w:t>
      </w:r>
      <w:r w:rsidR="004538BB" w:rsidRPr="00631742">
        <w:rPr>
          <w:lang w:val="fr-FR"/>
        </w:rPr>
        <w:t xml:space="preserve"> (M</w:t>
      </w:r>
      <w:r w:rsidRPr="00631742">
        <w:rPr>
          <w:lang w:val="fr-FR"/>
        </w:rPr>
        <w:t xml:space="preserve">onocyte chemotactic protein-1 aka. CCL2); </w:t>
      </w:r>
      <w:r w:rsidRPr="00631742">
        <w:rPr>
          <w:b/>
          <w:bCs/>
          <w:lang w:val="fr-FR"/>
        </w:rPr>
        <w:t>ENA-78</w:t>
      </w:r>
      <w:r w:rsidRPr="00631742">
        <w:rPr>
          <w:lang w:val="fr-FR"/>
        </w:rPr>
        <w:t xml:space="preserve"> (Epithelial-neutrophil activating peptide; aka. CXCL5); </w:t>
      </w:r>
      <w:r w:rsidRPr="00631742">
        <w:rPr>
          <w:b/>
          <w:bCs/>
          <w:lang w:val="fr-FR"/>
        </w:rPr>
        <w:t>OPN</w:t>
      </w:r>
      <w:r w:rsidRPr="00631742">
        <w:rPr>
          <w:lang w:val="fr-FR"/>
        </w:rPr>
        <w:t xml:space="preserve"> (Osteopontin); </w:t>
      </w:r>
      <w:r w:rsidRPr="00631742">
        <w:rPr>
          <w:b/>
          <w:bCs/>
          <w:lang w:val="fr-FR"/>
        </w:rPr>
        <w:t>RBP-4</w:t>
      </w:r>
      <w:r w:rsidRPr="00631742">
        <w:rPr>
          <w:lang w:val="fr-FR"/>
        </w:rPr>
        <w:t xml:space="preserve"> (Retinol binding protein 4); </w:t>
      </w:r>
      <w:r w:rsidRPr="00631742">
        <w:rPr>
          <w:b/>
          <w:bCs/>
          <w:lang w:val="fr-FR"/>
        </w:rPr>
        <w:t>MIP-3</w:t>
      </w:r>
      <w:r w:rsidRPr="00A14E81">
        <w:rPr>
          <w:b/>
          <w:bCs/>
        </w:rPr>
        <w:t>β</w:t>
      </w:r>
      <w:r w:rsidRPr="00631742">
        <w:rPr>
          <w:lang w:val="fr-FR"/>
        </w:rPr>
        <w:t xml:space="preserve"> (Macrophage inflammatory protein 3 beta</w:t>
      </w:r>
      <w:r w:rsidR="00DA4FA7" w:rsidRPr="00631742">
        <w:rPr>
          <w:lang w:val="fr-FR"/>
        </w:rPr>
        <w:t xml:space="preserve"> aka. CCL19</w:t>
      </w:r>
      <w:r w:rsidRPr="00631742">
        <w:rPr>
          <w:lang w:val="fr-FR"/>
        </w:rPr>
        <w:t>)</w:t>
      </w:r>
      <w:r w:rsidR="00DA4FA7" w:rsidRPr="00631742">
        <w:rPr>
          <w:lang w:val="fr-FR"/>
        </w:rPr>
        <w:t xml:space="preserve">; </w:t>
      </w:r>
      <w:r w:rsidR="00DA4FA7" w:rsidRPr="00631742">
        <w:rPr>
          <w:b/>
          <w:bCs/>
          <w:lang w:val="fr-FR"/>
        </w:rPr>
        <w:t>LCN2</w:t>
      </w:r>
      <w:r w:rsidR="00DA4FA7" w:rsidRPr="00631742">
        <w:rPr>
          <w:lang w:val="fr-FR"/>
        </w:rPr>
        <w:t xml:space="preserve"> (</w:t>
      </w:r>
      <w:r w:rsidR="00DA4FA7" w:rsidRPr="00631742">
        <w:rPr>
          <w:lang w:val="fr-FR" w:eastAsia="ko-KR"/>
        </w:rPr>
        <w:t>Lipocalin-2</w:t>
      </w:r>
      <w:r w:rsidR="00DA4FA7" w:rsidRPr="00631742">
        <w:rPr>
          <w:lang w:val="fr-FR"/>
        </w:rPr>
        <w:t xml:space="preserve">); </w:t>
      </w:r>
      <w:r w:rsidR="00DA4FA7" w:rsidRPr="00631742">
        <w:rPr>
          <w:b/>
          <w:bCs/>
          <w:lang w:val="fr-FR"/>
        </w:rPr>
        <w:t>TGF-</w:t>
      </w:r>
      <w:r w:rsidR="00DA4FA7" w:rsidRPr="00A14E81">
        <w:rPr>
          <w:b/>
          <w:bCs/>
        </w:rPr>
        <w:t>α</w:t>
      </w:r>
      <w:r w:rsidR="00DA4FA7" w:rsidRPr="00631742">
        <w:rPr>
          <w:lang w:val="fr-FR"/>
        </w:rPr>
        <w:t xml:space="preserve"> (Transforming growth factor- </w:t>
      </w:r>
      <w:r w:rsidR="00DA4FA7" w:rsidRPr="00A14E81">
        <w:t>α</w:t>
      </w:r>
      <w:r w:rsidR="00DA4FA7" w:rsidRPr="00631742">
        <w:rPr>
          <w:lang w:val="fr-FR"/>
        </w:rPr>
        <w:t xml:space="preserve">); </w:t>
      </w:r>
      <w:r w:rsidR="00DA4FA7" w:rsidRPr="00631742">
        <w:rPr>
          <w:b/>
          <w:bCs/>
          <w:lang w:val="fr-FR"/>
        </w:rPr>
        <w:t>uPAR</w:t>
      </w:r>
      <w:r w:rsidR="00DA4FA7" w:rsidRPr="00631742">
        <w:rPr>
          <w:lang w:val="fr-FR"/>
        </w:rPr>
        <w:t xml:space="preserve"> (Urokinase plasminogen activator receptor); </w:t>
      </w:r>
      <w:r w:rsidR="00DA4FA7" w:rsidRPr="00631742">
        <w:rPr>
          <w:b/>
          <w:bCs/>
          <w:lang w:val="fr-FR"/>
        </w:rPr>
        <w:t>C5/C5a</w:t>
      </w:r>
      <w:r w:rsidR="004538BB" w:rsidRPr="00631742">
        <w:rPr>
          <w:lang w:val="fr-FR"/>
        </w:rPr>
        <w:t xml:space="preserve"> (Complement c</w:t>
      </w:r>
      <w:r w:rsidR="00DA4FA7" w:rsidRPr="00631742">
        <w:rPr>
          <w:lang w:val="fr-FR"/>
        </w:rPr>
        <w:t xml:space="preserve">omponent C5/C5a); </w:t>
      </w:r>
      <w:r w:rsidR="00DA4FA7" w:rsidRPr="00631742">
        <w:rPr>
          <w:b/>
          <w:bCs/>
          <w:lang w:val="fr-FR"/>
        </w:rPr>
        <w:t>GDF-15</w:t>
      </w:r>
      <w:r w:rsidR="00DA4FA7" w:rsidRPr="00631742">
        <w:rPr>
          <w:lang w:val="fr-FR"/>
        </w:rPr>
        <w:t xml:space="preserve"> (Growth Differentiation Factor 15); </w:t>
      </w:r>
      <w:r w:rsidR="00DA4FA7" w:rsidRPr="00631742">
        <w:rPr>
          <w:b/>
          <w:bCs/>
          <w:lang w:val="fr-FR"/>
        </w:rPr>
        <w:t>TSP-1</w:t>
      </w:r>
      <w:r w:rsidR="00DA4FA7" w:rsidRPr="00631742">
        <w:rPr>
          <w:lang w:val="fr-FR"/>
        </w:rPr>
        <w:t xml:space="preserve"> (Thrombospondin-1); </w:t>
      </w:r>
      <w:r w:rsidR="00DA4FA7" w:rsidRPr="00631742">
        <w:rPr>
          <w:b/>
          <w:bCs/>
          <w:lang w:val="fr-FR"/>
        </w:rPr>
        <w:t>Emmprin</w:t>
      </w:r>
      <w:r w:rsidR="00DA4FA7" w:rsidRPr="00631742">
        <w:rPr>
          <w:lang w:val="fr-FR"/>
        </w:rPr>
        <w:t xml:space="preserve"> (Extracellular matrix metalloproteinase inducer aka. </w:t>
      </w:r>
      <w:r w:rsidR="00DA4FA7" w:rsidRPr="00A14E81">
        <w:t>CD147).</w:t>
      </w:r>
    </w:p>
    <w:p w14:paraId="38D9B634" w14:textId="2FC40A0E" w:rsidR="00AF2C68" w:rsidRPr="00A14E81" w:rsidRDefault="00AF2C68" w:rsidP="002950C4"/>
    <w:p w14:paraId="11ABA20F" w14:textId="77777777" w:rsidR="008E60FB" w:rsidRPr="00A14E81" w:rsidRDefault="008E60FB" w:rsidP="002950C4">
      <w:pPr>
        <w:sectPr w:rsidR="008E60FB" w:rsidRPr="00A14E81" w:rsidSect="008E60FB">
          <w:pgSz w:w="11900" w:h="16840"/>
          <w:pgMar w:top="1418" w:right="1418" w:bottom="2268" w:left="2268" w:header="709" w:footer="709" w:gutter="0"/>
          <w:cols w:space="708"/>
          <w:docGrid w:linePitch="360"/>
        </w:sectPr>
      </w:pPr>
    </w:p>
    <w:p w14:paraId="55E8FFF3" w14:textId="633F57CC" w:rsidR="008E30E7" w:rsidRPr="00A14E81" w:rsidRDefault="00C22AD2" w:rsidP="002950C4">
      <w:pPr>
        <w:pStyle w:val="Heading1"/>
      </w:pPr>
      <w:bookmarkStart w:id="144" w:name="_Toc525834442"/>
      <w:r w:rsidRPr="00A14E81">
        <w:rPr>
          <w:lang w:eastAsia="ko-KR"/>
        </w:rPr>
        <w:lastRenderedPageBreak/>
        <w:t>6.5</w:t>
      </w:r>
      <w:r w:rsidR="00277031" w:rsidRPr="00A14E81">
        <w:rPr>
          <w:lang w:eastAsia="ko-KR"/>
        </w:rPr>
        <w:t xml:space="preserve"> </w:t>
      </w:r>
      <w:r w:rsidR="008E30E7" w:rsidRPr="00A14E81">
        <w:rPr>
          <w:lang w:eastAsia="ko-KR"/>
        </w:rPr>
        <w:t>Discussion</w:t>
      </w:r>
      <w:bookmarkEnd w:id="144"/>
    </w:p>
    <w:p w14:paraId="77D8DEA1" w14:textId="026DA3D6" w:rsidR="001C29ED" w:rsidRPr="00A14E81" w:rsidRDefault="001C29ED" w:rsidP="002950C4">
      <w:r w:rsidRPr="00A14E81">
        <w:t xml:space="preserve">The </w:t>
      </w:r>
      <w:r w:rsidR="00B02DAF" w:rsidRPr="00A14E81">
        <w:t>NFκB</w:t>
      </w:r>
      <w:r w:rsidRPr="00A14E81">
        <w:t xml:space="preserve"> pathway is known to be important in the regulation of prostate cancer cells, osteoclasts and osteoblasts and their interactions </w:t>
      </w:r>
      <w:r w:rsidRPr="00A14E81">
        <w:rPr>
          <w:i/>
          <w:iCs/>
        </w:rPr>
        <w:t>in vitro</w:t>
      </w:r>
      <w:r w:rsidRPr="00A14E81">
        <w:t xml:space="preserve"> and </w:t>
      </w:r>
      <w:r w:rsidRPr="00A14E81">
        <w:rPr>
          <w:i/>
          <w:iCs/>
        </w:rPr>
        <w:t>in vivo</w:t>
      </w:r>
      <w:r w:rsidRPr="00A14E81">
        <w:t xml:space="preserve"> </w:t>
      </w:r>
      <w:r w:rsidRPr="00A14E81">
        <w:fldChar w:fldCharType="begin">
          <w:fldData xml:space="preserve">PEVuZE5vdGU+PENpdGU+PEF1dGhvcj5UYWs8L0F1dGhvcj48WWVhcj4yMDAxPC9ZZWFyPjxSZWNO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</w:fldData>
        </w:fldChar>
      </w:r>
      <w:r w:rsidRPr="00A14E81">
        <w:instrText xml:space="preserve"> ADDIN EN.CITE </w:instrText>
      </w:r>
      <w:r w:rsidRPr="00A14E81">
        <w:fldChar w:fldCharType="begin">
          <w:fldData xml:space="preserve">PEVuZE5vdGU+PENpdGU+PEF1dGhvcj5UYWs8L0F1dGhvcj48WWVhcj4yMDAxPC9ZZWFyPjxSZWNO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</w:fldData>
        </w:fldChar>
      </w:r>
      <w:r w:rsidRPr="00A14E81">
        <w:instrText xml:space="preserve"> ADDIN EN.CITE.DATA </w:instrText>
      </w:r>
      <w:r w:rsidRPr="00A14E81">
        <w:fldChar w:fldCharType="end"/>
      </w:r>
      <w:r w:rsidRPr="00A14E81">
        <w:fldChar w:fldCharType="separate"/>
      </w:r>
      <w:r w:rsidRPr="00A14E81">
        <w:rPr>
          <w:noProof/>
        </w:rPr>
        <w:t>(Tak and Firestein, 2001, Nguyen et al., 2014b, Pu et al., 2009, Stark et al., 2015, Roca and McCauley, 2015)</w:t>
      </w:r>
      <w:r w:rsidRPr="00A14E81">
        <w:fldChar w:fldCharType="end"/>
      </w:r>
      <w:r w:rsidRPr="00A14E81">
        <w:t xml:space="preserve">. In previous chapters I presented effects for the novel IKKα inhibitor, SU1349, in prostate cancer cells, osteoclasts and osteoblasts that are consistent with inhibition of the </w:t>
      </w:r>
      <w:r w:rsidR="00B02DAF" w:rsidRPr="00A14E81">
        <w:t>NFκB</w:t>
      </w:r>
      <w:r w:rsidRPr="00A14E81">
        <w:t xml:space="preserve"> pathway. In this chapter I verify that the IKKα inhibitor, SU1349, exerts its effects on prostate cancer cells, osteoclasts and osteoblasts–at least in part- through the inhibition of the </w:t>
      </w:r>
      <w:r w:rsidR="00B02DAF" w:rsidRPr="00A14E81">
        <w:t>NFκB</w:t>
      </w:r>
      <w:r w:rsidRPr="00A14E81">
        <w:t xml:space="preserve"> signalling and shed light on SU1349 mechanism of action</w:t>
      </w:r>
      <w:r w:rsidRPr="00A14E81">
        <w:rPr>
          <w:color w:val="00B0F0"/>
        </w:rPr>
        <w:t>.</w:t>
      </w:r>
    </w:p>
    <w:p w14:paraId="186080FD" w14:textId="1B3685EB" w:rsidR="001C29ED" w:rsidRPr="00A14E81" w:rsidRDefault="001C29ED" w:rsidP="002950C4">
      <w:pPr>
        <w:rPr>
          <w:b/>
          <w:bCs/>
        </w:rPr>
      </w:pPr>
      <w:r w:rsidRPr="00A14E81">
        <w:rPr>
          <w:b/>
          <w:bCs/>
        </w:rPr>
        <w:t xml:space="preserve">Effects of SU1349 on </w:t>
      </w:r>
      <w:r w:rsidR="00B02DAF" w:rsidRPr="00A14E81">
        <w:rPr>
          <w:b/>
          <w:bCs/>
        </w:rPr>
        <w:t>NFκB</w:t>
      </w:r>
      <w:r w:rsidRPr="00A14E81">
        <w:rPr>
          <w:b/>
          <w:bCs/>
        </w:rPr>
        <w:t xml:space="preserve"> signalling in osteoclasts and osteoblasts</w:t>
      </w:r>
    </w:p>
    <w:p w14:paraId="55E1BDEC" w14:textId="6D3EE40D" w:rsidR="001C29ED" w:rsidRPr="00A14E81" w:rsidRDefault="001C29ED" w:rsidP="002950C4">
      <w:r w:rsidRPr="00A14E81">
        <w:t xml:space="preserve">I show, in RAW264.7 osteoclast precursor cells, that PC3 conditioned media significantly activated the canonical </w:t>
      </w:r>
      <w:r w:rsidR="00B02DAF" w:rsidRPr="00A14E81">
        <w:t>NFκB</w:t>
      </w:r>
      <w:r w:rsidRPr="00A14E81">
        <w:t xml:space="preserve"> pathway, as shown by the increase in phospho-</w:t>
      </w:r>
      <w:r w:rsidR="00B02DAF" w:rsidRPr="00A14E81">
        <w:t>IκB</w:t>
      </w:r>
      <w:r w:rsidRPr="00A14E81">
        <w:t xml:space="preserve">α and </w:t>
      </w:r>
      <w:r w:rsidR="00B02DAF" w:rsidRPr="00A14E81">
        <w:t>IκB</w:t>
      </w:r>
      <w:r w:rsidRPr="00A14E81">
        <w:t xml:space="preserve">α degradation, in addition, PC3 conditioned media activated the non-canonical </w:t>
      </w:r>
      <w:r w:rsidR="00B02DAF" w:rsidRPr="00A14E81">
        <w:t>NFκB</w:t>
      </w:r>
      <w:r w:rsidRPr="00A14E81">
        <w:t xml:space="preserve"> pathway as shown by the increase in phospho-p100 and the increased processing of p100 to p52. This is in agreement with previous studies that show PC3 conditioned media activates RAW264.7 osteoclastogenesis </w:t>
      </w:r>
      <w:r w:rsidRPr="00A14E81">
        <w:fldChar w:fldCharType="begin">
          <w:fldData xml:space="preserve">PEVuZE5vdGU+PENpdGU+PEF1dGhvcj5LYXZpdGhhPC9BdXRob3I+PFllYXI+MjAxNDwvWWVhcj48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</w:fldData>
        </w:fldChar>
      </w:r>
      <w:r w:rsidRPr="00A14E81">
        <w:instrText xml:space="preserve"> ADDIN EN.CITE </w:instrText>
      </w:r>
      <w:r w:rsidRPr="00A14E81">
        <w:fldChar w:fldCharType="begin">
          <w:fldData xml:space="preserve">PEVuZE5vdGU+PENpdGU+PEF1dGhvcj5LYXZpdGhhPC9BdXRob3I+PFllYXI+MjAxNDwvWWVhcj48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</w:fldData>
        </w:fldChar>
      </w:r>
      <w:r w:rsidRPr="00A14E81">
        <w:instrText xml:space="preserve"> ADDIN EN.CITE.DATA </w:instrText>
      </w:r>
      <w:r w:rsidRPr="00A14E81">
        <w:fldChar w:fldCharType="end"/>
      </w:r>
      <w:r w:rsidRPr="00A14E81">
        <w:fldChar w:fldCharType="separate"/>
      </w:r>
      <w:r w:rsidRPr="00A14E81">
        <w:rPr>
          <w:noProof/>
        </w:rPr>
        <w:t>(Kavitha et al., 2014)</w:t>
      </w:r>
      <w:r w:rsidRPr="00A14E81">
        <w:fldChar w:fldCharType="end"/>
      </w:r>
      <w:r w:rsidRPr="00A14E81">
        <w:t xml:space="preserve"> and that PC3 cells produce </w:t>
      </w:r>
      <w:r w:rsidR="005532CE" w:rsidRPr="00A14E81">
        <w:t xml:space="preserve">a </w:t>
      </w:r>
      <w:r w:rsidRPr="00A14E81">
        <w:t xml:space="preserve">variety of factors that can activate </w:t>
      </w:r>
      <w:r w:rsidR="005532CE" w:rsidRPr="00A14E81">
        <w:t xml:space="preserve">both </w:t>
      </w:r>
      <w:r w:rsidRPr="00A14E81">
        <w:t xml:space="preserve">the canonical and/or the non-canonical </w:t>
      </w:r>
      <w:r w:rsidR="00B02DAF" w:rsidRPr="00A14E81">
        <w:t>NFκB</w:t>
      </w:r>
      <w:r w:rsidRPr="00A14E81">
        <w:t xml:space="preserve"> pathways</w:t>
      </w:r>
      <w:r w:rsidR="005532CE" w:rsidRPr="00A14E81">
        <w:t xml:space="preserve"> including classic NFκB activators such as RANKL and TNFα </w:t>
      </w:r>
      <w:r w:rsidR="005532CE" w:rsidRPr="00A14E81">
        <w:fldChar w:fldCharType="begin">
          <w:fldData xml:space="preserve">PEVuZE5vdGU+PENpdGU+PEF1dGhvcj5HdXB0YTwvQXV0aG9yPjxZZWFyPjIwMTI8L1llYXI+PFJl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</w:fldData>
        </w:fldChar>
      </w:r>
      <w:r w:rsidR="005532CE" w:rsidRPr="00A14E81">
        <w:instrText xml:space="preserve"> ADDIN EN.CITE </w:instrText>
      </w:r>
      <w:r w:rsidR="005532CE" w:rsidRPr="00A14E81">
        <w:fldChar w:fldCharType="begin">
          <w:fldData xml:space="preserve">PEVuZE5vdGU+PENpdGU+PEF1dGhvcj5HdXB0YTwvQXV0aG9yPjxZZWFyPjIwMTI8L1llYXI+PFJl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</w:fldData>
        </w:fldChar>
      </w:r>
      <w:r w:rsidR="005532CE" w:rsidRPr="00A14E81">
        <w:instrText xml:space="preserve"> ADDIN EN.CITE.DATA </w:instrText>
      </w:r>
      <w:r w:rsidR="005532CE" w:rsidRPr="00A14E81">
        <w:fldChar w:fldCharType="end"/>
      </w:r>
      <w:r w:rsidR="005532CE" w:rsidRPr="00A14E81">
        <w:fldChar w:fldCharType="separate"/>
      </w:r>
      <w:r w:rsidR="005532CE" w:rsidRPr="00A14E81">
        <w:rPr>
          <w:noProof/>
        </w:rPr>
        <w:t>(Gupta et al., 2012, Kavitha et al., 2014)</w:t>
      </w:r>
      <w:r w:rsidR="005532CE" w:rsidRPr="00A14E81">
        <w:fldChar w:fldCharType="end"/>
      </w:r>
      <w:r w:rsidRPr="00A14E81">
        <w:t xml:space="preserve">. I show that the selective IKKα inhibitor, SU1349, significantly supressed PC3 induced canonical and non-canonical </w:t>
      </w:r>
      <w:r w:rsidR="00B02DAF" w:rsidRPr="00A14E81">
        <w:t>NFκB</w:t>
      </w:r>
      <w:r w:rsidRPr="00A14E81">
        <w:t xml:space="preserve"> activation. This is evidenced by reduced </w:t>
      </w:r>
      <w:r w:rsidR="00B02DAF" w:rsidRPr="00A14E81">
        <w:t>IκB</w:t>
      </w:r>
      <w:r w:rsidRPr="00A14E81">
        <w:t xml:space="preserve">α phosphorylation and total </w:t>
      </w:r>
      <w:r w:rsidR="00B02DAF" w:rsidRPr="00A14E81">
        <w:t>IκB</w:t>
      </w:r>
      <w:r w:rsidRPr="00A14E81">
        <w:t>α protection f</w:t>
      </w:r>
      <w:r w:rsidR="005532CE" w:rsidRPr="00A14E81">
        <w:t>rom degradation, in addition to</w:t>
      </w:r>
      <w:r w:rsidRPr="00A14E81">
        <w:t xml:space="preserve"> reduced p100 phosphorylation and inhibition of p100 to p52 processing. </w:t>
      </w:r>
    </w:p>
    <w:p w14:paraId="503FF541" w14:textId="6F250748" w:rsidR="001C29ED" w:rsidRPr="00A14E81" w:rsidRDefault="001C29ED" w:rsidP="002950C4">
      <w:r w:rsidRPr="00A14E81">
        <w:t xml:space="preserve">Furthermore, I show that SU1349 supressed RANKL induced activation of canonical </w:t>
      </w:r>
      <w:r w:rsidR="00B02DAF" w:rsidRPr="00A14E81">
        <w:t>NFκB</w:t>
      </w:r>
      <w:r w:rsidRPr="00A14E81">
        <w:t xml:space="preserve"> signalling, as shown by the significant suppression of </w:t>
      </w:r>
      <w:r w:rsidR="00B02DAF" w:rsidRPr="00A14E81">
        <w:t>IκB</w:t>
      </w:r>
      <w:r w:rsidRPr="00A14E81">
        <w:t xml:space="preserve">α phosphorylation, however, unexpectedly this was not associated with </w:t>
      </w:r>
      <w:r w:rsidR="00B02DAF" w:rsidRPr="00A14E81">
        <w:t>IκB</w:t>
      </w:r>
      <w:r w:rsidRPr="00A14E81">
        <w:t xml:space="preserve">α protection from degradation, rather total </w:t>
      </w:r>
      <w:r w:rsidR="00B02DAF" w:rsidRPr="00A14E81">
        <w:t>IκB</w:t>
      </w:r>
      <w:r w:rsidRPr="00A14E81">
        <w:t>α levels were further reduced. This can be explain</w:t>
      </w:r>
      <w:r w:rsidR="005532CE" w:rsidRPr="00A14E81">
        <w:t>ed</w:t>
      </w:r>
      <w:r w:rsidRPr="00A14E81">
        <w:t xml:space="preserve"> by </w:t>
      </w:r>
      <w:r w:rsidR="005532CE" w:rsidRPr="00A14E81">
        <w:t xml:space="preserve">a </w:t>
      </w:r>
      <w:r w:rsidRPr="00A14E81">
        <w:t xml:space="preserve">study which reports that certain forms of </w:t>
      </w:r>
      <w:r w:rsidR="00B02DAF" w:rsidRPr="00A14E81">
        <w:t>IκB</w:t>
      </w:r>
      <w:r w:rsidRPr="00A14E81">
        <w:t xml:space="preserve">α can exist free of association with p65 and this free </w:t>
      </w:r>
      <w:r w:rsidR="00B02DAF" w:rsidRPr="00A14E81">
        <w:t>IκB</w:t>
      </w:r>
      <w:r w:rsidRPr="00A14E81">
        <w:t xml:space="preserve">α can  be degraded independently of phosphorylation by IKKs </w:t>
      </w:r>
      <w:r w:rsidRPr="00A14E81">
        <w:fldChar w:fldCharType="begin"/>
      </w:r>
      <w:r w:rsidRPr="00A14E81">
        <w:instrText xml:space="preserve"> ADDIN EN.CITE &lt;EndNote&gt;&lt;Cite&gt;&lt;Author&gt;Mathes&lt;/Author&gt;&lt;Year&gt;2008&lt;/Year&gt;&lt;RecNum&gt;460&lt;/RecNum&gt;&lt;DisplayText&gt;(Mathes et al., 2008)&lt;/DisplayText&gt;&lt;record&gt;&lt;rec-number&gt;460&lt;/rec-number&gt;&lt;foreign-keys&gt;&lt;key app="EN" db-id="aw5d2e5sesttdkerserve2xzts9x0ax2f5et" timestamp="1522797463"&gt;460&lt;/key&gt;&lt;/foreign-keys&gt;&lt;ref-type name="Journal Article"&gt;17&lt;/ref-type&gt;&lt;contributors&gt;&lt;authors&gt;&lt;author&gt;Mathes, E.&lt;/author&gt;&lt;author&gt;O&amp;apos;Dea, E. L.&lt;/author&gt;&lt;author&gt;Hoffmann, A.&lt;/author&gt;&lt;author&gt;Ghosh, G.&lt;/author&gt;&lt;/authors&gt;&lt;/contributors&gt;&lt;auth-address&gt;Department of Chemistry &amp;amp; Biochemistry, University of California, San Diego, La Jolla, CA 92093-0375, USA.&lt;/auth-address&gt;&lt;titles&gt;&lt;title&gt;NF-kappaB dictates the degradation pathway of IkappaBalpha&lt;/title&gt;&lt;secondary-title&gt;EMBO J&lt;/secondary-title&gt;&lt;/titles&gt;&lt;periodical&gt;&lt;full-title&gt;EMBO J&lt;/full-title&gt;&lt;abbr-1&gt;The EMBO journal&lt;/abbr-1&gt;&lt;/periodical&gt;&lt;pages&gt;1357-67&lt;/pages&gt;&lt;volume&gt;27&lt;/volume&gt;&lt;number&gt;9&lt;/number&gt;&lt;edition&gt;2008/04/11&lt;/edition&gt;&lt;keywords&gt;&lt;keyword&gt;3T3 Cells&lt;/keyword&gt;&lt;keyword&gt;Animals&lt;/keyword&gt;&lt;keyword&gt;Blotting, Western&lt;/keyword&gt;&lt;keyword&gt;Cell Line&lt;/keyword&gt;&lt;keyword&gt;Computer Simulation&lt;/keyword&gt;&lt;keyword&gt;Dimerization&lt;/keyword&gt;&lt;keyword&gt;Electrophoretic Mobility Shift Assay&lt;/keyword&gt;&lt;keyword&gt;Humans&lt;/keyword&gt;&lt;keyword&gt;I-kappa B Kinase/metabolism&lt;/keyword&gt;&lt;keyword&gt;I-kappa B Proteins/*metabolism&lt;/keyword&gt;&lt;keyword&gt;Immunoprecipitation&lt;/keyword&gt;&lt;keyword&gt;Mice&lt;/keyword&gt;&lt;keyword&gt;Models, Biological&lt;/keyword&gt;&lt;keyword&gt;NF-KappaB Inhibitor alpha&lt;/keyword&gt;&lt;keyword&gt;NF-kappa B/chemistry/*metabolism&lt;/keyword&gt;&lt;keyword&gt;Phosphorylation&lt;/keyword&gt;&lt;keyword&gt;Proteasome Endopeptidase Complex/metabolism&lt;/keyword&gt;&lt;keyword&gt;Ubiquitins/metabolism&lt;/keyword&gt;&lt;/keywords&gt;&lt;dates&gt;&lt;year&gt;2008&lt;/year&gt;&lt;pub-dates&gt;&lt;date&gt;May 7&lt;/date&gt;&lt;/pub-dates&gt;&lt;/dates&gt;&lt;isbn&gt;1460-2075 (Electronic)&amp;#xD;0261-4189 (Linking)&lt;/isbn&gt;&lt;accession-num&gt;18401342&lt;/accession-num&gt;&lt;urls&gt;&lt;related-urls&gt;&lt;url&gt;https://www.ncbi.nlm.nih.gov/pubmed/18401342&lt;/url&gt;&lt;/related-urls&gt;&lt;/urls&gt;&lt;custom2&gt;PMC2374849&lt;/custom2&gt;&lt;electronic-resource-num&gt;10.1038/emboj.2008.73&lt;/electronic-resource-num&gt;&lt;/record&gt;&lt;/Cite&gt;&lt;/EndNote&gt;</w:instrText>
      </w:r>
      <w:r w:rsidRPr="00A14E81">
        <w:fldChar w:fldCharType="separate"/>
      </w:r>
      <w:r w:rsidRPr="00A14E81">
        <w:rPr>
          <w:noProof/>
        </w:rPr>
        <w:t xml:space="preserve">(Mathes et al., </w:t>
      </w:r>
      <w:r w:rsidRPr="00A14E81">
        <w:rPr>
          <w:noProof/>
        </w:rPr>
        <w:lastRenderedPageBreak/>
        <w:t>2008)</w:t>
      </w:r>
      <w:r w:rsidRPr="00A14E81">
        <w:fldChar w:fldCharType="end"/>
      </w:r>
      <w:r w:rsidRPr="00A14E81">
        <w:t xml:space="preserve">, therefore, it is possible that reduced </w:t>
      </w:r>
      <w:r w:rsidR="00B02DAF" w:rsidRPr="00A14E81">
        <w:t>IκB</w:t>
      </w:r>
      <w:r w:rsidRPr="00A14E81">
        <w:t xml:space="preserve">α that I observed in this experiment might be due to IKK independent degradation. Moreover, no significant effects were observed in non-canonical </w:t>
      </w:r>
      <w:r w:rsidR="00B02DAF" w:rsidRPr="00A14E81">
        <w:t>NFκB</w:t>
      </w:r>
      <w:r w:rsidRPr="00A14E81">
        <w:t xml:space="preserve"> signalling after RAW264.7 treatment with RANKL, this can be explained by the fact that these experiments were stopped after 5min of RANKL stimulation in contrast to experiments with PC3 conditioned media which were stopped 10-15min after stimulation</w:t>
      </w:r>
      <w:r w:rsidR="00CB13A9" w:rsidRPr="00A14E81">
        <w:t>, this</w:t>
      </w:r>
      <w:r w:rsidRPr="00A14E81">
        <w:t xml:space="preserve"> agree</w:t>
      </w:r>
      <w:r w:rsidR="00CB13A9" w:rsidRPr="00A14E81">
        <w:t>s</w:t>
      </w:r>
      <w:r w:rsidRPr="00A14E81">
        <w:t xml:space="preserve"> with the literature which reports that canonical </w:t>
      </w:r>
      <w:r w:rsidR="00B02DAF" w:rsidRPr="00A14E81">
        <w:t>NFκB</w:t>
      </w:r>
      <w:r w:rsidRPr="00A14E81">
        <w:t xml:space="preserve"> activation is known to be more rapid in comparison to non-canonical </w:t>
      </w:r>
      <w:r w:rsidR="00B02DAF" w:rsidRPr="00A14E81">
        <w:t>NFκB</w:t>
      </w:r>
      <w:r w:rsidRPr="00A14E81">
        <w:t xml:space="preserve"> activation that is known to be slower </w:t>
      </w:r>
      <w:r w:rsidRPr="00A14E81">
        <w:rPr>
          <w:rFonts w:ascii="Times New Roman" w:hAnsi="Times New Roman"/>
        </w:rPr>
        <w:fldChar w:fldCharType="begin">
          <w:fldData xml:space="preserve">PEVuZE5vdGU+PENpdGU+PEF1dGhvcj5TaGloPC9BdXRob3I+PFllYXI+MjAxMTwvWWVhcj48UmVj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</w:fldData>
        </w:fldChar>
      </w:r>
      <w:r w:rsidRPr="00A14E81">
        <w:rPr>
          <w:rFonts w:ascii="Times New Roman" w:hAnsi="Times New Roman"/>
        </w:rPr>
        <w:instrText xml:space="preserve"> ADDIN EN.CITE </w:instrText>
      </w:r>
      <w:r w:rsidRPr="00A14E81">
        <w:rPr>
          <w:rFonts w:ascii="Times New Roman" w:hAnsi="Times New Roman"/>
        </w:rPr>
        <w:fldChar w:fldCharType="begin">
          <w:fldData xml:space="preserve">PEVuZE5vdGU+PENpdGU+PEF1dGhvcj5TaGloPC9BdXRob3I+PFllYXI+MjAxMTwvWWVhcj48UmVj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</w:fldData>
        </w:fldChar>
      </w:r>
      <w:r w:rsidRPr="00A14E81">
        <w:rPr>
          <w:rFonts w:ascii="Times New Roman" w:hAnsi="Times New Roman"/>
        </w:rPr>
        <w:instrText xml:space="preserve"> ADDIN EN.CITE.DATA </w:instrText>
      </w:r>
      <w:r w:rsidRPr="00A14E81">
        <w:rPr>
          <w:rFonts w:ascii="Times New Roman" w:hAnsi="Times New Roman"/>
        </w:rPr>
      </w:r>
      <w:r w:rsidRPr="00A14E81">
        <w:rPr>
          <w:rFonts w:ascii="Times New Roman" w:hAnsi="Times New Roman"/>
        </w:rPr>
        <w:fldChar w:fldCharType="end"/>
      </w:r>
      <w:r w:rsidRPr="00A14E81">
        <w:rPr>
          <w:rFonts w:ascii="Times New Roman" w:hAnsi="Times New Roman"/>
        </w:rPr>
      </w:r>
      <w:r w:rsidRPr="00A14E81">
        <w:rPr>
          <w:rFonts w:ascii="Times New Roman" w:hAnsi="Times New Roman"/>
        </w:rPr>
        <w:fldChar w:fldCharType="separate"/>
      </w:r>
      <w:r w:rsidRPr="00A14E81">
        <w:rPr>
          <w:rFonts w:ascii="Times New Roman" w:hAnsi="Times New Roman"/>
          <w:noProof/>
        </w:rPr>
        <w:t>(Shih et al., 2011)</w:t>
      </w:r>
      <w:r w:rsidRPr="00A14E81">
        <w:rPr>
          <w:rFonts w:ascii="Times New Roman" w:hAnsi="Times New Roman"/>
        </w:rPr>
        <w:fldChar w:fldCharType="end"/>
      </w:r>
      <w:r w:rsidRPr="00A14E81">
        <w:rPr>
          <w:rFonts w:ascii="Times New Roman" w:hAnsi="Times New Roman"/>
        </w:rPr>
        <w:t xml:space="preserve">. </w:t>
      </w:r>
      <w:r w:rsidRPr="00A14E81">
        <w:t xml:space="preserve"> </w:t>
      </w:r>
    </w:p>
    <w:p w14:paraId="5A4EEE6F" w14:textId="6411914F" w:rsidR="001C29ED" w:rsidRPr="00A14E81" w:rsidRDefault="001C29ED" w:rsidP="002950C4">
      <w:r w:rsidRPr="00A14E81">
        <w:t xml:space="preserve">In MC3T3 osteoblast precursor cells, PC3 conditioned significantly activated the canonical </w:t>
      </w:r>
      <w:r w:rsidR="00B02DAF" w:rsidRPr="00A14E81">
        <w:t>NFκB</w:t>
      </w:r>
      <w:r w:rsidRPr="00A14E81">
        <w:t xml:space="preserve"> pathway as shown by the increase in phospho-</w:t>
      </w:r>
      <w:r w:rsidR="00B02DAF" w:rsidRPr="00A14E81">
        <w:t>IκB</w:t>
      </w:r>
      <w:r w:rsidRPr="00A14E81">
        <w:t xml:space="preserve">α and </w:t>
      </w:r>
      <w:r w:rsidR="00B02DAF" w:rsidRPr="00A14E81">
        <w:t>IκB</w:t>
      </w:r>
      <w:r w:rsidRPr="00A14E81">
        <w:t xml:space="preserve">α degradation, in addition, PC3 conditioned media activated the non-canonical </w:t>
      </w:r>
      <w:r w:rsidR="00B02DAF" w:rsidRPr="00A14E81">
        <w:t>NFκB</w:t>
      </w:r>
      <w:r w:rsidR="005532CE" w:rsidRPr="00A14E81">
        <w:t xml:space="preserve"> pathway</w:t>
      </w:r>
      <w:r w:rsidRPr="00A14E81">
        <w:t xml:space="preserve"> as evident by the increase in p100 processing to p52. Previous studies report that conditioned media from PC3 cells regulate osteoblast differentiation through factors that include </w:t>
      </w:r>
      <w:r w:rsidRPr="00A14E81">
        <w:rPr>
          <w:rFonts w:ascii="Times New Roman" w:hAnsi="Times New Roman"/>
        </w:rPr>
        <w:t xml:space="preserve">TGFβ, TNFα and IL-1β which also are known to activate the </w:t>
      </w:r>
      <w:r w:rsidR="00B02DAF" w:rsidRPr="00A14E81">
        <w:rPr>
          <w:rFonts w:ascii="Times New Roman" w:hAnsi="Times New Roman"/>
        </w:rPr>
        <w:t>NFκB</w:t>
      </w:r>
      <w:r w:rsidRPr="00A14E81">
        <w:rPr>
          <w:rFonts w:ascii="Times New Roman" w:hAnsi="Times New Roman"/>
        </w:rPr>
        <w:t xml:space="preserve"> pathway in osteoblasts </w:t>
      </w:r>
      <w:r w:rsidRPr="00A14E81">
        <w:rPr>
          <w:rFonts w:ascii="Times New Roman" w:hAnsi="Times New Roman"/>
        </w:rPr>
        <w:fldChar w:fldCharType="begin">
          <w:fldData xml:space="preserve">PEVuZE5vdGU+PENpdGU+PEF1dGhvcj5HcmFoYW08L0F1dGhvcj48WWVhcj4yMDEwPC9ZZWFyPjxS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</w:fldData>
        </w:fldChar>
      </w:r>
      <w:r w:rsidRPr="00A14E81">
        <w:rPr>
          <w:rFonts w:ascii="Times New Roman" w:hAnsi="Times New Roman"/>
        </w:rPr>
        <w:instrText xml:space="preserve"> ADDIN EN.CITE </w:instrText>
      </w:r>
      <w:r w:rsidRPr="00A14E81">
        <w:rPr>
          <w:rFonts w:ascii="Times New Roman" w:hAnsi="Times New Roman"/>
        </w:rPr>
        <w:fldChar w:fldCharType="begin">
          <w:fldData xml:space="preserve">PEVuZE5vdGU+PENpdGU+PEF1dGhvcj5HcmFoYW08L0F1dGhvcj48WWVhcj4yMDEwPC9ZZWFyPjxS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</w:fldData>
        </w:fldChar>
      </w:r>
      <w:r w:rsidRPr="00A14E81">
        <w:rPr>
          <w:rFonts w:ascii="Times New Roman" w:hAnsi="Times New Roman"/>
        </w:rPr>
        <w:instrText xml:space="preserve"> ADDIN EN.CITE.DATA </w:instrText>
      </w:r>
      <w:r w:rsidRPr="00A14E81">
        <w:rPr>
          <w:rFonts w:ascii="Times New Roman" w:hAnsi="Times New Roman"/>
        </w:rPr>
      </w:r>
      <w:r w:rsidRPr="00A14E81">
        <w:rPr>
          <w:rFonts w:ascii="Times New Roman" w:hAnsi="Times New Roman"/>
        </w:rPr>
        <w:fldChar w:fldCharType="end"/>
      </w:r>
      <w:r w:rsidRPr="00A14E81">
        <w:rPr>
          <w:rFonts w:ascii="Times New Roman" w:hAnsi="Times New Roman"/>
        </w:rPr>
      </w:r>
      <w:r w:rsidRPr="00A14E81">
        <w:rPr>
          <w:rFonts w:ascii="Times New Roman" w:hAnsi="Times New Roman"/>
        </w:rPr>
        <w:fldChar w:fldCharType="separate"/>
      </w:r>
      <w:r w:rsidRPr="00A14E81">
        <w:rPr>
          <w:rFonts w:ascii="Times New Roman" w:hAnsi="Times New Roman"/>
          <w:noProof/>
        </w:rPr>
        <w:t>(Graham et al., 2010, Ganguly et al., 2014)</w:t>
      </w:r>
      <w:r w:rsidRPr="00A14E81">
        <w:rPr>
          <w:rFonts w:ascii="Times New Roman" w:hAnsi="Times New Roman"/>
        </w:rPr>
        <w:fldChar w:fldCharType="end"/>
      </w:r>
      <w:r w:rsidRPr="00A14E81">
        <w:rPr>
          <w:rFonts w:ascii="Times New Roman" w:hAnsi="Times New Roman"/>
        </w:rPr>
        <w:t xml:space="preserve">. </w:t>
      </w:r>
      <w:r w:rsidRPr="00A14E81">
        <w:rPr>
          <w:rFonts w:ascii="Times New Roman" w:hAnsi="Times New Roman"/>
          <w:noProof/>
        </w:rPr>
        <w:t xml:space="preserve">Schulze </w:t>
      </w:r>
      <w:r w:rsidRPr="00A14E81">
        <w:rPr>
          <w:rFonts w:ascii="Times New Roman" w:hAnsi="Times New Roman"/>
          <w:i/>
          <w:iCs/>
          <w:noProof/>
        </w:rPr>
        <w:t>et al.,</w:t>
      </w:r>
      <w:r w:rsidRPr="00A14E81">
        <w:rPr>
          <w:rFonts w:ascii="Times New Roman" w:hAnsi="Times New Roman"/>
          <w:noProof/>
        </w:rPr>
        <w:t xml:space="preserve"> demonstrated that PC3 derived </w:t>
      </w:r>
      <w:r w:rsidRPr="00A14E81">
        <w:rPr>
          <w:rFonts w:ascii="Times New Roman" w:hAnsi="Times New Roman"/>
        </w:rPr>
        <w:t xml:space="preserve">IL-1β caused a rapid expression of </w:t>
      </w:r>
      <w:r w:rsidR="00B02DAF" w:rsidRPr="00A14E81">
        <w:rPr>
          <w:rFonts w:ascii="Times New Roman" w:hAnsi="Times New Roman"/>
        </w:rPr>
        <w:t>NFκB</w:t>
      </w:r>
      <w:r w:rsidRPr="00A14E81">
        <w:rPr>
          <w:rFonts w:ascii="Times New Roman" w:hAnsi="Times New Roman"/>
        </w:rPr>
        <w:t xml:space="preserve">-regulated chemokines in osteoblasts </w:t>
      </w:r>
      <w:r w:rsidRPr="00A14E81">
        <w:rPr>
          <w:rFonts w:ascii="Times New Roman" w:hAnsi="Times New Roman"/>
        </w:rPr>
        <w:fldChar w:fldCharType="begin">
          <w:fldData xml:space="preserve">PEVuZE5vdGU+PENpdGU+PEF1dGhvcj5TY2h1bHplPC9BdXRob3I+PFllYXI+MjAxMjwvWWVhcj48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</w:fldData>
        </w:fldChar>
      </w:r>
      <w:r w:rsidRPr="00A14E81">
        <w:rPr>
          <w:rFonts w:ascii="Times New Roman" w:hAnsi="Times New Roman"/>
        </w:rPr>
        <w:instrText xml:space="preserve"> ADDIN EN.CITE </w:instrText>
      </w:r>
      <w:r w:rsidRPr="00A14E81">
        <w:rPr>
          <w:rFonts w:ascii="Times New Roman" w:hAnsi="Times New Roman"/>
        </w:rPr>
        <w:fldChar w:fldCharType="begin">
          <w:fldData xml:space="preserve">PEVuZE5vdGU+PENpdGU+PEF1dGhvcj5TY2h1bHplPC9BdXRob3I+PFllYXI+MjAxMjwvWWVhcj48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</w:fldData>
        </w:fldChar>
      </w:r>
      <w:r w:rsidRPr="00A14E81">
        <w:rPr>
          <w:rFonts w:ascii="Times New Roman" w:hAnsi="Times New Roman"/>
        </w:rPr>
        <w:instrText xml:space="preserve"> ADDIN EN.CITE.DATA </w:instrText>
      </w:r>
      <w:r w:rsidRPr="00A14E81">
        <w:rPr>
          <w:rFonts w:ascii="Times New Roman" w:hAnsi="Times New Roman"/>
        </w:rPr>
      </w:r>
      <w:r w:rsidRPr="00A14E81">
        <w:rPr>
          <w:rFonts w:ascii="Times New Roman" w:hAnsi="Times New Roman"/>
        </w:rPr>
        <w:fldChar w:fldCharType="end"/>
      </w:r>
      <w:r w:rsidRPr="00A14E81">
        <w:rPr>
          <w:rFonts w:ascii="Times New Roman" w:hAnsi="Times New Roman"/>
        </w:rPr>
      </w:r>
      <w:r w:rsidRPr="00A14E81">
        <w:rPr>
          <w:rFonts w:ascii="Times New Roman" w:hAnsi="Times New Roman"/>
        </w:rPr>
        <w:fldChar w:fldCharType="separate"/>
      </w:r>
      <w:r w:rsidRPr="00A14E81">
        <w:rPr>
          <w:rFonts w:ascii="Times New Roman" w:hAnsi="Times New Roman"/>
          <w:noProof/>
        </w:rPr>
        <w:t>(Schulze et al., 2012)</w:t>
      </w:r>
      <w:r w:rsidRPr="00A14E81">
        <w:rPr>
          <w:rFonts w:ascii="Times New Roman" w:hAnsi="Times New Roman"/>
        </w:rPr>
        <w:fldChar w:fldCharType="end"/>
      </w:r>
      <w:r w:rsidRPr="00A14E81">
        <w:rPr>
          <w:rFonts w:ascii="Times New Roman" w:hAnsi="Times New Roman"/>
        </w:rPr>
        <w:t xml:space="preserve">. I demonstrate that pre-treatment of MC3T3 cells with the selective IKKα inhibitor, SU1349, significantly supressed PC3 induced </w:t>
      </w:r>
      <w:r w:rsidR="00B02DAF" w:rsidRPr="00A14E81">
        <w:rPr>
          <w:rFonts w:ascii="Times New Roman" w:hAnsi="Times New Roman"/>
        </w:rPr>
        <w:t>NFκB</w:t>
      </w:r>
      <w:r w:rsidRPr="00A14E81">
        <w:rPr>
          <w:rFonts w:ascii="Times New Roman" w:hAnsi="Times New Roman"/>
        </w:rPr>
        <w:t xml:space="preserve"> activation of canonical and non-canonical signalling. This is evident by the reduction in </w:t>
      </w:r>
      <w:r w:rsidR="00B02DAF" w:rsidRPr="00A14E81">
        <w:rPr>
          <w:rFonts w:ascii="Times New Roman" w:hAnsi="Times New Roman"/>
        </w:rPr>
        <w:t>IκB</w:t>
      </w:r>
      <w:r w:rsidRPr="00A14E81">
        <w:rPr>
          <w:rFonts w:ascii="Times New Roman" w:hAnsi="Times New Roman"/>
        </w:rPr>
        <w:t xml:space="preserve">α and p100 phosphorylation as well as the inhibition of p100 processing to p52. These results are further supported by subsequent sub-cellular fraction analysis which show PC3 conditioned media </w:t>
      </w:r>
      <w:r w:rsidRPr="00A14E81">
        <w:t xml:space="preserve">increased p65 nuclear shuttling and this was supressed by SU1349 pre-treatment. </w:t>
      </w:r>
    </w:p>
    <w:p w14:paraId="154FB23D" w14:textId="457218B8" w:rsidR="00455D22" w:rsidRPr="00A14E81" w:rsidRDefault="00455D22" w:rsidP="002950C4">
      <w:pPr>
        <w:rPr>
          <w:b/>
          <w:bCs/>
        </w:rPr>
      </w:pPr>
      <w:r w:rsidRPr="00A14E81">
        <w:rPr>
          <w:b/>
          <w:bCs/>
        </w:rPr>
        <w:t>Effects of SU1349 on Wnt/</w:t>
      </w:r>
      <w:r w:rsidR="00B02DAF" w:rsidRPr="00A14E81">
        <w:rPr>
          <w:b/>
          <w:bCs/>
        </w:rPr>
        <w:t>β-</w:t>
      </w:r>
      <w:r w:rsidRPr="00A14E81">
        <w:rPr>
          <w:b/>
          <w:bCs/>
        </w:rPr>
        <w:t>catenin signalling in osteoclasts and osteoblasts</w:t>
      </w:r>
    </w:p>
    <w:p w14:paraId="211DFD8E" w14:textId="62A93273" w:rsidR="001C29ED" w:rsidRPr="00A14E81" w:rsidRDefault="001C29ED" w:rsidP="002950C4">
      <w:pPr>
        <w:rPr>
          <w:color w:val="000000" w:themeColor="text1"/>
        </w:rPr>
      </w:pPr>
      <w:r w:rsidRPr="00A14E81">
        <w:t xml:space="preserve">Activation of Wnt signalling has also been demonstrated to inhibit osteoclast differentiation </w:t>
      </w:r>
      <w:r w:rsidRPr="00A14E81">
        <w:fldChar w:fldCharType="begin">
          <w:fldData xml:space="preserve">PEVuZE5vdGU+PENpdGU+PEF1dGhvcj5BbGJlcnM8L0F1dGhvcj48WWVhcj4yMDEzPC9ZZWFyPjxS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</w:fldData>
        </w:fldChar>
      </w:r>
      <w:r w:rsidRPr="00A14E81">
        <w:instrText xml:space="preserve"> ADDIN EN.CITE </w:instrText>
      </w:r>
      <w:r w:rsidRPr="00A14E81">
        <w:fldChar w:fldCharType="begin">
          <w:fldData xml:space="preserve">PEVuZE5vdGU+PENpdGU+PEF1dGhvcj5BbGJlcnM8L0F1dGhvcj48WWVhcj4yMDEzPC9ZZWFyPjxS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</w:fldData>
        </w:fldChar>
      </w:r>
      <w:r w:rsidRPr="00A14E81">
        <w:instrText xml:space="preserve"> ADDIN EN.CITE.DATA </w:instrText>
      </w:r>
      <w:r w:rsidRPr="00A14E81">
        <w:fldChar w:fldCharType="end"/>
      </w:r>
      <w:r w:rsidRPr="00A14E81">
        <w:fldChar w:fldCharType="separate"/>
      </w:r>
      <w:r w:rsidRPr="00A14E81">
        <w:rPr>
          <w:noProof/>
        </w:rPr>
        <w:t>(Albers et al., 2013)</w:t>
      </w:r>
      <w:r w:rsidRPr="00A14E81">
        <w:fldChar w:fldCharType="end"/>
      </w:r>
      <w:r w:rsidRPr="00A14E81">
        <w:t xml:space="preserve"> and promote osteoblast differentiation </w:t>
      </w:r>
      <w:r w:rsidRPr="00A14E81">
        <w:fldChar w:fldCharType="begin">
          <w:fldData xml:space="preserve">PEVuZE5vdGU+PENpdGU+PEF1dGhvcj5HYXVyPC9BdXRob3I+PFllYXI+MjAwNTwvWWVhcj48UmVj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PjxwYWdlcz4zMzEzMi00MDwvcGFnZXM+PHZvbHVtZT4yODA8L3ZvbHVtZT48bnVtYmVyPjM5PC9u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</w:fldData>
        </w:fldChar>
      </w:r>
      <w:r w:rsidRPr="00A14E81">
        <w:instrText xml:space="preserve"> ADDIN EN.CITE </w:instrText>
      </w:r>
      <w:r w:rsidRPr="00A14E81">
        <w:fldChar w:fldCharType="begin">
          <w:fldData xml:space="preserve">PEVuZE5vdGU+PENpdGU+PEF1dGhvcj5HYXVyPC9BdXRob3I+PFllYXI+MjAwNTwvWWVhcj48UmVj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PjxwYWdlcz4zMzEzMi00MDwvcGFnZXM+PHZvbHVtZT4yODA8L3ZvbHVtZT48bnVtYmVyPjM5PC9u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</w:fldData>
        </w:fldChar>
      </w:r>
      <w:r w:rsidRPr="00A14E81">
        <w:instrText xml:space="preserve"> ADDIN EN.CITE.DATA </w:instrText>
      </w:r>
      <w:r w:rsidRPr="00A14E81">
        <w:fldChar w:fldCharType="end"/>
      </w:r>
      <w:r w:rsidRPr="00A14E81">
        <w:fldChar w:fldCharType="separate"/>
      </w:r>
      <w:r w:rsidRPr="00A14E81">
        <w:rPr>
          <w:noProof/>
        </w:rPr>
        <w:t>(Gaur et al., 2005)</w:t>
      </w:r>
      <w:r w:rsidRPr="00A14E81">
        <w:fldChar w:fldCharType="end"/>
      </w:r>
      <w:r w:rsidRPr="00A14E81">
        <w:t xml:space="preserve">. In the absence of Wnt activation GSK3β constitutively phosphorylates cytosolic </w:t>
      </w:r>
      <w:r w:rsidR="00B02DAF" w:rsidRPr="00A14E81">
        <w:t>β-</w:t>
      </w:r>
      <w:r w:rsidRPr="00A14E81">
        <w:t xml:space="preserve">catenin which targets it for proteasomal degradation, </w:t>
      </w:r>
      <w:r w:rsidR="00FB5820" w:rsidRPr="00A14E81">
        <w:t xml:space="preserve">however, </w:t>
      </w:r>
      <w:r w:rsidRPr="00A14E81">
        <w:t>activation</w:t>
      </w:r>
      <w:r w:rsidR="00FB5820" w:rsidRPr="00A14E81">
        <w:t xml:space="preserve"> of Wnt</w:t>
      </w:r>
      <w:r w:rsidRPr="00A14E81">
        <w:t xml:space="preserve"> </w:t>
      </w:r>
      <w:r w:rsidR="00FB5820" w:rsidRPr="00A14E81">
        <w:t xml:space="preserve">signalling </w:t>
      </w:r>
      <w:r w:rsidRPr="00A14E81">
        <w:t xml:space="preserve">blocks GSK3β inhibitory role by phosphorylating GSK3β, this protects cytoplasmic </w:t>
      </w:r>
      <w:r w:rsidR="00B02DAF" w:rsidRPr="00A14E81">
        <w:t>β-</w:t>
      </w:r>
      <w:r w:rsidRPr="00A14E81">
        <w:t xml:space="preserve">catenin from degradation, as a results it increases cytoplasmic </w:t>
      </w:r>
      <w:r w:rsidRPr="00A14E81">
        <w:lastRenderedPageBreak/>
        <w:t xml:space="preserve">levels of </w:t>
      </w:r>
      <w:r w:rsidR="00B02DAF" w:rsidRPr="00A14E81">
        <w:t>β-</w:t>
      </w:r>
      <w:r w:rsidRPr="00A14E81">
        <w:t xml:space="preserve">catenin which ultimately allows for the nuclear translocation of </w:t>
      </w:r>
      <w:r w:rsidR="00B02DAF" w:rsidRPr="00A14E81">
        <w:t>β-</w:t>
      </w:r>
      <w:r w:rsidRPr="00A14E81">
        <w:t xml:space="preserve">catenin and the activation of Wnt-regulated gene expression </w:t>
      </w:r>
      <w:r w:rsidRPr="00A14E81">
        <w:fldChar w:fldCharType="begin">
          <w:fldData xml:space="preserve">PEVuZE5vdGU+PENpdGU+PEF1dGhvcj5DYXJheW9sPC9BdXRob3I+PFllYXI+MjAwNjwvWWVhcj48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</w:fldData>
        </w:fldChar>
      </w:r>
      <w:r w:rsidRPr="00A14E81">
        <w:instrText xml:space="preserve"> ADDIN EN.CITE </w:instrText>
      </w:r>
      <w:r w:rsidRPr="00A14E81">
        <w:fldChar w:fldCharType="begin">
          <w:fldData xml:space="preserve">PEVuZE5vdGU+PENpdGU+PEF1dGhvcj5DYXJheW9sPC9BdXRob3I+PFllYXI+MjAwNjwvWWVhcj48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</w:fldData>
        </w:fldChar>
      </w:r>
      <w:r w:rsidRPr="00A14E81">
        <w:instrText xml:space="preserve"> ADDIN EN.CITE.DATA </w:instrText>
      </w:r>
      <w:r w:rsidRPr="00A14E81">
        <w:fldChar w:fldCharType="end"/>
      </w:r>
      <w:r w:rsidRPr="00A14E81">
        <w:fldChar w:fldCharType="separate"/>
      </w:r>
      <w:r w:rsidRPr="00A14E81">
        <w:rPr>
          <w:noProof/>
        </w:rPr>
        <w:t>(Carayol and Wang, 2006)</w:t>
      </w:r>
      <w:r w:rsidRPr="00A14E81">
        <w:fldChar w:fldCharType="end"/>
      </w:r>
      <w:r w:rsidRPr="00A14E81">
        <w:t xml:space="preserve">. Significant crosstalk exists between the </w:t>
      </w:r>
      <w:r w:rsidR="00B02DAF" w:rsidRPr="00A14E81">
        <w:t>NFκB</w:t>
      </w:r>
      <w:r w:rsidRPr="00A14E81">
        <w:t xml:space="preserve"> and Wnt/</w:t>
      </w:r>
      <w:r w:rsidR="00B02DAF" w:rsidRPr="00A14E81">
        <w:t>β-</w:t>
      </w:r>
      <w:r w:rsidRPr="00A14E81">
        <w:t xml:space="preserve">catenin pathways, previously, </w:t>
      </w:r>
      <w:r w:rsidR="00B02DAF" w:rsidRPr="00A14E81">
        <w:t>NFκB</w:t>
      </w:r>
      <w:r w:rsidRPr="00A14E81">
        <w:t xml:space="preserve"> activation has been shown to inhibit osteoblast differentiation by promoting </w:t>
      </w:r>
      <w:r w:rsidR="00B02DAF" w:rsidRPr="00A14E81">
        <w:t>β-</w:t>
      </w:r>
      <w:r w:rsidRPr="00A14E81">
        <w:t xml:space="preserve">catenin degradation and thereby inhibiting Wnt signalling </w:t>
      </w:r>
      <w:r w:rsidRPr="00A14E81">
        <w:rPr>
          <w:rFonts w:ascii="Times New Roman" w:hAnsi="Times New Roman"/>
        </w:rPr>
        <w:fldChar w:fldCharType="begin">
          <w:fldData xml:space="preserve">PEVuZE5vdGU+PENpdGU+PEF1dGhvcj5MZSBIZW5hZmY8L0F1dGhvcj48WWVhcj4yMDE1PC9ZZWFy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</w:fldData>
        </w:fldChar>
      </w:r>
      <w:r w:rsidRPr="00A14E81">
        <w:rPr>
          <w:rFonts w:ascii="Times New Roman" w:hAnsi="Times New Roman"/>
        </w:rPr>
        <w:instrText xml:space="preserve"> ADDIN EN.CITE </w:instrText>
      </w:r>
      <w:r w:rsidRPr="00A14E81">
        <w:rPr>
          <w:rFonts w:ascii="Times New Roman" w:hAnsi="Times New Roman"/>
        </w:rPr>
        <w:fldChar w:fldCharType="begin">
          <w:fldData xml:space="preserve">PEVuZE5vdGU+PENpdGU+PEF1dGhvcj5MZSBIZW5hZmY8L0F1dGhvcj48WWVhcj4yMDE1PC9ZZWFy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</w:fldData>
        </w:fldChar>
      </w:r>
      <w:r w:rsidRPr="00A14E81">
        <w:rPr>
          <w:rFonts w:ascii="Times New Roman" w:hAnsi="Times New Roman"/>
        </w:rPr>
        <w:instrText xml:space="preserve"> ADDIN EN.CITE.DATA </w:instrText>
      </w:r>
      <w:r w:rsidRPr="00A14E81">
        <w:rPr>
          <w:rFonts w:ascii="Times New Roman" w:hAnsi="Times New Roman"/>
        </w:rPr>
      </w:r>
      <w:r w:rsidRPr="00A14E81">
        <w:rPr>
          <w:rFonts w:ascii="Times New Roman" w:hAnsi="Times New Roman"/>
        </w:rPr>
        <w:fldChar w:fldCharType="end"/>
      </w:r>
      <w:r w:rsidRPr="00A14E81">
        <w:rPr>
          <w:rFonts w:ascii="Times New Roman" w:hAnsi="Times New Roman"/>
        </w:rPr>
      </w:r>
      <w:r w:rsidRPr="00A14E81">
        <w:rPr>
          <w:rFonts w:ascii="Times New Roman" w:hAnsi="Times New Roman"/>
        </w:rPr>
        <w:fldChar w:fldCharType="separate"/>
      </w:r>
      <w:r w:rsidRPr="00A14E81">
        <w:rPr>
          <w:rFonts w:ascii="Times New Roman" w:hAnsi="Times New Roman"/>
          <w:noProof/>
        </w:rPr>
        <w:t>(Le Henaff et al., 2015, Chang et al., 2009, Chang et al., 2013, Ma and Hottiger, 2016)</w:t>
      </w:r>
      <w:r w:rsidRPr="00A14E81">
        <w:rPr>
          <w:rFonts w:ascii="Times New Roman" w:hAnsi="Times New Roman"/>
        </w:rPr>
        <w:fldChar w:fldCharType="end"/>
      </w:r>
      <w:r w:rsidRPr="00A14E81">
        <w:rPr>
          <w:rFonts w:ascii="Times New Roman" w:hAnsi="Times New Roman"/>
        </w:rPr>
        <w:t xml:space="preserve">. </w:t>
      </w:r>
      <w:r w:rsidRPr="00A14E81">
        <w:t>Since I had previously observed that the IKKα inhibitor, SU1349, supressed osteoclast differentiation and stimulated osteoblast differentiation, I hypothesised that SU1349 might inhibit Wnt signalling in osteoclast precursors and activate Wnt signalling in osteoblast precursor cells, this might further explain- at least in part- the differential effects of SU1349 on osteoclast and osteoblast differentiation. Although not statistically significant, PC3 conditioned media appeared to activate Wnt signalling in osteoblast precursors (MC3T3</w:t>
      </w:r>
      <w:r w:rsidR="00607000" w:rsidRPr="00A14E81">
        <w:t xml:space="preserve"> cells</w:t>
      </w:r>
      <w:r w:rsidRPr="00A14E81">
        <w:t>) and more so in osteoclast precursors (RAW264.7</w:t>
      </w:r>
      <w:r w:rsidR="00607000" w:rsidRPr="00A14E81">
        <w:t xml:space="preserve"> cells</w:t>
      </w:r>
      <w:r w:rsidRPr="00A14E81">
        <w:t xml:space="preserve">), as evident by the increase in phosphorylation of GSK3β. PC3 conditioned media contain factors that activate both the </w:t>
      </w:r>
      <w:r w:rsidR="00B02DAF" w:rsidRPr="00A14E81">
        <w:t>NFκB</w:t>
      </w:r>
      <w:r w:rsidRPr="00A14E81">
        <w:t xml:space="preserve"> pathway (such as RANKL and TNFα) and Wnt pathway (such as ET-1 and Wnts) simultaneously </w:t>
      </w:r>
      <w:r w:rsidRPr="00A14E81">
        <w:rPr>
          <w:rFonts w:ascii="Times New Roman" w:hAnsi="Times New Roman"/>
        </w:rPr>
        <w:fldChar w:fldCharType="begin">
          <w:fldData xml:space="preserve">PEVuZE5vdGU+PENpdGU+PEF1dGhvcj5Bcm1zdHJvbmc8L0F1dGhvcj48WWVhcj4yMDA4PC9ZZWFy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</w:fldData>
        </w:fldChar>
      </w:r>
      <w:r w:rsidRPr="00A14E81">
        <w:rPr>
          <w:rFonts w:ascii="Times New Roman" w:hAnsi="Times New Roman"/>
        </w:rPr>
        <w:instrText xml:space="preserve"> ADDIN EN.CITE </w:instrText>
      </w:r>
      <w:r w:rsidRPr="00A14E81">
        <w:rPr>
          <w:rFonts w:ascii="Times New Roman" w:hAnsi="Times New Roman"/>
        </w:rPr>
        <w:fldChar w:fldCharType="begin">
          <w:fldData xml:space="preserve">PEVuZE5vdGU+PENpdGU+PEF1dGhvcj5Bcm1zdHJvbmc8L0F1dGhvcj48WWVhcj4yMDA4PC9ZZWFy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</w:fldData>
        </w:fldChar>
      </w:r>
      <w:r w:rsidRPr="00A14E81">
        <w:rPr>
          <w:rFonts w:ascii="Times New Roman" w:hAnsi="Times New Roman"/>
        </w:rPr>
        <w:instrText xml:space="preserve"> ADDIN EN.CITE.DATA </w:instrText>
      </w:r>
      <w:r w:rsidRPr="00A14E81">
        <w:rPr>
          <w:rFonts w:ascii="Times New Roman" w:hAnsi="Times New Roman"/>
        </w:rPr>
      </w:r>
      <w:r w:rsidRPr="00A14E81">
        <w:rPr>
          <w:rFonts w:ascii="Times New Roman" w:hAnsi="Times New Roman"/>
        </w:rPr>
        <w:fldChar w:fldCharType="end"/>
      </w:r>
      <w:r w:rsidRPr="00A14E81">
        <w:rPr>
          <w:rFonts w:ascii="Times New Roman" w:hAnsi="Times New Roman"/>
        </w:rPr>
      </w:r>
      <w:r w:rsidRPr="00A14E81">
        <w:rPr>
          <w:rFonts w:ascii="Times New Roman" w:hAnsi="Times New Roman"/>
        </w:rPr>
        <w:fldChar w:fldCharType="separate"/>
      </w:r>
      <w:r w:rsidRPr="00A14E81">
        <w:rPr>
          <w:rFonts w:ascii="Times New Roman" w:hAnsi="Times New Roman"/>
          <w:noProof/>
        </w:rPr>
        <w:t>(Armstrong et al., 2008, Chang et al., 2013, Ganguly et al., 2014)</w:t>
      </w:r>
      <w:r w:rsidRPr="00A14E81">
        <w:rPr>
          <w:rFonts w:ascii="Times New Roman" w:hAnsi="Times New Roman"/>
        </w:rPr>
        <w:fldChar w:fldCharType="end"/>
      </w:r>
      <w:r w:rsidRPr="00A14E81">
        <w:t xml:space="preserve">. Pre-treatment of cells with SU1349 prior to exposure to PC3 conditioned media stimulation significantly supressed phosphorylation of GSK3β in RAW264.7 cells, in contrast, SU1349 significantly increased phosphorylation of GSK3β in MC3T3 cells. The differential effects of SU1349 on phosphorylation of GSK3β, were further supported in subsequent sub-cellular fractionation analysis, as shown by the significant increase </w:t>
      </w:r>
      <w:r w:rsidR="00607000" w:rsidRPr="00A14E81">
        <w:t xml:space="preserve">in </w:t>
      </w:r>
      <w:r w:rsidRPr="00A14E81">
        <w:t xml:space="preserve">cytoplasmic </w:t>
      </w:r>
      <w:r w:rsidR="00B02DAF" w:rsidRPr="00A14E81">
        <w:t>β-</w:t>
      </w:r>
      <w:r w:rsidRPr="00A14E81">
        <w:t xml:space="preserve">catenin in MC3T3 cells and an apparent decrease in cytoplasmic </w:t>
      </w:r>
      <w:r w:rsidR="00B02DAF" w:rsidRPr="00A14E81">
        <w:t>β-</w:t>
      </w:r>
      <w:r w:rsidRPr="00A14E81">
        <w:t xml:space="preserve">catenin in RAW264.7 cells (statistically non-significant). Collectively my results indicate that IKKα inhibitor, SU1349, inhibits Wnt activation in osteoclast precursors whilst stimulating Wnt activation in osteoblast precursors. </w:t>
      </w:r>
      <w:r w:rsidRPr="00A14E81">
        <w:rPr>
          <w:color w:val="000000" w:themeColor="text1"/>
        </w:rPr>
        <w:t xml:space="preserve">Interestingly, SU1349 also reduced total </w:t>
      </w:r>
      <w:r w:rsidR="00B02DAF" w:rsidRPr="00A14E81">
        <w:rPr>
          <w:color w:val="000000" w:themeColor="text1"/>
        </w:rPr>
        <w:t>β-</w:t>
      </w:r>
      <w:r w:rsidRPr="00A14E81">
        <w:rPr>
          <w:color w:val="000000" w:themeColor="text1"/>
        </w:rPr>
        <w:t xml:space="preserve">catenin levels in PC3 (figure S6.1); reduced </w:t>
      </w:r>
      <w:r w:rsidR="00B02DAF" w:rsidRPr="00A14E81">
        <w:rPr>
          <w:color w:val="000000" w:themeColor="text1"/>
        </w:rPr>
        <w:t>β-</w:t>
      </w:r>
      <w:r w:rsidRPr="00A14E81">
        <w:rPr>
          <w:color w:val="000000" w:themeColor="text1"/>
        </w:rPr>
        <w:t xml:space="preserve">catenin expression was previously associated with supressing prostate cancer progression in mice </w:t>
      </w:r>
      <w:r w:rsidRPr="00A14E81">
        <w:rPr>
          <w:color w:val="000000" w:themeColor="text1"/>
        </w:rPr>
        <w:fldChar w:fldCharType="begin">
          <w:fldData xml:space="preserve">PEVuZE5vdGU+PENpdGU+PEF1dGhvcj5TaHVrbGE8L0F1dGhvcj48WWVhcj4yMDA3PC9ZZWFyPjxS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</w:fldData>
        </w:fldChar>
      </w:r>
      <w:r w:rsidRPr="00A14E81">
        <w:rPr>
          <w:color w:val="000000" w:themeColor="text1"/>
        </w:rPr>
        <w:instrText xml:space="preserve"> ADDIN EN.CITE </w:instrText>
      </w:r>
      <w:r w:rsidRPr="00A14E81">
        <w:rPr>
          <w:color w:val="000000" w:themeColor="text1"/>
        </w:rPr>
        <w:fldChar w:fldCharType="begin">
          <w:fldData xml:space="preserve">PEVuZE5vdGU+PENpdGU+PEF1dGhvcj5TaHVrbGE8L0F1dGhvcj48WWVhcj4yMDA3PC9ZZWFyPjxS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</w:fldData>
        </w:fldChar>
      </w:r>
      <w:r w:rsidRPr="00A14E81">
        <w:rPr>
          <w:color w:val="000000" w:themeColor="text1"/>
        </w:rPr>
        <w:instrText xml:space="preserve"> ADDIN EN.CITE.DATA </w:instrText>
      </w:r>
      <w:r w:rsidRPr="00A14E81">
        <w:rPr>
          <w:color w:val="000000" w:themeColor="text1"/>
        </w:rPr>
      </w:r>
      <w:r w:rsidRPr="00A14E81">
        <w:rPr>
          <w:color w:val="000000" w:themeColor="text1"/>
        </w:rPr>
        <w:fldChar w:fldCharType="end"/>
      </w:r>
      <w:r w:rsidRPr="00A14E81">
        <w:rPr>
          <w:color w:val="000000" w:themeColor="text1"/>
        </w:rPr>
      </w:r>
      <w:r w:rsidRPr="00A14E81">
        <w:rPr>
          <w:color w:val="000000" w:themeColor="text1"/>
        </w:rPr>
        <w:fldChar w:fldCharType="separate"/>
      </w:r>
      <w:r w:rsidRPr="00A14E81">
        <w:rPr>
          <w:noProof/>
          <w:color w:val="000000" w:themeColor="text1"/>
        </w:rPr>
        <w:t>(Shukla et al., 2007)</w:t>
      </w:r>
      <w:r w:rsidRPr="00A14E81">
        <w:rPr>
          <w:color w:val="000000" w:themeColor="text1"/>
        </w:rPr>
        <w:fldChar w:fldCharType="end"/>
      </w:r>
      <w:r w:rsidRPr="00A14E81">
        <w:rPr>
          <w:color w:val="000000" w:themeColor="text1"/>
        </w:rPr>
        <w:t xml:space="preserve">. </w:t>
      </w:r>
    </w:p>
    <w:p w14:paraId="5A5B29F1" w14:textId="1FB031CC" w:rsidR="0047577A" w:rsidRPr="00A14E81" w:rsidRDefault="0047577A" w:rsidP="002950C4"/>
    <w:p w14:paraId="45731DAD" w14:textId="77777777" w:rsidR="0047577A" w:rsidRPr="00A14E81" w:rsidRDefault="0047577A" w:rsidP="002950C4"/>
    <w:p w14:paraId="4CDC1ABE" w14:textId="5FE92874" w:rsidR="00C80643" w:rsidRPr="00A14E81" w:rsidRDefault="004D3B5F" w:rsidP="002950C4">
      <w:pPr>
        <w:rPr>
          <w:b/>
          <w:bCs/>
        </w:rPr>
      </w:pPr>
      <w:r w:rsidRPr="00A14E81">
        <w:rPr>
          <w:b/>
          <w:bCs/>
        </w:rPr>
        <w:lastRenderedPageBreak/>
        <w:t>Differential e</w:t>
      </w:r>
      <w:r w:rsidR="00C80643" w:rsidRPr="00A14E81">
        <w:rPr>
          <w:b/>
          <w:bCs/>
        </w:rPr>
        <w:t xml:space="preserve">ffects of SU1349 on </w:t>
      </w:r>
      <w:r w:rsidRPr="00A14E81">
        <w:rPr>
          <w:b/>
          <w:bCs/>
        </w:rPr>
        <w:t xml:space="preserve">canonical vs non- canonical </w:t>
      </w:r>
      <w:r w:rsidR="00B02DAF" w:rsidRPr="00A14E81">
        <w:rPr>
          <w:b/>
          <w:bCs/>
        </w:rPr>
        <w:t>NFκB</w:t>
      </w:r>
      <w:r w:rsidRPr="00A14E81">
        <w:rPr>
          <w:b/>
          <w:bCs/>
        </w:rPr>
        <w:t xml:space="preserve"> pathway</w:t>
      </w:r>
      <w:r w:rsidRPr="00A14E81">
        <w:rPr>
          <w:b/>
          <w:bCs/>
          <w:sz w:val="32"/>
          <w:szCs w:val="32"/>
        </w:rPr>
        <w:t>?</w:t>
      </w:r>
    </w:p>
    <w:p w14:paraId="53CE2799" w14:textId="56063126" w:rsidR="00455D22" w:rsidRPr="00A14E81" w:rsidRDefault="00943517" w:rsidP="002950C4">
      <w:r w:rsidRPr="00A14E81">
        <w:t xml:space="preserve">In subcellular fractionation experiments, the response of p65 in MC3T3 cells confirmed </w:t>
      </w:r>
      <w:r w:rsidR="00B02DAF" w:rsidRPr="00A14E81">
        <w:t>NFκB</w:t>
      </w:r>
      <w:r w:rsidRPr="00A14E81">
        <w:t xml:space="preserve"> activation by PC3 conditioned media and inhibition of </w:t>
      </w:r>
      <w:r w:rsidR="00B02DAF" w:rsidRPr="00A14E81">
        <w:t>NFκB</w:t>
      </w:r>
      <w:r w:rsidRPr="00A14E81">
        <w:t xml:space="preserve"> by SU1349</w:t>
      </w:r>
      <w:r w:rsidR="004D3B5F" w:rsidRPr="00A14E81">
        <w:t xml:space="preserve"> in total cellular extracts</w:t>
      </w:r>
      <w:r w:rsidRPr="00A14E81">
        <w:t xml:space="preserve">. </w:t>
      </w:r>
      <w:r w:rsidR="00455D22" w:rsidRPr="00A14E81">
        <w:t xml:space="preserve">Surprisingly, </w:t>
      </w:r>
      <w:r w:rsidRPr="00A14E81">
        <w:t xml:space="preserve">results from </w:t>
      </w:r>
      <w:r w:rsidR="00455D22" w:rsidRPr="00A14E81">
        <w:t>sub-cellular fractionation experiment</w:t>
      </w:r>
      <w:r w:rsidRPr="00A14E81">
        <w:t>s</w:t>
      </w:r>
      <w:r w:rsidR="00455D22" w:rsidRPr="00A14E81">
        <w:t xml:space="preserve"> showed that PC3 conditioned media significantly reduced nuclear p65 in RAW264.7 cells, whereas SU1349 significant increased nuclear p65. </w:t>
      </w:r>
      <w:r w:rsidRPr="00A14E81">
        <w:t xml:space="preserve">This seemingly, contradicts </w:t>
      </w:r>
      <w:r w:rsidR="004D3B5F" w:rsidRPr="00A14E81">
        <w:t>the RAW264.7 cells</w:t>
      </w:r>
      <w:r w:rsidRPr="00A14E81">
        <w:t xml:space="preserve"> results </w:t>
      </w:r>
      <w:r w:rsidR="004D3B5F" w:rsidRPr="00A14E81">
        <w:t xml:space="preserve">in total cellular extracts. </w:t>
      </w:r>
      <w:r w:rsidR="00455D22" w:rsidRPr="00A14E81">
        <w:t xml:space="preserve">I would have expected an increase in nuclear p65 as PC3 conditioned media contains a variety of factors - described previously- that activate the </w:t>
      </w:r>
      <w:r w:rsidR="00B02DAF" w:rsidRPr="00A14E81">
        <w:t>NFκB</w:t>
      </w:r>
      <w:r w:rsidR="00455D22" w:rsidRPr="00A14E81">
        <w:t xml:space="preserve"> pathway. However, previous studies report that PC3 cells when compared to less aggressive prostate cancer cells such as LNCaP, produce relatively high amount of the potent </w:t>
      </w:r>
      <w:r w:rsidR="00B02DAF" w:rsidRPr="00A14E81">
        <w:t>NFκB</w:t>
      </w:r>
      <w:r w:rsidR="00455D22" w:rsidRPr="00A14E81">
        <w:t xml:space="preserve"> inhibitor, Osteoprotegerin (OPG), which was reported to be important for prostate cancer cell survival </w:t>
      </w:r>
      <w:r w:rsidR="00455D22" w:rsidRPr="00A14E81">
        <w:fldChar w:fldCharType="begin">
          <w:fldData xml:space="preserve">PEVuZE5vdGU+PENpdGU+PEF1dGhvcj5Ib2xlbjwvQXV0aG9yPjxZZWFyPjIwMDI8L1llYXI+PFJl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</w:fldData>
        </w:fldChar>
      </w:r>
      <w:r w:rsidR="00455D22" w:rsidRPr="00A14E81">
        <w:instrText xml:space="preserve"> ADDIN EN.CITE </w:instrText>
      </w:r>
      <w:r w:rsidR="00455D22" w:rsidRPr="00A14E81">
        <w:fldChar w:fldCharType="begin">
          <w:fldData xml:space="preserve">PEVuZE5vdGU+PENpdGU+PEF1dGhvcj5Ib2xlbjwvQXV0aG9yPjxZZWFyPjIwMDI8L1llYXI+PFJl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</w:fldData>
        </w:fldChar>
      </w:r>
      <w:r w:rsidR="00455D22" w:rsidRPr="00A14E81">
        <w:instrText xml:space="preserve"> ADDIN EN.CITE.DATA </w:instrText>
      </w:r>
      <w:r w:rsidR="00455D22" w:rsidRPr="00A14E81">
        <w:fldChar w:fldCharType="end"/>
      </w:r>
      <w:r w:rsidR="00455D22" w:rsidRPr="00A14E81">
        <w:fldChar w:fldCharType="separate"/>
      </w:r>
      <w:r w:rsidR="00455D22" w:rsidRPr="00A14E81">
        <w:rPr>
          <w:noProof/>
        </w:rPr>
        <w:t>(Holen et al., 2002)</w:t>
      </w:r>
      <w:r w:rsidR="00455D22" w:rsidRPr="00A14E81">
        <w:fldChar w:fldCharType="end"/>
      </w:r>
      <w:r w:rsidR="00455D22" w:rsidRPr="00A14E81">
        <w:t xml:space="preserve">. Factors such as OPG present in PC3 conditioned media might explain the inhibitory effect of PC3 conditioned media on nuclear p65 seen in RAW264.7 cells. Similarly, it might in part explain my observation that PC3 conditioned media supressed RANKL induced osteoclast formation in mouse total bone marrow cultures (figure S3.1), in addition to completely preventing RANKL induced osteoclastogenesis in RAW264.7 cells (results not shown). Furthermore, I would have anticipated a reduction in nuclear p65 due to </w:t>
      </w:r>
      <w:r w:rsidR="00B02DAF" w:rsidRPr="00A14E81">
        <w:t>NFκB</w:t>
      </w:r>
      <w:r w:rsidR="00455D22" w:rsidRPr="00A14E81">
        <w:t xml:space="preserve"> inhibition by SU1349</w:t>
      </w:r>
      <w:r w:rsidR="00230054" w:rsidRPr="00A14E81">
        <w:t xml:space="preserve"> in osteoclast precursors similar to my results in osteoblast </w:t>
      </w:r>
      <w:r w:rsidR="00910A36" w:rsidRPr="00A14E81">
        <w:t>precursors</w:t>
      </w:r>
      <w:r w:rsidR="00455D22" w:rsidRPr="00A14E81">
        <w:t xml:space="preserve">. However, the unexpected increase in nuclear p65 in RAW264.7 seen with SU1349 treatment is supported by a previous study which report that genetic inactivation of IKKα in mouse macrophages leads to an increase in p65 nuclear accumulation, due to delayed p65 turnover, in response to activation of the </w:t>
      </w:r>
      <w:r w:rsidR="00B02DAF" w:rsidRPr="00A14E81">
        <w:t>NFκB</w:t>
      </w:r>
      <w:r w:rsidR="00455D22" w:rsidRPr="00A14E81">
        <w:t xml:space="preserve"> pathway </w:t>
      </w:r>
      <w:r w:rsidR="00455D22" w:rsidRPr="00A14E81">
        <w:fldChar w:fldCharType="begin">
          <w:fldData xml:space="preserve">PEVuZE5vdGU+PENpdGU+PEF1dGhvcj5MYXdyZW5jZTwvQXV0aG9yPjxZZWFyPjIwMDU8L1llYXI+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</w:fldData>
        </w:fldChar>
      </w:r>
      <w:r w:rsidR="00455D22" w:rsidRPr="00A14E81">
        <w:instrText xml:space="preserve"> ADDIN EN.CITE </w:instrText>
      </w:r>
      <w:r w:rsidR="00455D22" w:rsidRPr="00A14E81">
        <w:fldChar w:fldCharType="begin">
          <w:fldData xml:space="preserve">PEVuZE5vdGU+PENpdGU+PEF1dGhvcj5MYXdyZW5jZTwvQXV0aG9yPjxZZWFyPjIwMDU8L1llYXI+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</w:fldData>
        </w:fldChar>
      </w:r>
      <w:r w:rsidR="00455D22" w:rsidRPr="00A14E81">
        <w:instrText xml:space="preserve"> ADDIN EN.CITE.DATA </w:instrText>
      </w:r>
      <w:r w:rsidR="00455D22" w:rsidRPr="00A14E81">
        <w:fldChar w:fldCharType="end"/>
      </w:r>
      <w:r w:rsidR="00455D22" w:rsidRPr="00A14E81">
        <w:fldChar w:fldCharType="separate"/>
      </w:r>
      <w:r w:rsidR="00455D22" w:rsidRPr="00A14E81">
        <w:rPr>
          <w:noProof/>
        </w:rPr>
        <w:t>(Lawrence et al., 2005)</w:t>
      </w:r>
      <w:r w:rsidR="00455D22" w:rsidRPr="00A14E81">
        <w:fldChar w:fldCharType="end"/>
      </w:r>
      <w:r w:rsidR="00455D22" w:rsidRPr="00A14E81">
        <w:t xml:space="preserve">. </w:t>
      </w:r>
      <w:r w:rsidR="00455D22" w:rsidRPr="00A14E81">
        <w:rPr>
          <w:noProof/>
        </w:rPr>
        <w:t xml:space="preserve">Lawrence </w:t>
      </w:r>
      <w:r w:rsidR="00455D22" w:rsidRPr="00A14E81">
        <w:rPr>
          <w:i/>
          <w:iCs/>
          <w:noProof/>
        </w:rPr>
        <w:t>et al.,</w:t>
      </w:r>
      <w:r w:rsidR="00455D22" w:rsidRPr="00A14E81">
        <w:rPr>
          <w:noProof/>
        </w:rPr>
        <w:t xml:space="preserve"> demonstrae that normal IKKα function attenuates </w:t>
      </w:r>
      <w:r w:rsidR="00B02DAF" w:rsidRPr="00A14E81">
        <w:rPr>
          <w:noProof/>
        </w:rPr>
        <w:t>NFκB</w:t>
      </w:r>
      <w:r w:rsidR="00455D22" w:rsidRPr="00A14E81">
        <w:rPr>
          <w:noProof/>
        </w:rPr>
        <w:t xml:space="preserve"> activation in macrophages by directly phosphorylating p65 which acclerates p65 promoter clearence and therefore leads to the resolution of inflammation. Since RAW264.7 cells are considered macrophage-like cells, this might partially explain the increase in nuclear p65 I observed with SU1349 treatment. Moreover, the increase in nuclear p65 in RAW264.7 with SU1349 treatment might partially explain why I had observed that osteoclasts generated from RAW264.7 cultures in the prescence of 0.1µM SU1349  appeared to </w:t>
      </w:r>
      <w:r w:rsidR="00455D22" w:rsidRPr="00A14E81">
        <w:rPr>
          <w:noProof/>
        </w:rPr>
        <w:lastRenderedPageBreak/>
        <w:t xml:space="preserve">be considerably larger in size (however not in number) when compared to control </w:t>
      </w:r>
      <w:r w:rsidR="00455D22" w:rsidRPr="00A14E81">
        <w:rPr>
          <w:noProof/>
          <w:color w:val="000000" w:themeColor="text1"/>
        </w:rPr>
        <w:t xml:space="preserve">cultures (figure 4.1 (B)), this </w:t>
      </w:r>
      <w:r w:rsidR="00455D22" w:rsidRPr="00A14E81">
        <w:rPr>
          <w:noProof/>
        </w:rPr>
        <w:t xml:space="preserve">indicates SU1349 at this concentration might have prolonged the </w:t>
      </w:r>
      <w:r w:rsidR="00B02DAF" w:rsidRPr="00A14E81">
        <w:rPr>
          <w:noProof/>
        </w:rPr>
        <w:t>NFκB</w:t>
      </w:r>
      <w:r w:rsidR="00455D22" w:rsidRPr="00A14E81">
        <w:rPr>
          <w:noProof/>
        </w:rPr>
        <w:t xml:space="preserve"> activation signal in these RAW264.7 cells. </w:t>
      </w:r>
    </w:p>
    <w:p w14:paraId="1694F346" w14:textId="5568CB1C" w:rsidR="001C29ED" w:rsidRPr="00A14E81" w:rsidRDefault="001C29ED" w:rsidP="002950C4">
      <w:pPr>
        <w:rPr>
          <w:color w:val="000000" w:themeColor="text1"/>
        </w:rPr>
      </w:pPr>
      <w:r w:rsidRPr="00A14E81">
        <w:t xml:space="preserve">It is possible to speculate that the differential effects of SU1349 on nuclear p65 and Wnt activation in RAW264.7 and MC3T3 cells might be explained by different effects on canonical and non-canonical </w:t>
      </w:r>
      <w:r w:rsidR="00B02DAF" w:rsidRPr="00A14E81">
        <w:t>NFκB</w:t>
      </w:r>
      <w:r w:rsidRPr="00A14E81">
        <w:t xml:space="preserve"> signalling that are cell type specific. First, considering the fact that although the accumulation of nuclear p65 in osteoclast precursors has been demonstrated to be dependent on IKKα inhibition, classically, nuclear p65 is an indicator of canonical </w:t>
      </w:r>
      <w:r w:rsidR="00B02DAF" w:rsidRPr="00A14E81">
        <w:t>NFκB</w:t>
      </w:r>
      <w:r w:rsidRPr="00A14E81">
        <w:t xml:space="preserve"> activation </w:t>
      </w:r>
      <w:r w:rsidR="00163008" w:rsidRPr="00A14E81">
        <w:t xml:space="preserve">for </w:t>
      </w:r>
      <w:r w:rsidRPr="00A14E81">
        <w:t xml:space="preserve">which the activity of IKKβ is important. Second, previous studies report that IKKβ decreases β-catenin dependent transcriptional activation, </w:t>
      </w:r>
      <w:r w:rsidR="007A6945" w:rsidRPr="00A14E81">
        <w:t>whereas</w:t>
      </w:r>
      <w:r w:rsidRPr="00A14E81">
        <w:t xml:space="preserve"> IKKα increases β-catenin dependent transcriptional activity, and this was shown to be due to IKKβ promoting </w:t>
      </w:r>
      <w:r w:rsidR="00B02DAF" w:rsidRPr="00A14E81">
        <w:t>β-</w:t>
      </w:r>
      <w:r w:rsidRPr="00A14E81">
        <w:t>catenin degradation while IKKα was shown to s</w:t>
      </w:r>
      <w:r w:rsidR="00163008" w:rsidRPr="00A14E81">
        <w:t>tabilize</w:t>
      </w:r>
      <w:r w:rsidRPr="00A14E81">
        <w:t xml:space="preserve"> cytoplasmic </w:t>
      </w:r>
      <w:r w:rsidR="00B02DAF" w:rsidRPr="00A14E81">
        <w:t>β-</w:t>
      </w:r>
      <w:r w:rsidRPr="00A14E81">
        <w:t xml:space="preserve">catenin </w:t>
      </w:r>
      <w:r w:rsidRPr="00A14E81">
        <w:fldChar w:fldCharType="begin">
          <w:fldData xml:space="preserve">PEVuZE5vdGU+PENpdGU+PEF1dGhvcj5MYW1iZXJ0aTwvQXV0aG9yPjxZZWFyPjIwMDE8L1llYXI+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=
</w:fldData>
        </w:fldChar>
      </w:r>
      <w:r w:rsidRPr="00A14E81">
        <w:instrText xml:space="preserve"> ADDIN EN.CITE </w:instrText>
      </w:r>
      <w:r w:rsidRPr="00A14E81">
        <w:fldChar w:fldCharType="begin">
          <w:fldData xml:space="preserve">PEVuZE5vdGU+PENpdGU+PEF1dGhvcj5MYW1iZXJ0aTwvQXV0aG9yPjxZZWFyPjIwMDE8L1llYXI+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=
</w:fldData>
        </w:fldChar>
      </w:r>
      <w:r w:rsidRPr="00A14E81">
        <w:instrText xml:space="preserve"> ADDIN EN.CITE.DATA </w:instrText>
      </w:r>
      <w:r w:rsidRPr="00A14E81">
        <w:fldChar w:fldCharType="end"/>
      </w:r>
      <w:r w:rsidRPr="00A14E81">
        <w:fldChar w:fldCharType="separate"/>
      </w:r>
      <w:r w:rsidRPr="00A14E81">
        <w:rPr>
          <w:noProof/>
        </w:rPr>
        <w:t>(Lamberti et al., 2001, Carayol and Wang, 2006)</w:t>
      </w:r>
      <w:r w:rsidRPr="00A14E81">
        <w:fldChar w:fldCharType="end"/>
      </w:r>
      <w:r w:rsidRPr="00A14E81">
        <w:t xml:space="preserve">. Taken altogether, this indicates that observed effects of SU1349 on signalling in RAW264.7 cells might be primarily due to inhibition of non-canonical </w:t>
      </w:r>
      <w:r w:rsidR="00B02DAF" w:rsidRPr="00A14E81">
        <w:t>NFκB</w:t>
      </w:r>
      <w:r w:rsidRPr="00A14E81">
        <w:t xml:space="preserve"> activation which is dependent on IKKα activity, whereas the effects of SU1349 in MC3T3 cells might be primarily due to inhibition of canonical </w:t>
      </w:r>
      <w:r w:rsidR="00B02DAF" w:rsidRPr="00A14E81">
        <w:t>NFκB</w:t>
      </w:r>
      <w:r w:rsidRPr="00A14E81">
        <w:t xml:space="preserve"> activation which is </w:t>
      </w:r>
      <w:r w:rsidR="00163008" w:rsidRPr="00A14E81">
        <w:t xml:space="preserve">more </w:t>
      </w:r>
      <w:r w:rsidRPr="00A14E81">
        <w:t xml:space="preserve">dependent on IKKβ activity. </w:t>
      </w:r>
      <w:r w:rsidRPr="00A14E81">
        <w:rPr>
          <w:color w:val="000000" w:themeColor="text1"/>
        </w:rPr>
        <w:t xml:space="preserve">To understand the relative contribution of canonical and non-canonical </w:t>
      </w:r>
      <w:r w:rsidR="00B02DAF" w:rsidRPr="00A14E81">
        <w:rPr>
          <w:color w:val="000000" w:themeColor="text1"/>
        </w:rPr>
        <w:t>NFκB</w:t>
      </w:r>
      <w:r w:rsidRPr="00A14E81">
        <w:rPr>
          <w:color w:val="000000" w:themeColor="text1"/>
        </w:rPr>
        <w:t xml:space="preserve"> pathway future signalling experiments should explore a more comprehensive analysis of other members of the </w:t>
      </w:r>
      <w:r w:rsidR="00B02DAF" w:rsidRPr="00A14E81">
        <w:rPr>
          <w:color w:val="000000" w:themeColor="text1"/>
        </w:rPr>
        <w:t>NFκB</w:t>
      </w:r>
      <w:r w:rsidRPr="00A14E81">
        <w:rPr>
          <w:color w:val="000000" w:themeColor="text1"/>
        </w:rPr>
        <w:t xml:space="preserve"> pathway such as p50 and RelB, in addition to exploring nuclear and cytoplasmic localisation over an extended range of time points. The signalling time points I investigated are relatively short and are more optimised for detecting effects on canonical </w:t>
      </w:r>
      <w:r w:rsidR="00B02DAF" w:rsidRPr="00A14E81">
        <w:rPr>
          <w:color w:val="000000" w:themeColor="text1"/>
        </w:rPr>
        <w:t>NFκB</w:t>
      </w:r>
      <w:r w:rsidRPr="00A14E81">
        <w:rPr>
          <w:color w:val="000000" w:themeColor="text1"/>
        </w:rPr>
        <w:t xml:space="preserve"> signalling, which is more rapid transit in nature occurring within minutes’ after stimulation, compared to non-canonical signalling which is slower and may need hours to fully affect the levels of its target proteins </w:t>
      </w:r>
      <w:r w:rsidRPr="00A14E81">
        <w:rPr>
          <w:rFonts w:ascii="Times New Roman" w:hAnsi="Times New Roman"/>
          <w:color w:val="000000" w:themeColor="text1"/>
        </w:rPr>
        <w:fldChar w:fldCharType="begin">
          <w:fldData xml:space="preserve">PEVuZE5vdGU+PENpdGU+PEF1dGhvcj5TaGloPC9BdXRob3I+PFllYXI+MjAxMTwvWWVhcj48UmVj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=
</w:fldData>
        </w:fldChar>
      </w:r>
      <w:r w:rsidRPr="00A14E81">
        <w:rPr>
          <w:rFonts w:ascii="Times New Roman" w:hAnsi="Times New Roman"/>
          <w:color w:val="000000" w:themeColor="text1"/>
        </w:rPr>
        <w:instrText xml:space="preserve"> ADDIN EN.CITE </w:instrText>
      </w:r>
      <w:r w:rsidRPr="00A14E81">
        <w:rPr>
          <w:rFonts w:ascii="Times New Roman" w:hAnsi="Times New Roman"/>
          <w:color w:val="000000" w:themeColor="text1"/>
        </w:rPr>
        <w:fldChar w:fldCharType="begin">
          <w:fldData xml:space="preserve">PEVuZE5vdGU+PENpdGU+PEF1dGhvcj5TaGloPC9BdXRob3I+PFllYXI+MjAxMTwvWWVhcj48UmVj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=
</w:fldData>
        </w:fldChar>
      </w:r>
      <w:r w:rsidRPr="00A14E81">
        <w:rPr>
          <w:rFonts w:ascii="Times New Roman" w:hAnsi="Times New Roman"/>
          <w:color w:val="000000" w:themeColor="text1"/>
        </w:rPr>
        <w:instrText xml:space="preserve"> ADDIN EN.CITE.DATA </w:instrText>
      </w:r>
      <w:r w:rsidRPr="00A14E81">
        <w:rPr>
          <w:rFonts w:ascii="Times New Roman" w:hAnsi="Times New Roman"/>
          <w:color w:val="000000" w:themeColor="text1"/>
        </w:rPr>
      </w:r>
      <w:r w:rsidRPr="00A14E81">
        <w:rPr>
          <w:rFonts w:ascii="Times New Roman" w:hAnsi="Times New Roman"/>
          <w:color w:val="000000" w:themeColor="text1"/>
        </w:rPr>
        <w:fldChar w:fldCharType="end"/>
      </w:r>
      <w:r w:rsidRPr="00A14E81">
        <w:rPr>
          <w:rFonts w:ascii="Times New Roman" w:hAnsi="Times New Roman"/>
          <w:color w:val="000000" w:themeColor="text1"/>
        </w:rPr>
      </w:r>
      <w:r w:rsidRPr="00A14E81">
        <w:rPr>
          <w:rFonts w:ascii="Times New Roman" w:hAnsi="Times New Roman"/>
          <w:color w:val="000000" w:themeColor="text1"/>
        </w:rPr>
        <w:fldChar w:fldCharType="separate"/>
      </w:r>
      <w:r w:rsidRPr="00A14E81">
        <w:rPr>
          <w:rFonts w:ascii="Times New Roman" w:hAnsi="Times New Roman"/>
          <w:noProof/>
          <w:color w:val="000000" w:themeColor="text1"/>
        </w:rPr>
        <w:t>(Shih et al., 2011, Yilmaz et al., 2014)</w:t>
      </w:r>
      <w:r w:rsidRPr="00A14E81">
        <w:rPr>
          <w:rFonts w:ascii="Times New Roman" w:hAnsi="Times New Roman"/>
          <w:color w:val="000000" w:themeColor="text1"/>
        </w:rPr>
        <w:fldChar w:fldCharType="end"/>
      </w:r>
      <w:r w:rsidRPr="00A14E81">
        <w:rPr>
          <w:rFonts w:ascii="Times New Roman" w:hAnsi="Times New Roman"/>
          <w:color w:val="000000" w:themeColor="text1"/>
        </w:rPr>
        <w:t>.</w:t>
      </w:r>
    </w:p>
    <w:p w14:paraId="6B45913B" w14:textId="55D86A56" w:rsidR="001C29ED" w:rsidRPr="00A14E81" w:rsidRDefault="001C29ED" w:rsidP="002950C4">
      <w:r w:rsidRPr="00A14E81">
        <w:t xml:space="preserve">Simon McKay’s group - that designed SU1349- recently published their results on an earlier generation of SU1349 related inhibitors </w:t>
      </w:r>
      <w:r w:rsidRPr="00A14E81">
        <w:fldChar w:fldCharType="begin">
          <w:fldData xml:space="preserve">PEVuZE5vdGU+PENpdGU+PEF1dGhvcj5BbnRob255PC9BdXRob3I+PFllYXI+MjAxNzwvWWVhcj48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</w:fldData>
        </w:fldChar>
      </w:r>
      <w:r w:rsidRPr="00A14E81">
        <w:instrText xml:space="preserve"> ADDIN EN.CITE </w:instrText>
      </w:r>
      <w:r w:rsidRPr="00A14E81">
        <w:fldChar w:fldCharType="begin">
          <w:fldData xml:space="preserve">PEVuZE5vdGU+PENpdGU+PEF1dGhvcj5BbnRob255PC9BdXRob3I+PFllYXI+MjAxNzwvWWVhcj48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</w:fldData>
        </w:fldChar>
      </w:r>
      <w:r w:rsidRPr="00A14E81">
        <w:instrText xml:space="preserve"> ADDIN EN.CITE.DATA </w:instrText>
      </w:r>
      <w:r w:rsidRPr="00A14E81">
        <w:fldChar w:fldCharType="end"/>
      </w:r>
      <w:r w:rsidRPr="00A14E81">
        <w:fldChar w:fldCharType="separate"/>
      </w:r>
      <w:r w:rsidRPr="00A14E81">
        <w:rPr>
          <w:noProof/>
        </w:rPr>
        <w:t>(Anthony et al., 2017)</w:t>
      </w:r>
      <w:r w:rsidRPr="00A14E81">
        <w:fldChar w:fldCharType="end"/>
      </w:r>
      <w:r w:rsidRPr="00A14E81">
        <w:t xml:space="preserve">.  They show, using the U2OS osteosarcoma cell model, that their two lead IKKα-selective inhibitors successfully inhibited p100 phosphorylation, a marker of the non-canonical </w:t>
      </w:r>
      <w:r w:rsidR="00B02DAF" w:rsidRPr="00A14E81">
        <w:t>NFκB</w:t>
      </w:r>
      <w:r w:rsidRPr="00A14E81">
        <w:t xml:space="preserve"> </w:t>
      </w:r>
      <w:r w:rsidRPr="00A14E81">
        <w:lastRenderedPageBreak/>
        <w:t xml:space="preserve">pathway, without affecting markers of canonical </w:t>
      </w:r>
      <w:r w:rsidR="00B02DAF" w:rsidRPr="00A14E81">
        <w:t>NFκB</w:t>
      </w:r>
      <w:r w:rsidRPr="00A14E81">
        <w:t xml:space="preserve"> signalling, namely, </w:t>
      </w:r>
      <w:r w:rsidR="00B02DAF" w:rsidRPr="00A14E81">
        <w:t>IκB</w:t>
      </w:r>
      <w:r w:rsidRPr="00A14E81">
        <w:t>α degrad</w:t>
      </w:r>
      <w:r w:rsidR="00035775" w:rsidRPr="00A14E81">
        <w:t>ation and p65 phosphorylation (o</w:t>
      </w:r>
      <w:r w:rsidRPr="00A14E81">
        <w:t xml:space="preserve">nly at relatively high concentrations (100 µM) of one of their lead inhibitors that there was detectable inhibition of </w:t>
      </w:r>
      <w:r w:rsidR="00B02DAF" w:rsidRPr="00A14E81">
        <w:t>IκB</w:t>
      </w:r>
      <w:r w:rsidRPr="00A14E81">
        <w:t xml:space="preserve">α degradation). Although the Ki values for SU1349 indicate a far greater selectivity for IKKα over IKKβ compared to the Ki values reported for the first-generation IKKα inhibitors published by Anthony </w:t>
      </w:r>
      <w:r w:rsidRPr="00A14E81">
        <w:rPr>
          <w:i/>
          <w:iCs/>
        </w:rPr>
        <w:t>et al.</w:t>
      </w:r>
      <w:r w:rsidRPr="00A14E81">
        <w:t xml:space="preserve">, my results clearly show that SU1349 significantly supressed canonical </w:t>
      </w:r>
      <w:r w:rsidR="00B02DAF" w:rsidRPr="00A14E81">
        <w:t>NFκB</w:t>
      </w:r>
      <w:r w:rsidRPr="00A14E81">
        <w:t xml:space="preserve"> signalling in both osteoclast and osteoblast precursors. Other than accepting the possibility that SU1349 at the concentrations used in my experiments is affecting IKKβ activity (at 10µM which is nearly threefold higher than the IKKβ Ki value of 3.4 µM), my results could also indicate that IKKα is more important in canonical </w:t>
      </w:r>
      <w:r w:rsidR="00B02DAF" w:rsidRPr="00A14E81">
        <w:t>NFκB</w:t>
      </w:r>
      <w:r w:rsidRPr="00A14E81">
        <w:t xml:space="preserve"> signalling than previously understood. </w:t>
      </w:r>
    </w:p>
    <w:p w14:paraId="66E1653D" w14:textId="2ACCC93F" w:rsidR="001C29ED" w:rsidRPr="00A14E81" w:rsidRDefault="001C29ED" w:rsidP="002950C4">
      <w:r w:rsidRPr="00A14E81">
        <w:t xml:space="preserve">A number of early influential studies on mouse embryonic fibroblasts (MEFs) have reported that IKKα- unlike IKKβ- is dispensable for canonical </w:t>
      </w:r>
      <w:r w:rsidR="00B02DAF" w:rsidRPr="00A14E81">
        <w:t>NFκB</w:t>
      </w:r>
      <w:r w:rsidRPr="00A14E81">
        <w:t xml:space="preserve"> signalling </w:t>
      </w:r>
      <w:r w:rsidRPr="00A14E81">
        <w:fldChar w:fldCharType="begin">
          <w:fldData xml:space="preserve">PEVuZE5vdGU+PENpdGU+PEF1dGhvcj5MaTwvQXV0aG9yPjxZZWFyPjE5OTk8L1llYXI+PFJlY051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</w:fldData>
        </w:fldChar>
      </w:r>
      <w:r w:rsidRPr="00A14E81">
        <w:instrText xml:space="preserve"> ADDIN EN.CITE </w:instrText>
      </w:r>
      <w:r w:rsidRPr="00A14E81">
        <w:fldChar w:fldCharType="begin">
          <w:fldData xml:space="preserve">PEVuZE5vdGU+PENpdGU+PEF1dGhvcj5MaTwvQXV0aG9yPjxZZWFyPjE5OTk8L1llYXI+PFJlY051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</w:fldData>
        </w:fldChar>
      </w:r>
      <w:r w:rsidRPr="00A14E81">
        <w:instrText xml:space="preserve"> ADDIN EN.CITE.DATA </w:instrText>
      </w:r>
      <w:r w:rsidRPr="00A14E81">
        <w:fldChar w:fldCharType="end"/>
      </w:r>
      <w:r w:rsidRPr="00A14E81">
        <w:fldChar w:fldCharType="separate"/>
      </w:r>
      <w:r w:rsidRPr="00A14E81">
        <w:rPr>
          <w:noProof/>
        </w:rPr>
        <w:t>(Li et al., 1999b, Li et al., 1999c, Tanaka et al., 1999)</w:t>
      </w:r>
      <w:r w:rsidRPr="00A14E81">
        <w:fldChar w:fldCharType="end"/>
      </w:r>
      <w:r w:rsidRPr="00A14E81">
        <w:t xml:space="preserve">, specifically, early studies show that lack of IKKα did not to prevent cytokine induced </w:t>
      </w:r>
      <w:r w:rsidR="00B02DAF" w:rsidRPr="00A14E81">
        <w:t>IκB</w:t>
      </w:r>
      <w:r w:rsidRPr="00A14E81">
        <w:t xml:space="preserve">α degradation </w:t>
      </w:r>
      <w:r w:rsidRPr="00A14E81">
        <w:fldChar w:fldCharType="begin">
          <w:fldData xml:space="preserve">PEVuZE5vdGU+PENpdGU+PEF1dGhvcj5MaTwvQXV0aG9yPjxZZWFyPjE5OTk8L1llYXI+PFJlY051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</w:fldData>
        </w:fldChar>
      </w:r>
      <w:r w:rsidRPr="00A14E81">
        <w:instrText xml:space="preserve"> ADDIN EN.CITE </w:instrText>
      </w:r>
      <w:r w:rsidRPr="00A14E81">
        <w:fldChar w:fldCharType="begin">
          <w:fldData xml:space="preserve">PEVuZE5vdGU+PENpdGU+PEF1dGhvcj5MaTwvQXV0aG9yPjxZZWFyPjE5OTk8L1llYXI+PFJlY051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</w:fldData>
        </w:fldChar>
      </w:r>
      <w:r w:rsidRPr="00A14E81">
        <w:instrText xml:space="preserve"> ADDIN EN.CITE.DATA </w:instrText>
      </w:r>
      <w:r w:rsidRPr="00A14E81">
        <w:fldChar w:fldCharType="end"/>
      </w:r>
      <w:r w:rsidRPr="00A14E81">
        <w:fldChar w:fldCharType="separate"/>
      </w:r>
      <w:r w:rsidRPr="00A14E81">
        <w:rPr>
          <w:noProof/>
        </w:rPr>
        <w:t>(Li et al., 1999a, Hu et al., 1999, Takeda et al., 1999)</w:t>
      </w:r>
      <w:r w:rsidRPr="00A14E81">
        <w:fldChar w:fldCharType="end"/>
      </w:r>
      <w:r w:rsidRPr="00A14E81">
        <w:t xml:space="preserve">. However, more recent studies in mice and humans highlight a far more important role for IKKα in canonical </w:t>
      </w:r>
      <w:r w:rsidR="00B02DAF" w:rsidRPr="00A14E81">
        <w:t>NFκB</w:t>
      </w:r>
      <w:r w:rsidRPr="00A14E81">
        <w:t xml:space="preserve"> signalling than previously appreciated </w:t>
      </w:r>
      <w:r w:rsidRPr="00A14E81">
        <w:fldChar w:fldCharType="begin">
          <w:fldData xml:space="preserve">PEVuZE5vdGU+PENpdGU+PEF1dGhvcj5BZGxpPC9BdXRob3I+PFllYXI+MjAxMDwvWWVhcj48UmVj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==
</w:fldData>
        </w:fldChar>
      </w:r>
      <w:r w:rsidRPr="00A14E81">
        <w:instrText xml:space="preserve"> ADDIN EN.CITE </w:instrText>
      </w:r>
      <w:r w:rsidRPr="00A14E81">
        <w:fldChar w:fldCharType="begin">
          <w:fldData xml:space="preserve">PEVuZE5vdGU+PENpdGU+PEF1dGhvcj5BZGxpPC9BdXRob3I+PFllYXI+MjAxMDwvWWVhcj48UmVj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==
</w:fldData>
        </w:fldChar>
      </w:r>
      <w:r w:rsidRPr="00A14E81">
        <w:instrText xml:space="preserve"> ADDIN EN.CITE.DATA </w:instrText>
      </w:r>
      <w:r w:rsidRPr="00A14E81">
        <w:fldChar w:fldCharType="end"/>
      </w:r>
      <w:r w:rsidRPr="00A14E81">
        <w:fldChar w:fldCharType="separate"/>
      </w:r>
      <w:r w:rsidRPr="00A14E81">
        <w:rPr>
          <w:noProof/>
        </w:rPr>
        <w:t>(Adli et al., 2010, Khandelwal et al., 2017)</w:t>
      </w:r>
      <w:r w:rsidRPr="00A14E81">
        <w:fldChar w:fldCharType="end"/>
      </w:r>
      <w:r w:rsidRPr="00A14E81">
        <w:t xml:space="preserve">. Adli </w:t>
      </w:r>
      <w:r w:rsidRPr="00A14E81">
        <w:rPr>
          <w:i/>
          <w:iCs/>
        </w:rPr>
        <w:t>et al</w:t>
      </w:r>
      <w:r w:rsidRPr="00A14E81">
        <w:t xml:space="preserve">., show in MEFs that IKKα is important in canonical </w:t>
      </w:r>
      <w:r w:rsidR="00B02DAF" w:rsidRPr="00A14E81">
        <w:t>NFκB</w:t>
      </w:r>
      <w:r w:rsidRPr="00A14E81">
        <w:t xml:space="preserve"> signalling in reporter assays, and even though it did not induce </w:t>
      </w:r>
      <w:r w:rsidR="00B02DAF" w:rsidRPr="00A14E81">
        <w:t>IκB</w:t>
      </w:r>
      <w:r w:rsidRPr="00A14E81">
        <w:t xml:space="preserve">α degradation, it was still able to release p65 from </w:t>
      </w:r>
      <w:r w:rsidR="00B02DAF" w:rsidRPr="00A14E81">
        <w:t>IκB</w:t>
      </w:r>
      <w:r w:rsidRPr="00A14E81">
        <w:t xml:space="preserve">α and induce p65 phosphorylation and </w:t>
      </w:r>
      <w:r w:rsidR="00B02DAF" w:rsidRPr="00A14E81">
        <w:t>NFκB</w:t>
      </w:r>
      <w:r w:rsidRPr="00A14E81">
        <w:t xml:space="preserve"> DNA binding. Furthermore, Adli </w:t>
      </w:r>
      <w:r w:rsidRPr="00A14E81">
        <w:rPr>
          <w:i/>
          <w:iCs/>
        </w:rPr>
        <w:t>et al</w:t>
      </w:r>
      <w:r w:rsidRPr="00A14E81">
        <w:t xml:space="preserve">., demonstrated that IKKα was essential in inducing </w:t>
      </w:r>
      <w:r w:rsidR="00B02DAF" w:rsidRPr="00A14E81">
        <w:t>IκB</w:t>
      </w:r>
      <w:r w:rsidRPr="00A14E81">
        <w:t xml:space="preserve">α degradation in HeLa cells where it was not essential for </w:t>
      </w:r>
      <w:r w:rsidR="00B02DAF" w:rsidRPr="00A14E81">
        <w:t>IκB</w:t>
      </w:r>
      <w:r w:rsidRPr="00A14E81">
        <w:t xml:space="preserve">α degradation in MEFs, indicating that the relative importance of IKKα </w:t>
      </w:r>
      <w:r w:rsidRPr="00A14E81">
        <w:rPr>
          <w:i/>
          <w:iCs/>
        </w:rPr>
        <w:t>vs.</w:t>
      </w:r>
      <w:r w:rsidRPr="00A14E81">
        <w:t xml:space="preserve"> IKKβ in </w:t>
      </w:r>
      <w:r w:rsidR="00B02DAF" w:rsidRPr="00A14E81">
        <w:t>IκB</w:t>
      </w:r>
      <w:r w:rsidRPr="00A14E81">
        <w:t xml:space="preserve">α degradation maybe cell type or species specific </w:t>
      </w:r>
      <w:r w:rsidRPr="00A14E81">
        <w:fldChar w:fldCharType="begin">
          <w:fldData xml:space="preserve">PEVuZE5vdGU+PENpdGU+PEF1dGhvcj5BZGxpPC9BdXRob3I+PFllYXI+MjAxMDwvWWVhcj48UmVj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</w:fldData>
        </w:fldChar>
      </w:r>
      <w:r w:rsidRPr="00A14E81">
        <w:instrText xml:space="preserve"> ADDIN EN.CITE </w:instrText>
      </w:r>
      <w:r w:rsidRPr="00A14E81">
        <w:fldChar w:fldCharType="begin">
          <w:fldData xml:space="preserve">PEVuZE5vdGU+PENpdGU+PEF1dGhvcj5BZGxpPC9BdXRob3I+PFllYXI+MjAxMDwvWWVhcj48UmVj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</w:fldData>
        </w:fldChar>
      </w:r>
      <w:r w:rsidRPr="00A14E81">
        <w:instrText xml:space="preserve"> ADDIN EN.CITE.DATA </w:instrText>
      </w:r>
      <w:r w:rsidRPr="00A14E81">
        <w:fldChar w:fldCharType="end"/>
      </w:r>
      <w:r w:rsidRPr="00A14E81">
        <w:fldChar w:fldCharType="separate"/>
      </w:r>
      <w:r w:rsidRPr="00A14E81">
        <w:rPr>
          <w:noProof/>
        </w:rPr>
        <w:t>(Adli et al., 2010)</w:t>
      </w:r>
      <w:r w:rsidRPr="00A14E81">
        <w:fldChar w:fldCharType="end"/>
      </w:r>
      <w:r w:rsidRPr="00A14E81">
        <w:t xml:space="preserve">. Therefore, the results reported by Anthony </w:t>
      </w:r>
      <w:r w:rsidRPr="00A14E81">
        <w:rPr>
          <w:i/>
          <w:iCs/>
        </w:rPr>
        <w:t>et al.</w:t>
      </w:r>
      <w:r w:rsidR="00163008" w:rsidRPr="00A14E81">
        <w:t xml:space="preserve">, </w:t>
      </w:r>
      <w:r w:rsidRPr="00A14E81">
        <w:t xml:space="preserve">that their lead IKKα inhibitors did not affect canonical </w:t>
      </w:r>
      <w:r w:rsidR="00B02DAF" w:rsidRPr="00A14E81">
        <w:t>NFκB</w:t>
      </w:r>
      <w:r w:rsidRPr="00A14E81">
        <w:t xml:space="preserve"> pharmacodynamics markers, might be specific to the osteosarcoma U2OS cell line. Furthermore, IKKα was shown to be constitutively active in the U2OS cells which might exaggerate the reported effects on non-canonical </w:t>
      </w:r>
      <w:r w:rsidRPr="00A14E81">
        <w:rPr>
          <w:i/>
          <w:iCs/>
        </w:rPr>
        <w:t>vs</w:t>
      </w:r>
      <w:r w:rsidRPr="00A14E81">
        <w:t xml:space="preserve"> canonical </w:t>
      </w:r>
      <w:r w:rsidR="00B02DAF" w:rsidRPr="00A14E81">
        <w:t>NFκB</w:t>
      </w:r>
      <w:r w:rsidRPr="00A14E81">
        <w:t xml:space="preserve"> signalling </w:t>
      </w:r>
      <w:r w:rsidRPr="00A14E81">
        <w:fldChar w:fldCharType="begin">
          <w:fldData xml:space="preserve">PEVuZE5vdGU+PENpdGU+PEF1dGhvcj5MZW9waXp6aTwvQXV0aG9yPjxZZWFyPjIwMTc8L1llYXI+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</w:fldData>
        </w:fldChar>
      </w:r>
      <w:r w:rsidRPr="00A14E81">
        <w:instrText xml:space="preserve"> ADDIN EN.CITE </w:instrText>
      </w:r>
      <w:r w:rsidRPr="00A14E81">
        <w:fldChar w:fldCharType="begin">
          <w:fldData xml:space="preserve">PEVuZE5vdGU+PENpdGU+PEF1dGhvcj5MZW9waXp6aTwvQXV0aG9yPjxZZWFyPjIwMTc8L1llYXI+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</w:fldData>
        </w:fldChar>
      </w:r>
      <w:r w:rsidRPr="00A14E81">
        <w:instrText xml:space="preserve"> ADDIN EN.CITE.DATA </w:instrText>
      </w:r>
      <w:r w:rsidRPr="00A14E81">
        <w:fldChar w:fldCharType="end"/>
      </w:r>
      <w:r w:rsidRPr="00A14E81">
        <w:fldChar w:fldCharType="separate"/>
      </w:r>
      <w:r w:rsidRPr="00A14E81">
        <w:rPr>
          <w:noProof/>
        </w:rPr>
        <w:t>(Leopizzi et al., 2017, Anthony et al., 2017)</w:t>
      </w:r>
      <w:r w:rsidRPr="00A14E81">
        <w:fldChar w:fldCharType="end"/>
      </w:r>
      <w:r w:rsidRPr="00A14E81">
        <w:t xml:space="preserve">.  More recently, </w:t>
      </w:r>
      <w:r w:rsidRPr="00A14E81">
        <w:rPr>
          <w:noProof/>
        </w:rPr>
        <w:t xml:space="preserve">Khandelwal </w:t>
      </w:r>
      <w:r w:rsidRPr="00A14E81">
        <w:rPr>
          <w:i/>
          <w:iCs/>
        </w:rPr>
        <w:t>et al</w:t>
      </w:r>
      <w:r w:rsidRPr="00A14E81">
        <w:t xml:space="preserve">., showed that patients with rare ectodermal dysplasia syndromes who also displayed immunodeficiency, possessed a </w:t>
      </w:r>
      <w:r w:rsidRPr="00A14E81">
        <w:rPr>
          <w:i/>
          <w:iCs/>
        </w:rPr>
        <w:t>de novo</w:t>
      </w:r>
      <w:r w:rsidRPr="00A14E81">
        <w:t xml:space="preserve">, </w:t>
      </w:r>
      <w:r w:rsidRPr="00A14E81">
        <w:lastRenderedPageBreak/>
        <w:t xml:space="preserve">heterozygous, mutation in the gene encoding IKKα. The mutation results in IKKα proteins lacking kinase activity and are predicted to act in a dominant negative fashion to inhibit the IKK complex –with IKKβ and IKKγ- and block canonical </w:t>
      </w:r>
      <w:r w:rsidR="00B02DAF" w:rsidRPr="00A14E81">
        <w:t>NFκB</w:t>
      </w:r>
      <w:r w:rsidRPr="00A14E81">
        <w:t xml:space="preserve"> signalling </w:t>
      </w:r>
      <w:r w:rsidRPr="00A14E81">
        <w:fldChar w:fldCharType="begin">
          <w:fldData xml:space="preserve">PEVuZE5vdGU+PENpdGU+PEF1dGhvcj5LaGFuZGVsd2FsPC9BdXRob3I+PFllYXI+MjAxNzwvWWVh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</w:fldData>
        </w:fldChar>
      </w:r>
      <w:r w:rsidRPr="00A14E81">
        <w:instrText xml:space="preserve"> ADDIN EN.CITE </w:instrText>
      </w:r>
      <w:r w:rsidRPr="00A14E81">
        <w:fldChar w:fldCharType="begin">
          <w:fldData xml:space="preserve">PEVuZE5vdGU+PENpdGU+PEF1dGhvcj5LaGFuZGVsd2FsPC9BdXRob3I+PFllYXI+MjAxNzwvWWVh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</w:fldData>
        </w:fldChar>
      </w:r>
      <w:r w:rsidRPr="00A14E81">
        <w:instrText xml:space="preserve"> ADDIN EN.CITE.DATA </w:instrText>
      </w:r>
      <w:r w:rsidRPr="00A14E81">
        <w:fldChar w:fldCharType="end"/>
      </w:r>
      <w:r w:rsidRPr="00A14E81">
        <w:fldChar w:fldCharType="separate"/>
      </w:r>
      <w:r w:rsidRPr="00A14E81">
        <w:rPr>
          <w:noProof/>
        </w:rPr>
        <w:t>(Khandelwal et al., 2017)</w:t>
      </w:r>
      <w:r w:rsidRPr="00A14E81">
        <w:fldChar w:fldCharType="end"/>
      </w:r>
      <w:r w:rsidRPr="00A14E81">
        <w:t xml:space="preserve">. Collectively these results demonstrate an important role for IKKα in canonical </w:t>
      </w:r>
      <w:r w:rsidR="00B02DAF" w:rsidRPr="00A14E81">
        <w:t>NFκB</w:t>
      </w:r>
      <w:r w:rsidRPr="00A14E81">
        <w:t xml:space="preserve"> signalling. </w:t>
      </w:r>
    </w:p>
    <w:p w14:paraId="01C67582" w14:textId="17C01B5F" w:rsidR="00E338B9" w:rsidRPr="00A14E81" w:rsidRDefault="001C29ED" w:rsidP="002950C4">
      <w:pPr>
        <w:rPr>
          <w:b/>
          <w:bCs/>
        </w:rPr>
      </w:pPr>
      <w:r w:rsidRPr="00A14E81">
        <w:rPr>
          <w:b/>
          <w:bCs/>
        </w:rPr>
        <w:t xml:space="preserve">Effects of SU1349 on </w:t>
      </w:r>
      <w:r w:rsidR="00B02DAF" w:rsidRPr="00A14E81">
        <w:rPr>
          <w:b/>
          <w:bCs/>
        </w:rPr>
        <w:t>NFκB</w:t>
      </w:r>
      <w:r w:rsidRPr="00A14E81">
        <w:rPr>
          <w:b/>
          <w:bCs/>
        </w:rPr>
        <w:t xml:space="preserve"> regulated pro-inflammatory f</w:t>
      </w:r>
      <w:r w:rsidR="00E338B9" w:rsidRPr="00A14E81">
        <w:rPr>
          <w:b/>
          <w:bCs/>
        </w:rPr>
        <w:t>actors in prostate cancer cells</w:t>
      </w:r>
    </w:p>
    <w:p w14:paraId="432FB7AB" w14:textId="289B3C5C" w:rsidR="001C29ED" w:rsidRPr="00A14E81" w:rsidRDefault="001C29ED" w:rsidP="0047577A">
      <w:pPr>
        <w:rPr>
          <w:u w:val="single"/>
        </w:rPr>
      </w:pPr>
      <w:r w:rsidRPr="00A14E81">
        <w:t xml:space="preserve">Microarray data presented in this chapter show that SU1349 inhibited the </w:t>
      </w:r>
      <w:r w:rsidR="00B02DAF" w:rsidRPr="00A14E81">
        <w:t>NFκB</w:t>
      </w:r>
      <w:r w:rsidRPr="00A14E81">
        <w:t xml:space="preserve"> pathway in PC3 prostate cancer cells as evident by the reduction of </w:t>
      </w:r>
      <w:r w:rsidR="00B02DAF" w:rsidRPr="00A14E81">
        <w:t>NFκB</w:t>
      </w:r>
      <w:r w:rsidRPr="00A14E81">
        <w:t>-regulated pro-inflammatory factors present in PC3 conditioned media.  The majority of the downregulated factors are involved in various aspects of prostate cancer cell growth and metastasis, this explains -at least in part- the inhibitory effects of SU1349 on PC3 proliferation and motility described in cha</w:t>
      </w:r>
      <w:r w:rsidR="00035775" w:rsidRPr="00A14E81">
        <w:t>pter 3. For example, MCP-1 (</w:t>
      </w:r>
      <w:r w:rsidRPr="00A14E81">
        <w:t xml:space="preserve">monocyte chemotactic protein-1, aka. CCL2), which was the most downregulated cytokine by 60%, was previously found to be an autocrine and paracrine factor for prostate cancer cell growth and invasion </w:t>
      </w:r>
      <w:r w:rsidRPr="00A14E81">
        <w:rPr>
          <w:i/>
          <w:iCs/>
        </w:rPr>
        <w:t xml:space="preserve">in vitro, </w:t>
      </w:r>
      <w:r w:rsidRPr="00A14E81">
        <w:t xml:space="preserve">also it was associated with prostate cancer bone metastasis in patients </w:t>
      </w:r>
      <w:r w:rsidRPr="00A14E81">
        <w:fldChar w:fldCharType="begin">
          <w:fldData xml:space="preserve">PEVuZE5vdGU+PENpdGU+PEF1dGhvcj5MdTwvQXV0aG9yPjxZZWFyPjIwMDY8L1llYXI+PFJlY051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</w:fldData>
        </w:fldChar>
      </w:r>
      <w:r w:rsidRPr="00A14E81">
        <w:instrText xml:space="preserve"> ADDIN EN.CITE </w:instrText>
      </w:r>
      <w:r w:rsidRPr="00A14E81">
        <w:fldChar w:fldCharType="begin">
          <w:fldData xml:space="preserve">PEVuZE5vdGU+PENpdGU+PEF1dGhvcj5MdTwvQXV0aG9yPjxZZWFyPjIwMDY8L1llYXI+PFJlY051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</w:fldData>
        </w:fldChar>
      </w:r>
      <w:r w:rsidRPr="00A14E81">
        <w:instrText xml:space="preserve"> ADDIN EN.CITE.DATA </w:instrText>
      </w:r>
      <w:r w:rsidRPr="00A14E81">
        <w:fldChar w:fldCharType="end"/>
      </w:r>
      <w:r w:rsidRPr="00A14E81">
        <w:fldChar w:fldCharType="separate"/>
      </w:r>
      <w:r w:rsidRPr="00A14E81">
        <w:rPr>
          <w:noProof/>
        </w:rPr>
        <w:t>(Lu et al., 2006b, Lu et al., 2007, Lu et al., 2009)</w:t>
      </w:r>
      <w:r w:rsidRPr="00A14E81">
        <w:fldChar w:fldCharType="end"/>
      </w:r>
      <w:r w:rsidRPr="00A14E81">
        <w:t xml:space="preserve">. Similarly, IL-1β (the second most down-regulated factor) which was found to be important in prostate cancer invasiveness and angiogenesis </w:t>
      </w:r>
      <w:r w:rsidRPr="00A14E81">
        <w:rPr>
          <w:i/>
          <w:iCs/>
        </w:rPr>
        <w:t>in vivo</w:t>
      </w:r>
      <w:r w:rsidRPr="00A14E81">
        <w:t xml:space="preserve"> </w:t>
      </w:r>
      <w:r w:rsidRPr="00A14E81">
        <w:fldChar w:fldCharType="begin">
          <w:fldData xml:space="preserve">PEVuZE5vdGU+PENpdGU+PEF1dGhvcj5Wb3Jvbm92PC9BdXRob3I+PFllYXI+MjAwMzwvWWVhcj48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</w:fldData>
        </w:fldChar>
      </w:r>
      <w:r w:rsidRPr="00A14E81">
        <w:instrText xml:space="preserve"> ADDIN EN.CITE </w:instrText>
      </w:r>
      <w:r w:rsidRPr="00A14E81">
        <w:fldChar w:fldCharType="begin">
          <w:fldData xml:space="preserve">PEVuZE5vdGU+PENpdGU+PEF1dGhvcj5Wb3Jvbm92PC9BdXRob3I+PFllYXI+MjAwMzwvWWVhcj48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</w:fldData>
        </w:fldChar>
      </w:r>
      <w:r w:rsidRPr="00A14E81">
        <w:instrText xml:space="preserve"> ADDIN EN.CITE.DATA </w:instrText>
      </w:r>
      <w:r w:rsidRPr="00A14E81">
        <w:fldChar w:fldCharType="end"/>
      </w:r>
      <w:r w:rsidRPr="00A14E81">
        <w:fldChar w:fldCharType="separate"/>
      </w:r>
      <w:r w:rsidRPr="00A14E81">
        <w:rPr>
          <w:noProof/>
        </w:rPr>
        <w:t>(Voronov et al., 2003)</w:t>
      </w:r>
      <w:r w:rsidRPr="00A14E81">
        <w:fldChar w:fldCharType="end"/>
      </w:r>
      <w:r w:rsidRPr="00A14E81">
        <w:t xml:space="preserve">. </w:t>
      </w:r>
      <w:r w:rsidRPr="00A14E81">
        <w:rPr>
          <w:lang w:eastAsia="ko-KR"/>
        </w:rPr>
        <w:t>E</w:t>
      </w:r>
      <w:r w:rsidRPr="00A14E81">
        <w:rPr>
          <w:smallCaps/>
          <w:lang w:eastAsia="ko-KR"/>
        </w:rPr>
        <w:t>MMPRIN (</w:t>
      </w:r>
      <w:r w:rsidRPr="00A14E81">
        <w:rPr>
          <w:lang w:eastAsia="ko-KR"/>
        </w:rPr>
        <w:t>extracellular matrix metalloproteinase inducer</w:t>
      </w:r>
      <w:r w:rsidRPr="00A14E81">
        <w:rPr>
          <w:smallCaps/>
          <w:lang w:eastAsia="ko-KR"/>
        </w:rPr>
        <w:t>)</w:t>
      </w:r>
      <w:r w:rsidRPr="00A14E81">
        <w:rPr>
          <w:lang w:eastAsia="ko-KR"/>
        </w:rPr>
        <w:t>, was the only factor that was upregulated (by 20%) by SU1349 treatment. Although, overexpression of E</w:t>
      </w:r>
      <w:r w:rsidRPr="00A14E81">
        <w:rPr>
          <w:smallCaps/>
          <w:lang w:eastAsia="ko-KR"/>
        </w:rPr>
        <w:t>MMPRIN</w:t>
      </w:r>
      <w:r w:rsidRPr="00A14E81">
        <w:rPr>
          <w:lang w:eastAsia="ko-KR"/>
        </w:rPr>
        <w:t xml:space="preserve"> has been correlated with prostate cancer progression </w:t>
      </w:r>
      <w:r w:rsidRPr="00A14E81">
        <w:rPr>
          <w:lang w:eastAsia="ko-KR"/>
        </w:rPr>
        <w:fldChar w:fldCharType="begin">
          <w:fldData xml:space="preserve">PEVuZE5vdGU+PENpdGU+PEF1dGhvcj5IYW88L0F1dGhvcj48WWVhcj4yMDEwPC9ZZWFyPjxSZWNO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</w:fldData>
        </w:fldChar>
      </w:r>
      <w:r w:rsidR="0047577A" w:rsidRPr="00A14E81">
        <w:rPr>
          <w:lang w:eastAsia="ko-KR"/>
        </w:rPr>
        <w:instrText xml:space="preserve"> ADDIN EN.CITE </w:instrText>
      </w:r>
      <w:r w:rsidR="0047577A" w:rsidRPr="00A14E81">
        <w:rPr>
          <w:lang w:eastAsia="ko-KR"/>
        </w:rPr>
        <w:fldChar w:fldCharType="begin">
          <w:fldData xml:space="preserve">PEVuZE5vdGU+PENpdGU+PEF1dGhvcj5IYW88L0F1dGhvcj48WWVhcj4yMDEwPC9ZZWFyPjxSZWNO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</w:fldData>
        </w:fldChar>
      </w:r>
      <w:r w:rsidR="0047577A" w:rsidRPr="00A14E81">
        <w:rPr>
          <w:lang w:eastAsia="ko-KR"/>
        </w:rPr>
        <w:instrText xml:space="preserve"> ADDIN EN.CITE.DATA </w:instrText>
      </w:r>
      <w:r w:rsidR="0047577A" w:rsidRPr="00A14E81">
        <w:rPr>
          <w:lang w:eastAsia="ko-KR"/>
        </w:rPr>
      </w:r>
      <w:r w:rsidR="0047577A" w:rsidRPr="00A14E81">
        <w:rPr>
          <w:lang w:eastAsia="ko-KR"/>
        </w:rPr>
        <w:fldChar w:fldCharType="end"/>
      </w:r>
      <w:r w:rsidRPr="00A14E81">
        <w:rPr>
          <w:lang w:eastAsia="ko-KR"/>
        </w:rPr>
      </w:r>
      <w:r w:rsidRPr="00A14E81">
        <w:rPr>
          <w:lang w:eastAsia="ko-KR"/>
        </w:rPr>
        <w:fldChar w:fldCharType="separate"/>
      </w:r>
      <w:r w:rsidR="0047577A" w:rsidRPr="00A14E81">
        <w:rPr>
          <w:noProof/>
          <w:lang w:eastAsia="ko-KR"/>
        </w:rPr>
        <w:t>(Hao et al., 2010a)</w:t>
      </w:r>
      <w:r w:rsidRPr="00A14E81">
        <w:rPr>
          <w:lang w:eastAsia="ko-KR"/>
        </w:rPr>
        <w:fldChar w:fldCharType="end"/>
      </w:r>
      <w:r w:rsidRPr="00A14E81">
        <w:rPr>
          <w:lang w:eastAsia="ko-KR"/>
        </w:rPr>
        <w:t>, overexpression of a less</w:t>
      </w:r>
      <w:r w:rsidR="00035775" w:rsidRPr="00A14E81">
        <w:rPr>
          <w:lang w:eastAsia="ko-KR"/>
        </w:rPr>
        <w:t xml:space="preserve"> common alternative splice form</w:t>
      </w:r>
      <w:r w:rsidRPr="00A14E81">
        <w:rPr>
          <w:lang w:eastAsia="ko-KR"/>
        </w:rPr>
        <w:t xml:space="preserve"> of E</w:t>
      </w:r>
      <w:r w:rsidRPr="00A14E81">
        <w:rPr>
          <w:smallCaps/>
          <w:lang w:eastAsia="ko-KR"/>
        </w:rPr>
        <w:t>MMPRIN</w:t>
      </w:r>
      <w:r w:rsidRPr="00A14E81">
        <w:rPr>
          <w:lang w:eastAsia="ko-KR"/>
        </w:rPr>
        <w:t xml:space="preserve"> was associated with inhibition of hepatocellular carcinoma proliferation and invasion </w:t>
      </w:r>
      <w:r w:rsidRPr="00A14E81">
        <w:rPr>
          <w:lang w:eastAsia="ko-KR"/>
        </w:rPr>
        <w:fldChar w:fldCharType="begin">
          <w:fldData xml:space="preserve">PEVuZE5vdGU+PENpdGU+PEF1dGhvcj5MaWFvPC9BdXRob3I+PFllYXI+MjAxMTwvWWVhcj48UmVj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</w:fldData>
        </w:fldChar>
      </w:r>
      <w:r w:rsidRPr="00A14E81">
        <w:rPr>
          <w:lang w:eastAsia="ko-KR"/>
        </w:rPr>
        <w:instrText xml:space="preserve"> ADDIN EN.CITE </w:instrText>
      </w:r>
      <w:r w:rsidRPr="00A14E81">
        <w:rPr>
          <w:lang w:eastAsia="ko-KR"/>
        </w:rPr>
        <w:fldChar w:fldCharType="begin">
          <w:fldData xml:space="preserve">PEVuZE5vdGU+PENpdGU+PEF1dGhvcj5MaWFvPC9BdXRob3I+PFllYXI+MjAxMTwvWWVhcj48UmVj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</w:fldData>
        </w:fldChar>
      </w:r>
      <w:r w:rsidRPr="00A14E81">
        <w:rPr>
          <w:lang w:eastAsia="ko-KR"/>
        </w:rPr>
        <w:instrText xml:space="preserve"> ADDIN EN.CITE.DATA </w:instrText>
      </w:r>
      <w:r w:rsidRPr="00A14E81">
        <w:rPr>
          <w:lang w:eastAsia="ko-KR"/>
        </w:rPr>
      </w:r>
      <w:r w:rsidRPr="00A14E81">
        <w:rPr>
          <w:lang w:eastAsia="ko-KR"/>
        </w:rPr>
        <w:fldChar w:fldCharType="end"/>
      </w:r>
      <w:r w:rsidRPr="00A14E81">
        <w:rPr>
          <w:lang w:eastAsia="ko-KR"/>
        </w:rPr>
      </w:r>
      <w:r w:rsidRPr="00A14E81">
        <w:rPr>
          <w:lang w:eastAsia="ko-KR"/>
        </w:rPr>
        <w:fldChar w:fldCharType="separate"/>
      </w:r>
      <w:r w:rsidRPr="00A14E81">
        <w:rPr>
          <w:noProof/>
          <w:lang w:eastAsia="ko-KR"/>
        </w:rPr>
        <w:t>(Liao et al., 2011)</w:t>
      </w:r>
      <w:r w:rsidRPr="00A14E81">
        <w:rPr>
          <w:lang w:eastAsia="ko-KR"/>
        </w:rPr>
        <w:fldChar w:fldCharType="end"/>
      </w:r>
      <w:r w:rsidRPr="00A14E81">
        <w:rPr>
          <w:lang w:eastAsia="ko-KR"/>
        </w:rPr>
        <w:t>. Interestingly, upregulation of E</w:t>
      </w:r>
      <w:r w:rsidRPr="00A14E81">
        <w:rPr>
          <w:smallCaps/>
          <w:lang w:eastAsia="ko-KR"/>
        </w:rPr>
        <w:t>MMPRIN</w:t>
      </w:r>
      <w:r w:rsidRPr="00A14E81">
        <w:rPr>
          <w:lang w:eastAsia="ko-KR"/>
        </w:rPr>
        <w:t xml:space="preserve"> was also found to activate Wnt/</w:t>
      </w:r>
      <w:r w:rsidR="00B02DAF" w:rsidRPr="00A14E81">
        <w:rPr>
          <w:lang w:eastAsia="ko-KR"/>
        </w:rPr>
        <w:t>β-</w:t>
      </w:r>
      <w:r w:rsidRPr="00A14E81">
        <w:rPr>
          <w:lang w:eastAsia="ko-KR"/>
        </w:rPr>
        <w:t xml:space="preserve">catenin signalling </w:t>
      </w:r>
      <w:r w:rsidRPr="00A14E81">
        <w:rPr>
          <w:lang w:eastAsia="ko-KR"/>
        </w:rPr>
        <w:fldChar w:fldCharType="begin">
          <w:fldData xml:space="preserve">PEVuZE5vdGU+PENpdGU+PEF1dGhvcj5TaWRodTwvQXV0aG9yPjxZZWFyPjIwMTA8L1llYXI+PFJl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</w:fldData>
        </w:fldChar>
      </w:r>
      <w:r w:rsidRPr="00A14E81">
        <w:rPr>
          <w:lang w:eastAsia="ko-KR"/>
        </w:rPr>
        <w:instrText xml:space="preserve"> ADDIN EN.CITE </w:instrText>
      </w:r>
      <w:r w:rsidRPr="00A14E81">
        <w:rPr>
          <w:lang w:eastAsia="ko-KR"/>
        </w:rPr>
        <w:fldChar w:fldCharType="begin">
          <w:fldData xml:space="preserve">PEVuZE5vdGU+PENpdGU+PEF1dGhvcj5TaWRodTwvQXV0aG9yPjxZZWFyPjIwMTA8L1llYXI+PFJl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</w:fldData>
        </w:fldChar>
      </w:r>
      <w:r w:rsidRPr="00A14E81">
        <w:rPr>
          <w:lang w:eastAsia="ko-KR"/>
        </w:rPr>
        <w:instrText xml:space="preserve"> ADDIN EN.CITE.DATA </w:instrText>
      </w:r>
      <w:r w:rsidRPr="00A14E81">
        <w:rPr>
          <w:lang w:eastAsia="ko-KR"/>
        </w:rPr>
      </w:r>
      <w:r w:rsidRPr="00A14E81">
        <w:rPr>
          <w:lang w:eastAsia="ko-KR"/>
        </w:rPr>
        <w:fldChar w:fldCharType="end"/>
      </w:r>
      <w:r w:rsidRPr="00A14E81">
        <w:rPr>
          <w:lang w:eastAsia="ko-KR"/>
        </w:rPr>
      </w:r>
      <w:r w:rsidRPr="00A14E81">
        <w:rPr>
          <w:lang w:eastAsia="ko-KR"/>
        </w:rPr>
        <w:fldChar w:fldCharType="separate"/>
      </w:r>
      <w:r w:rsidRPr="00A14E81">
        <w:rPr>
          <w:noProof/>
          <w:lang w:eastAsia="ko-KR"/>
        </w:rPr>
        <w:t>(Sidhu et al., 2010)</w:t>
      </w:r>
      <w:r w:rsidRPr="00A14E81">
        <w:rPr>
          <w:lang w:eastAsia="ko-KR"/>
        </w:rPr>
        <w:fldChar w:fldCharType="end"/>
      </w:r>
      <w:r w:rsidRPr="00A14E81">
        <w:rPr>
          <w:lang w:eastAsia="ko-KR"/>
        </w:rPr>
        <w:t>.</w:t>
      </w:r>
    </w:p>
    <w:p w14:paraId="2F746CE8" w14:textId="1F56552B" w:rsidR="001C29ED" w:rsidRPr="00A14E81" w:rsidRDefault="001C29ED" w:rsidP="00224ECA">
      <w:r w:rsidRPr="00A14E81">
        <w:rPr>
          <w:lang w:eastAsia="ko-KR"/>
        </w:rPr>
        <w:t>I</w:t>
      </w:r>
      <w:r w:rsidRPr="00A14E81">
        <w:t xml:space="preserve">n this chapter I show that PC3 conditioned media activated </w:t>
      </w:r>
      <w:r w:rsidR="00B02DAF" w:rsidRPr="00A14E81">
        <w:t>NFκB</w:t>
      </w:r>
      <w:r w:rsidRPr="00A14E81">
        <w:t xml:space="preserve"> signalling in osteoclast precursors’ and i</w:t>
      </w:r>
      <w:r w:rsidRPr="00A14E81">
        <w:rPr>
          <w:lang w:eastAsia="ko-KR"/>
        </w:rPr>
        <w:t xml:space="preserve">n chapter 4 I show that IKKα activity and expression had a positive role on osteoclast formation in co-cultures of PC3 cells with bone marrow cells. </w:t>
      </w:r>
      <w:r w:rsidRPr="00A14E81">
        <w:t xml:space="preserve"> </w:t>
      </w:r>
      <w:r w:rsidRPr="00A14E81">
        <w:rPr>
          <w:lang w:eastAsia="ko-KR"/>
        </w:rPr>
        <w:t xml:space="preserve">In agreement with these results, </w:t>
      </w:r>
      <w:r w:rsidR="00DB70D1" w:rsidRPr="00A14E81">
        <w:rPr>
          <w:lang w:eastAsia="ko-KR"/>
        </w:rPr>
        <w:t xml:space="preserve">my </w:t>
      </w:r>
      <w:r w:rsidRPr="00A14E81">
        <w:rPr>
          <w:lang w:eastAsia="ko-KR"/>
        </w:rPr>
        <w:t xml:space="preserve">microarray data show that most of SU1349 </w:t>
      </w:r>
      <w:r w:rsidRPr="00A14E81">
        <w:rPr>
          <w:lang w:eastAsia="ko-KR"/>
        </w:rPr>
        <w:lastRenderedPageBreak/>
        <w:t xml:space="preserve">downregulated factors in PC3 conditioned media are involved in the positive regulation of osteoclast differentiation and function. For example, MCP-1 was found to increase the recruitment and differentiation of pre-osteoclasts </w:t>
      </w:r>
      <w:r w:rsidRPr="00A14E81">
        <w:rPr>
          <w:lang w:eastAsia="ko-KR"/>
        </w:rPr>
        <w:fldChar w:fldCharType="begin">
          <w:fldData xml:space="preserve">PEVuZE5vdGU+PENpdGU+PEF1dGhvcj5MaTwvQXV0aG9yPjxZZWFyPjIwMDc8L1llYXI+PFJlY051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=
</w:fldData>
        </w:fldChar>
      </w:r>
      <w:r w:rsidRPr="00A14E81">
        <w:rPr>
          <w:lang w:eastAsia="ko-KR"/>
        </w:rPr>
        <w:instrText xml:space="preserve"> ADDIN EN.CITE </w:instrText>
      </w:r>
      <w:r w:rsidRPr="00A14E81">
        <w:rPr>
          <w:lang w:eastAsia="ko-KR"/>
        </w:rPr>
        <w:fldChar w:fldCharType="begin">
          <w:fldData xml:space="preserve">PEVuZE5vdGU+PENpdGU+PEF1dGhvcj5MaTwvQXV0aG9yPjxZZWFyPjIwMDc8L1llYXI+PFJlY051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=
</w:fldData>
        </w:fldChar>
      </w:r>
      <w:r w:rsidRPr="00A14E81">
        <w:rPr>
          <w:lang w:eastAsia="ko-KR"/>
        </w:rPr>
        <w:instrText xml:space="preserve"> ADDIN EN.CITE.DATA </w:instrText>
      </w:r>
      <w:r w:rsidRPr="00A14E81">
        <w:rPr>
          <w:lang w:eastAsia="ko-KR"/>
        </w:rPr>
      </w:r>
      <w:r w:rsidRPr="00A14E81">
        <w:rPr>
          <w:lang w:eastAsia="ko-KR"/>
        </w:rPr>
        <w:fldChar w:fldCharType="end"/>
      </w:r>
      <w:r w:rsidRPr="00A14E81">
        <w:rPr>
          <w:lang w:eastAsia="ko-KR"/>
        </w:rPr>
      </w:r>
      <w:r w:rsidRPr="00A14E81">
        <w:rPr>
          <w:lang w:eastAsia="ko-KR"/>
        </w:rPr>
        <w:fldChar w:fldCharType="separate"/>
      </w:r>
      <w:r w:rsidRPr="00A14E81">
        <w:rPr>
          <w:noProof/>
          <w:lang w:eastAsia="ko-KR"/>
        </w:rPr>
        <w:t>(Li et al., 2007a)</w:t>
      </w:r>
      <w:r w:rsidRPr="00A14E81">
        <w:rPr>
          <w:lang w:eastAsia="ko-KR"/>
        </w:rPr>
        <w:fldChar w:fldCharType="end"/>
      </w:r>
      <w:r w:rsidRPr="00A14E81">
        <w:rPr>
          <w:lang w:eastAsia="ko-KR"/>
        </w:rPr>
        <w:t xml:space="preserve">. </w:t>
      </w:r>
      <w:r w:rsidRPr="00A14E81">
        <w:t xml:space="preserve">Furthermore, Lu </w:t>
      </w:r>
      <w:r w:rsidRPr="00A14E81">
        <w:rPr>
          <w:i/>
          <w:iCs/>
        </w:rPr>
        <w:t>et al</w:t>
      </w:r>
      <w:r w:rsidRPr="00A14E81">
        <w:t xml:space="preserve">., show that knockdown of MCP-1 in PC3 cells reduced PC3 conditioned media induced osteoclast formation </w:t>
      </w:r>
      <w:r w:rsidRPr="00A14E81">
        <w:rPr>
          <w:i/>
          <w:iCs/>
        </w:rPr>
        <w:t>in vitro</w:t>
      </w:r>
      <w:r w:rsidRPr="00A14E81">
        <w:t xml:space="preserve"> as well inhibiting PC3 tumour growth in bone after inter-tibial injection in mice </w:t>
      </w:r>
      <w:r w:rsidRPr="00A14E81">
        <w:fldChar w:fldCharType="begin"/>
      </w:r>
      <w:r w:rsidRPr="00A14E81">
        <w:instrText xml:space="preserve"> ADDIN EN.CITE &lt;EndNote&gt;&lt;Cite&gt;&lt;Author&gt;Lu&lt;/Author&gt;&lt;Year&gt;2009&lt;/Year&gt;&lt;RecNum&gt;347&lt;/RecNum&gt;&lt;DisplayText&gt;(Lu et al., 2009)&lt;/DisplayText&gt;&lt;record&gt;&lt;rec-number&gt;347&lt;/rec-number&gt;&lt;foreign-keys&gt;&lt;key app="EN" db-id="aw5d2e5sesttdkerserve2xzts9x0ax2f5et" timestamp="1521677664"&gt;347&lt;/key&gt;&lt;/foreign-keys&gt;&lt;ref-type name="Journal Article"&gt;17&lt;/ref-type&gt;&lt;contributors&gt;&lt;authors&gt;&lt;author&gt;Lu, Y.&lt;/author&gt;&lt;author&gt;Chen, Q.&lt;/author&gt;&lt;author&gt;Corey, E.&lt;/author&gt;&lt;author&gt;Xie, W.&lt;/author&gt;&lt;author&gt;Fan, J.&lt;/author&gt;&lt;author&gt;Mizokami, A.&lt;/author&gt;&lt;author&gt;Zhang, J.&lt;/author&gt;&lt;/authors&gt;&lt;/contributors&gt;&lt;auth-address&gt;Department of Medicine, University of Pittsburgh, Pittsburgh, PA 15240, USA. luy3@upmc.edu&lt;/auth-address&gt;&lt;titles&gt;&lt;title&gt;Activation of MCP-1/CCR2 axis promotes prostate cancer growth in bone&lt;/title&gt;&lt;secondary-title&gt;Clin Exp Metastasis&lt;/secondary-title&gt;&lt;/titles&gt;&lt;periodical&gt;&lt;full-title&gt;Clin Exp Metastasis&lt;/full-title&gt;&lt;abbr-1&gt;Clinical &amp;amp; experimental metastasis&lt;/abbr-1&gt;&lt;/periodical&gt;&lt;pages&gt;161-9&lt;/pages&gt;&lt;volume&gt;26&lt;/volume&gt;&lt;number&gt;2&lt;/number&gt;&lt;edition&gt;2008/11/13&lt;/edition&gt;&lt;keywords&gt;&lt;keyword&gt;Aged&lt;/keyword&gt;&lt;keyword&gt;Aged, 80 and over&lt;/keyword&gt;&lt;keyword&gt;Animals&lt;/keyword&gt;&lt;keyword&gt;Bone Neoplasms/*metabolism/secondary&lt;/keyword&gt;&lt;keyword&gt;Cell Line, Tumor&lt;/keyword&gt;&lt;keyword&gt;Cell Proliferation&lt;/keyword&gt;&lt;keyword&gt;Chemokine CCL2/genetics/*physiology&lt;/keyword&gt;&lt;keyword&gt;Humans&lt;/keyword&gt;&lt;keyword&gt;Male&lt;/keyword&gt;&lt;keyword&gt;Mice&lt;/keyword&gt;&lt;keyword&gt;Mice, SCID&lt;/keyword&gt;&lt;keyword&gt;Middle Aged&lt;/keyword&gt;&lt;keyword&gt;Neoplasm Invasiveness&lt;/keyword&gt;&lt;keyword&gt;Osteoclasts/*metabolism&lt;/keyword&gt;&lt;keyword&gt;Prostatic Neoplasms/*metabolism/pathology&lt;/keyword&gt;&lt;keyword&gt;Receptors, CCR2/genetics/*physiology&lt;/keyword&gt;&lt;/keywords&gt;&lt;dates&gt;&lt;year&gt;2009&lt;/year&gt;&lt;/dates&gt;&lt;isbn&gt;1573-7276 (Electronic)&amp;#xD;0262-0898 (Linking)&lt;/isbn&gt;&lt;accession-num&gt;19002595&lt;/accession-num&gt;&lt;urls&gt;&lt;related-urls&gt;&lt;url&gt;https://www.ncbi.nlm.nih.gov/pubmed/19002595&lt;/url&gt;&lt;/related-urls&gt;&lt;/urls&gt;&lt;electronic-resource-num&gt;10.1007/s10585-008-9226-7&lt;/electronic-resource-num&gt;&lt;/record&gt;&lt;/Cite&gt;&lt;/EndNote&gt;</w:instrText>
      </w:r>
      <w:r w:rsidRPr="00A14E81">
        <w:fldChar w:fldCharType="separate"/>
      </w:r>
      <w:r w:rsidRPr="00A14E81">
        <w:rPr>
          <w:noProof/>
        </w:rPr>
        <w:t>(Lu et al., 2009)</w:t>
      </w:r>
      <w:r w:rsidRPr="00A14E81">
        <w:fldChar w:fldCharType="end"/>
      </w:r>
      <w:r w:rsidR="00224ECA" w:rsidRPr="00A14E81">
        <w:t xml:space="preserve">. </w:t>
      </w:r>
    </w:p>
    <w:p w14:paraId="5827CEFD" w14:textId="1E45E0E8" w:rsidR="001C29ED" w:rsidRPr="00A14E81" w:rsidRDefault="001C29ED" w:rsidP="0047577A">
      <w:pPr>
        <w:rPr>
          <w:lang w:eastAsia="ko-KR"/>
        </w:rPr>
      </w:pPr>
      <w:r w:rsidRPr="00A14E81">
        <w:rPr>
          <w:lang w:eastAsia="ko-KR"/>
        </w:rPr>
        <w:t xml:space="preserve">In chapter 5, I described how IKKα knockdown in PC3 promoted osteoblastic differentiation and bone nodule formation </w:t>
      </w:r>
      <w:r w:rsidRPr="00A14E81">
        <w:rPr>
          <w:i/>
          <w:iCs/>
          <w:lang w:eastAsia="ko-KR"/>
        </w:rPr>
        <w:t xml:space="preserve">in vitro, </w:t>
      </w:r>
      <w:r w:rsidRPr="00A14E81">
        <w:rPr>
          <w:lang w:eastAsia="ko-KR"/>
        </w:rPr>
        <w:t xml:space="preserve">on the other hand, it inhibited adipocyte differentiation </w:t>
      </w:r>
      <w:r w:rsidRPr="00A14E81">
        <w:rPr>
          <w:i/>
          <w:iCs/>
          <w:lang w:eastAsia="ko-KR"/>
        </w:rPr>
        <w:t>in vitro</w:t>
      </w:r>
      <w:r w:rsidRPr="00A14E81">
        <w:rPr>
          <w:lang w:eastAsia="ko-KR"/>
        </w:rPr>
        <w:t xml:space="preserve">.  In agreement with these results, a majority of the SU1349 downregulated factors were found to be involved in the negative regulation of osteoblast differentiation or activity, these include: IL-1β, IL-1α, OPN (Osteopontin), RBP4 (Retinol binding protein 4) and LCN2 (Lipocalin-2) </w:t>
      </w:r>
      <w:r w:rsidRPr="00A14E81">
        <w:rPr>
          <w:lang w:eastAsia="ko-KR"/>
        </w:rPr>
        <w:fldChar w:fldCharType="begin">
          <w:fldData xml:space="preserve">PEVuZE5vdGU+PENpdGU+PEF1dGhvcj5UYWljaG1hbjwvQXV0aG9yPjxZZWFyPjE5OTI8L1llYXI+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</w:fldData>
        </w:fldChar>
      </w:r>
      <w:r w:rsidRPr="00A14E81">
        <w:rPr>
          <w:lang w:eastAsia="ko-KR"/>
        </w:rPr>
        <w:instrText xml:space="preserve"> ADDIN EN.CITE </w:instrText>
      </w:r>
      <w:r w:rsidRPr="00A14E81">
        <w:rPr>
          <w:lang w:eastAsia="ko-KR"/>
        </w:rPr>
        <w:fldChar w:fldCharType="begin">
          <w:fldData xml:space="preserve">PEVuZE5vdGU+PENpdGU+PEF1dGhvcj5UYWljaG1hbjwvQXV0aG9yPjxZZWFyPjE5OTI8L1llYXI+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</w:fldData>
        </w:fldChar>
      </w:r>
      <w:r w:rsidRPr="00A14E81">
        <w:rPr>
          <w:lang w:eastAsia="ko-KR"/>
        </w:rPr>
        <w:instrText xml:space="preserve"> ADDIN EN.CITE.DATA </w:instrText>
      </w:r>
      <w:r w:rsidRPr="00A14E81">
        <w:rPr>
          <w:lang w:eastAsia="ko-KR"/>
        </w:rPr>
      </w:r>
      <w:r w:rsidRPr="00A14E81">
        <w:rPr>
          <w:lang w:eastAsia="ko-KR"/>
        </w:rPr>
        <w:fldChar w:fldCharType="end"/>
      </w:r>
      <w:r w:rsidRPr="00A14E81">
        <w:rPr>
          <w:lang w:eastAsia="ko-KR"/>
        </w:rPr>
      </w:r>
      <w:r w:rsidRPr="00A14E81">
        <w:rPr>
          <w:lang w:eastAsia="ko-KR"/>
        </w:rPr>
        <w:fldChar w:fldCharType="separate"/>
      </w:r>
      <w:r w:rsidRPr="00A14E81">
        <w:rPr>
          <w:noProof/>
          <w:lang w:eastAsia="ko-KR"/>
        </w:rPr>
        <w:t>(Taichman and Hauschka, 1992, Tanabe et al., 2004, Huang et al., 2004, Ghanem et al., 2017, Rucci et al., 2015)</w:t>
      </w:r>
      <w:r w:rsidRPr="00A14E81">
        <w:rPr>
          <w:lang w:eastAsia="ko-KR"/>
        </w:rPr>
        <w:fldChar w:fldCharType="end"/>
      </w:r>
      <w:r w:rsidRPr="00A14E81">
        <w:rPr>
          <w:lang w:eastAsia="ko-KR"/>
        </w:rPr>
        <w:t xml:space="preserve">. This may explain – at least in part- the stimulatory effects of IKKα knockdown in PC3 on osteoblast differentiation and bone nodule formation described in chapter 5. However, most of the SU1349 downregulated pro-inflammatory factors - with the exception of LCN2 and uPAR (urokinase plasminogen activator receptor)- were found to be involved in the negative regulation of adipocyte differentiation and function </w:t>
      </w:r>
      <w:r w:rsidRPr="00A14E81">
        <w:rPr>
          <w:lang w:eastAsia="ko-KR"/>
        </w:rPr>
        <w:fldChar w:fldCharType="begin">
          <w:fldData xml:space="preserve">PEVuZE5vdGU+PENpdGU+PEF1dGhvcj5aaGFuZzwvQXV0aG9yPjxZZWFyPjIwMDg8L1llYXI+PFJl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</w:fldData>
        </w:fldChar>
      </w:r>
      <w:r w:rsidRPr="00A14E81">
        <w:rPr>
          <w:lang w:eastAsia="ko-KR"/>
        </w:rPr>
        <w:instrText xml:space="preserve"> ADDIN EN.CITE </w:instrText>
      </w:r>
      <w:r w:rsidRPr="00A14E81">
        <w:rPr>
          <w:lang w:eastAsia="ko-KR"/>
        </w:rPr>
        <w:fldChar w:fldCharType="begin">
          <w:fldData xml:space="preserve">PEVuZE5vdGU+PENpdGU+PEF1dGhvcj5aaGFuZzwvQXV0aG9yPjxZZWFyPjIwMDg8L1llYXI+PFJl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</w:fldData>
        </w:fldChar>
      </w:r>
      <w:r w:rsidRPr="00A14E81">
        <w:rPr>
          <w:lang w:eastAsia="ko-KR"/>
        </w:rPr>
        <w:instrText xml:space="preserve"> ADDIN EN.CITE.DATA </w:instrText>
      </w:r>
      <w:r w:rsidRPr="00A14E81">
        <w:rPr>
          <w:lang w:eastAsia="ko-KR"/>
        </w:rPr>
      </w:r>
      <w:r w:rsidRPr="00A14E81">
        <w:rPr>
          <w:lang w:eastAsia="ko-KR"/>
        </w:rPr>
        <w:fldChar w:fldCharType="end"/>
      </w:r>
      <w:r w:rsidRPr="00A14E81">
        <w:rPr>
          <w:lang w:eastAsia="ko-KR"/>
        </w:rPr>
      </w:r>
      <w:r w:rsidRPr="00A14E81">
        <w:rPr>
          <w:lang w:eastAsia="ko-KR"/>
        </w:rPr>
        <w:fldChar w:fldCharType="separate"/>
      </w:r>
      <w:r w:rsidRPr="00A14E81">
        <w:rPr>
          <w:noProof/>
          <w:lang w:eastAsia="ko-KR"/>
        </w:rPr>
        <w:t>(Zhang et al., 2008, Kanno et al., 2010)</w:t>
      </w:r>
      <w:r w:rsidRPr="00A14E81">
        <w:rPr>
          <w:lang w:eastAsia="ko-KR"/>
        </w:rPr>
        <w:fldChar w:fldCharType="end"/>
      </w:r>
      <w:r w:rsidRPr="00A14E81">
        <w:rPr>
          <w:lang w:eastAsia="ko-KR"/>
        </w:rPr>
        <w:t xml:space="preserve">, which does not explain why knockdown of IKKα in PC3 inhibited adipocyte differentiation. In general, studies show that pro-inflammatory factors such as TNFα and IL-6, inhibit osteoblast differentiation by suppressing Wnt signalling and inhibit adipocyte differentiation by activating Wnt signalling </w:t>
      </w:r>
      <w:r w:rsidRPr="00A14E81">
        <w:rPr>
          <w:lang w:eastAsia="ko-KR"/>
        </w:rPr>
        <w:fldChar w:fldCharType="begin">
          <w:fldData xml:space="preserve">PEVuZE5vdGU+PENpdGU+PEF1dGhvcj5IZWlsYW5kPC9BdXRob3I+PFllYXI+MjAxMDwvWWVhcj48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</w:fldData>
        </w:fldChar>
      </w:r>
      <w:r w:rsidRPr="00A14E81">
        <w:rPr>
          <w:lang w:eastAsia="ko-KR"/>
        </w:rPr>
        <w:instrText xml:space="preserve"> ADDIN EN.CITE </w:instrText>
      </w:r>
      <w:r w:rsidRPr="00A14E81">
        <w:rPr>
          <w:lang w:eastAsia="ko-KR"/>
        </w:rPr>
        <w:fldChar w:fldCharType="begin">
          <w:fldData xml:space="preserve">PEVuZE5vdGU+PENpdGU+PEF1dGhvcj5IZWlsYW5kPC9BdXRob3I+PFllYXI+MjAxMDwvWWVhcj48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</w:fldData>
        </w:fldChar>
      </w:r>
      <w:r w:rsidRPr="00A14E81">
        <w:rPr>
          <w:lang w:eastAsia="ko-KR"/>
        </w:rPr>
        <w:instrText xml:space="preserve"> ADDIN EN.CITE.DATA </w:instrText>
      </w:r>
      <w:r w:rsidRPr="00A14E81">
        <w:rPr>
          <w:lang w:eastAsia="ko-KR"/>
        </w:rPr>
      </w:r>
      <w:r w:rsidRPr="00A14E81">
        <w:rPr>
          <w:lang w:eastAsia="ko-KR"/>
        </w:rPr>
        <w:fldChar w:fldCharType="end"/>
      </w:r>
      <w:r w:rsidRPr="00A14E81">
        <w:rPr>
          <w:lang w:eastAsia="ko-KR"/>
        </w:rPr>
      </w:r>
      <w:r w:rsidRPr="00A14E81">
        <w:rPr>
          <w:lang w:eastAsia="ko-KR"/>
        </w:rPr>
        <w:fldChar w:fldCharType="separate"/>
      </w:r>
      <w:r w:rsidRPr="00A14E81">
        <w:rPr>
          <w:noProof/>
          <w:lang w:eastAsia="ko-KR"/>
        </w:rPr>
        <w:t>(Heiland et al., 2010, Gustafson and Smith, 2006)</w:t>
      </w:r>
      <w:r w:rsidRPr="00A14E81">
        <w:rPr>
          <w:lang w:eastAsia="ko-KR"/>
        </w:rPr>
        <w:fldChar w:fldCharType="end"/>
      </w:r>
      <w:r w:rsidRPr="00A14E81">
        <w:rPr>
          <w:lang w:eastAsia="ko-KR"/>
        </w:rPr>
        <w:t>.  In view of this, it is interesting to note that many of the SU1349 regulated factors described above have been shown to affect osteoblast or adipocyte differentiation by supressing or enhancing Wnt signalling in these cells, these factors include: IL-24,</w:t>
      </w:r>
      <w:r w:rsidRPr="00A14E81">
        <w:t xml:space="preserve"> </w:t>
      </w:r>
      <w:r w:rsidRPr="00A14E81">
        <w:rPr>
          <w:lang w:eastAsia="ko-KR"/>
        </w:rPr>
        <w:t xml:space="preserve">IL-17a and IL-11 </w:t>
      </w:r>
      <w:r w:rsidRPr="00A14E81">
        <w:rPr>
          <w:lang w:eastAsia="ko-KR"/>
        </w:rPr>
        <w:fldChar w:fldCharType="begin">
          <w:fldData xml:space="preserve">PEVuZE5vdGU+PENpdGU+PEF1dGhvcj5MZWU8L0F1dGhvcj48WWVhcj4yMDEyPC9ZZWFyPjxSZWNO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</w:fldData>
        </w:fldChar>
      </w:r>
      <w:r w:rsidRPr="00A14E81">
        <w:rPr>
          <w:lang w:eastAsia="ko-KR"/>
        </w:rPr>
        <w:instrText xml:space="preserve"> ADDIN EN.CITE </w:instrText>
      </w:r>
      <w:r w:rsidRPr="00A14E81">
        <w:rPr>
          <w:lang w:eastAsia="ko-KR"/>
        </w:rPr>
        <w:fldChar w:fldCharType="begin">
          <w:fldData xml:space="preserve">PEVuZE5vdGU+PENpdGU+PEF1dGhvcj5MZWU8L0F1dGhvcj48WWVhcj4yMDEyPC9ZZWFyPjxSZWNO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</w:fldData>
        </w:fldChar>
      </w:r>
      <w:r w:rsidRPr="00A14E81">
        <w:rPr>
          <w:lang w:eastAsia="ko-KR"/>
        </w:rPr>
        <w:instrText xml:space="preserve"> ADDIN EN.CITE.DATA </w:instrText>
      </w:r>
      <w:r w:rsidRPr="00A14E81">
        <w:rPr>
          <w:lang w:eastAsia="ko-KR"/>
        </w:rPr>
      </w:r>
      <w:r w:rsidRPr="00A14E81">
        <w:rPr>
          <w:lang w:eastAsia="ko-KR"/>
        </w:rPr>
        <w:fldChar w:fldCharType="end"/>
      </w:r>
      <w:r w:rsidRPr="00A14E81">
        <w:rPr>
          <w:lang w:eastAsia="ko-KR"/>
        </w:rPr>
      </w:r>
      <w:r w:rsidRPr="00A14E81">
        <w:rPr>
          <w:lang w:eastAsia="ko-KR"/>
        </w:rPr>
        <w:fldChar w:fldCharType="separate"/>
      </w:r>
      <w:r w:rsidRPr="00A14E81">
        <w:rPr>
          <w:noProof/>
          <w:lang w:eastAsia="ko-KR"/>
        </w:rPr>
        <w:t>(Lee et al., 2012, Kragstrup et al., 2017, Wang et al., 2017, Matsumoto et al., 2012)</w:t>
      </w:r>
      <w:r w:rsidRPr="00A14E81">
        <w:rPr>
          <w:lang w:eastAsia="ko-KR"/>
        </w:rPr>
        <w:fldChar w:fldCharType="end"/>
      </w:r>
      <w:r w:rsidRPr="00A14E81">
        <w:rPr>
          <w:lang w:eastAsia="ko-KR"/>
        </w:rPr>
        <w:t xml:space="preserve">. Collectively, the microarray data indicate that SU1349 may also affect the levels of other non-inflammatory factors present in PC3 conditioned media that regulate osteoblast and adipocyte differentiation that are not captured by the microarray I used in my experiments. In future experiments, it will be interesting to do a more </w:t>
      </w:r>
      <w:r w:rsidRPr="00A14E81">
        <w:rPr>
          <w:lang w:eastAsia="ko-KR"/>
        </w:rPr>
        <w:lastRenderedPageBreak/>
        <w:t xml:space="preserve">comprehensive investigation of the effects of SU1349 on other factors present in PC3 conditioned media, </w:t>
      </w:r>
      <w:r w:rsidR="00E338B9" w:rsidRPr="00A14E81">
        <w:rPr>
          <w:lang w:eastAsia="ko-KR"/>
        </w:rPr>
        <w:t>particularly</w:t>
      </w:r>
      <w:r w:rsidRPr="00A14E81">
        <w:rPr>
          <w:lang w:eastAsia="ko-KR"/>
        </w:rPr>
        <w:t xml:space="preserve">, </w:t>
      </w:r>
      <w:r w:rsidR="00E338B9" w:rsidRPr="00A14E81">
        <w:rPr>
          <w:lang w:eastAsia="ko-KR"/>
        </w:rPr>
        <w:t xml:space="preserve">its effects on </w:t>
      </w:r>
      <w:r w:rsidRPr="00A14E81">
        <w:rPr>
          <w:lang w:eastAsia="ko-KR"/>
        </w:rPr>
        <w:t>agonists and</w:t>
      </w:r>
      <w:r w:rsidR="0047577A" w:rsidRPr="00A14E81">
        <w:rPr>
          <w:lang w:eastAsia="ko-KR"/>
        </w:rPr>
        <w:t xml:space="preserve"> antagonists of Wnt signalling.</w:t>
      </w:r>
    </w:p>
    <w:p w14:paraId="7B2F129E" w14:textId="62B5D384" w:rsidR="00E338B9" w:rsidRPr="00A14E81" w:rsidRDefault="001C29ED" w:rsidP="002950C4">
      <w:pPr>
        <w:rPr>
          <w:b/>
          <w:bCs/>
          <w:lang w:eastAsia="ko-KR"/>
        </w:rPr>
      </w:pPr>
      <w:r w:rsidRPr="00A14E81">
        <w:rPr>
          <w:b/>
          <w:bCs/>
          <w:lang w:eastAsia="ko-KR"/>
        </w:rPr>
        <w:t>Conclusion</w:t>
      </w:r>
    </w:p>
    <w:p w14:paraId="74341F75" w14:textId="019833EC" w:rsidR="001C29ED" w:rsidRPr="00A14E81" w:rsidRDefault="001C29ED" w:rsidP="002950C4">
      <w:r w:rsidRPr="00A14E81">
        <w:t xml:space="preserve">In conclusion, I show evidence </w:t>
      </w:r>
      <w:r w:rsidR="00E338B9" w:rsidRPr="00A14E81">
        <w:t>which</w:t>
      </w:r>
      <w:r w:rsidRPr="00A14E81">
        <w:t xml:space="preserve"> verifies that selective IKKα inhibition, using SU1349, is effective in supressing the </w:t>
      </w:r>
      <w:r w:rsidR="00B02DAF" w:rsidRPr="00A14E81">
        <w:t>NFκB</w:t>
      </w:r>
      <w:r w:rsidRPr="00A14E81">
        <w:t xml:space="preserve"> pathway in osteoclasts, osteoblasts and prostate cancer cells </w:t>
      </w:r>
      <w:r w:rsidRPr="00A14E81">
        <w:rPr>
          <w:i/>
          <w:iCs/>
        </w:rPr>
        <w:t>in vitro</w:t>
      </w:r>
      <w:r w:rsidR="008220EB" w:rsidRPr="00A14E81">
        <w:t xml:space="preserve">. </w:t>
      </w:r>
      <w:r w:rsidRPr="00A14E81">
        <w:t xml:space="preserve">Importantly, it supressed </w:t>
      </w:r>
      <w:r w:rsidR="00B02DAF" w:rsidRPr="00A14E81">
        <w:t>NFκB</w:t>
      </w:r>
      <w:r w:rsidRPr="00A14E81">
        <w:t xml:space="preserve"> activation -both canonical and non-canonical- in osteoclasts and osteoblasts precursors by prostate cancer derived factors </w:t>
      </w:r>
      <w:r w:rsidRPr="00A14E81">
        <w:rPr>
          <w:i/>
          <w:iCs/>
        </w:rPr>
        <w:t>in vitro</w:t>
      </w:r>
      <w:r w:rsidRPr="00A14E81">
        <w:t xml:space="preserve">, moreover, it suppressed the ability of prostate cancer cells to produce </w:t>
      </w:r>
      <w:r w:rsidR="00B02DAF" w:rsidRPr="00A14E81">
        <w:t>NFκB</w:t>
      </w:r>
      <w:r w:rsidRPr="00A14E81">
        <w:t xml:space="preserve"> </w:t>
      </w:r>
      <w:r w:rsidRPr="00A14E81">
        <w:rPr>
          <w:color w:val="000000" w:themeColor="text1"/>
        </w:rPr>
        <w:t>regulated pro-inflammatory factors that regulate osteoclasts and osteoblasts. These results explain -to a large extent- the findings reported in previous chapters. Furthermore, I show evidence that SU1349 exerts differential effects on Wnt/</w:t>
      </w:r>
      <w:r w:rsidR="00B02DAF" w:rsidRPr="00A14E81">
        <w:rPr>
          <w:color w:val="000000" w:themeColor="text1"/>
        </w:rPr>
        <w:t>β-</w:t>
      </w:r>
      <w:r w:rsidRPr="00A14E81">
        <w:rPr>
          <w:color w:val="000000" w:themeColor="text1"/>
        </w:rPr>
        <w:t xml:space="preserve">catenin signalling in osteoclast and osteoblast precursors’ </w:t>
      </w:r>
      <w:r w:rsidRPr="00A14E81">
        <w:t xml:space="preserve">and this might further contribute to the differential effects of SU1349 on osteoclast and osteoblast differentiation observed in previous chapters. Collectively, the ability of verified IKKα inhibitor, SU1349, to suppress the </w:t>
      </w:r>
      <w:r w:rsidR="00B02DAF" w:rsidRPr="00A14E81">
        <w:t>NFκB</w:t>
      </w:r>
      <w:r w:rsidRPr="00A14E81">
        <w:t xml:space="preserve"> pathway in prostate cancer cells, osteoclasts and osteoblasts, and thus disrupt their behaviour and interactions </w:t>
      </w:r>
      <w:r w:rsidRPr="00A14E81">
        <w:rPr>
          <w:i/>
          <w:iCs/>
        </w:rPr>
        <w:t>in vitro</w:t>
      </w:r>
      <w:r w:rsidRPr="00A14E81">
        <w:t>, makes it a promising candidate for further</w:t>
      </w:r>
      <w:r w:rsidR="00E338B9" w:rsidRPr="00A14E81">
        <w:t xml:space="preserve"> study</w:t>
      </w:r>
      <w:r w:rsidRPr="00A14E81">
        <w:t xml:space="preserve"> </w:t>
      </w:r>
      <w:r w:rsidRPr="00A14E81">
        <w:rPr>
          <w:i/>
          <w:iCs/>
        </w:rPr>
        <w:t>in vivo</w:t>
      </w:r>
      <w:r w:rsidRPr="00A14E81">
        <w:t xml:space="preserve">. </w:t>
      </w:r>
    </w:p>
    <w:p w14:paraId="7F8B4BCD" w14:textId="64E77D89" w:rsidR="001C29ED" w:rsidRPr="00A14E81" w:rsidRDefault="001C29ED" w:rsidP="002950C4"/>
    <w:p w14:paraId="4F0EC2CD" w14:textId="574CA6F4" w:rsidR="005B482A" w:rsidRPr="00A14E81" w:rsidRDefault="00AA45E0" w:rsidP="002950C4">
      <w:pPr>
        <w:sectPr w:rsidR="005B482A" w:rsidRPr="00A14E81" w:rsidSect="00B94365">
          <w:pgSz w:w="11900" w:h="16840"/>
          <w:pgMar w:top="1418" w:right="1418" w:bottom="2268" w:left="2268" w:header="708" w:footer="708" w:gutter="0"/>
          <w:cols w:space="708"/>
          <w:docGrid w:linePitch="360"/>
        </w:sectPr>
      </w:pPr>
      <w:r w:rsidRPr="00A14E81">
        <w:t xml:space="preserve"> </w:t>
      </w:r>
    </w:p>
    <w:p w14:paraId="789E5F42" w14:textId="0F212D07" w:rsidR="0060487E" w:rsidRPr="00A14E81" w:rsidRDefault="00CD6A5F" w:rsidP="002950C4">
      <w:pPr>
        <w:rPr>
          <w:lang w:eastAsia="ko-KR"/>
        </w:rPr>
      </w:pPr>
      <w:r w:rsidRPr="00A14E81">
        <w:rPr>
          <w:lang w:eastAsia="ko-KR"/>
        </w:rPr>
        <w:lastRenderedPageBreak/>
        <w:t xml:space="preserve"> </w:t>
      </w:r>
    </w:p>
    <w:p w14:paraId="37ACA0FB" w14:textId="77777777" w:rsidR="0060487E" w:rsidRPr="00A14E81" w:rsidRDefault="0060487E" w:rsidP="002950C4">
      <w:pPr>
        <w:rPr>
          <w:lang w:eastAsia="en-GB"/>
        </w:rPr>
      </w:pPr>
    </w:p>
    <w:p w14:paraId="74A89D2A" w14:textId="77777777" w:rsidR="0060487E" w:rsidRPr="00A14E81" w:rsidRDefault="0060487E" w:rsidP="002950C4">
      <w:pPr>
        <w:rPr>
          <w:lang w:eastAsia="en-GB"/>
        </w:rPr>
      </w:pPr>
    </w:p>
    <w:p w14:paraId="03A24840" w14:textId="77777777" w:rsidR="0060487E" w:rsidRPr="00A14E81" w:rsidRDefault="0060487E" w:rsidP="002950C4">
      <w:pPr>
        <w:rPr>
          <w:lang w:eastAsia="en-GB"/>
        </w:rPr>
      </w:pPr>
    </w:p>
    <w:p w14:paraId="03BA79A0" w14:textId="77777777" w:rsidR="0060487E" w:rsidRPr="00A14E81" w:rsidRDefault="0060487E" w:rsidP="002950C4">
      <w:pPr>
        <w:rPr>
          <w:lang w:eastAsia="en-GB"/>
        </w:rPr>
      </w:pPr>
    </w:p>
    <w:p w14:paraId="23D88F59" w14:textId="77777777" w:rsidR="0060487E" w:rsidRPr="00A14E81" w:rsidRDefault="0060487E" w:rsidP="002950C4">
      <w:pPr>
        <w:rPr>
          <w:lang w:eastAsia="en-GB"/>
        </w:rPr>
      </w:pPr>
    </w:p>
    <w:p w14:paraId="460000DB" w14:textId="77777777" w:rsidR="0060487E" w:rsidRPr="00A14E81" w:rsidRDefault="0060487E" w:rsidP="002950C4">
      <w:pPr>
        <w:rPr>
          <w:lang w:eastAsia="en-GB"/>
        </w:rPr>
      </w:pPr>
    </w:p>
    <w:p w14:paraId="092D9BE4" w14:textId="77777777" w:rsidR="0060487E" w:rsidRPr="00A14E81" w:rsidRDefault="0060487E" w:rsidP="002950C4">
      <w:pPr>
        <w:rPr>
          <w:lang w:eastAsia="en-GB"/>
        </w:rPr>
      </w:pPr>
    </w:p>
    <w:p w14:paraId="35C2347F" w14:textId="77777777" w:rsidR="0060487E" w:rsidRPr="00A14E81" w:rsidRDefault="0060487E" w:rsidP="002950C4">
      <w:pPr>
        <w:rPr>
          <w:lang w:eastAsia="en-GB"/>
        </w:rPr>
      </w:pPr>
    </w:p>
    <w:p w14:paraId="7664CE97" w14:textId="77777777" w:rsidR="0060487E" w:rsidRPr="00A14E81" w:rsidRDefault="0060487E" w:rsidP="002950C4">
      <w:pPr>
        <w:rPr>
          <w:lang w:eastAsia="en-GB"/>
        </w:rPr>
      </w:pPr>
    </w:p>
    <w:p w14:paraId="14566A9F" w14:textId="18CBF05C" w:rsidR="0060487E" w:rsidRPr="00A14E81" w:rsidRDefault="0060487E" w:rsidP="008B197A">
      <w:pPr>
        <w:pStyle w:val="Title"/>
      </w:pPr>
      <w:bookmarkStart w:id="145" w:name="_Toc525834443"/>
      <w:r w:rsidRPr="00A14E81">
        <w:t xml:space="preserve">CHAPTER </w:t>
      </w:r>
      <w:r w:rsidR="007F4026" w:rsidRPr="00A14E81">
        <w:t>SEVEN</w:t>
      </w:r>
      <w:bookmarkEnd w:id="145"/>
    </w:p>
    <w:p w14:paraId="524521AA" w14:textId="77777777" w:rsidR="0060487E" w:rsidRPr="00A14E81" w:rsidRDefault="0060487E" w:rsidP="002950C4">
      <w:pPr>
        <w:rPr>
          <w:lang w:eastAsia="en-GB"/>
        </w:rPr>
      </w:pPr>
    </w:p>
    <w:p w14:paraId="6908AF1F" w14:textId="7FB91599" w:rsidR="0060487E" w:rsidRPr="00A14E81" w:rsidRDefault="0060487E" w:rsidP="008B197A">
      <w:pPr>
        <w:pStyle w:val="Subtitle"/>
        <w:rPr>
          <w:color w:val="000000" w:themeColor="text1"/>
        </w:rPr>
      </w:pPr>
      <w:bookmarkStart w:id="146" w:name="_Toc525834444"/>
      <w:r w:rsidRPr="00A14E81">
        <w:rPr>
          <w:color w:val="000000" w:themeColor="text1"/>
        </w:rPr>
        <w:t xml:space="preserve">Effects of </w:t>
      </w:r>
      <w:r w:rsidR="00AF3DDC" w:rsidRPr="00A14E81">
        <w:rPr>
          <w:color w:val="000000" w:themeColor="text1"/>
        </w:rPr>
        <w:t>SU1349</w:t>
      </w:r>
      <w:r w:rsidRPr="00A14E81">
        <w:rPr>
          <w:color w:val="000000" w:themeColor="text1"/>
        </w:rPr>
        <w:t xml:space="preserve"> on prostate cancer </w:t>
      </w:r>
      <w:r w:rsidR="00AF3DDC" w:rsidRPr="00A14E81">
        <w:rPr>
          <w:color w:val="000000" w:themeColor="text1"/>
        </w:rPr>
        <w:t>associated osteolysis</w:t>
      </w:r>
      <w:r w:rsidRPr="00A14E81">
        <w:rPr>
          <w:color w:val="000000" w:themeColor="text1"/>
        </w:rPr>
        <w:t xml:space="preserve"> </w:t>
      </w:r>
      <w:r w:rsidRPr="00A14E81">
        <w:rPr>
          <w:i/>
          <w:iCs/>
          <w:color w:val="000000" w:themeColor="text1"/>
        </w:rPr>
        <w:t>in vivo</w:t>
      </w:r>
      <w:bookmarkEnd w:id="146"/>
      <w:r w:rsidRPr="00A14E81">
        <w:rPr>
          <w:color w:val="000000" w:themeColor="text1"/>
        </w:rPr>
        <w:t xml:space="preserve"> </w:t>
      </w:r>
    </w:p>
    <w:p w14:paraId="0D3333E6" w14:textId="77777777" w:rsidR="0060487E" w:rsidRPr="00A14E81" w:rsidRDefault="0060487E" w:rsidP="002950C4"/>
    <w:p w14:paraId="6D4AD35F" w14:textId="77777777" w:rsidR="00E05135" w:rsidRPr="00A14E81" w:rsidRDefault="00E05135" w:rsidP="002950C4">
      <w:pPr>
        <w:rPr>
          <w:lang w:eastAsia="ko-KR"/>
        </w:rPr>
      </w:pPr>
    </w:p>
    <w:p w14:paraId="76AAB2B4" w14:textId="77777777" w:rsidR="00E05135" w:rsidRPr="00A14E81" w:rsidRDefault="00E05135" w:rsidP="002950C4">
      <w:pPr>
        <w:rPr>
          <w:lang w:eastAsia="ko-KR"/>
        </w:rPr>
      </w:pPr>
      <w:r w:rsidRPr="00A14E81">
        <w:rPr>
          <w:lang w:eastAsia="ko-KR"/>
        </w:rPr>
        <w:br w:type="page"/>
      </w:r>
    </w:p>
    <w:p w14:paraId="7739FA66" w14:textId="302B9FDA" w:rsidR="00ED6253" w:rsidRPr="00A14E81" w:rsidRDefault="00A126DB" w:rsidP="002950C4">
      <w:pPr>
        <w:pStyle w:val="Heading1"/>
      </w:pPr>
      <w:bookmarkStart w:id="147" w:name="_Toc525834445"/>
      <w:r w:rsidRPr="00A14E81">
        <w:lastRenderedPageBreak/>
        <w:t>7</w:t>
      </w:r>
      <w:r w:rsidR="0060487E" w:rsidRPr="00A14E81">
        <w:t xml:space="preserve">.1 </w:t>
      </w:r>
      <w:r w:rsidR="001A4CC8" w:rsidRPr="00A14E81">
        <w:t>Summary</w:t>
      </w:r>
      <w:bookmarkEnd w:id="147"/>
    </w:p>
    <w:p w14:paraId="751312F4" w14:textId="0895BF68" w:rsidR="001F6C20" w:rsidRPr="00A14E81" w:rsidRDefault="001F6C20" w:rsidP="002950C4">
      <w:r w:rsidRPr="00A14E81">
        <w:t>In previous chapters, I show that the verified IKKα inhibitor, SU1349, reduced prostate cancer growth and motility, suppressed osteoclastogenesis and enhanced osteoblast differentiation and function</w:t>
      </w:r>
      <w:r w:rsidR="002C6A45" w:rsidRPr="00A14E81">
        <w:t>,</w:t>
      </w:r>
      <w:r w:rsidRPr="00A14E81">
        <w:t xml:space="preserve"> </w:t>
      </w:r>
      <w:r w:rsidR="002C6A45" w:rsidRPr="00A14E81">
        <w:rPr>
          <w:i/>
          <w:iCs/>
        </w:rPr>
        <w:t>in vitro</w:t>
      </w:r>
      <w:r w:rsidR="002C6A45" w:rsidRPr="00A14E81">
        <w:t xml:space="preserve">. Moreover, I showed that SU1349 disrupted </w:t>
      </w:r>
      <w:r w:rsidR="00FA13FA" w:rsidRPr="00A14E81">
        <w:t>prostate cancer cell regulation</w:t>
      </w:r>
      <w:r w:rsidR="002C6A45" w:rsidRPr="00A14E81">
        <w:t xml:space="preserve"> </w:t>
      </w:r>
      <w:r w:rsidR="00FA13FA" w:rsidRPr="00A14E81">
        <w:t>of</w:t>
      </w:r>
      <w:r w:rsidR="002C6A45" w:rsidRPr="00A14E81">
        <w:t xml:space="preserve"> osteoclasts and osteoblasts. </w:t>
      </w:r>
      <w:r w:rsidR="005F483A" w:rsidRPr="00A14E81">
        <w:t>In this chapter</w:t>
      </w:r>
      <w:r w:rsidR="002C6A45" w:rsidRPr="00A14E81">
        <w:t xml:space="preserve"> I </w:t>
      </w:r>
      <w:r w:rsidR="00F14CBB" w:rsidRPr="00A14E81">
        <w:t>test my hypothesis that the</w:t>
      </w:r>
      <w:r w:rsidR="002C6A45" w:rsidRPr="00A14E81">
        <w:t xml:space="preserve"> verified IKKα inhibitor, SU1349,</w:t>
      </w:r>
      <w:r w:rsidR="00F14CBB" w:rsidRPr="00A14E81">
        <w:t xml:space="preserve"> </w:t>
      </w:r>
      <w:r w:rsidR="00E34E65" w:rsidRPr="00A14E81">
        <w:t>reduces</w:t>
      </w:r>
      <w:r w:rsidR="00F14CBB" w:rsidRPr="00A14E81">
        <w:t xml:space="preserve"> prostate</w:t>
      </w:r>
      <w:r w:rsidR="002C6A45" w:rsidRPr="00A14E81">
        <w:t xml:space="preserve"> </w:t>
      </w:r>
      <w:r w:rsidR="001101E2" w:rsidRPr="00A14E81">
        <w:t>tumour</w:t>
      </w:r>
      <w:r w:rsidR="00F14CBB" w:rsidRPr="00A14E81">
        <w:t xml:space="preserve"> metastatic</w:t>
      </w:r>
      <w:r w:rsidR="001101E2" w:rsidRPr="00A14E81">
        <w:t xml:space="preserve"> growth and </w:t>
      </w:r>
      <w:r w:rsidR="00FC24D6" w:rsidRPr="00A14E81">
        <w:t xml:space="preserve">bone osteolysis </w:t>
      </w:r>
      <w:r w:rsidR="002C6A45" w:rsidRPr="00A14E81">
        <w:t xml:space="preserve">associated </w:t>
      </w:r>
      <w:r w:rsidR="00FC24D6" w:rsidRPr="00A14E81">
        <w:t>with prostate cancer metastasis</w:t>
      </w:r>
      <w:r w:rsidR="002C6A45" w:rsidRPr="00A14E81">
        <w:t xml:space="preserve"> </w:t>
      </w:r>
      <w:r w:rsidR="002C6A45" w:rsidRPr="00A14E81">
        <w:rPr>
          <w:i/>
          <w:iCs/>
        </w:rPr>
        <w:t>in vivo</w:t>
      </w:r>
      <w:r w:rsidR="002C6A45" w:rsidRPr="00A14E81">
        <w:t xml:space="preserve">. </w:t>
      </w:r>
      <w:r w:rsidR="00FC24D6" w:rsidRPr="00A14E81">
        <w:t>I show that SU1349 inhibition increased trabecular bone volume and this was associated with a reduction of osteoclast numbers and an increase in osteoblast numbers on the trabecular bone surface. Paradoxically, SU1349 had the opposite effect in the cortical bone compartment, where it reduced cortical bone volume and this was associated with reduced osteoblast numbers and increased osteoclast numbers on the endocortical bone surface. Moreover, SU1349 showed a trend of reducing metastatic growth in mice. Collectively, my results show a novel role for IKKα in the differential regulation of trabecular and cortical bone. Whilst the effects of pharmacological IKKα inhibition was positive in trabecular bone, the negative effects on cortical bone may limits its use as a bone preserving agent.</w:t>
      </w:r>
    </w:p>
    <w:p w14:paraId="33D32093" w14:textId="77777777" w:rsidR="002C6A45" w:rsidRPr="00A14E81" w:rsidRDefault="002C6A45" w:rsidP="002950C4"/>
    <w:p w14:paraId="0479F915" w14:textId="07782321" w:rsidR="00ED6253" w:rsidRPr="00A14E81" w:rsidRDefault="00ED6253" w:rsidP="002950C4">
      <w:r w:rsidRPr="00A14E81">
        <w:t xml:space="preserve">  </w:t>
      </w:r>
    </w:p>
    <w:p w14:paraId="153C2E4D" w14:textId="628E52C2" w:rsidR="0060487E" w:rsidRPr="00A14E81" w:rsidRDefault="0060487E" w:rsidP="002950C4"/>
    <w:p w14:paraId="781F1539" w14:textId="77777777" w:rsidR="0060487E" w:rsidRPr="00A14E81" w:rsidRDefault="0060487E" w:rsidP="002950C4">
      <w:r w:rsidRPr="00A14E81">
        <w:br w:type="page"/>
      </w:r>
    </w:p>
    <w:p w14:paraId="4C9E89DB" w14:textId="4AAB58F8" w:rsidR="00E05135" w:rsidRPr="00A14E81" w:rsidRDefault="00A126DB" w:rsidP="002950C4">
      <w:pPr>
        <w:pStyle w:val="Heading1"/>
      </w:pPr>
      <w:bookmarkStart w:id="148" w:name="_Toc525834446"/>
      <w:r w:rsidRPr="00A14E81">
        <w:lastRenderedPageBreak/>
        <w:t>7</w:t>
      </w:r>
      <w:r w:rsidR="0060487E" w:rsidRPr="00A14E81">
        <w:t>.</w:t>
      </w:r>
      <w:r w:rsidR="0060487E" w:rsidRPr="00A14E81">
        <w:rPr>
          <w:rStyle w:val="Heading1Char"/>
          <w:b/>
          <w:bCs/>
        </w:rPr>
        <w:t>2</w:t>
      </w:r>
      <w:r w:rsidR="0060487E" w:rsidRPr="00A14E81">
        <w:t xml:space="preserve"> </w:t>
      </w:r>
      <w:r w:rsidR="00E05135" w:rsidRPr="00A14E81">
        <w:t>Introduction:</w:t>
      </w:r>
      <w:bookmarkEnd w:id="148"/>
    </w:p>
    <w:p w14:paraId="2D2537B0" w14:textId="02CB6B7D" w:rsidR="007D24F8" w:rsidRPr="00A14E81" w:rsidRDefault="0020490B" w:rsidP="002950C4">
      <w:r w:rsidRPr="00A14E81">
        <w:t>Prostate cancer progressio</w:t>
      </w:r>
      <w:r w:rsidR="00FC24D6" w:rsidRPr="00A14E81">
        <w:t>n to metastatic disease in patients</w:t>
      </w:r>
      <w:r w:rsidRPr="00A14E81">
        <w:t xml:space="preserve"> and TRAMP mouse models of prostate cancer has been linked to the activation of the </w:t>
      </w:r>
      <w:r w:rsidR="00B02DAF" w:rsidRPr="00A14E81">
        <w:t>NFκB</w:t>
      </w:r>
      <w:r w:rsidRPr="00A14E81">
        <w:t xml:space="preserve"> </w:t>
      </w:r>
      <w:r w:rsidR="005F483A" w:rsidRPr="00A14E81">
        <w:t>that is</w:t>
      </w:r>
      <w:r w:rsidRPr="00A14E81">
        <w:t xml:space="preserve"> evident by increased nuclear p65 and </w:t>
      </w:r>
      <w:r w:rsidR="00B02DAF" w:rsidRPr="00A14E81">
        <w:t>IκB</w:t>
      </w:r>
      <w:r w:rsidRPr="00A14E81">
        <w:t>α phosphorylation</w:t>
      </w:r>
      <w:r w:rsidR="00FC24D6" w:rsidRPr="00A14E81">
        <w:t xml:space="preserve"> in </w:t>
      </w:r>
      <w:r w:rsidR="003510A8" w:rsidRPr="00A14E81">
        <w:t>tissue sections</w:t>
      </w:r>
      <w:r w:rsidR="00E05135" w:rsidRPr="00A14E81">
        <w:t xml:space="preserve"> </w:t>
      </w:r>
      <w:r w:rsidR="00E05135" w:rsidRPr="00A14E81">
        <w:fldChar w:fldCharType="begin">
          <w:fldData xml:space="preserve">PEVuZE5vdGU+PENpdGU+PEF1dGhvcj5TaHVrbGE8L0F1dGhvcj48WWVhcj4yMDA0PC9ZZWFyPjxS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</w:fldData>
        </w:fldChar>
      </w:r>
      <w:r w:rsidR="00584287" w:rsidRPr="00A14E81">
        <w:instrText xml:space="preserve"> ADDIN EN.CITE </w:instrText>
      </w:r>
      <w:r w:rsidR="00584287" w:rsidRPr="00A14E81">
        <w:fldChar w:fldCharType="begin">
          <w:fldData xml:space="preserve">PEVuZE5vdGU+PENpdGU+PEF1dGhvcj5TaHVrbGE8L0F1dGhvcj48WWVhcj4yMDA0PC9ZZWFyPjxS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</w:fldData>
        </w:fldChar>
      </w:r>
      <w:r w:rsidR="00584287" w:rsidRPr="00A14E81">
        <w:instrText xml:space="preserve"> ADDIN EN.CITE.DATA </w:instrText>
      </w:r>
      <w:r w:rsidR="00584287" w:rsidRPr="00A14E81">
        <w:fldChar w:fldCharType="end"/>
      </w:r>
      <w:r w:rsidR="00E05135" w:rsidRPr="00A14E81">
        <w:fldChar w:fldCharType="separate"/>
      </w:r>
      <w:r w:rsidR="00584287" w:rsidRPr="00A14E81">
        <w:rPr>
          <w:noProof/>
        </w:rPr>
        <w:t>(Shukla et al., 2004, Shukla et al., 2005)</w:t>
      </w:r>
      <w:r w:rsidR="00E05135" w:rsidRPr="00A14E81">
        <w:fldChar w:fldCharType="end"/>
      </w:r>
      <w:r w:rsidR="00E05135" w:rsidRPr="00A14E81">
        <w:t>.</w:t>
      </w:r>
      <w:r w:rsidR="00E60982" w:rsidRPr="00A14E81">
        <w:t xml:space="preserve"> </w:t>
      </w:r>
      <w:r w:rsidR="007D24F8" w:rsidRPr="00A14E81">
        <w:t>Genetic inactivation of NF</w:t>
      </w:r>
      <w:r w:rsidR="007D24F8" w:rsidRPr="00A14E81">
        <w:sym w:font="Symbol" w:char="F06B"/>
      </w:r>
      <w:r w:rsidR="007D24F8" w:rsidRPr="00A14E81">
        <w:t xml:space="preserve">B in PC3 cells was shown to delay the occurrence of lymph node metastasis after orthotopic injection in mice </w:t>
      </w:r>
      <w:r w:rsidR="007D24F8" w:rsidRPr="00A14E81">
        <w:fldChar w:fldCharType="begin">
          <w:fldData xml:space="preserve">PEVuZE5vdGU+PENpdGU+PEF1dGhvcj5IdWFuZzwvQXV0aG9yPjxZZWFyPjIwMDE8L1llYXI+PFJl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==
</w:fldData>
        </w:fldChar>
      </w:r>
      <w:r w:rsidR="007D24F8" w:rsidRPr="00A14E81">
        <w:instrText xml:space="preserve"> ADDIN EN.CITE </w:instrText>
      </w:r>
      <w:r w:rsidR="007D24F8" w:rsidRPr="00A14E81">
        <w:fldChar w:fldCharType="begin">
          <w:fldData xml:space="preserve">PEVuZE5vdGU+PENpdGU+PEF1dGhvcj5IdWFuZzwvQXV0aG9yPjxZZWFyPjIwMDE8L1llYXI+PFJl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==
</w:fldData>
        </w:fldChar>
      </w:r>
      <w:r w:rsidR="007D24F8" w:rsidRPr="00A14E81">
        <w:instrText xml:space="preserve"> ADDIN EN.CITE.DATA </w:instrText>
      </w:r>
      <w:r w:rsidR="007D24F8" w:rsidRPr="00A14E81">
        <w:fldChar w:fldCharType="end"/>
      </w:r>
      <w:r w:rsidR="007D24F8" w:rsidRPr="00A14E81">
        <w:fldChar w:fldCharType="separate"/>
      </w:r>
      <w:r w:rsidR="007D24F8" w:rsidRPr="00A14E81">
        <w:rPr>
          <w:noProof/>
        </w:rPr>
        <w:t>(Huang et al., 2001)</w:t>
      </w:r>
      <w:r w:rsidR="007D24F8" w:rsidRPr="00A14E81">
        <w:fldChar w:fldCharType="end"/>
      </w:r>
      <w:r w:rsidR="007D24F8" w:rsidRPr="00A14E81">
        <w:t xml:space="preserve"> and to inhibit PC3 growth in mouse bones after intratibial injection </w:t>
      </w:r>
      <w:r w:rsidR="007D24F8" w:rsidRPr="00A14E81">
        <w:fldChar w:fldCharType="begin">
          <w:fldData xml:space="preserve">PEVuZE5vdGU+PENpdGU+PEF1dGhvcj5KaW48L0F1dGhvcj48WWVhcj4yMDEzPC9ZZWFyPjxSZWNO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</w:fldData>
        </w:fldChar>
      </w:r>
      <w:r w:rsidR="007D24F8" w:rsidRPr="00A14E81">
        <w:instrText xml:space="preserve"> ADDIN EN.CITE </w:instrText>
      </w:r>
      <w:r w:rsidR="007D24F8" w:rsidRPr="00A14E81">
        <w:fldChar w:fldCharType="begin">
          <w:fldData xml:space="preserve">PEVuZE5vdGU+PENpdGU+PEF1dGhvcj5KaW48L0F1dGhvcj48WWVhcj4yMDEzPC9ZZWFyPjxSZWNO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</w:fldData>
        </w:fldChar>
      </w:r>
      <w:r w:rsidR="007D24F8" w:rsidRPr="00A14E81">
        <w:instrText xml:space="preserve"> ADDIN EN.CITE.DATA </w:instrText>
      </w:r>
      <w:r w:rsidR="007D24F8" w:rsidRPr="00A14E81">
        <w:fldChar w:fldCharType="end"/>
      </w:r>
      <w:r w:rsidR="007D24F8" w:rsidRPr="00A14E81">
        <w:fldChar w:fldCharType="separate"/>
      </w:r>
      <w:r w:rsidR="007D24F8" w:rsidRPr="00A14E81">
        <w:rPr>
          <w:noProof/>
        </w:rPr>
        <w:t>(Jin et al., 2013)</w:t>
      </w:r>
      <w:r w:rsidR="007D24F8" w:rsidRPr="00A14E81">
        <w:fldChar w:fldCharType="end"/>
      </w:r>
      <w:r w:rsidR="007D24F8" w:rsidRPr="00A14E81">
        <w:t xml:space="preserve">. </w:t>
      </w:r>
    </w:p>
    <w:p w14:paraId="70C6FA2E" w14:textId="0169F92C" w:rsidR="001A75F3" w:rsidRPr="00A14E81" w:rsidRDefault="007D24F8" w:rsidP="00570E80">
      <w:r w:rsidRPr="00A14E81">
        <w:t>In prostate cancer</w:t>
      </w:r>
      <w:r w:rsidR="00293A74" w:rsidRPr="00A14E81">
        <w:t>,</w:t>
      </w:r>
      <w:r w:rsidRPr="00A14E81">
        <w:t xml:space="preserve"> IKK</w:t>
      </w:r>
      <w:r w:rsidRPr="00A14E81">
        <w:sym w:font="Symbol" w:char="F061"/>
      </w:r>
      <w:r w:rsidRPr="00A14E81">
        <w:t xml:space="preserve"> </w:t>
      </w:r>
      <w:r w:rsidR="00293A74" w:rsidRPr="00A14E81">
        <w:t xml:space="preserve">was </w:t>
      </w:r>
      <w:r w:rsidRPr="00A14E81">
        <w:t>shown to drive prostate cancer progression and metastasis and was shown to have a more important role in the development of prostate cancer than the related IKK</w:t>
      </w:r>
      <w:r w:rsidRPr="00A14E81">
        <w:sym w:font="Symbol" w:char="F062"/>
      </w:r>
      <w:r w:rsidRPr="00A14E81">
        <w:t xml:space="preserve"> </w:t>
      </w:r>
      <w:r w:rsidRPr="00A14E81">
        <w:fldChar w:fldCharType="begin">
          <w:fldData xml:space="preserve">PEVuZE5vdGU+PENpdGU+PEF1dGhvcj5TaHVrbGE8L0F1dGhvcj48WWVhcj4yMDA1PC9ZZWFyPjxS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</w:fldData>
        </w:fldChar>
      </w:r>
      <w:r w:rsidRPr="00A14E81">
        <w:instrText xml:space="preserve"> ADDIN EN.CITE </w:instrText>
      </w:r>
      <w:r w:rsidRPr="00A14E81">
        <w:fldChar w:fldCharType="begin">
          <w:fldData xml:space="preserve">PEVuZE5vdGU+PENpdGU+PEF1dGhvcj5TaHVrbGE8L0F1dGhvcj48WWVhcj4yMDA1PC9ZZWFyPjxS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</w:fldData>
        </w:fldChar>
      </w:r>
      <w:r w:rsidRPr="00A14E81">
        <w:instrText xml:space="preserve"> ADDIN EN.CITE.DATA </w:instrText>
      </w:r>
      <w:r w:rsidRPr="00A14E81">
        <w:fldChar w:fldCharType="end"/>
      </w:r>
      <w:r w:rsidRPr="00A14E81">
        <w:fldChar w:fldCharType="separate"/>
      </w:r>
      <w:r w:rsidRPr="00A14E81">
        <w:rPr>
          <w:noProof/>
        </w:rPr>
        <w:t>(Shukla et al., 2005, Nguyen et al., 2014b)</w:t>
      </w:r>
      <w:r w:rsidRPr="00A14E81">
        <w:fldChar w:fldCharType="end"/>
      </w:r>
      <w:r w:rsidRPr="00A14E81">
        <w:t xml:space="preserve">. </w:t>
      </w:r>
      <w:r w:rsidR="002D3780" w:rsidRPr="00A14E81">
        <w:t xml:space="preserve">TRAMP mice treated </w:t>
      </w:r>
      <w:r w:rsidR="00293A74" w:rsidRPr="00A14E81">
        <w:t>with apigenin</w:t>
      </w:r>
      <w:r w:rsidR="002D3780" w:rsidRPr="00A14E81">
        <w:t>, an IKK inhibitor with a greater specificity for IKKα</w:t>
      </w:r>
      <w:r w:rsidRPr="00A14E81">
        <w:t xml:space="preserve"> over IKKβ, and TRAMP mice with IKKα genetic inactivation both showed </w:t>
      </w:r>
      <w:r w:rsidR="008B4932" w:rsidRPr="00A14E81">
        <w:t>inhibited</w:t>
      </w:r>
      <w:r w:rsidR="004A7009" w:rsidRPr="00A14E81">
        <w:t xml:space="preserve"> primary tumour growth </w:t>
      </w:r>
      <w:r w:rsidR="00293A74" w:rsidRPr="00A14E81">
        <w:fldChar w:fldCharType="begin">
          <w:fldData xml:space="preserve">PEVuZE5vdGU+PENpdGU+PEF1dGhvcj5TaHVrbGE8L0F1dGhvcj48WWVhcj4yMDA0PC9ZZWFyPjxS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</w:fldData>
        </w:fldChar>
      </w:r>
      <w:r w:rsidR="00570E80" w:rsidRPr="00A14E81">
        <w:instrText xml:space="preserve"> ADDIN EN.CITE </w:instrText>
      </w:r>
      <w:r w:rsidR="00570E80" w:rsidRPr="00A14E81">
        <w:fldChar w:fldCharType="begin">
          <w:fldData xml:space="preserve">PEVuZE5vdGU+PENpdGU+PEF1dGhvcj5TaHVrbGE8L0F1dGhvcj48WWVhcj4yMDA0PC9ZZWFyPjxS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</w:fldData>
        </w:fldChar>
      </w:r>
      <w:r w:rsidR="00570E80" w:rsidRPr="00A14E81">
        <w:instrText xml:space="preserve"> ADDIN EN.CITE.DATA </w:instrText>
      </w:r>
      <w:r w:rsidR="00570E80" w:rsidRPr="00A14E81">
        <w:fldChar w:fldCharType="end"/>
      </w:r>
      <w:r w:rsidR="00293A74" w:rsidRPr="00A14E81">
        <w:fldChar w:fldCharType="separate"/>
      </w:r>
      <w:r w:rsidR="00570E80" w:rsidRPr="00A14E81">
        <w:rPr>
          <w:noProof/>
        </w:rPr>
        <w:t>(Shukla et al., 2004, Shukla et al., 2005, Luo et al., 2007)</w:t>
      </w:r>
      <w:r w:rsidR="00293A74" w:rsidRPr="00A14E81">
        <w:fldChar w:fldCharType="end"/>
      </w:r>
      <w:r w:rsidR="00E60982" w:rsidRPr="00A14E81">
        <w:t xml:space="preserve">. </w:t>
      </w:r>
      <w:r w:rsidR="00293A74" w:rsidRPr="00A14E81">
        <w:t xml:space="preserve">Furthermore, Luo </w:t>
      </w:r>
      <w:r w:rsidR="00293A74" w:rsidRPr="00A14E81">
        <w:rPr>
          <w:i/>
        </w:rPr>
        <w:t>et. al.,</w:t>
      </w:r>
      <w:r w:rsidR="00293A74" w:rsidRPr="00A14E81">
        <w:t xml:space="preserve"> showed that IKKα  inactivation inhibited distant soft tissue metastasis, h</w:t>
      </w:r>
      <w:r w:rsidRPr="00A14E81">
        <w:t>owever,</w:t>
      </w:r>
      <w:r w:rsidR="002610A4" w:rsidRPr="00A14E81">
        <w:t xml:space="preserve"> as</w:t>
      </w:r>
      <w:r w:rsidRPr="00A14E81">
        <w:t xml:space="preserve"> TRAMP </w:t>
      </w:r>
      <w:r w:rsidR="002610A4" w:rsidRPr="00A14E81">
        <w:t xml:space="preserve">mice do not usually develop skeletal metastasis </w:t>
      </w:r>
      <w:r w:rsidR="002610A4" w:rsidRPr="00A14E81">
        <w:fldChar w:fldCharType="begin"/>
      </w:r>
      <w:r w:rsidR="002610A4" w:rsidRPr="00A14E81">
        <w:instrText xml:space="preserve"> ADDIN EN.CITE &lt;EndNote&gt;&lt;Cite&gt;&lt;Author&gt;Hensley&lt;/Author&gt;&lt;Year&gt;2012&lt;/Year&gt;&lt;RecNum&gt;498&lt;/RecNum&gt;&lt;DisplayText&gt;(Hensley and Kyprianou, 2012)&lt;/DisplayText&gt;&lt;record&gt;&lt;rec-number&gt;498&lt;/rec-number&gt;&lt;foreign-keys&gt;&lt;key app="EN" db-id="aw5d2e5sesttdkerserve2xzts9x0ax2f5et" timestamp="1523669577"&gt;498&lt;/key&gt;&lt;/foreign-keys&gt;&lt;ref-type name="Journal Article"&gt;17&lt;/ref-type&gt;&lt;contributors&gt;&lt;authors&gt;&lt;author&gt;Hensley, P. J.&lt;/author&gt;&lt;author&gt;Kyprianou, N.&lt;/author&gt;&lt;/authors&gt;&lt;/contributors&gt;&lt;auth-address&gt;Department of Surgery/Urology, University of Kentucky, Lexington, KY 40536, USA.&lt;/auth-address&gt;&lt;titles&gt;&lt;title&gt;Modeling prostate cancer in mice: limitations and opportunities&lt;/title&gt;&lt;secondary-title&gt;J Androl&lt;/secondary-title&gt;&lt;/titles&gt;&lt;periodical&gt;&lt;full-title&gt;J Androl&lt;/full-title&gt;&lt;/periodical&gt;&lt;pages&gt;133-44&lt;/pages&gt;&lt;volume&gt;33&lt;/volume&gt;&lt;number&gt;2&lt;/number&gt;&lt;edition&gt;2011/06/18&lt;/edition&gt;&lt;keywords&gt;&lt;keyword&gt;Animals&lt;/keyword&gt;&lt;keyword&gt;Animals, Genetically Modified&lt;/keyword&gt;&lt;keyword&gt;Cell Line, Tumor&lt;/keyword&gt;&lt;keyword&gt;Cell Transformation, Neoplastic/genetics/metabolism/*pathology&lt;/keyword&gt;&lt;keyword&gt;Disease Progression&lt;/keyword&gt;&lt;keyword&gt;Genotype&lt;/keyword&gt;&lt;keyword&gt;Humans&lt;/keyword&gt;&lt;keyword&gt;Male&lt;/keyword&gt;&lt;keyword&gt;Mice&lt;/keyword&gt;&lt;keyword&gt;Neoplasm Transplantation&lt;/keyword&gt;&lt;keyword&gt;Neoplasms, Experimental/genetics/metabolism/*pathology/therapy&lt;/keyword&gt;&lt;keyword&gt;Phenotype&lt;/keyword&gt;&lt;keyword&gt;Prostatic Neoplasms/genetics/*metabolism/pathology/therapy&lt;/keyword&gt;&lt;keyword&gt;Tumor Microenvironment&lt;/keyword&gt;&lt;/keywords&gt;&lt;dates&gt;&lt;year&gt;2012&lt;/year&gt;&lt;pub-dates&gt;&lt;date&gt;Mar-Apr&lt;/date&gt;&lt;/pub-dates&gt;&lt;/dates&gt;&lt;isbn&gt;1939-4640 (Electronic)&amp;#xD;0196-3635 (Linking)&lt;/isbn&gt;&lt;accession-num&gt;21680808&lt;/accession-num&gt;&lt;urls&gt;&lt;related-urls&gt;&lt;url&gt;https://www.ncbi.nlm.nih.gov/pubmed/21680808&lt;/url&gt;&lt;/related-urls&gt;&lt;/urls&gt;&lt;custom2&gt;PMC3726197&lt;/custom2&gt;&lt;electronic-resource-num&gt;10.2164/jandrol.111.013987&lt;/electronic-resource-num&gt;&lt;/record&gt;&lt;/Cite&gt;&lt;/EndNote&gt;</w:instrText>
      </w:r>
      <w:r w:rsidR="002610A4" w:rsidRPr="00A14E81">
        <w:fldChar w:fldCharType="separate"/>
      </w:r>
      <w:r w:rsidR="002610A4" w:rsidRPr="00A14E81">
        <w:rPr>
          <w:noProof/>
        </w:rPr>
        <w:t>(Hensley and Kyprianou, 2012)</w:t>
      </w:r>
      <w:r w:rsidR="002610A4" w:rsidRPr="00A14E81">
        <w:fldChar w:fldCharType="end"/>
      </w:r>
      <w:r w:rsidR="002610A4" w:rsidRPr="00A14E81">
        <w:t>, the role of IKKα in regulating prostate cancer metastasis to bone remains unknown.</w:t>
      </w:r>
    </w:p>
    <w:p w14:paraId="79880618" w14:textId="40E221E8" w:rsidR="0084735E" w:rsidRPr="00A14E81" w:rsidRDefault="002610A4" w:rsidP="002950C4">
      <w:r w:rsidRPr="00A14E81">
        <w:t xml:space="preserve">Inhibition of the </w:t>
      </w:r>
      <w:r w:rsidR="00B02DAF" w:rsidRPr="00A14E81">
        <w:t>NFκB</w:t>
      </w:r>
      <w:r w:rsidRPr="00A14E81">
        <w:t xml:space="preserve"> pathway </w:t>
      </w:r>
      <w:r w:rsidR="003510A8" w:rsidRPr="00A14E81">
        <w:t>has been shown to disrupt normal</w:t>
      </w:r>
      <w:r w:rsidRPr="00A14E81">
        <w:t xml:space="preserve"> bone remodelling </w:t>
      </w:r>
      <w:r w:rsidRPr="00A14E81">
        <w:rPr>
          <w:i/>
          <w:iCs/>
        </w:rPr>
        <w:t>in vivo</w:t>
      </w:r>
      <w:r w:rsidRPr="00A14E81">
        <w:t xml:space="preserve">.  </w:t>
      </w:r>
      <w:r w:rsidR="003510A8" w:rsidRPr="00A14E81">
        <w:t>Mice deficient in</w:t>
      </w:r>
      <w:r w:rsidR="00CE6661" w:rsidRPr="00A14E81">
        <w:t xml:space="preserve"> </w:t>
      </w:r>
      <w:r w:rsidR="00D044BD" w:rsidRPr="00A14E81">
        <w:t>p105</w:t>
      </w:r>
      <w:r w:rsidR="00785BB6" w:rsidRPr="00A14E81">
        <w:t>/p50</w:t>
      </w:r>
      <w:r w:rsidR="00D044BD" w:rsidRPr="00A14E81">
        <w:t xml:space="preserve"> and</w:t>
      </w:r>
      <w:r w:rsidR="00CE6661" w:rsidRPr="00A14E81">
        <w:t xml:space="preserve"> p100</w:t>
      </w:r>
      <w:r w:rsidR="00785BB6" w:rsidRPr="00A14E81">
        <w:t>/p52</w:t>
      </w:r>
      <w:r w:rsidR="003510A8" w:rsidRPr="00A14E81">
        <w:t xml:space="preserve"> members of the </w:t>
      </w:r>
      <w:r w:rsidR="00B02DAF" w:rsidRPr="00A14E81">
        <w:t>NFκB</w:t>
      </w:r>
      <w:r w:rsidR="003510A8" w:rsidRPr="00A14E81">
        <w:t xml:space="preserve"> pathway, </w:t>
      </w:r>
      <w:r w:rsidR="005D28A6" w:rsidRPr="00A14E81">
        <w:t xml:space="preserve">were shown to </w:t>
      </w:r>
      <w:r w:rsidR="003510A8" w:rsidRPr="00A14E81">
        <w:t xml:space="preserve">have </w:t>
      </w:r>
      <w:r w:rsidR="005D28A6" w:rsidRPr="00A14E81">
        <w:t>impair</w:t>
      </w:r>
      <w:r w:rsidR="003510A8" w:rsidRPr="00A14E81">
        <w:t>ed</w:t>
      </w:r>
      <w:r w:rsidR="00896600" w:rsidRPr="00A14E81">
        <w:t xml:space="preserve"> osteoclast differentiation and</w:t>
      </w:r>
      <w:r w:rsidR="00CE6661" w:rsidRPr="00A14E81">
        <w:t xml:space="preserve"> increased</w:t>
      </w:r>
      <w:r w:rsidR="005D28A6" w:rsidRPr="00A14E81">
        <w:t xml:space="preserve"> </w:t>
      </w:r>
      <w:r w:rsidR="00CE6661" w:rsidRPr="00A14E81">
        <w:t xml:space="preserve">bone volume </w:t>
      </w:r>
      <w:r w:rsidR="00D044BD" w:rsidRPr="00A14E81">
        <w:fldChar w:fldCharType="begin"/>
      </w:r>
      <w:r w:rsidR="00D044BD" w:rsidRPr="00A14E81">
        <w:instrText xml:space="preserve"> ADDIN EN.CITE &lt;EndNote&gt;&lt;Cite&gt;&lt;Author&gt;Iotsova&lt;/Author&gt;&lt;Year&gt;1997&lt;/Year&gt;&lt;RecNum&gt;269&lt;/RecNum&gt;&lt;DisplayText&gt;(Iotsova et al., 1997)&lt;/DisplayText&gt;&lt;record&gt;&lt;rec-number&gt;269&lt;/rec-number&gt;&lt;foreign-keys&gt;&lt;key app="EN" db-id="aw5d2e5sesttdkerserve2xzts9x0ax2f5et" timestamp="1435883405"&gt;269&lt;/key&gt;&lt;/foreign-keys&gt;&lt;ref-type name="Journal Article"&gt;17&lt;/ref-type&gt;&lt;contributors&gt;&lt;authors&gt;&lt;author&gt;Iotsova, V.&lt;/author&gt;&lt;author&gt;Caamano, J.&lt;/author&gt;&lt;author&gt;Loy, J.&lt;/author&gt;&lt;author&gt;Yang, Y.&lt;/author&gt;&lt;author&gt;Lewin, A.&lt;/author&gt;&lt;author&gt;Bravo, R.&lt;/author&gt;&lt;/authors&gt;&lt;/contributors&gt;&lt;auth-address&gt;Department of Oncology, Bristol-Myers Squibb Pharmaceutical Research Institute, Princeton, New Jersey 08543-4000, USA.&lt;/auth-address&gt;&lt;titles&gt;&lt;title&gt;Osteopetrosis in mice lacking NF-kappaB1 and NF-kappaB2&lt;/title&gt;&lt;secondary-title&gt;Nat Med&lt;/secondary-title&gt;&lt;alt-title&gt;Nature medicine&lt;/alt-title&gt;&lt;/titles&gt;&lt;periodical&gt;&lt;full-title&gt;Nat Med&lt;/full-title&gt;&lt;abbr-1&gt;Nature medicine&lt;/abbr-1&gt;&lt;/periodical&gt;&lt;alt-periodical&gt;&lt;full-title&gt;Nat Med&lt;/full-title&gt;&lt;abbr-1&gt;Nature medicine&lt;/abbr-1&gt;&lt;/alt-periodical&gt;&lt;pages&gt;1285-9&lt;/pages&gt;&lt;volume&gt;3&lt;/volume&gt;&lt;number&gt;11&lt;/number&gt;&lt;keywords&gt;&lt;keyword&gt;Animals&lt;/keyword&gt;&lt;keyword&gt;Bone Remodeling/genetics&lt;/keyword&gt;&lt;keyword&gt;Cell Differentiation&lt;/keyword&gt;&lt;keyword&gt;Flow Cytometry&lt;/keyword&gt;&lt;keyword&gt;Hematopoietic Stem Cells/cytology&lt;/keyword&gt;&lt;keyword&gt;Mice&lt;/keyword&gt;&lt;keyword&gt;Mice, Knockout&lt;/keyword&gt;&lt;keyword&gt;Models, Biological&lt;/keyword&gt;&lt;keyword&gt;NF-kappa B/*deficiency/genetics/physiology&lt;/keyword&gt;&lt;keyword&gt;NF-kappa B p50 Subunit&lt;/keyword&gt;&lt;keyword&gt;NF-kappa B p52 Subunit&lt;/keyword&gt;&lt;keyword&gt;Osteoclasts/cytology&lt;/keyword&gt;&lt;keyword&gt;Osteopetrosis/genetics/*physiopathology&lt;/keyword&gt;&lt;keyword&gt;Phenotype&lt;/keyword&gt;&lt;/keywords&gt;&lt;dates&gt;&lt;year&gt;1997&lt;/year&gt;&lt;pub-dates&gt;&lt;date&gt;Nov&lt;/date&gt;&lt;/pub-dates&gt;&lt;/dates&gt;&lt;isbn&gt;1078-8956 (Print)&amp;#xD;1078-8956 (Linking)&lt;/isbn&gt;&lt;accession-num&gt;9359707&lt;/accession-num&gt;&lt;urls&gt;&lt;related-urls&gt;&lt;url&gt;http://www.ncbi.nlm.nih.gov/pubmed/9359707&lt;/url&gt;&lt;/related-urls&gt;&lt;/urls&gt;&lt;/record&gt;&lt;/Cite&gt;&lt;/EndNote&gt;</w:instrText>
      </w:r>
      <w:r w:rsidR="00D044BD" w:rsidRPr="00A14E81">
        <w:fldChar w:fldCharType="separate"/>
      </w:r>
      <w:r w:rsidR="00D044BD" w:rsidRPr="00A14E81">
        <w:rPr>
          <w:noProof/>
        </w:rPr>
        <w:t>(Iotsova et al., 1997)</w:t>
      </w:r>
      <w:r w:rsidR="00D044BD" w:rsidRPr="00A14E81">
        <w:fldChar w:fldCharType="end"/>
      </w:r>
      <w:r w:rsidR="00CE6661" w:rsidRPr="00A14E81">
        <w:t xml:space="preserve">. </w:t>
      </w:r>
      <w:r w:rsidR="00785BB6" w:rsidRPr="00A14E81">
        <w:t xml:space="preserve">Similarly, </w:t>
      </w:r>
      <w:r w:rsidR="00E37180" w:rsidRPr="00A14E81">
        <w:t xml:space="preserve">RelB deletion in mice </w:t>
      </w:r>
      <w:r w:rsidR="00785BB6" w:rsidRPr="00A14E81">
        <w:t xml:space="preserve">was shown to </w:t>
      </w:r>
      <w:r w:rsidR="00E37180" w:rsidRPr="00A14E81">
        <w:t>increa</w:t>
      </w:r>
      <w:r w:rsidR="00785BB6" w:rsidRPr="00A14E81">
        <w:t>se</w:t>
      </w:r>
      <w:r w:rsidR="00E37180" w:rsidRPr="00A14E81">
        <w:t xml:space="preserve"> trabecular bone volume</w:t>
      </w:r>
      <w:r w:rsidR="001B68C8" w:rsidRPr="00A14E81">
        <w:t xml:space="preserve"> due to increased osteoblast bone formation</w:t>
      </w:r>
      <w:r w:rsidR="005D28A6" w:rsidRPr="00A14E81">
        <w:t xml:space="preserve"> and</w:t>
      </w:r>
      <w:r w:rsidR="00785BB6" w:rsidRPr="00A14E81">
        <w:t xml:space="preserve"> this</w:t>
      </w:r>
      <w:r w:rsidR="00612929" w:rsidRPr="00A14E81">
        <w:t xml:space="preserve"> was associated with</w:t>
      </w:r>
      <w:r w:rsidR="005D28A6" w:rsidRPr="00A14E81">
        <w:t xml:space="preserve"> </w:t>
      </w:r>
      <w:r w:rsidR="00612929" w:rsidRPr="00A14E81">
        <w:t xml:space="preserve">increased osteoblast numbers on trabecular </w:t>
      </w:r>
      <w:r w:rsidR="005D28A6" w:rsidRPr="00A14E81">
        <w:t>bone</w:t>
      </w:r>
      <w:r w:rsidR="00783DE5" w:rsidRPr="00A14E81">
        <w:t xml:space="preserve"> </w:t>
      </w:r>
      <w:r w:rsidR="00612929" w:rsidRPr="00A14E81">
        <w:t>surface, however, osteoclast numbers remained unchanged</w:t>
      </w:r>
      <w:r w:rsidR="00E37180" w:rsidRPr="00A14E81">
        <w:t xml:space="preserve"> </w:t>
      </w:r>
      <w:r w:rsidR="00E37180" w:rsidRPr="00A14E81">
        <w:fldChar w:fldCharType="begin">
          <w:fldData xml:space="preserve">PEVuZE5vdGU+PENpdGU+PEF1dGhvcj5ZYW88L0F1dGhvcj48WWVhcj4yMDE0PC9ZZWFyPjxSZWNO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</w:fldData>
        </w:fldChar>
      </w:r>
      <w:r w:rsidR="00E37180" w:rsidRPr="00A14E81">
        <w:instrText xml:space="preserve"> ADDIN EN.CITE </w:instrText>
      </w:r>
      <w:r w:rsidR="00E37180" w:rsidRPr="00A14E81">
        <w:fldChar w:fldCharType="begin">
          <w:fldData xml:space="preserve">PEVuZE5vdGU+PENpdGU+PEF1dGhvcj5ZYW88L0F1dGhvcj48WWVhcj4yMDE0PC9ZZWFyPjxSZWNO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</w:fldData>
        </w:fldChar>
      </w:r>
      <w:r w:rsidR="00E37180" w:rsidRPr="00A14E81">
        <w:instrText xml:space="preserve"> ADDIN EN.CITE.DATA </w:instrText>
      </w:r>
      <w:r w:rsidR="00E37180" w:rsidRPr="00A14E81">
        <w:fldChar w:fldCharType="end"/>
      </w:r>
      <w:r w:rsidR="00E37180" w:rsidRPr="00A14E81">
        <w:fldChar w:fldCharType="separate"/>
      </w:r>
      <w:r w:rsidR="00E37180" w:rsidRPr="00A14E81">
        <w:rPr>
          <w:noProof/>
        </w:rPr>
        <w:t>(Yao et al., 2014)</w:t>
      </w:r>
      <w:r w:rsidR="00E37180" w:rsidRPr="00A14E81">
        <w:fldChar w:fldCharType="end"/>
      </w:r>
      <w:r w:rsidR="00E37180" w:rsidRPr="00A14E81">
        <w:t xml:space="preserve">. </w:t>
      </w:r>
      <w:r w:rsidR="0084735E" w:rsidRPr="00A14E81">
        <w:t xml:space="preserve">Constitutive genetic activation of IKKβ was shown to result in severe bone loss in mice due to increased size and number of trabecular osteoclasts </w:t>
      </w:r>
      <w:r w:rsidR="0084735E" w:rsidRPr="00A14E81">
        <w:fldChar w:fldCharType="begin">
          <w:fldData xml:space="preserve">PEVuZE5vdGU+PENpdGU+PEF1dGhvcj5PdGVybzwvQXV0aG9yPjxZZWFyPjIwMTI8L1llYXI+PFJl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</w:fldData>
        </w:fldChar>
      </w:r>
      <w:r w:rsidR="0084735E" w:rsidRPr="00A14E81">
        <w:instrText xml:space="preserve"> ADDIN EN.CITE </w:instrText>
      </w:r>
      <w:r w:rsidR="0084735E" w:rsidRPr="00A14E81">
        <w:fldChar w:fldCharType="begin">
          <w:fldData xml:space="preserve">PEVuZE5vdGU+PENpdGU+PEF1dGhvcj5PdGVybzwvQXV0aG9yPjxZZWFyPjIwMTI8L1llYXI+PFJl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</w:fldData>
        </w:fldChar>
      </w:r>
      <w:r w:rsidR="0084735E" w:rsidRPr="00A14E81">
        <w:instrText xml:space="preserve"> ADDIN EN.CITE.DATA </w:instrText>
      </w:r>
      <w:r w:rsidR="0084735E" w:rsidRPr="00A14E81">
        <w:fldChar w:fldCharType="end"/>
      </w:r>
      <w:r w:rsidR="0084735E" w:rsidRPr="00A14E81">
        <w:fldChar w:fldCharType="separate"/>
      </w:r>
      <w:r w:rsidR="0084735E" w:rsidRPr="00A14E81">
        <w:rPr>
          <w:noProof/>
        </w:rPr>
        <w:t>(Otero et al., 2012, Otero et al., 2010)</w:t>
      </w:r>
      <w:r w:rsidR="0084735E" w:rsidRPr="00A14E81">
        <w:fldChar w:fldCharType="end"/>
      </w:r>
      <w:r w:rsidR="0084735E" w:rsidRPr="00A14E81">
        <w:t xml:space="preserve">. </w:t>
      </w:r>
    </w:p>
    <w:p w14:paraId="4C5D6B93" w14:textId="4C1EC7B4" w:rsidR="00422CE9" w:rsidRPr="00A14E81" w:rsidRDefault="00785BB6" w:rsidP="002950C4">
      <w:r w:rsidRPr="00A14E81">
        <w:t xml:space="preserve">Whereas genetic inactivation of </w:t>
      </w:r>
      <w:r w:rsidR="00B02DAF" w:rsidRPr="00A14E81">
        <w:t>NFκB</w:t>
      </w:r>
      <w:r w:rsidRPr="00A14E81">
        <w:t xml:space="preserve"> in osteoblasts -by IKK</w:t>
      </w:r>
      <w:r w:rsidRPr="00A14E81">
        <w:sym w:font="Symbol" w:char="F067"/>
      </w:r>
      <w:r w:rsidRPr="00A14E81">
        <w:t xml:space="preserve"> deletion or expression of super I</w:t>
      </w:r>
      <w:r w:rsidRPr="00A14E81">
        <w:sym w:font="Symbol" w:char="F06B"/>
      </w:r>
      <w:r w:rsidRPr="00A14E81">
        <w:t>B</w:t>
      </w:r>
      <w:r w:rsidRPr="00A14E81">
        <w:sym w:font="Symbol" w:char="F061"/>
      </w:r>
      <w:r w:rsidRPr="00A14E81">
        <w:t xml:space="preserve"> repressor- significantly increased</w:t>
      </w:r>
      <w:r w:rsidR="001B68C8" w:rsidRPr="00A14E81">
        <w:t xml:space="preserve"> bone</w:t>
      </w:r>
      <w:r w:rsidRPr="00A14E81">
        <w:t xml:space="preserve"> trabecular volume in mice and protected against ovariectomy induced </w:t>
      </w:r>
      <w:r w:rsidR="00783DE5" w:rsidRPr="00A14E81">
        <w:t>osteolysis</w:t>
      </w:r>
      <w:r w:rsidRPr="00A14E81">
        <w:t xml:space="preserve"> </w:t>
      </w:r>
      <w:r w:rsidRPr="00A14E81">
        <w:fldChar w:fldCharType="begin">
          <w:fldData xml:space="preserve">PEVuZE5vdGU+PENpdGU+PEF1dGhvcj5DaGFuZzwvQXV0aG9yPjxZZWFyPjIwMDk8L1llYXI+PFJl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</w:fldData>
        </w:fldChar>
      </w:r>
      <w:r w:rsidRPr="00A14E81">
        <w:instrText xml:space="preserve"> ADDIN EN.CITE </w:instrText>
      </w:r>
      <w:r w:rsidRPr="00A14E81">
        <w:fldChar w:fldCharType="begin">
          <w:fldData xml:space="preserve">PEVuZE5vdGU+PENpdGU+PEF1dGhvcj5DaGFuZzwvQXV0aG9yPjxZZWFyPjIwMDk8L1llYXI+PFJl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</w:fldData>
        </w:fldChar>
      </w:r>
      <w:r w:rsidRPr="00A14E81">
        <w:instrText xml:space="preserve"> ADDIN EN.CITE.DATA </w:instrText>
      </w:r>
      <w:r w:rsidRPr="00A14E81">
        <w:fldChar w:fldCharType="end"/>
      </w:r>
      <w:r w:rsidRPr="00A14E81">
        <w:fldChar w:fldCharType="separate"/>
      </w:r>
      <w:r w:rsidRPr="00A14E81">
        <w:rPr>
          <w:noProof/>
        </w:rPr>
        <w:t>(Chang et al., 2009)</w:t>
      </w:r>
      <w:r w:rsidRPr="00A14E81">
        <w:fldChar w:fldCharType="end"/>
      </w:r>
      <w:r w:rsidRPr="00A14E81">
        <w:t xml:space="preserve">. </w:t>
      </w:r>
      <w:r w:rsidR="00422CE9" w:rsidRPr="00A14E81">
        <w:t xml:space="preserve">Interestingly, </w:t>
      </w:r>
      <w:r w:rsidR="00422CE9" w:rsidRPr="00A14E81">
        <w:lastRenderedPageBreak/>
        <w:t>IKKα deletion in mice did not seem to affect bone</w:t>
      </w:r>
      <w:r w:rsidR="003510A8" w:rsidRPr="00A14E81">
        <w:t xml:space="preserve"> volume,</w:t>
      </w:r>
      <w:r w:rsidR="00422CE9" w:rsidRPr="00A14E81">
        <w:t xml:space="preserve"> whereas IKKβ deletion in mice resulted in increased bone volume </w:t>
      </w:r>
      <w:r w:rsidR="00DB5FD4" w:rsidRPr="00A14E81">
        <w:t>which</w:t>
      </w:r>
      <w:r w:rsidR="00422CE9" w:rsidRPr="00A14E81">
        <w:t xml:space="preserve"> was associated with reduced osteoclast number</w:t>
      </w:r>
      <w:r w:rsidR="00DB5FD4" w:rsidRPr="00A14E81">
        <w:t>s</w:t>
      </w:r>
      <w:r w:rsidR="00422CE9" w:rsidRPr="00A14E81">
        <w:t xml:space="preserve"> </w:t>
      </w:r>
      <w:r w:rsidR="00422CE9" w:rsidRPr="00A14E81">
        <w:fldChar w:fldCharType="begin">
          <w:fldData xml:space="preserve">PEVuZE5vdGU+PENpdGU+PEF1dGhvcj5DaGFpc3NvbjwvQXV0aG9yPjxZZWFyPjIwMDQ8L1llYXI+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bHQtcGVyaW9kaWNhbD48cGFnZXM+NTQ4NDEtODwvcGFnZXM+PHZvbHVtZT4yNzk8L3ZvbHVtZT48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==
</w:fldData>
        </w:fldChar>
      </w:r>
      <w:r w:rsidR="00422CE9" w:rsidRPr="00A14E81">
        <w:instrText xml:space="preserve"> ADDIN EN.CITE </w:instrText>
      </w:r>
      <w:r w:rsidR="00422CE9" w:rsidRPr="00A14E81">
        <w:fldChar w:fldCharType="begin">
          <w:fldData xml:space="preserve">PEVuZE5vdGU+PENpdGU+PEF1dGhvcj5DaGFpc3NvbjwvQXV0aG9yPjxZZWFyPjIwMDQ8L1llYXI+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bHQtcGVyaW9kaWNhbD48cGFnZXM+NTQ4NDEtODwvcGFnZXM+PHZvbHVtZT4yNzk8L3ZvbHVtZT48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==
</w:fldData>
        </w:fldChar>
      </w:r>
      <w:r w:rsidR="00422CE9" w:rsidRPr="00A14E81">
        <w:instrText xml:space="preserve"> ADDIN EN.CITE.DATA </w:instrText>
      </w:r>
      <w:r w:rsidR="00422CE9" w:rsidRPr="00A14E81">
        <w:fldChar w:fldCharType="end"/>
      </w:r>
      <w:r w:rsidR="00422CE9" w:rsidRPr="00A14E81">
        <w:fldChar w:fldCharType="separate"/>
      </w:r>
      <w:r w:rsidR="00422CE9" w:rsidRPr="00A14E81">
        <w:rPr>
          <w:noProof/>
        </w:rPr>
        <w:t>(Chaisson et al., 2004)</w:t>
      </w:r>
      <w:r w:rsidR="00422CE9" w:rsidRPr="00A14E81">
        <w:fldChar w:fldCharType="end"/>
      </w:r>
      <w:r w:rsidR="00422CE9" w:rsidRPr="00A14E81">
        <w:t xml:space="preserve">. </w:t>
      </w:r>
    </w:p>
    <w:p w14:paraId="6C81CFA1" w14:textId="0C95FA2C" w:rsidR="001A4CC8" w:rsidRPr="00A14E81" w:rsidRDefault="00896600" w:rsidP="002950C4">
      <w:r w:rsidRPr="00A14E81">
        <w:t xml:space="preserve">Previous work by our group </w:t>
      </w:r>
      <w:r w:rsidR="005D28A6" w:rsidRPr="00A14E81">
        <w:t>show</w:t>
      </w:r>
      <w:r w:rsidRPr="00A14E81">
        <w:t xml:space="preserve"> that inhibition of IKK</w:t>
      </w:r>
      <w:r w:rsidR="00FA4426" w:rsidRPr="00A14E81">
        <w:rPr>
          <w:rFonts w:ascii="Symbol" w:hAnsi="Symbol"/>
        </w:rPr>
        <w:t></w:t>
      </w:r>
      <w:r w:rsidR="00FA4426" w:rsidRPr="00A14E81">
        <w:rPr>
          <w:rFonts w:ascii="Symbol" w:hAnsi="Symbol"/>
        </w:rPr>
        <w:t></w:t>
      </w:r>
      <w:r w:rsidRPr="00A14E81">
        <w:t xml:space="preserve">β </w:t>
      </w:r>
      <w:r w:rsidR="00783DE5" w:rsidRPr="00A14E81">
        <w:t xml:space="preserve">using parthenolide </w:t>
      </w:r>
      <w:r w:rsidR="005D28A6" w:rsidRPr="00A14E81">
        <w:t>protects against ovariectomy induced bone loss in mice</w:t>
      </w:r>
      <w:r w:rsidR="00783DE5" w:rsidRPr="00A14E81">
        <w:t xml:space="preserve"> and breast cancer induced osteolysis in rats by inhibiting osteoclast numbers and supressing osteolytic bone resorption </w:t>
      </w:r>
      <w:r w:rsidR="00783DE5" w:rsidRPr="00A14E81">
        <w:rPr>
          <w:i/>
          <w:iCs/>
        </w:rPr>
        <w:t>in vivo</w:t>
      </w:r>
      <w:r w:rsidR="00783DE5" w:rsidRPr="00A14E81">
        <w:t xml:space="preserve"> </w:t>
      </w:r>
      <w:r w:rsidRPr="00A14E81">
        <w:fldChar w:fldCharType="begin">
          <w:fldData xml:space="preserve">PEVuZE5vdGU+PENpdGU+PEF1dGhvcj5JZHJpczwvQXV0aG9yPjxZZWFyPjIwMDk8L1llYXI+PFJl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</w:fldData>
        </w:fldChar>
      </w:r>
      <w:r w:rsidRPr="00A14E81">
        <w:instrText xml:space="preserve"> ADDIN EN.CITE </w:instrText>
      </w:r>
      <w:r w:rsidRPr="00A14E81">
        <w:fldChar w:fldCharType="begin">
          <w:fldData xml:space="preserve">PEVuZE5vdGU+PENpdGU+PEF1dGhvcj5JZHJpczwvQXV0aG9yPjxZZWFyPjIwMDk8L1llYXI+PFJl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</w:fldData>
        </w:fldChar>
      </w:r>
      <w:r w:rsidRPr="00A14E81">
        <w:instrText xml:space="preserve"> ADDIN EN.CITE.DATA </w:instrText>
      </w:r>
      <w:r w:rsidRPr="00A14E81">
        <w:fldChar w:fldCharType="end"/>
      </w:r>
      <w:r w:rsidRPr="00A14E81">
        <w:fldChar w:fldCharType="separate"/>
      </w:r>
      <w:r w:rsidRPr="00A14E81">
        <w:rPr>
          <w:noProof/>
        </w:rPr>
        <w:t>(Idris et al., 2009, Idris et al., 2010)</w:t>
      </w:r>
      <w:r w:rsidRPr="00A14E81">
        <w:fldChar w:fldCharType="end"/>
      </w:r>
      <w:r w:rsidR="005D28A6" w:rsidRPr="00A14E81">
        <w:t xml:space="preserve">. </w:t>
      </w:r>
      <w:r w:rsidR="0084735E" w:rsidRPr="00A14E81">
        <w:t xml:space="preserve">More recently, work by Marino and colleagues from our group has demonstrated that pharmacological inhibition of the </w:t>
      </w:r>
      <w:r w:rsidR="00B02DAF" w:rsidRPr="00A14E81">
        <w:t>NFκB</w:t>
      </w:r>
      <w:r w:rsidR="0084735E" w:rsidRPr="00A14E81">
        <w:t xml:space="preserve"> pathway using parthenolide- a general inhibitor of IKKα/β- increased bone volume </w:t>
      </w:r>
      <w:r w:rsidR="0084735E" w:rsidRPr="00A14E81">
        <w:rPr>
          <w:i/>
          <w:iCs/>
        </w:rPr>
        <w:t>in vivo</w:t>
      </w:r>
      <w:r w:rsidR="0084735E" w:rsidRPr="00A14E81">
        <w:t xml:space="preserve"> by inhibiting breast cancer induced osteolysis, this was associated with reduced osteoclasts numbers and increased osteoblasts numbers on the bone surface </w:t>
      </w:r>
      <w:r w:rsidR="0084735E" w:rsidRPr="00A14E81">
        <w:fldChar w:fldCharType="begin">
          <w:fldData xml:space="preserve">PEVuZE5vdGU+PENpdGU+PEF1dGhvcj5NYXJpbm88L0F1dGhvcj48WWVhcj4yMDE4PC9ZZWFyPjxS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</w:fldData>
        </w:fldChar>
      </w:r>
      <w:r w:rsidR="0084735E" w:rsidRPr="00A14E81">
        <w:instrText xml:space="preserve"> ADDIN EN.CITE </w:instrText>
      </w:r>
      <w:r w:rsidR="0084735E" w:rsidRPr="00A14E81">
        <w:fldChar w:fldCharType="begin">
          <w:fldData xml:space="preserve">PEVuZE5vdGU+PENpdGU+PEF1dGhvcj5NYXJpbm88L0F1dGhvcj48WWVhcj4yMDE4PC9ZZWFyPjxS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</w:fldData>
        </w:fldChar>
      </w:r>
      <w:r w:rsidR="0084735E" w:rsidRPr="00A14E81">
        <w:instrText xml:space="preserve"> ADDIN EN.CITE.DATA </w:instrText>
      </w:r>
      <w:r w:rsidR="0084735E" w:rsidRPr="00A14E81">
        <w:fldChar w:fldCharType="end"/>
      </w:r>
      <w:r w:rsidR="0084735E" w:rsidRPr="00A14E81">
        <w:fldChar w:fldCharType="separate"/>
      </w:r>
      <w:r w:rsidR="0084735E" w:rsidRPr="00A14E81">
        <w:rPr>
          <w:noProof/>
        </w:rPr>
        <w:t>(Marino et al., 2018)</w:t>
      </w:r>
      <w:r w:rsidR="0084735E" w:rsidRPr="00A14E81">
        <w:fldChar w:fldCharType="end"/>
      </w:r>
      <w:r w:rsidR="0084735E" w:rsidRPr="00A14E81">
        <w:t xml:space="preserve">. </w:t>
      </w:r>
      <w:r w:rsidR="00D77C4E" w:rsidRPr="00A14E81">
        <w:t xml:space="preserve">However, the role of selective pharmacological inhibition of IKKα on </w:t>
      </w:r>
      <w:r w:rsidR="000515ED" w:rsidRPr="00A14E81">
        <w:t xml:space="preserve">cancer related </w:t>
      </w:r>
      <w:r w:rsidR="00422CE9" w:rsidRPr="00A14E81">
        <w:t xml:space="preserve">bone remodelling remains </w:t>
      </w:r>
      <w:r w:rsidR="00DB5FD4" w:rsidRPr="00A14E81">
        <w:t>is not well understood</w:t>
      </w:r>
      <w:r w:rsidR="00422CE9" w:rsidRPr="00A14E81">
        <w:t>.</w:t>
      </w:r>
    </w:p>
    <w:p w14:paraId="0273ADD7" w14:textId="77777777" w:rsidR="001A4CC8" w:rsidRPr="00A14E81" w:rsidRDefault="001A4CC8" w:rsidP="002950C4">
      <w:r w:rsidRPr="00A14E81">
        <w:br w:type="page"/>
      </w:r>
    </w:p>
    <w:p w14:paraId="73130006" w14:textId="1E03F514" w:rsidR="001A4CC8" w:rsidRPr="00A14E81" w:rsidRDefault="00A126DB" w:rsidP="002950C4">
      <w:pPr>
        <w:pStyle w:val="Heading1"/>
      </w:pPr>
      <w:bookmarkStart w:id="149" w:name="_Toc525834447"/>
      <w:r w:rsidRPr="00A14E81">
        <w:lastRenderedPageBreak/>
        <w:t>7</w:t>
      </w:r>
      <w:r w:rsidR="001A4CC8" w:rsidRPr="00A14E81">
        <w:t>.3 Aims</w:t>
      </w:r>
      <w:bookmarkEnd w:id="149"/>
    </w:p>
    <w:p w14:paraId="3AF4E0B0" w14:textId="62E12978" w:rsidR="001A4CC8" w:rsidRPr="00A14E81" w:rsidRDefault="001A4CC8" w:rsidP="002950C4">
      <w:r w:rsidRPr="00A14E81">
        <w:rPr>
          <w:rFonts w:ascii="Times New Roman" w:hAnsi="Times New Roman"/>
        </w:rPr>
        <w:t>In this chapter</w:t>
      </w:r>
      <w:r w:rsidR="00FC0708" w:rsidRPr="00A14E81">
        <w:rPr>
          <w:rFonts w:ascii="Times New Roman" w:hAnsi="Times New Roman"/>
        </w:rPr>
        <w:t>, I use a model of human PC3 cell</w:t>
      </w:r>
      <w:r w:rsidR="00293A74" w:rsidRPr="00A14E81">
        <w:rPr>
          <w:rFonts w:ascii="Times New Roman" w:hAnsi="Times New Roman"/>
        </w:rPr>
        <w:t>s</w:t>
      </w:r>
      <w:r w:rsidR="00FC0708" w:rsidRPr="00A14E81">
        <w:rPr>
          <w:rFonts w:ascii="Times New Roman" w:hAnsi="Times New Roman"/>
        </w:rPr>
        <w:t xml:space="preserve"> </w:t>
      </w:r>
      <w:r w:rsidR="00365491" w:rsidRPr="00A14E81">
        <w:rPr>
          <w:rFonts w:ascii="Times New Roman" w:hAnsi="Times New Roman"/>
        </w:rPr>
        <w:t>intra-cardi</w:t>
      </w:r>
      <w:r w:rsidR="00816987" w:rsidRPr="00A14E81">
        <w:rPr>
          <w:rFonts w:ascii="Times New Roman" w:hAnsi="Times New Roman"/>
        </w:rPr>
        <w:t>a</w:t>
      </w:r>
      <w:r w:rsidR="00365491" w:rsidRPr="00A14E81">
        <w:rPr>
          <w:rFonts w:ascii="Times New Roman" w:hAnsi="Times New Roman"/>
        </w:rPr>
        <w:t xml:space="preserve">cally </w:t>
      </w:r>
      <w:r w:rsidR="00FC0708" w:rsidRPr="00A14E81">
        <w:rPr>
          <w:rFonts w:ascii="Times New Roman" w:hAnsi="Times New Roman"/>
        </w:rPr>
        <w:t>injected into</w:t>
      </w:r>
      <w:r w:rsidR="00365491" w:rsidRPr="00A14E81">
        <w:rPr>
          <w:rFonts w:ascii="Times New Roman" w:hAnsi="Times New Roman"/>
        </w:rPr>
        <w:t xml:space="preserve"> </w:t>
      </w:r>
      <w:r w:rsidR="00365491" w:rsidRPr="00A14E81">
        <w:t>Immuno-deficient BALB/c</w:t>
      </w:r>
      <w:r w:rsidR="00FC0708" w:rsidRPr="00A14E81">
        <w:rPr>
          <w:rFonts w:ascii="Times New Roman" w:hAnsi="Times New Roman"/>
        </w:rPr>
        <w:t xml:space="preserve"> mice, </w:t>
      </w:r>
      <w:r w:rsidRPr="00A14E81">
        <w:rPr>
          <w:rFonts w:ascii="Times New Roman" w:hAnsi="Times New Roman"/>
        </w:rPr>
        <w:t xml:space="preserve">to investigate the effects of </w:t>
      </w:r>
      <w:r w:rsidR="003510A8" w:rsidRPr="00A14E81">
        <w:t>the verified IKKα</w:t>
      </w:r>
      <w:r w:rsidRPr="00A14E81">
        <w:t xml:space="preserve"> </w:t>
      </w:r>
      <w:r w:rsidR="003510A8" w:rsidRPr="00A14E81">
        <w:t>inhibitor</w:t>
      </w:r>
      <w:r w:rsidR="00FC0708" w:rsidRPr="00A14E81">
        <w:t>,</w:t>
      </w:r>
      <w:r w:rsidR="003510A8" w:rsidRPr="00A14E81">
        <w:t xml:space="preserve"> SU1349, </w:t>
      </w:r>
      <w:r w:rsidRPr="00A14E81">
        <w:t xml:space="preserve">on </w:t>
      </w:r>
      <w:r w:rsidR="007F5E48" w:rsidRPr="00A14E81">
        <w:t xml:space="preserve">prostate </w:t>
      </w:r>
      <w:r w:rsidR="00FC0708" w:rsidRPr="00A14E81">
        <w:t>tumour</w:t>
      </w:r>
      <w:r w:rsidR="007F5E48" w:rsidRPr="00A14E81">
        <w:t xml:space="preserve"> metastatic growth </w:t>
      </w:r>
      <w:r w:rsidR="00054D33" w:rsidRPr="00A14E81">
        <w:t xml:space="preserve">in the skeleton </w:t>
      </w:r>
      <w:r w:rsidR="007F5E48" w:rsidRPr="00A14E81">
        <w:t xml:space="preserve">and prostate cancer associated osteolysis </w:t>
      </w:r>
      <w:r w:rsidR="00FC0708" w:rsidRPr="00A14E81">
        <w:rPr>
          <w:i/>
          <w:iCs/>
        </w:rPr>
        <w:t>in vivo</w:t>
      </w:r>
      <w:r w:rsidR="00FC0708" w:rsidRPr="00A14E81">
        <w:t xml:space="preserve">. </w:t>
      </w:r>
      <w:r w:rsidR="007F5E48" w:rsidRPr="00A14E81">
        <w:t xml:space="preserve"> </w:t>
      </w:r>
      <w:r w:rsidR="00040402" w:rsidRPr="00A14E81">
        <w:t xml:space="preserve">The effects of SU1349 </w:t>
      </w:r>
      <w:r w:rsidR="002C3F4E" w:rsidRPr="00A14E81">
        <w:t xml:space="preserve">on prostate tumour metastatic growth </w:t>
      </w:r>
      <w:r w:rsidR="00054D33" w:rsidRPr="00A14E81">
        <w:t>is</w:t>
      </w:r>
      <w:r w:rsidR="00040402" w:rsidRPr="00A14E81">
        <w:t xml:space="preserve"> analysed using live bioluminescence imaging, </w:t>
      </w:r>
      <w:r w:rsidR="002C3F4E" w:rsidRPr="00A14E81">
        <w:t xml:space="preserve">while the effects on bone osteolysis </w:t>
      </w:r>
      <w:r w:rsidR="00054D33" w:rsidRPr="00A14E81">
        <w:t>is measured</w:t>
      </w:r>
      <w:r w:rsidR="002C3F4E" w:rsidRPr="00A14E81">
        <w:t xml:space="preserve"> using </w:t>
      </w:r>
      <w:r w:rsidR="00040402" w:rsidRPr="00A14E81">
        <w:t>microCT and histomorphometry.</w:t>
      </w:r>
    </w:p>
    <w:p w14:paraId="0E94865C" w14:textId="4977E5BD" w:rsidR="002A4FF1" w:rsidRPr="00A14E81" w:rsidRDefault="002A4FF1" w:rsidP="002950C4"/>
    <w:p w14:paraId="17B55B8E" w14:textId="77777777" w:rsidR="002A4FF1" w:rsidRPr="00A14E81" w:rsidRDefault="002A4FF1" w:rsidP="002950C4">
      <w:r w:rsidRPr="00A14E81">
        <w:br w:type="page"/>
      </w:r>
    </w:p>
    <w:p w14:paraId="75012F13" w14:textId="32E67181" w:rsidR="00E60982" w:rsidRPr="00A14E81" w:rsidRDefault="00A126DB" w:rsidP="002950C4">
      <w:pPr>
        <w:pStyle w:val="Heading1"/>
      </w:pPr>
      <w:bookmarkStart w:id="150" w:name="_Toc525834448"/>
      <w:r w:rsidRPr="00A14E81">
        <w:lastRenderedPageBreak/>
        <w:t>7</w:t>
      </w:r>
      <w:r w:rsidR="001A4CC8" w:rsidRPr="00A14E81">
        <w:t>.4</w:t>
      </w:r>
      <w:r w:rsidR="002A4FF1" w:rsidRPr="00A14E81">
        <w:t xml:space="preserve"> Results</w:t>
      </w:r>
      <w:bookmarkEnd w:id="150"/>
    </w:p>
    <w:p w14:paraId="69102E46" w14:textId="7A886FA2" w:rsidR="002A4FF1" w:rsidRPr="00A14E81" w:rsidRDefault="00A126DB" w:rsidP="00821DB8">
      <w:pPr>
        <w:pStyle w:val="Heading2"/>
      </w:pPr>
      <w:bookmarkStart w:id="151" w:name="_Toc525834449"/>
      <w:r w:rsidRPr="00A14E81">
        <w:t>7</w:t>
      </w:r>
      <w:r w:rsidR="001A4CC8" w:rsidRPr="00A14E81">
        <w:t>.4</w:t>
      </w:r>
      <w:r w:rsidR="002A4FF1" w:rsidRPr="00A14E81">
        <w:t xml:space="preserve">.1 </w:t>
      </w:r>
      <w:r w:rsidR="001E1586" w:rsidRPr="00A14E81">
        <w:t>Mice treated with the selective</w:t>
      </w:r>
      <w:r w:rsidR="002A4FF1" w:rsidRPr="00A14E81">
        <w:t xml:space="preserve"> IKKα</w:t>
      </w:r>
      <w:r w:rsidR="001E1586" w:rsidRPr="00A14E81">
        <w:t xml:space="preserve"> inhibitor SU1349 showed a trend of reduced </w:t>
      </w:r>
      <w:r w:rsidR="002A4FF1" w:rsidRPr="00A14E81">
        <w:t xml:space="preserve">metastatic </w:t>
      </w:r>
      <w:r w:rsidR="00E1487A" w:rsidRPr="00A14E81">
        <w:t xml:space="preserve">prostate </w:t>
      </w:r>
      <w:r w:rsidR="002A4FF1" w:rsidRPr="00A14E81">
        <w:t>tumour growth</w:t>
      </w:r>
      <w:bookmarkEnd w:id="151"/>
    </w:p>
    <w:p w14:paraId="75A7A7C0" w14:textId="3666B091" w:rsidR="00733AC9" w:rsidRPr="00A14E81" w:rsidRDefault="00733AC9" w:rsidP="001B67D7">
      <w:r w:rsidRPr="00A14E81">
        <w:t>Genetic inactivation of IKKα kinase activity was previously shown to reduce prostate</w:t>
      </w:r>
      <w:r w:rsidR="00FA13FA" w:rsidRPr="00A14E81">
        <w:t xml:space="preserve"> tumour growth</w:t>
      </w:r>
      <w:r w:rsidR="00365491" w:rsidRPr="00A14E81">
        <w:t xml:space="preserve"> and soft tissue metastasis</w:t>
      </w:r>
      <w:r w:rsidR="00FA13FA" w:rsidRPr="00A14E81">
        <w:t xml:space="preserve"> </w:t>
      </w:r>
      <w:r w:rsidRPr="00A14E81">
        <w:t>in the TRAMP mouse model of prostate cancer</w:t>
      </w:r>
      <w:r w:rsidR="00FA13FA" w:rsidRPr="00A14E81">
        <w:t xml:space="preserve"> </w:t>
      </w:r>
      <w:r w:rsidR="00FA13FA" w:rsidRPr="00A14E81">
        <w:fldChar w:fldCharType="begin">
          <w:fldData xml:space="preserve">PEVuZE5vdGU+PENpdGU+PEF1dGhvcj5MdW88L0F1dGhvcj48WWVhcj4yMDA3PC9ZZWFyPjxSZWNO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</w:fldData>
        </w:fldChar>
      </w:r>
      <w:r w:rsidR="00FA13FA" w:rsidRPr="00A14E81">
        <w:instrText xml:space="preserve"> ADDIN EN.CITE </w:instrText>
      </w:r>
      <w:r w:rsidR="00FA13FA" w:rsidRPr="00A14E81">
        <w:fldChar w:fldCharType="begin">
          <w:fldData xml:space="preserve">PEVuZE5vdGU+PENpdGU+PEF1dGhvcj5MdW88L0F1dGhvcj48WWVhcj4yMDA3PC9ZZWFyPjxSZWNO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</w:fldData>
        </w:fldChar>
      </w:r>
      <w:r w:rsidR="00FA13FA" w:rsidRPr="00A14E81">
        <w:instrText xml:space="preserve"> ADDIN EN.CITE.DATA </w:instrText>
      </w:r>
      <w:r w:rsidR="00FA13FA" w:rsidRPr="00A14E81">
        <w:fldChar w:fldCharType="end"/>
      </w:r>
      <w:r w:rsidR="00FA13FA" w:rsidRPr="00A14E81">
        <w:fldChar w:fldCharType="separate"/>
      </w:r>
      <w:r w:rsidR="00FA13FA" w:rsidRPr="00A14E81">
        <w:rPr>
          <w:noProof/>
        </w:rPr>
        <w:t>(Luo et al., 2007)</w:t>
      </w:r>
      <w:r w:rsidR="00FA13FA" w:rsidRPr="00A14E81">
        <w:fldChar w:fldCharType="end"/>
      </w:r>
      <w:r w:rsidRPr="00A14E81">
        <w:t>.</w:t>
      </w:r>
      <w:r w:rsidR="00FA13FA" w:rsidRPr="00A14E81">
        <w:t xml:space="preserve"> In previous chapters, I show that the verified IKKα inhibitor, SU1349, reduced prostate cancer growth and motility </w:t>
      </w:r>
      <w:r w:rsidR="00FA13FA" w:rsidRPr="00A14E81">
        <w:rPr>
          <w:i/>
          <w:iCs/>
        </w:rPr>
        <w:t>in vitro</w:t>
      </w:r>
      <w:r w:rsidR="00FA13FA" w:rsidRPr="00A14E81">
        <w:t xml:space="preserve">. Here, I investigated the </w:t>
      </w:r>
      <w:r w:rsidR="00365491" w:rsidRPr="00A14E81">
        <w:t>effects of SU1349 on tumour growth in a model of prostate cancer metastasis. Immuno-deficient BALB/c mice (8 per group) were intra-cardiacally injected with luciferase expressing human PC3 cells and treated with SU1349 (20mg/kg/3-times-weekly) or vehicle control.</w:t>
      </w:r>
      <w:r w:rsidR="00406808" w:rsidRPr="00A14E81">
        <w:t xml:space="preserve"> </w:t>
      </w:r>
      <w:r w:rsidR="006802A9" w:rsidRPr="00A14E81">
        <w:t>Dosage and</w:t>
      </w:r>
      <w:r w:rsidR="00406808" w:rsidRPr="00A14E81">
        <w:t xml:space="preserve"> treatment regimen was b</w:t>
      </w:r>
      <w:r w:rsidR="00821DB8" w:rsidRPr="00A14E81">
        <w:t>ased on previous data from Prof</w:t>
      </w:r>
      <w:r w:rsidR="00406808" w:rsidRPr="00A14E81">
        <w:t xml:space="preserve"> Simon MacKay (University of Strathclyde, UK; personnel communication).</w:t>
      </w:r>
      <w:r w:rsidR="006802A9" w:rsidRPr="00A14E81">
        <w:t xml:space="preserve"> </w:t>
      </w:r>
      <w:r w:rsidR="00DC249E" w:rsidRPr="00A14E81">
        <w:t xml:space="preserve">As shown in figure </w:t>
      </w:r>
      <w:r w:rsidR="00A126DB" w:rsidRPr="00A14E81">
        <w:t>7</w:t>
      </w:r>
      <w:r w:rsidR="00DC249E" w:rsidRPr="00A14E81">
        <w:t xml:space="preserve">.1, my results showed </w:t>
      </w:r>
      <w:r w:rsidR="00CE63E4" w:rsidRPr="00A14E81">
        <w:t>a trend of reduced metastatic growth</w:t>
      </w:r>
      <w:r w:rsidR="00DC249E" w:rsidRPr="00A14E81">
        <w:t xml:space="preserve"> with SU1349 treatment, as assessed by IVIS-bioluminescence imaging,</w:t>
      </w:r>
      <w:r w:rsidR="00CE63E4" w:rsidRPr="00A14E81">
        <w:t xml:space="preserve"> on </w:t>
      </w:r>
      <w:r w:rsidR="006802A9" w:rsidRPr="00A14E81">
        <w:t>day</w:t>
      </w:r>
      <w:r w:rsidR="00CE63E4" w:rsidRPr="00A14E81">
        <w:t xml:space="preserve"> </w:t>
      </w:r>
      <w:r w:rsidR="001B67D7">
        <w:t>17 (</w:t>
      </w:r>
      <w:r w:rsidR="00CE63E4" w:rsidRPr="00A14E81">
        <w:t xml:space="preserve"> </w:t>
      </w:r>
      <w:r w:rsidR="006802A9" w:rsidRPr="00A14E81">
        <w:t xml:space="preserve">SU1349 treated group </w:t>
      </w:r>
      <w:r w:rsidR="00CE63E4" w:rsidRPr="00A14E81">
        <w:t>(</w:t>
      </w:r>
      <w:r w:rsidR="006802A9" w:rsidRPr="00A14E81">
        <w:rPr>
          <w:i/>
          <w:iCs/>
        </w:rPr>
        <w:t>n=5</w:t>
      </w:r>
      <w:r w:rsidR="00CE63E4" w:rsidRPr="00A14E81">
        <w:rPr>
          <w:i/>
          <w:iCs/>
        </w:rPr>
        <w:t>) vs</w:t>
      </w:r>
      <w:r w:rsidR="00CE63E4" w:rsidRPr="00A14E81">
        <w:t>. c</w:t>
      </w:r>
      <w:r w:rsidR="006802A9" w:rsidRPr="00A14E81">
        <w:t xml:space="preserve">ontrol group </w:t>
      </w:r>
      <w:r w:rsidR="00CE63E4" w:rsidRPr="00A14E81">
        <w:t>(</w:t>
      </w:r>
      <w:r w:rsidR="006802A9" w:rsidRPr="00A14E81">
        <w:rPr>
          <w:i/>
          <w:iCs/>
        </w:rPr>
        <w:t>n=6</w:t>
      </w:r>
      <w:r w:rsidR="006802A9" w:rsidRPr="00A14E81">
        <w:t>)</w:t>
      </w:r>
      <w:r w:rsidR="00CE63E4" w:rsidRPr="00A14E81">
        <w:t xml:space="preserve">), </w:t>
      </w:r>
      <w:r w:rsidR="00DC249E" w:rsidRPr="00A14E81">
        <w:t>and</w:t>
      </w:r>
      <w:r w:rsidR="006802A9" w:rsidRPr="00A14E81">
        <w:t xml:space="preserve"> on day 23 (SU1349 treated group </w:t>
      </w:r>
      <w:r w:rsidR="006802A9" w:rsidRPr="00A14E81">
        <w:rPr>
          <w:i/>
          <w:iCs/>
        </w:rPr>
        <w:t>n=2</w:t>
      </w:r>
      <w:r w:rsidR="006802A9" w:rsidRPr="00A14E81">
        <w:t xml:space="preserve"> </w:t>
      </w:r>
      <w:r w:rsidR="006802A9" w:rsidRPr="00A14E81">
        <w:rPr>
          <w:i/>
          <w:iCs/>
        </w:rPr>
        <w:t>vs.</w:t>
      </w:r>
      <w:r w:rsidR="006802A9" w:rsidRPr="00A14E81">
        <w:t xml:space="preserve"> Control treated group </w:t>
      </w:r>
      <w:r w:rsidR="006802A9" w:rsidRPr="00A14E81">
        <w:rPr>
          <w:i/>
          <w:iCs/>
        </w:rPr>
        <w:t>n=5</w:t>
      </w:r>
      <w:r w:rsidR="006802A9" w:rsidRPr="00A14E81">
        <w:t>).</w:t>
      </w:r>
    </w:p>
    <w:p w14:paraId="16FBB577" w14:textId="77777777" w:rsidR="00365491" w:rsidRPr="00A14E81" w:rsidRDefault="00365491" w:rsidP="002950C4"/>
    <w:p w14:paraId="6488EAF7" w14:textId="77777777" w:rsidR="009653C1" w:rsidRPr="00A14E81" w:rsidRDefault="009653C1" w:rsidP="002950C4">
      <w:r w:rsidRPr="00A14E81">
        <w:br w:type="page"/>
      </w:r>
    </w:p>
    <w:p w14:paraId="18B41BD3" w14:textId="2F014B37" w:rsidR="009653C1" w:rsidRPr="00A14E81" w:rsidRDefault="009653C1" w:rsidP="002950C4">
      <w:pPr>
        <w:sectPr w:rsidR="009653C1" w:rsidRPr="00A14E81" w:rsidSect="00070689">
          <w:headerReference w:type="default" r:id="rId47"/>
          <w:pgSz w:w="11900" w:h="16840"/>
          <w:pgMar w:top="1418" w:right="1418" w:bottom="2268" w:left="2268" w:header="709" w:footer="709" w:gutter="0"/>
          <w:cols w:space="708"/>
          <w:docGrid w:linePitch="360"/>
        </w:sectPr>
      </w:pPr>
    </w:p>
    <w:p w14:paraId="4076D4E0" w14:textId="24FD31AA" w:rsidR="002A4FF1" w:rsidRPr="00A14E81" w:rsidRDefault="001B67D7" w:rsidP="001B67D7">
      <w:pPr>
        <w:pStyle w:val="NoSpacing"/>
      </w:pPr>
      <w:r>
        <w:rPr>
          <w:noProof/>
          <w:lang w:eastAsia="zh-CN"/>
        </w:rPr>
        <w:lastRenderedPageBreak/>
        <w:drawing>
          <wp:anchor distT="0" distB="0" distL="114300" distR="114300" simplePos="0" relativeHeight="251774976" behindDoc="0" locked="0" layoutInCell="1" allowOverlap="1" wp14:anchorId="0A3AB87A" wp14:editId="17619398">
            <wp:simplePos x="0" y="0"/>
            <wp:positionH relativeFrom="margin">
              <wp:align>center</wp:align>
            </wp:positionH>
            <wp:positionV relativeFrom="paragraph">
              <wp:posOffset>222</wp:posOffset>
            </wp:positionV>
            <wp:extent cx="5906135" cy="399732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06135" cy="3997325"/>
                    </a:xfrm>
                    <a:prstGeom prst="rect">
                      <a:avLst/>
                    </a:prstGeom>
                    <a:noFill/>
                  </pic:spPr>
                </pic:pic>
              </a:graphicData>
            </a:graphic>
            <wp14:sizeRelH relativeFrom="margin">
              <wp14:pctWidth>0</wp14:pctWidth>
            </wp14:sizeRelH>
            <wp14:sizeRelV relativeFrom="margin">
              <wp14:pctHeight>0</wp14:pctHeight>
            </wp14:sizeRelV>
          </wp:anchor>
        </w:drawing>
      </w:r>
    </w:p>
    <w:p w14:paraId="7E93206D" w14:textId="4B209978" w:rsidR="002A4FF1" w:rsidRPr="00A14E81" w:rsidRDefault="009E2DA6" w:rsidP="001B67D7">
      <w:pPr>
        <w:pStyle w:val="NoSpacing"/>
        <w:rPr>
          <w:b/>
          <w:bCs/>
          <w:noProof/>
          <w:u w:val="single"/>
          <w:lang w:eastAsia="zh-CN"/>
        </w:rPr>
        <w:sectPr w:rsidR="002A4FF1" w:rsidRPr="00A14E81" w:rsidSect="002A4FF1">
          <w:pgSz w:w="16840" w:h="11900" w:orient="landscape"/>
          <w:pgMar w:top="2268" w:right="1418" w:bottom="1418" w:left="2268" w:header="709" w:footer="709" w:gutter="0"/>
          <w:cols w:space="708"/>
          <w:docGrid w:linePitch="360"/>
        </w:sectPr>
      </w:pPr>
      <w:r w:rsidRPr="00A14E81">
        <w:rPr>
          <w:b/>
          <w:bCs/>
        </w:rPr>
        <w:t xml:space="preserve">Figure </w:t>
      </w:r>
      <w:r w:rsidR="00A126DB" w:rsidRPr="00A14E81">
        <w:rPr>
          <w:b/>
          <w:bCs/>
        </w:rPr>
        <w:t>7</w:t>
      </w:r>
      <w:r w:rsidR="002A4FF1" w:rsidRPr="00A14E81">
        <w:rPr>
          <w:b/>
          <w:bCs/>
        </w:rPr>
        <w:t>.</w:t>
      </w:r>
      <w:r w:rsidRPr="00A14E81">
        <w:rPr>
          <w:b/>
          <w:bCs/>
        </w:rPr>
        <w:t>1</w:t>
      </w:r>
      <w:r w:rsidR="002A4FF1" w:rsidRPr="00A14E81">
        <w:rPr>
          <w:b/>
          <w:bCs/>
        </w:rPr>
        <w:t xml:space="preserve">: The IKKα inhibitor SU1349 showed </w:t>
      </w:r>
      <w:r w:rsidR="009653C1" w:rsidRPr="00A14E81">
        <w:rPr>
          <w:b/>
          <w:bCs/>
        </w:rPr>
        <w:t>a</w:t>
      </w:r>
      <w:r w:rsidR="002A4FF1" w:rsidRPr="00A14E81">
        <w:rPr>
          <w:b/>
          <w:bCs/>
        </w:rPr>
        <w:t xml:space="preserve"> trend in reducing prostate </w:t>
      </w:r>
      <w:r w:rsidR="009653C1" w:rsidRPr="00A14E81">
        <w:rPr>
          <w:b/>
          <w:bCs/>
        </w:rPr>
        <w:t>tumour</w:t>
      </w:r>
      <w:r w:rsidR="002A4FF1" w:rsidRPr="00A14E81">
        <w:rPr>
          <w:b/>
          <w:bCs/>
        </w:rPr>
        <w:t xml:space="preserve"> </w:t>
      </w:r>
      <w:r w:rsidR="009653C1" w:rsidRPr="00A14E81">
        <w:rPr>
          <w:b/>
          <w:bCs/>
        </w:rPr>
        <w:t>metastatic growth</w:t>
      </w:r>
      <w:r w:rsidR="002A4FF1" w:rsidRPr="00A14E81">
        <w:rPr>
          <w:b/>
          <w:bCs/>
        </w:rPr>
        <w:t xml:space="preserve"> </w:t>
      </w:r>
      <w:r w:rsidR="002A4FF1" w:rsidRPr="00A14E81">
        <w:rPr>
          <w:b/>
          <w:bCs/>
          <w:i/>
          <w:iCs/>
        </w:rPr>
        <w:t>in vivo</w:t>
      </w:r>
      <w:r w:rsidR="002A4FF1" w:rsidRPr="00A14E81">
        <w:t>. Immuno-deficient BALB/c mice</w:t>
      </w:r>
      <w:r w:rsidR="008043DC" w:rsidRPr="00A14E81">
        <w:t xml:space="preserve"> (8 mice per group)</w:t>
      </w:r>
      <w:r w:rsidR="002A4FF1" w:rsidRPr="00A14E81">
        <w:t xml:space="preserve"> were intra-cardiacally injected with luciferase expressing human PC3</w:t>
      </w:r>
      <w:r w:rsidR="00003E63" w:rsidRPr="00A14E81">
        <w:t xml:space="preserve"> </w:t>
      </w:r>
      <w:r w:rsidR="002A4FF1" w:rsidRPr="00A14E81">
        <w:t xml:space="preserve">cells and treated with SU1349 (20mg/kg/3times-weekly) or vehicle control.  </w:t>
      </w:r>
      <w:r w:rsidR="009653C1" w:rsidRPr="00A14E81">
        <w:t>The g</w:t>
      </w:r>
      <w:r w:rsidR="001A3B2B" w:rsidRPr="00A14E81">
        <w:t>raph</w:t>
      </w:r>
      <w:r w:rsidR="002A4FF1" w:rsidRPr="00A14E81">
        <w:t xml:space="preserve"> shows the effects of SU1349 or vehicle control treatment on prostate tumour metastatic growth as assessed by bioluminescence imaging of total tumour photon intensity measured on day 17 and 23 in BALB/c mice; Note: at day 23 there were 5 mice in the control group vs 2 mice in treated group.</w:t>
      </w:r>
      <w:r w:rsidR="005256DA" w:rsidRPr="00A14E81">
        <w:t xml:space="preserve"> (This data was generated by our collab</w:t>
      </w:r>
      <w:r w:rsidR="00821DB8" w:rsidRPr="00A14E81">
        <w:t>orators Marco Ponzetti and Prof</w:t>
      </w:r>
      <w:r w:rsidR="005256DA" w:rsidRPr="00A14E81">
        <w:t xml:space="preserve"> Nadia Rucci in L’Aquila, Italy)</w:t>
      </w:r>
      <w:r w:rsidR="002A4FF1" w:rsidRPr="00A14E81">
        <w:t>.</w:t>
      </w:r>
      <w:r w:rsidR="005256DA" w:rsidRPr="00A14E81">
        <w:rPr>
          <w:b/>
          <w:bCs/>
          <w:noProof/>
          <w:u w:val="single"/>
          <w:lang w:eastAsia="zh-CN"/>
        </w:rPr>
        <w:t xml:space="preserve">  </w:t>
      </w:r>
    </w:p>
    <w:p w14:paraId="560A0D3B" w14:textId="5751DE4E" w:rsidR="009E2DA6" w:rsidRPr="00A14E81" w:rsidRDefault="00A126DB" w:rsidP="00821DB8">
      <w:pPr>
        <w:pStyle w:val="Heading2"/>
      </w:pPr>
      <w:bookmarkStart w:id="152" w:name="_Toc525834450"/>
      <w:r w:rsidRPr="00A14E81">
        <w:lastRenderedPageBreak/>
        <w:t>7</w:t>
      </w:r>
      <w:r w:rsidR="001A4CC8" w:rsidRPr="00A14E81">
        <w:t>.4</w:t>
      </w:r>
      <w:r w:rsidR="009E2DA6" w:rsidRPr="00A14E81">
        <w:t xml:space="preserve">.2 </w:t>
      </w:r>
      <w:r w:rsidR="00037AAC" w:rsidRPr="00A14E81">
        <w:t xml:space="preserve">Mice treated with the selective IKKα inhibitor SU1349 exhibited </w:t>
      </w:r>
      <w:r w:rsidR="009E2DA6" w:rsidRPr="00A14E81">
        <w:t xml:space="preserve">increased trabecular bone </w:t>
      </w:r>
      <w:r w:rsidR="00054D33" w:rsidRPr="00A14E81">
        <w:t>volume</w:t>
      </w:r>
      <w:bookmarkEnd w:id="152"/>
    </w:p>
    <w:p w14:paraId="5AAA7FC7" w14:textId="17A27451" w:rsidR="009E2DA6" w:rsidRPr="00A14E81" w:rsidRDefault="001101E2" w:rsidP="002950C4">
      <w:r w:rsidRPr="00A14E81">
        <w:t xml:space="preserve">Recent work by Marino and colleagues from our group shows that pharmacological inhibition of the </w:t>
      </w:r>
      <w:r w:rsidR="00B02DAF" w:rsidRPr="00A14E81">
        <w:t>NFκB</w:t>
      </w:r>
      <w:r w:rsidRPr="00A14E81">
        <w:t xml:space="preserve"> pathway using parthenolide- a general inhibitor of IKKα/β- increased bone volume </w:t>
      </w:r>
      <w:r w:rsidRPr="00A14E81">
        <w:rPr>
          <w:i/>
          <w:iCs/>
        </w:rPr>
        <w:t>in vivo</w:t>
      </w:r>
      <w:r w:rsidRPr="00A14E81">
        <w:t xml:space="preserve"> by inhibiting breast cancer induced osteolysis </w:t>
      </w:r>
      <w:r w:rsidRPr="00A14E81">
        <w:fldChar w:fldCharType="begin">
          <w:fldData xml:space="preserve">PEVuZE5vdGU+PENpdGU+PEF1dGhvcj5NYXJpbm88L0F1dGhvcj48WWVhcj4yMDE4PC9ZZWFyPjxS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</w:fldData>
        </w:fldChar>
      </w:r>
      <w:r w:rsidRPr="00A14E81">
        <w:instrText xml:space="preserve"> ADDIN EN.CITE </w:instrText>
      </w:r>
      <w:r w:rsidRPr="00A14E81">
        <w:fldChar w:fldCharType="begin">
          <w:fldData xml:space="preserve">PEVuZE5vdGU+PENpdGU+PEF1dGhvcj5NYXJpbm88L0F1dGhvcj48WWVhcj4yMDE4PC9ZZWFyPjxS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</w:fldData>
        </w:fldChar>
      </w:r>
      <w:r w:rsidRPr="00A14E81">
        <w:instrText xml:space="preserve"> ADDIN EN.CITE.DATA </w:instrText>
      </w:r>
      <w:r w:rsidRPr="00A14E81">
        <w:fldChar w:fldCharType="end"/>
      </w:r>
      <w:r w:rsidRPr="00A14E81">
        <w:fldChar w:fldCharType="separate"/>
      </w:r>
      <w:r w:rsidRPr="00A14E81">
        <w:rPr>
          <w:noProof/>
        </w:rPr>
        <w:t>(Marino et al., 2018)</w:t>
      </w:r>
      <w:r w:rsidRPr="00A14E81">
        <w:fldChar w:fldCharType="end"/>
      </w:r>
      <w:r w:rsidRPr="00A14E81">
        <w:t xml:space="preserve">. </w:t>
      </w:r>
      <w:r w:rsidR="00F14CBB" w:rsidRPr="00A14E81">
        <w:t xml:space="preserve">However, the effects of selective IKKα inhibition on prostate cancer metastasis to bone and prostate cancer associated osteolysis remains unknown.  </w:t>
      </w:r>
      <w:r w:rsidR="00794282" w:rsidRPr="00A14E81">
        <w:t xml:space="preserve">In previous chapters I show that </w:t>
      </w:r>
      <w:r w:rsidR="00821DB8" w:rsidRPr="00A14E81">
        <w:t xml:space="preserve">the </w:t>
      </w:r>
      <w:r w:rsidR="00794282" w:rsidRPr="00A14E81">
        <w:t>verified IKKα inhibitor, SU1349, reduced PC3 cell growth and motility, supressed PC3 ability to induce osteoclastogenesis as well as supressing osteoclastogenesis</w:t>
      </w:r>
      <w:r w:rsidR="000D3084" w:rsidRPr="00A14E81">
        <w:t xml:space="preserve"> directly </w:t>
      </w:r>
      <w:r w:rsidR="000D3084" w:rsidRPr="00A14E81">
        <w:rPr>
          <w:i/>
          <w:iCs/>
        </w:rPr>
        <w:t>in vitro</w:t>
      </w:r>
      <w:r w:rsidR="000D3084" w:rsidRPr="00A14E81">
        <w:t xml:space="preserve">. </w:t>
      </w:r>
      <w:r w:rsidR="00794282" w:rsidRPr="00A14E81">
        <w:t xml:space="preserve">Here, I investigated the effects of the verified IKKα inhibitor, SU1349, on </w:t>
      </w:r>
      <w:r w:rsidR="000D3084" w:rsidRPr="00A14E81">
        <w:t>trabecular bone remodelling</w:t>
      </w:r>
      <w:r w:rsidR="006C6976" w:rsidRPr="00A14E81">
        <w:t xml:space="preserve"> using microCT on</w:t>
      </w:r>
      <w:r w:rsidR="006D31DF" w:rsidRPr="00A14E81">
        <w:t xml:space="preserve"> the</w:t>
      </w:r>
      <w:r w:rsidR="000D3084" w:rsidRPr="00A14E81">
        <w:t xml:space="preserve"> tibia</w:t>
      </w:r>
      <w:r w:rsidR="006D31DF" w:rsidRPr="00A14E81">
        <w:t xml:space="preserve"> of </w:t>
      </w:r>
      <w:r w:rsidR="006C6976" w:rsidRPr="00A14E81">
        <w:t>BALB/c mice intra-cardiacally injected with PC3 cells</w:t>
      </w:r>
      <w:r w:rsidR="000D3084" w:rsidRPr="00A14E81">
        <w:t xml:space="preserve">. </w:t>
      </w:r>
      <w:r w:rsidR="00543FB1" w:rsidRPr="00A14E81">
        <w:t xml:space="preserve">I show that </w:t>
      </w:r>
      <w:r w:rsidR="009E2DA6" w:rsidRPr="00A14E81">
        <w:t xml:space="preserve">SU1349 treatment increased trabecular bone </w:t>
      </w:r>
      <w:r w:rsidR="00395E7A" w:rsidRPr="00A14E81">
        <w:t>volume</w:t>
      </w:r>
      <w:r w:rsidR="009E2DA6" w:rsidRPr="00A14E81">
        <w:t xml:space="preserve"> and protected trabecular bone from prostate cancer induced osteolysis. As shown in figure </w:t>
      </w:r>
      <w:r w:rsidR="00A126DB" w:rsidRPr="00A14E81">
        <w:t>7</w:t>
      </w:r>
      <w:r w:rsidR="006E56DC" w:rsidRPr="00A14E81">
        <w:t>.</w:t>
      </w:r>
      <w:r w:rsidR="009E2DA6" w:rsidRPr="00A14E81">
        <w:t>2</w:t>
      </w:r>
      <w:r w:rsidR="00543FB1" w:rsidRPr="00A14E81">
        <w:t xml:space="preserve"> (A-G</w:t>
      </w:r>
      <w:r w:rsidR="009E2DA6" w:rsidRPr="00A14E81">
        <w:t xml:space="preserve">): Trabecular bone volume (BV/TV) was increased by 175% (p&lt;0.0001); Trabecular thickness was increased by 32% (p&lt;0.0001); Trabecular </w:t>
      </w:r>
      <w:r w:rsidR="006E56DC" w:rsidRPr="00A14E81">
        <w:t>separation was</w:t>
      </w:r>
      <w:r w:rsidR="009E2DA6" w:rsidRPr="00A14E81">
        <w:t xml:space="preserve"> reduced by 88% (p&lt;0.0001); Trabecular number was increased by 200% (p&lt;0.0001); Trabecular porosity was reduced by 6% (p&lt;0.0001); Trabecular pattern factor (an indicator of trabecular connectivity) was increased by 1840% (p&lt;0.0001). </w:t>
      </w:r>
    </w:p>
    <w:p w14:paraId="51D8DC6C" w14:textId="77777777" w:rsidR="009E2DA6" w:rsidRPr="00A14E81" w:rsidRDefault="009E2DA6" w:rsidP="002950C4">
      <w:r w:rsidRPr="00A14E81">
        <w:br w:type="page"/>
      </w:r>
    </w:p>
    <w:p w14:paraId="4550FD4D" w14:textId="77777777" w:rsidR="009E2DA6" w:rsidRPr="00A14E81" w:rsidRDefault="009E2DA6" w:rsidP="002950C4">
      <w:pPr>
        <w:sectPr w:rsidR="009E2DA6" w:rsidRPr="00A14E81" w:rsidSect="00070689">
          <w:pgSz w:w="11900" w:h="16840"/>
          <w:pgMar w:top="1418" w:right="1418" w:bottom="2268" w:left="2268" w:header="709" w:footer="709" w:gutter="0"/>
          <w:cols w:space="708"/>
          <w:docGrid w:linePitch="360"/>
        </w:sectPr>
      </w:pPr>
    </w:p>
    <w:p w14:paraId="31E0ED84" w14:textId="38D45875" w:rsidR="009E2DA6" w:rsidRPr="00A14E81" w:rsidRDefault="00837B43" w:rsidP="008B197A">
      <w:pPr>
        <w:pStyle w:val="NoSpacing"/>
      </w:pPr>
      <w:r w:rsidRPr="00A14E81">
        <w:rPr>
          <w:noProof/>
          <w:lang w:eastAsia="zh-CN"/>
        </w:rPr>
        <w:lastRenderedPageBreak/>
        <w:drawing>
          <wp:anchor distT="0" distB="0" distL="114300" distR="114300" simplePos="0" relativeHeight="251759616" behindDoc="0" locked="0" layoutInCell="1" allowOverlap="1" wp14:anchorId="220447B0" wp14:editId="30CB85F2">
            <wp:simplePos x="0" y="0"/>
            <wp:positionH relativeFrom="margin">
              <wp:posOffset>475615</wp:posOffset>
            </wp:positionH>
            <wp:positionV relativeFrom="paragraph">
              <wp:posOffset>0</wp:posOffset>
            </wp:positionV>
            <wp:extent cx="7772400" cy="421830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772400" cy="4218305"/>
                    </a:xfrm>
                    <a:prstGeom prst="rect">
                      <a:avLst/>
                    </a:prstGeom>
                    <a:noFill/>
                  </pic:spPr>
                </pic:pic>
              </a:graphicData>
            </a:graphic>
            <wp14:sizeRelH relativeFrom="margin">
              <wp14:pctWidth>0</wp14:pctWidth>
            </wp14:sizeRelH>
            <wp14:sizeRelV relativeFrom="margin">
              <wp14:pctHeight>0</wp14:pctHeight>
            </wp14:sizeRelV>
          </wp:anchor>
        </w:drawing>
      </w:r>
    </w:p>
    <w:p w14:paraId="583CF69B" w14:textId="4E550577" w:rsidR="009E2DA6" w:rsidRPr="00A14E81" w:rsidRDefault="00A126DB" w:rsidP="00715909">
      <w:pPr>
        <w:pStyle w:val="NoSpacing"/>
      </w:pPr>
      <w:r w:rsidRPr="00A14E81">
        <w:rPr>
          <w:b/>
          <w:bCs/>
        </w:rPr>
        <w:t>Figure 7</w:t>
      </w:r>
      <w:r w:rsidR="009E2DA6" w:rsidRPr="00A14E81">
        <w:rPr>
          <w:b/>
          <w:bCs/>
        </w:rPr>
        <w:t xml:space="preserve">.2: The IKKα inhibitor SU1349 increased trabecular bone </w:t>
      </w:r>
      <w:r w:rsidR="00D720F9" w:rsidRPr="00A14E81">
        <w:rPr>
          <w:b/>
          <w:bCs/>
        </w:rPr>
        <w:t>volume</w:t>
      </w:r>
      <w:r w:rsidR="009E2DA6" w:rsidRPr="00A14E81">
        <w:rPr>
          <w:b/>
          <w:bCs/>
        </w:rPr>
        <w:t xml:space="preserve"> </w:t>
      </w:r>
      <w:r w:rsidR="00837B43" w:rsidRPr="00A14E81">
        <w:rPr>
          <w:b/>
          <w:bCs/>
        </w:rPr>
        <w:t>in mice</w:t>
      </w:r>
      <w:r w:rsidR="009E2DA6" w:rsidRPr="00A14E81">
        <w:t>. Immuno-deficient BALB/c mice were intra-cardiacally injected with PC3</w:t>
      </w:r>
      <w:r w:rsidR="00821DB8" w:rsidRPr="00A14E81">
        <w:t xml:space="preserve"> </w:t>
      </w:r>
      <w:r w:rsidR="009E2DA6" w:rsidRPr="00A14E81">
        <w:t xml:space="preserve">cells and treated with SU1349 (20mg/kg/3times-weekly) or vehicle control; at the end of the experiment, the mice tibia were subjected to microCT analysis. </w:t>
      </w:r>
      <w:r w:rsidR="009E2DA6" w:rsidRPr="00A14E81">
        <w:rPr>
          <w:b/>
          <w:bCs/>
        </w:rPr>
        <w:t>A</w:t>
      </w:r>
      <w:r w:rsidR="009E2DA6" w:rsidRPr="00A14E81">
        <w:t xml:space="preserve">: Trabecular bone volume fraction (BV/TV). </w:t>
      </w:r>
      <w:r w:rsidR="009E2DA6" w:rsidRPr="00A14E81">
        <w:rPr>
          <w:b/>
          <w:bCs/>
        </w:rPr>
        <w:t>B</w:t>
      </w:r>
      <w:r w:rsidR="009E2DA6" w:rsidRPr="00A14E81">
        <w:t xml:space="preserve">: Trabecular thickness. </w:t>
      </w:r>
      <w:r w:rsidR="009E2DA6" w:rsidRPr="00A14E81">
        <w:rPr>
          <w:b/>
          <w:bCs/>
        </w:rPr>
        <w:t>C</w:t>
      </w:r>
      <w:r w:rsidR="009E2DA6" w:rsidRPr="00A14E81">
        <w:t xml:space="preserve">: Trabecular separation. </w:t>
      </w:r>
      <w:r w:rsidR="009E2DA6" w:rsidRPr="00A14E81">
        <w:rPr>
          <w:b/>
          <w:bCs/>
        </w:rPr>
        <w:t>D</w:t>
      </w:r>
      <w:r w:rsidR="009E2DA6" w:rsidRPr="00A14E81">
        <w:t xml:space="preserve">: Trabecular number. </w:t>
      </w:r>
      <w:r w:rsidR="009E2DA6" w:rsidRPr="00A14E81">
        <w:rPr>
          <w:b/>
          <w:bCs/>
        </w:rPr>
        <w:t>E</w:t>
      </w:r>
      <w:r w:rsidR="009E2DA6" w:rsidRPr="00A14E81">
        <w:t xml:space="preserve">: Trabecular porosity. </w:t>
      </w:r>
      <w:r w:rsidR="009E2DA6" w:rsidRPr="00A14E81">
        <w:rPr>
          <w:b/>
          <w:bCs/>
        </w:rPr>
        <w:t>F</w:t>
      </w:r>
      <w:r w:rsidR="009E2DA6" w:rsidRPr="00A14E81">
        <w:t xml:space="preserve">: Trabecular pattern factor. </w:t>
      </w:r>
      <w:r w:rsidR="009E2DA6" w:rsidRPr="00A14E81">
        <w:rPr>
          <w:b/>
          <w:bCs/>
        </w:rPr>
        <w:t>G</w:t>
      </w:r>
      <w:r w:rsidR="009E2DA6" w:rsidRPr="00A14E81">
        <w:t xml:space="preserve">: </w:t>
      </w:r>
      <w:r w:rsidR="00837B43" w:rsidRPr="00A14E81">
        <w:t>Representative microCT images</w:t>
      </w:r>
      <w:r w:rsidR="009E2DA6" w:rsidRPr="00A14E81">
        <w:t xml:space="preserve">. Values in the graphs are mean ± S.E.M. (control n=13; SU1349 n=16). </w:t>
      </w:r>
    </w:p>
    <w:p w14:paraId="09B834A8" w14:textId="77777777" w:rsidR="009E2DA6" w:rsidRPr="00A14E81" w:rsidRDefault="009E2DA6" w:rsidP="002950C4">
      <w:pPr>
        <w:sectPr w:rsidR="009E2DA6" w:rsidRPr="00A14E81" w:rsidSect="009E2DA6">
          <w:pgSz w:w="16840" w:h="11900" w:orient="landscape"/>
          <w:pgMar w:top="2268" w:right="1418" w:bottom="1418" w:left="2268" w:header="709" w:footer="709" w:gutter="0"/>
          <w:cols w:space="708"/>
          <w:docGrid w:linePitch="360"/>
        </w:sectPr>
      </w:pPr>
    </w:p>
    <w:p w14:paraId="3D2F716F" w14:textId="6E24A024" w:rsidR="00037AAC" w:rsidRPr="00A14E81" w:rsidRDefault="00A126DB" w:rsidP="00821DB8">
      <w:pPr>
        <w:pStyle w:val="Heading2"/>
      </w:pPr>
      <w:bookmarkStart w:id="153" w:name="_Toc525834451"/>
      <w:r w:rsidRPr="00A14E81">
        <w:lastRenderedPageBreak/>
        <w:t>7</w:t>
      </w:r>
      <w:r w:rsidR="00DA47EE" w:rsidRPr="00A14E81">
        <w:t xml:space="preserve">.4.3 </w:t>
      </w:r>
      <w:r w:rsidR="00037AAC" w:rsidRPr="00A14E81">
        <w:t xml:space="preserve">Mice treated with the selective IKKα inhibitor SU1349 exhibited reduced cortical bone </w:t>
      </w:r>
      <w:r w:rsidR="005770CB" w:rsidRPr="00A14E81">
        <w:t>volume</w:t>
      </w:r>
      <w:bookmarkEnd w:id="153"/>
    </w:p>
    <w:p w14:paraId="224F869D" w14:textId="1C88BD8C" w:rsidR="00543FB1" w:rsidRPr="00A14E81" w:rsidRDefault="00671B64" w:rsidP="002950C4">
      <w:pPr>
        <w:rPr>
          <w:highlight w:val="yellow"/>
        </w:rPr>
      </w:pPr>
      <w:r w:rsidRPr="00A14E81">
        <w:t xml:space="preserve">PC3 cells </w:t>
      </w:r>
      <w:r w:rsidR="00C52B06" w:rsidRPr="00A14E81">
        <w:t xml:space="preserve">are known to </w:t>
      </w:r>
      <w:r w:rsidR="006E56DC" w:rsidRPr="00A14E81">
        <w:t xml:space="preserve">mainly </w:t>
      </w:r>
      <w:r w:rsidRPr="00A14E81">
        <w:t xml:space="preserve">induce osteolytic lesions in mice </w:t>
      </w:r>
      <w:r w:rsidR="00B07361" w:rsidRPr="00A14E81">
        <w:fldChar w:fldCharType="begin">
          <w:fldData xml:space="preserve">PEVuZE5vdGU+PENpdGU+PEF1dGhvcj5GcmFkZXQ8L0F1dGhvcj48WWVhcj4yMDEzPC9ZZWFyPjxS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</w:fldData>
        </w:fldChar>
      </w:r>
      <w:r w:rsidR="00B07361" w:rsidRPr="00A14E81">
        <w:instrText xml:space="preserve"> ADDIN EN.CITE </w:instrText>
      </w:r>
      <w:r w:rsidR="00B07361" w:rsidRPr="00A14E81">
        <w:fldChar w:fldCharType="begin">
          <w:fldData xml:space="preserve">PEVuZE5vdGU+PENpdGU+PEF1dGhvcj5GcmFkZXQ8L0F1dGhvcj48WWVhcj4yMDEzPC9ZZWFyPjxS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</w:fldData>
        </w:fldChar>
      </w:r>
      <w:r w:rsidR="00B07361" w:rsidRPr="00A14E81">
        <w:instrText xml:space="preserve"> ADDIN EN.CITE.DATA </w:instrText>
      </w:r>
      <w:r w:rsidR="00B07361" w:rsidRPr="00A14E81">
        <w:fldChar w:fldCharType="end"/>
      </w:r>
      <w:r w:rsidR="00B07361" w:rsidRPr="00A14E81">
        <w:fldChar w:fldCharType="separate"/>
      </w:r>
      <w:r w:rsidR="00B07361" w:rsidRPr="00A14E81">
        <w:rPr>
          <w:noProof/>
        </w:rPr>
        <w:t>(Fradet et al., 2013)</w:t>
      </w:r>
      <w:r w:rsidR="00B07361" w:rsidRPr="00A14E81">
        <w:fldChar w:fldCharType="end"/>
      </w:r>
      <w:r w:rsidR="00C52B06" w:rsidRPr="00A14E81">
        <w:t xml:space="preserve">. In </w:t>
      </w:r>
      <w:r w:rsidR="00E9127F" w:rsidRPr="00A14E81">
        <w:t xml:space="preserve">osteolytic </w:t>
      </w:r>
      <w:r w:rsidR="00C52B06" w:rsidRPr="00A14E81">
        <w:t>disease</w:t>
      </w:r>
      <w:r w:rsidR="00E9127F" w:rsidRPr="00A14E81">
        <w:t>, bone loss is typically exhibited in trabecular bone when compared to cortical bone</w:t>
      </w:r>
      <w:r w:rsidR="006E56DC" w:rsidRPr="00A14E81">
        <w:t>,</w:t>
      </w:r>
      <w:r w:rsidR="00E9127F" w:rsidRPr="00A14E81">
        <w:t xml:space="preserve"> as it is more metabolically active and has a higher rate of bone turnover </w:t>
      </w:r>
      <w:r w:rsidR="00B07361" w:rsidRPr="00A14E81">
        <w:fldChar w:fldCharType="begin"/>
      </w:r>
      <w:r w:rsidR="00B07361" w:rsidRPr="00A14E81">
        <w:instrText xml:space="preserve"> ADDIN EN.CITE &lt;EndNote&gt;&lt;Cite&gt;&lt;Author&gt;Chen&lt;/Author&gt;&lt;Year&gt;2010&lt;/Year&gt;&lt;RecNum&gt;607&lt;/RecNum&gt;&lt;DisplayText&gt;(Chen et al., 2010)&lt;/DisplayText&gt;&lt;record&gt;&lt;rec-number&gt;607&lt;/rec-number&gt;&lt;foreign-keys&gt;&lt;key app="EN" db-id="aw5d2e5sesttdkerserve2xzts9x0ax2f5et" timestamp="1533422157"&gt;607&lt;/key&gt;&lt;/foreign-keys&gt;&lt;ref-type name="Journal Article"&gt;17&lt;/ref-type&gt;&lt;contributors&gt;&lt;authors&gt;&lt;author&gt;Chen, Y. C.&lt;/author&gt;&lt;author&gt;Sosnoski, D. M.&lt;/author&gt;&lt;author&gt;Mastro, A. M.&lt;/author&gt;&lt;/authors&gt;&lt;/contributors&gt;&lt;auth-address&gt;Department of Biochemistry and Molecular Cell Biology, The Pennsylvania State University, University Park, PA 16802, USA. yzc116@psu.edu&lt;/auth-address&gt;&lt;titles&gt;&lt;title&gt;Breast cancer metastasis to the bone: mechanisms of bone loss&lt;/title&gt;&lt;secondary-title&gt;Breast Cancer Res&lt;/secondary-title&gt;&lt;/titles&gt;&lt;periodical&gt;&lt;full-title&gt;Breast Cancer Res&lt;/full-title&gt;&lt;abbr-1&gt;Breast cancer research : BCR&lt;/abbr-1&gt;&lt;/periodical&gt;&lt;pages&gt;215&lt;/pages&gt;&lt;volume&gt;12&lt;/volume&gt;&lt;number&gt;6&lt;/number&gt;&lt;edition&gt;2010/12/24&lt;/edition&gt;&lt;keywords&gt;&lt;keyword&gt;Apoptosis&lt;/keyword&gt;&lt;keyword&gt;Bone Neoplasms/metabolism/pathology/*secondary&lt;/keyword&gt;&lt;keyword&gt;Bone Remodeling&lt;/keyword&gt;&lt;keyword&gt;Bone and Bones/metabolism/pathology&lt;/keyword&gt;&lt;keyword&gt;Breast Neoplasms/metabolism/*pathology&lt;/keyword&gt;&lt;keyword&gt;Cytokines/metabolism&lt;/keyword&gt;&lt;keyword&gt;Female&lt;/keyword&gt;&lt;keyword&gt;Humans&lt;/keyword&gt;&lt;keyword&gt;Osteoblasts/*metabolism/physiology&lt;/keyword&gt;&lt;keyword&gt;Osteoclasts/*metabolism/pathology&lt;/keyword&gt;&lt;keyword&gt;Osteolysis/*metabolism&lt;/keyword&gt;&lt;keyword&gt;RANK Ligand/metabolism&lt;/keyword&gt;&lt;/keywords&gt;&lt;dates&gt;&lt;year&gt;2010&lt;/year&gt;&lt;/dates&gt;&lt;isbn&gt;1465-542X (Electronic)&amp;#xD;1465-5411 (Linking)&lt;/isbn&gt;&lt;accession-num&gt;21176175&lt;/accession-num&gt;&lt;urls&gt;&lt;related-urls&gt;&lt;url&gt;https://www.ncbi.nlm.nih.gov/pubmed/21176175&lt;/url&gt;&lt;/related-urls&gt;&lt;/urls&gt;&lt;custom2&gt;PMC3046443&lt;/custom2&gt;&lt;electronic-resource-num&gt;10.1186/bcr2781&lt;/electronic-resource-num&gt;&lt;/record&gt;&lt;/Cite&gt;&lt;/EndNote&gt;</w:instrText>
      </w:r>
      <w:r w:rsidR="00B07361" w:rsidRPr="00A14E81">
        <w:fldChar w:fldCharType="separate"/>
      </w:r>
      <w:r w:rsidR="00B07361" w:rsidRPr="00A14E81">
        <w:rPr>
          <w:noProof/>
        </w:rPr>
        <w:t>(Chen et al., 2010)</w:t>
      </w:r>
      <w:r w:rsidR="00B07361" w:rsidRPr="00A14E81">
        <w:fldChar w:fldCharType="end"/>
      </w:r>
      <w:r w:rsidR="00E9127F" w:rsidRPr="00A14E81">
        <w:t>. I h</w:t>
      </w:r>
      <w:r w:rsidR="0088293B" w:rsidRPr="00A14E81">
        <w:t xml:space="preserve">ad already observed that SU1349 treatment in mice protected against prostate cancer induced osteolysis and increased trabecular bone volume. </w:t>
      </w:r>
      <w:r w:rsidR="006C6976" w:rsidRPr="00A14E81">
        <w:rPr>
          <w:rFonts w:ascii="Times New Roman" w:hAnsi="Times New Roman"/>
        </w:rPr>
        <w:t xml:space="preserve">Here, I investigated the effects of SU1349 on cortical bone remodelling </w:t>
      </w:r>
      <w:r w:rsidR="006C6976" w:rsidRPr="00A14E81">
        <w:t>using microCT in</w:t>
      </w:r>
      <w:r w:rsidR="006C6976" w:rsidRPr="00A14E81">
        <w:rPr>
          <w:rFonts w:ascii="Times New Roman" w:hAnsi="Times New Roman"/>
        </w:rPr>
        <w:t xml:space="preserve"> the</w:t>
      </w:r>
      <w:r w:rsidR="006C6976" w:rsidRPr="00A14E81">
        <w:t xml:space="preserve"> tibia of BALB/c mice intra-cardiacally injected with PC3 cells.</w:t>
      </w:r>
      <w:r w:rsidR="0088293B" w:rsidRPr="00A14E81">
        <w:t xml:space="preserve"> As shown in f</w:t>
      </w:r>
      <w:r w:rsidR="00543FB1" w:rsidRPr="00A14E81">
        <w:t xml:space="preserve">igure </w:t>
      </w:r>
      <w:r w:rsidR="00A126DB" w:rsidRPr="00A14E81">
        <w:t>7</w:t>
      </w:r>
      <w:r w:rsidR="00543FB1" w:rsidRPr="00A14E81">
        <w:t>.</w:t>
      </w:r>
      <w:r w:rsidR="0088293B" w:rsidRPr="00A14E81">
        <w:t>3</w:t>
      </w:r>
      <w:r w:rsidR="00543FB1" w:rsidRPr="00A14E81">
        <w:t xml:space="preserve"> (</w:t>
      </w:r>
      <w:r w:rsidR="0088293B" w:rsidRPr="00A14E81">
        <w:t>A</w:t>
      </w:r>
      <w:r w:rsidR="00543FB1" w:rsidRPr="00A14E81">
        <w:t>-</w:t>
      </w:r>
      <w:r w:rsidR="0088293B" w:rsidRPr="00A14E81">
        <w:t>C</w:t>
      </w:r>
      <w:r w:rsidR="00543FB1" w:rsidRPr="00A14E81">
        <w:t>)</w:t>
      </w:r>
      <w:r w:rsidR="0088293B" w:rsidRPr="00A14E81">
        <w:t>, c</w:t>
      </w:r>
      <w:r w:rsidR="00543FB1" w:rsidRPr="00A14E81">
        <w:t>ortical bone volume (BV/TV</w:t>
      </w:r>
      <w:r w:rsidR="0088293B" w:rsidRPr="00A14E81">
        <w:t>) was reduced by 36% (p&lt;0.0001) and c</w:t>
      </w:r>
      <w:r w:rsidR="00543FB1" w:rsidRPr="00A14E81">
        <w:t xml:space="preserve">ortical porosity was increased by 9% (p&lt;0.0001). </w:t>
      </w:r>
    </w:p>
    <w:p w14:paraId="328ADCB4" w14:textId="0966D7C6" w:rsidR="00837B43" w:rsidRPr="00A14E81" w:rsidRDefault="00037AAC" w:rsidP="002950C4">
      <w:r w:rsidRPr="00A14E81">
        <w:br w:type="page"/>
      </w:r>
    </w:p>
    <w:p w14:paraId="7FFBBBBC" w14:textId="77777777" w:rsidR="001101E2" w:rsidRPr="00A14E81" w:rsidRDefault="001101E2" w:rsidP="002950C4">
      <w:pPr>
        <w:sectPr w:rsidR="001101E2" w:rsidRPr="00A14E81" w:rsidSect="00070689">
          <w:pgSz w:w="11900" w:h="16840"/>
          <w:pgMar w:top="1418" w:right="1418" w:bottom="2268" w:left="2268" w:header="709" w:footer="709" w:gutter="0"/>
          <w:cols w:space="708"/>
          <w:docGrid w:linePitch="360"/>
        </w:sectPr>
      </w:pPr>
    </w:p>
    <w:p w14:paraId="24F4C2AC" w14:textId="0A74A72E" w:rsidR="001101E2" w:rsidRPr="00A14E81" w:rsidRDefault="001101E2" w:rsidP="008B197A">
      <w:pPr>
        <w:pStyle w:val="NoSpacing"/>
      </w:pPr>
      <w:r w:rsidRPr="00A14E81">
        <w:rPr>
          <w:noProof/>
          <w:lang w:eastAsia="zh-CN"/>
        </w:rPr>
        <w:lastRenderedPageBreak/>
        <w:drawing>
          <wp:anchor distT="0" distB="0" distL="114300" distR="114300" simplePos="0" relativeHeight="251760640" behindDoc="0" locked="0" layoutInCell="1" allowOverlap="1" wp14:anchorId="1DB34DE3" wp14:editId="6FB6152C">
            <wp:simplePos x="0" y="0"/>
            <wp:positionH relativeFrom="margin">
              <wp:align>right</wp:align>
            </wp:positionH>
            <wp:positionV relativeFrom="paragraph">
              <wp:posOffset>262647</wp:posOffset>
            </wp:positionV>
            <wp:extent cx="8345805" cy="2851150"/>
            <wp:effectExtent l="0" t="0" r="0" b="6350"/>
            <wp:wrapTopAndBottom/>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345805" cy="2851150"/>
                    </a:xfrm>
                    <a:prstGeom prst="rect">
                      <a:avLst/>
                    </a:prstGeom>
                    <a:noFill/>
                  </pic:spPr>
                </pic:pic>
              </a:graphicData>
            </a:graphic>
            <wp14:sizeRelH relativeFrom="margin">
              <wp14:pctWidth>0</wp14:pctWidth>
            </wp14:sizeRelH>
            <wp14:sizeRelV relativeFrom="margin">
              <wp14:pctHeight>0</wp14:pctHeight>
            </wp14:sizeRelV>
          </wp:anchor>
        </w:drawing>
      </w:r>
    </w:p>
    <w:p w14:paraId="41C65C3E" w14:textId="77777777" w:rsidR="001101E2" w:rsidRPr="00A14E81" w:rsidRDefault="001101E2" w:rsidP="008B197A">
      <w:pPr>
        <w:pStyle w:val="NoSpacing"/>
      </w:pPr>
    </w:p>
    <w:p w14:paraId="711B0631" w14:textId="2EBF8F5B" w:rsidR="001101E2" w:rsidRPr="00A14E81" w:rsidRDefault="00A126DB" w:rsidP="00445421">
      <w:pPr>
        <w:pStyle w:val="NoSpacing"/>
        <w:sectPr w:rsidR="001101E2" w:rsidRPr="00A14E81" w:rsidSect="001101E2">
          <w:pgSz w:w="16840" w:h="11900" w:orient="landscape"/>
          <w:pgMar w:top="2268" w:right="1418" w:bottom="1418" w:left="2268" w:header="709" w:footer="709" w:gutter="0"/>
          <w:cols w:space="708"/>
          <w:docGrid w:linePitch="360"/>
        </w:sectPr>
      </w:pPr>
      <w:r w:rsidRPr="00A14E81">
        <w:rPr>
          <w:b/>
          <w:bCs/>
        </w:rPr>
        <w:t>Figure 7</w:t>
      </w:r>
      <w:r w:rsidR="00F3149C" w:rsidRPr="00A14E81">
        <w:rPr>
          <w:b/>
          <w:bCs/>
        </w:rPr>
        <w:t>.3</w:t>
      </w:r>
      <w:r w:rsidR="001101E2" w:rsidRPr="00A14E81">
        <w:rPr>
          <w:b/>
          <w:bCs/>
        </w:rPr>
        <w:t xml:space="preserve">: The IKKα inhibitor SU1349 </w:t>
      </w:r>
      <w:r w:rsidR="00445421" w:rsidRPr="00A14E81">
        <w:rPr>
          <w:b/>
          <w:bCs/>
        </w:rPr>
        <w:t>reduced</w:t>
      </w:r>
      <w:r w:rsidR="001101E2" w:rsidRPr="00A14E81">
        <w:rPr>
          <w:b/>
          <w:bCs/>
        </w:rPr>
        <w:t xml:space="preserve"> </w:t>
      </w:r>
      <w:r w:rsidR="00445421" w:rsidRPr="00A14E81">
        <w:rPr>
          <w:b/>
          <w:bCs/>
        </w:rPr>
        <w:t>cortical</w:t>
      </w:r>
      <w:r w:rsidR="001101E2" w:rsidRPr="00A14E81">
        <w:rPr>
          <w:b/>
          <w:bCs/>
        </w:rPr>
        <w:t xml:space="preserve"> bone </w:t>
      </w:r>
      <w:r w:rsidR="00D720F9" w:rsidRPr="00A14E81">
        <w:rPr>
          <w:b/>
          <w:bCs/>
        </w:rPr>
        <w:t>volume</w:t>
      </w:r>
      <w:r w:rsidR="001101E2" w:rsidRPr="00A14E81">
        <w:rPr>
          <w:b/>
          <w:bCs/>
        </w:rPr>
        <w:t xml:space="preserve"> in mice</w:t>
      </w:r>
      <w:r w:rsidR="001101E2" w:rsidRPr="00A14E81">
        <w:t>. Immuno-deficient BALB/c mice were intra-cardiacally injected with PC3</w:t>
      </w:r>
      <w:r w:rsidR="00821DB8" w:rsidRPr="00A14E81">
        <w:t xml:space="preserve"> </w:t>
      </w:r>
      <w:r w:rsidR="001101E2" w:rsidRPr="00A14E81">
        <w:t xml:space="preserve">cells and treated with SU1349 (20mg/kg/3times-weekly) or vehicle control; at the end of the experiment, the mice tibia were subjected to microCT analysis. </w:t>
      </w:r>
      <w:r w:rsidR="001101E2" w:rsidRPr="00A14E81">
        <w:rPr>
          <w:b/>
          <w:bCs/>
        </w:rPr>
        <w:t>A</w:t>
      </w:r>
      <w:r w:rsidR="001101E2" w:rsidRPr="00A14E81">
        <w:t xml:space="preserve">: </w:t>
      </w:r>
      <w:r w:rsidR="00445421" w:rsidRPr="00A14E81">
        <w:t>Cortical</w:t>
      </w:r>
      <w:r w:rsidR="001101E2" w:rsidRPr="00A14E81">
        <w:t xml:space="preserve"> bone volume fraction (BV/TV). </w:t>
      </w:r>
      <w:r w:rsidR="001101E2" w:rsidRPr="00A14E81">
        <w:rPr>
          <w:b/>
          <w:bCs/>
        </w:rPr>
        <w:t>B:</w:t>
      </w:r>
      <w:r w:rsidR="001101E2" w:rsidRPr="00A14E81">
        <w:t xml:space="preserve"> </w:t>
      </w:r>
      <w:r w:rsidR="00445421" w:rsidRPr="00A14E81">
        <w:t>Cortical</w:t>
      </w:r>
      <w:r w:rsidR="001101E2" w:rsidRPr="00A14E81">
        <w:t xml:space="preserve"> porosity. </w:t>
      </w:r>
      <w:r w:rsidR="00445421" w:rsidRPr="00A14E81">
        <w:rPr>
          <w:b/>
          <w:bCs/>
        </w:rPr>
        <w:t>C</w:t>
      </w:r>
      <w:r w:rsidR="001101E2" w:rsidRPr="00A14E81">
        <w:t>: Representative microCT images. Values in the graphs are mean ± S.E.M. (control n=13; SU1349 n=16).</w:t>
      </w:r>
    </w:p>
    <w:p w14:paraId="23C085F1" w14:textId="6342C810" w:rsidR="00490206" w:rsidRPr="00A14E81" w:rsidRDefault="00A126DB" w:rsidP="00821DB8">
      <w:pPr>
        <w:pStyle w:val="Heading2"/>
      </w:pPr>
      <w:bookmarkStart w:id="154" w:name="_Toc525834452"/>
      <w:r w:rsidRPr="00A14E81">
        <w:lastRenderedPageBreak/>
        <w:t>7</w:t>
      </w:r>
      <w:r w:rsidR="001A4CC8" w:rsidRPr="00A14E81">
        <w:t>.4</w:t>
      </w:r>
      <w:r w:rsidR="00DA47EE" w:rsidRPr="00A14E81">
        <w:t>.4</w:t>
      </w:r>
      <w:r w:rsidR="009E2DA6" w:rsidRPr="00A14E81">
        <w:t xml:space="preserve"> </w:t>
      </w:r>
      <w:r w:rsidR="0088293B" w:rsidRPr="00A14E81">
        <w:t xml:space="preserve">The selective IKKα inhibitor SU1349 </w:t>
      </w:r>
      <w:r w:rsidR="00395E7A" w:rsidRPr="00A14E81">
        <w:t>exerts</w:t>
      </w:r>
      <w:r w:rsidR="009E2DA6" w:rsidRPr="00A14E81">
        <w:t xml:space="preserve"> differential effects on osteoclasts and osteoblasts numbers </w:t>
      </w:r>
      <w:r w:rsidR="00461A07" w:rsidRPr="00A14E81">
        <w:rPr>
          <w:i/>
        </w:rPr>
        <w:t>in</w:t>
      </w:r>
      <w:r w:rsidR="009E2DA6" w:rsidRPr="00A14E81">
        <w:rPr>
          <w:i/>
        </w:rPr>
        <w:t xml:space="preserve"> </w:t>
      </w:r>
      <w:r w:rsidR="00395E7A" w:rsidRPr="00A14E81">
        <w:rPr>
          <w:i/>
        </w:rPr>
        <w:t>vivo</w:t>
      </w:r>
      <w:bookmarkEnd w:id="154"/>
      <w:r w:rsidR="009E2DA6" w:rsidRPr="00A14E81">
        <w:t xml:space="preserve"> </w:t>
      </w:r>
    </w:p>
    <w:p w14:paraId="0CA45A33" w14:textId="572DEAFE" w:rsidR="009E2DA6" w:rsidRPr="00A14E81" w:rsidRDefault="00660B23" w:rsidP="002950C4">
      <w:r w:rsidRPr="00A14E81">
        <w:t xml:space="preserve">In previous chapters I show that the verified IKKα inhibitor, SU1349, supressed osteoclast differentiation and enhanced osteoblast differentiation </w:t>
      </w:r>
      <w:r w:rsidRPr="00A14E81">
        <w:rPr>
          <w:i/>
          <w:iCs/>
        </w:rPr>
        <w:t>in vitro</w:t>
      </w:r>
      <w:r w:rsidRPr="00A14E81">
        <w:t xml:space="preserve">. </w:t>
      </w:r>
      <w:r w:rsidR="00D45FBC" w:rsidRPr="00A14E81">
        <w:t>In this chapter I show, in mice intra-cardiacally injected with PC3 cells, SU1349 increased</w:t>
      </w:r>
      <w:r w:rsidR="006D31DF" w:rsidRPr="00A14E81">
        <w:t xml:space="preserve"> trabecular </w:t>
      </w:r>
      <w:r w:rsidR="00D45FBC" w:rsidRPr="00A14E81">
        <w:t xml:space="preserve">and reduced cortical bone </w:t>
      </w:r>
      <w:r w:rsidR="00D720F9" w:rsidRPr="00A14E81">
        <w:t>volume</w:t>
      </w:r>
      <w:r w:rsidR="00D45FBC" w:rsidRPr="00A14E81">
        <w:t xml:space="preserve">. In order to examine this further, </w:t>
      </w:r>
      <w:r w:rsidR="00092F26" w:rsidRPr="00A14E81">
        <w:t>detailed histomorphometric analysis</w:t>
      </w:r>
      <w:r w:rsidR="00D45FBC" w:rsidRPr="00A14E81">
        <w:t xml:space="preserve"> was carried out</w:t>
      </w:r>
      <w:r w:rsidR="00092F26" w:rsidRPr="00A14E81">
        <w:t xml:space="preserve"> </w:t>
      </w:r>
      <w:r w:rsidR="006E56DC" w:rsidRPr="00A14E81">
        <w:t xml:space="preserve">of </w:t>
      </w:r>
      <w:r w:rsidR="00092F26" w:rsidRPr="00A14E81">
        <w:t>mouse tibial bone sections</w:t>
      </w:r>
      <w:r w:rsidRPr="00A14E81">
        <w:t>-</w:t>
      </w:r>
      <w:r w:rsidR="00092F26" w:rsidRPr="00A14E81">
        <w:t xml:space="preserve"> proximal to the metaphysis</w:t>
      </w:r>
      <w:r w:rsidRPr="00A14E81">
        <w:t>- to investigate the effects of SU13</w:t>
      </w:r>
      <w:r w:rsidR="006E56DC" w:rsidRPr="00A14E81">
        <w:t>49 on osteoclast and osteoblast</w:t>
      </w:r>
      <w:r w:rsidRPr="00A14E81">
        <w:t xml:space="preserve"> numbers</w:t>
      </w:r>
      <w:r w:rsidR="00D03C25" w:rsidRPr="00A14E81">
        <w:t xml:space="preserve"> in bone</w:t>
      </w:r>
      <w:r w:rsidRPr="00A14E81">
        <w:t xml:space="preserve">. </w:t>
      </w:r>
      <w:r w:rsidR="009E2DA6" w:rsidRPr="00A14E81">
        <w:t xml:space="preserve">As shown in figure </w:t>
      </w:r>
      <w:r w:rsidR="00A126DB" w:rsidRPr="00A14E81">
        <w:t>7</w:t>
      </w:r>
      <w:r w:rsidR="00461A07" w:rsidRPr="00A14E81">
        <w:t>.</w:t>
      </w:r>
      <w:r w:rsidR="00A126DB" w:rsidRPr="00A14E81">
        <w:t>4</w:t>
      </w:r>
      <w:r w:rsidR="00461A07" w:rsidRPr="00A14E81">
        <w:t xml:space="preserve"> (A-D)</w:t>
      </w:r>
      <w:r w:rsidR="009E2DA6" w:rsidRPr="00A14E81">
        <w:t xml:space="preserve">, per trabecular bone surface analysed, SU1349 increased osteoblast numbers by 177% (p&lt;0.05) as well as osteoblasts surface fraction was increased by 232% (p=0.0631), whereas osteoclast numbers were decreased by 56% (p&lt;0.01) and osteoclast surface fraction </w:t>
      </w:r>
      <w:r w:rsidRPr="00A14E81">
        <w:t>was decreased by 48% (p&lt;0.01). On the other hand, a</w:t>
      </w:r>
      <w:r w:rsidR="009E2DA6" w:rsidRPr="00A14E81">
        <w:t>nalysis of endocortical bone surface</w:t>
      </w:r>
      <w:r w:rsidR="00461A07" w:rsidRPr="00A14E81">
        <w:t xml:space="preserve">, as shown in </w:t>
      </w:r>
      <w:r w:rsidR="009E2DA6" w:rsidRPr="00A14E81">
        <w:t xml:space="preserve">figure </w:t>
      </w:r>
      <w:r w:rsidR="00A126DB" w:rsidRPr="00A14E81">
        <w:t>7</w:t>
      </w:r>
      <w:r w:rsidRPr="00A14E81">
        <w:t>.4</w:t>
      </w:r>
      <w:r w:rsidR="00461A07" w:rsidRPr="00A14E81">
        <w:t xml:space="preserve"> (E-H), </w:t>
      </w:r>
      <w:r w:rsidR="009E2DA6" w:rsidRPr="00A14E81">
        <w:t>revealed that SU1349 decreased osteoblast number by 78% (p&lt;0.05) and osteoblast surface fraction by 77% (p&lt;0.05), whereas SU1349 increased osteoclast numbers by 448% (p&lt;0.05) and increased osteoclast surface fraction by 628% (p&lt;0.05).</w:t>
      </w:r>
      <w:r w:rsidR="00D1379E" w:rsidRPr="00A14E81">
        <w:t xml:space="preserve"> </w:t>
      </w:r>
    </w:p>
    <w:p w14:paraId="18251B3D" w14:textId="77777777" w:rsidR="009E2DA6" w:rsidRPr="00A14E81" w:rsidRDefault="009E2DA6" w:rsidP="002950C4"/>
    <w:p w14:paraId="75E3EA7B" w14:textId="77777777" w:rsidR="0088293B" w:rsidRPr="00A14E81" w:rsidRDefault="0088293B" w:rsidP="002950C4">
      <w:pPr>
        <w:rPr>
          <w:lang w:eastAsia="ko-KR"/>
        </w:rPr>
        <w:sectPr w:rsidR="0088293B" w:rsidRPr="00A14E81" w:rsidSect="00070689">
          <w:pgSz w:w="11900" w:h="16840"/>
          <w:pgMar w:top="1418" w:right="1418" w:bottom="2268" w:left="2268" w:header="709" w:footer="709" w:gutter="0"/>
          <w:cols w:space="708"/>
          <w:docGrid w:linePitch="360"/>
        </w:sectPr>
      </w:pPr>
    </w:p>
    <w:p w14:paraId="7329CDF7" w14:textId="45308AA6" w:rsidR="00461A07" w:rsidRPr="00A14E81" w:rsidRDefault="00461A07" w:rsidP="008B197A">
      <w:pPr>
        <w:pStyle w:val="NoSpacing"/>
      </w:pPr>
      <w:r w:rsidRPr="00A14E81">
        <w:rPr>
          <w:noProof/>
          <w:lang w:eastAsia="zh-CN"/>
        </w:rPr>
        <w:lastRenderedPageBreak/>
        <w:drawing>
          <wp:anchor distT="0" distB="0" distL="114300" distR="114300" simplePos="0" relativeHeight="251732992" behindDoc="0" locked="0" layoutInCell="1" allowOverlap="1" wp14:anchorId="2E94E22A" wp14:editId="7B208E95">
            <wp:simplePos x="0" y="0"/>
            <wp:positionH relativeFrom="margin">
              <wp:align>center</wp:align>
            </wp:positionH>
            <wp:positionV relativeFrom="paragraph">
              <wp:posOffset>0</wp:posOffset>
            </wp:positionV>
            <wp:extent cx="6343650" cy="3442335"/>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43650" cy="3442335"/>
                    </a:xfrm>
                    <a:prstGeom prst="rect">
                      <a:avLst/>
                    </a:prstGeom>
                    <a:noFill/>
                  </pic:spPr>
                </pic:pic>
              </a:graphicData>
            </a:graphic>
            <wp14:sizeRelH relativeFrom="margin">
              <wp14:pctWidth>0</wp14:pctWidth>
            </wp14:sizeRelH>
            <wp14:sizeRelV relativeFrom="margin">
              <wp14:pctHeight>0</wp14:pctHeight>
            </wp14:sizeRelV>
          </wp:anchor>
        </w:drawing>
      </w:r>
    </w:p>
    <w:p w14:paraId="0BAE08D1" w14:textId="6E63E006" w:rsidR="00461A07" w:rsidRPr="00A14E81" w:rsidRDefault="00A126DB" w:rsidP="008B197A">
      <w:pPr>
        <w:pStyle w:val="NoSpacing"/>
      </w:pPr>
      <w:r w:rsidRPr="00A14E81">
        <w:rPr>
          <w:b/>
          <w:bCs/>
        </w:rPr>
        <w:t>Figure 7</w:t>
      </w:r>
      <w:r w:rsidR="00461A07" w:rsidRPr="00A14E81">
        <w:rPr>
          <w:b/>
          <w:bCs/>
        </w:rPr>
        <w:t>.</w:t>
      </w:r>
      <w:r w:rsidR="00F3149C" w:rsidRPr="00A14E81">
        <w:rPr>
          <w:b/>
          <w:bCs/>
        </w:rPr>
        <w:t>4</w:t>
      </w:r>
      <w:r w:rsidR="00461A07" w:rsidRPr="00A14E81">
        <w:rPr>
          <w:b/>
          <w:bCs/>
        </w:rPr>
        <w:t xml:space="preserve">: </w:t>
      </w:r>
      <w:r w:rsidR="00461A07" w:rsidRPr="00A14E81">
        <w:rPr>
          <w:b/>
          <w:bCs/>
          <w:i/>
          <w:iCs/>
        </w:rPr>
        <w:t>In vivo</w:t>
      </w:r>
      <w:r w:rsidR="00461A07" w:rsidRPr="00A14E81">
        <w:rPr>
          <w:b/>
          <w:bCs/>
        </w:rPr>
        <w:t xml:space="preserve"> the IKKα inhibitor SU1349 reduced osteoclasts and increased osteoblast in trabecular bone, whereas in cortical bone SU1349 reduced osteoblasts and increased osteoclasts.</w:t>
      </w:r>
      <w:r w:rsidR="00461A07" w:rsidRPr="00A14E81">
        <w:t xml:space="preserve"> Immuno-deficient BALB/c mice were intra-cardiacally injected with PC3</w:t>
      </w:r>
      <w:r w:rsidR="00821DB8" w:rsidRPr="00A14E81">
        <w:t xml:space="preserve"> </w:t>
      </w:r>
      <w:r w:rsidR="00461A07" w:rsidRPr="00A14E81">
        <w:t>cells and treated with SU1349 (20mg/kg/3times-weekly) or vehicle control; at the end of the experiment sections of mouse tibial bone were TRAPc and haematoxylin</w:t>
      </w:r>
      <w:r w:rsidR="00821DB8" w:rsidRPr="00A14E81">
        <w:t xml:space="preserve"> stained</w:t>
      </w:r>
      <w:r w:rsidR="00461A07" w:rsidRPr="00A14E81">
        <w:t xml:space="preserve"> before undergoing histomorphometric analysis using Osteomeasure. </w:t>
      </w:r>
      <w:r w:rsidR="00461A07" w:rsidRPr="00A14E81">
        <w:rPr>
          <w:b/>
          <w:bCs/>
        </w:rPr>
        <w:t>A:</w:t>
      </w:r>
      <w:r w:rsidR="00461A07" w:rsidRPr="00A14E81">
        <w:t xml:space="preserve"> Trabecular osteoblast numbers/bone surface. </w:t>
      </w:r>
      <w:r w:rsidR="00461A07" w:rsidRPr="00A14E81">
        <w:rPr>
          <w:b/>
          <w:bCs/>
        </w:rPr>
        <w:t>B</w:t>
      </w:r>
      <w:r w:rsidR="00461A07" w:rsidRPr="00A14E81">
        <w:t xml:space="preserve">: Trabecular osteoblast surface/bone surface. </w:t>
      </w:r>
      <w:r w:rsidR="00461A07" w:rsidRPr="00A14E81">
        <w:rPr>
          <w:b/>
          <w:bCs/>
        </w:rPr>
        <w:t>C</w:t>
      </w:r>
      <w:r w:rsidR="00461A07" w:rsidRPr="00A14E81">
        <w:t xml:space="preserve">: Trabecular osteoclast numbers/bone surface. </w:t>
      </w:r>
      <w:r w:rsidR="00461A07" w:rsidRPr="00A14E81">
        <w:rPr>
          <w:b/>
          <w:bCs/>
        </w:rPr>
        <w:t>D</w:t>
      </w:r>
      <w:r w:rsidR="00461A07" w:rsidRPr="00A14E81">
        <w:t xml:space="preserve">: Trabecular osteoclast surface/bone surface. </w:t>
      </w:r>
      <w:r w:rsidR="00461A07" w:rsidRPr="00A14E81">
        <w:rPr>
          <w:b/>
          <w:bCs/>
        </w:rPr>
        <w:t>E</w:t>
      </w:r>
      <w:r w:rsidR="00461A07" w:rsidRPr="00A14E81">
        <w:t xml:space="preserve">: Cortical osteoblast numbers/endocortical bone surface. F: Cortical osteoblast surface/endocortical bone surface. </w:t>
      </w:r>
      <w:r w:rsidR="00461A07" w:rsidRPr="00A14E81">
        <w:rPr>
          <w:b/>
          <w:bCs/>
        </w:rPr>
        <w:t>G</w:t>
      </w:r>
      <w:r w:rsidR="00461A07" w:rsidRPr="00A14E81">
        <w:t xml:space="preserve">: Cortical osteoclast numbers/endocortical bone surface. </w:t>
      </w:r>
      <w:r w:rsidR="008B197A" w:rsidRPr="00A14E81">
        <w:rPr>
          <w:b/>
          <w:bCs/>
        </w:rPr>
        <w:t>H</w:t>
      </w:r>
      <w:r w:rsidR="00461A07" w:rsidRPr="00A14E81">
        <w:t xml:space="preserve">: Cortical osteoclast surface/endocortical bone surface. Values in the graphs are mean ± s.d. representing at least </w:t>
      </w:r>
      <w:r w:rsidR="00461A07" w:rsidRPr="00A14E81">
        <w:rPr>
          <w:i/>
          <w:iCs/>
        </w:rPr>
        <w:t>n=3</w:t>
      </w:r>
      <w:r w:rsidR="00461A07" w:rsidRPr="00A14E81">
        <w:t xml:space="preserve"> in each experimental group.  </w:t>
      </w:r>
    </w:p>
    <w:p w14:paraId="666ACD09" w14:textId="3AA273FC" w:rsidR="00451D72" w:rsidRPr="00A14E81" w:rsidRDefault="00451D72" w:rsidP="002950C4">
      <w:pPr>
        <w:rPr>
          <w:noProof/>
          <w:lang w:eastAsia="zh-CN"/>
        </w:rPr>
        <w:sectPr w:rsidR="00451D72" w:rsidRPr="00A14E81" w:rsidSect="008C6A24">
          <w:pgSz w:w="16840" w:h="11900" w:orient="landscape"/>
          <w:pgMar w:top="2268" w:right="1418" w:bottom="1418" w:left="2268" w:header="709" w:footer="709" w:gutter="0"/>
          <w:cols w:space="708"/>
          <w:docGrid w:linePitch="360"/>
        </w:sectPr>
      </w:pPr>
    </w:p>
    <w:p w14:paraId="4D98A371" w14:textId="7C0A78D9" w:rsidR="007350FF" w:rsidRPr="00A14E81" w:rsidRDefault="001902D5" w:rsidP="00821DB8">
      <w:pPr>
        <w:pStyle w:val="Heading2"/>
      </w:pPr>
      <w:bookmarkStart w:id="155" w:name="_Toc525834453"/>
      <w:r w:rsidRPr="00A14E81">
        <w:lastRenderedPageBreak/>
        <w:t>7.4.5 The</w:t>
      </w:r>
      <w:r w:rsidR="007350FF" w:rsidRPr="00A14E81">
        <w:t xml:space="preserve"> selective IKKα inhibitor SU1349 </w:t>
      </w:r>
      <w:r w:rsidR="003035F9" w:rsidRPr="00A14E81">
        <w:t>had no significant effects on cachexia in mice</w:t>
      </w:r>
      <w:bookmarkEnd w:id="155"/>
    </w:p>
    <w:p w14:paraId="09AE21E8" w14:textId="6D6452AA" w:rsidR="00F3149C" w:rsidRPr="00A14E81" w:rsidRDefault="007350FF" w:rsidP="002950C4">
      <w:pPr>
        <w:rPr>
          <w:highlight w:val="yellow"/>
        </w:rPr>
      </w:pPr>
      <w:r w:rsidRPr="00A14E81">
        <w:t xml:space="preserve">In </w:t>
      </w:r>
      <w:r w:rsidR="007F42FA" w:rsidRPr="00A14E81">
        <w:t xml:space="preserve">this chapter I </w:t>
      </w:r>
      <w:r w:rsidR="00821DB8" w:rsidRPr="00A14E81">
        <w:t xml:space="preserve">showed that the verified </w:t>
      </w:r>
      <w:r w:rsidR="007F42FA" w:rsidRPr="00A14E81">
        <w:t>IKKα inhibitor, SU1349, showed a trend of reducing prostate tumour metastatic growth in mice,</w:t>
      </w:r>
      <w:r w:rsidR="00D03C25" w:rsidRPr="00A14E81">
        <w:t xml:space="preserve"> also it</w:t>
      </w:r>
      <w:r w:rsidR="007F42FA" w:rsidRPr="00A14E81">
        <w:t xml:space="preserve"> increased trabecular bone volume and reduced cortical bone volume in these mice. Here, I show the effects of SU1349 on cachexia in these mice</w:t>
      </w:r>
      <w:r w:rsidR="00DA47EE" w:rsidRPr="00A14E81">
        <w:t xml:space="preserve"> as assessed by daily body weight </w:t>
      </w:r>
      <w:r w:rsidR="00A126DB" w:rsidRPr="00A14E81">
        <w:t>monitoring. As shown in figure 7</w:t>
      </w:r>
      <w:r w:rsidR="00DA47EE" w:rsidRPr="00A14E81">
        <w:t>.5,</w:t>
      </w:r>
      <w:r w:rsidR="00F3149C" w:rsidRPr="00A14E81">
        <w:t xml:space="preserve"> cachexia analysis </w:t>
      </w:r>
      <w:r w:rsidR="00DA47EE" w:rsidRPr="00A14E81">
        <w:t>revealed</w:t>
      </w:r>
      <w:r w:rsidR="00F3149C" w:rsidRPr="00A14E81">
        <w:t xml:space="preserve"> no significant difference between </w:t>
      </w:r>
      <w:r w:rsidR="00DA47EE" w:rsidRPr="00A14E81">
        <w:t xml:space="preserve">SU1349 </w:t>
      </w:r>
      <w:r w:rsidR="00F3149C" w:rsidRPr="00A14E81">
        <w:t xml:space="preserve">treated and untreated groups (p=0.44), </w:t>
      </w:r>
      <w:r w:rsidR="00DA47EE" w:rsidRPr="00A14E81">
        <w:t xml:space="preserve">however, unlike the control group all </w:t>
      </w:r>
      <w:r w:rsidR="00F3149C" w:rsidRPr="00A14E81">
        <w:t>the mice in the SU1349 treated group had to be euthanized by day 35 before the planned end date for the experiment of day 40. Nonetheless, cachexia analysis clearly shows a rapid reduction in mice weights by 80% within three weeks of start of the experiment in both SU1349 treated and control groups.</w:t>
      </w:r>
    </w:p>
    <w:p w14:paraId="4EF8FAFC" w14:textId="77777777" w:rsidR="007350FF" w:rsidRPr="00A14E81" w:rsidRDefault="007350FF" w:rsidP="002950C4">
      <w:pPr>
        <w:rPr>
          <w:highlight w:val="yellow"/>
        </w:rPr>
      </w:pPr>
      <w:r w:rsidRPr="00A14E81">
        <w:rPr>
          <w:highlight w:val="yellow"/>
        </w:rPr>
        <w:br w:type="page"/>
      </w:r>
    </w:p>
    <w:p w14:paraId="010A1DB9" w14:textId="77777777" w:rsidR="007350FF" w:rsidRPr="00A14E81" w:rsidRDefault="007350FF" w:rsidP="002950C4">
      <w:pPr>
        <w:sectPr w:rsidR="007350FF" w:rsidRPr="00A14E81" w:rsidSect="00B94365">
          <w:pgSz w:w="11900" w:h="16840"/>
          <w:pgMar w:top="1418" w:right="1418" w:bottom="2268" w:left="2268" w:header="708" w:footer="708" w:gutter="0"/>
          <w:cols w:space="708"/>
          <w:docGrid w:linePitch="360"/>
        </w:sectPr>
      </w:pPr>
    </w:p>
    <w:p w14:paraId="567F48CE" w14:textId="2EC89A7B" w:rsidR="00F3149C" w:rsidRPr="00A14E81" w:rsidRDefault="00F3149C" w:rsidP="008B197A">
      <w:pPr>
        <w:pStyle w:val="NoSpacing"/>
      </w:pPr>
      <w:r w:rsidRPr="00A14E81">
        <w:rPr>
          <w:noProof/>
          <w:lang w:eastAsia="zh-CN"/>
        </w:rPr>
        <w:lastRenderedPageBreak/>
        <w:drawing>
          <wp:anchor distT="0" distB="0" distL="114300" distR="114300" simplePos="0" relativeHeight="251761664" behindDoc="0" locked="0" layoutInCell="1" allowOverlap="1" wp14:anchorId="16D849C4" wp14:editId="07229A43">
            <wp:simplePos x="0" y="0"/>
            <wp:positionH relativeFrom="margin">
              <wp:align>center</wp:align>
            </wp:positionH>
            <wp:positionV relativeFrom="paragraph">
              <wp:posOffset>243</wp:posOffset>
            </wp:positionV>
            <wp:extent cx="5223510" cy="4011295"/>
            <wp:effectExtent l="0" t="0" r="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23510" cy="4011295"/>
                    </a:xfrm>
                    <a:prstGeom prst="rect">
                      <a:avLst/>
                    </a:prstGeom>
                    <a:noFill/>
                  </pic:spPr>
                </pic:pic>
              </a:graphicData>
            </a:graphic>
            <wp14:sizeRelH relativeFrom="margin">
              <wp14:pctWidth>0</wp14:pctWidth>
            </wp14:sizeRelH>
            <wp14:sizeRelV relativeFrom="margin">
              <wp14:pctHeight>0</wp14:pctHeight>
            </wp14:sizeRelV>
          </wp:anchor>
        </w:drawing>
      </w:r>
    </w:p>
    <w:p w14:paraId="5FB4DE85" w14:textId="6B8032DA" w:rsidR="00F3149C" w:rsidRPr="00A14E81" w:rsidRDefault="00A126DB" w:rsidP="008B197A">
      <w:pPr>
        <w:pStyle w:val="NoSpacing"/>
        <w:rPr>
          <w:b/>
          <w:bCs/>
          <w:noProof/>
          <w:u w:val="single"/>
          <w:lang w:eastAsia="zh-CN"/>
        </w:rPr>
        <w:sectPr w:rsidR="00F3149C" w:rsidRPr="00A14E81" w:rsidSect="002A4FF1">
          <w:pgSz w:w="16840" w:h="11900" w:orient="landscape"/>
          <w:pgMar w:top="2268" w:right="1418" w:bottom="1418" w:left="2268" w:header="709" w:footer="709" w:gutter="0"/>
          <w:cols w:space="708"/>
          <w:docGrid w:linePitch="360"/>
        </w:sectPr>
      </w:pPr>
      <w:r w:rsidRPr="00A14E81">
        <w:rPr>
          <w:b/>
          <w:bCs/>
        </w:rPr>
        <w:t>Figure 7</w:t>
      </w:r>
      <w:r w:rsidR="00F3149C" w:rsidRPr="00A14E81">
        <w:rPr>
          <w:b/>
          <w:bCs/>
        </w:rPr>
        <w:t>.5: Cachexia in mice was not significantly affected by the IKKα inhibitor SU1349</w:t>
      </w:r>
      <w:r w:rsidR="00F3149C" w:rsidRPr="00A14E81">
        <w:t xml:space="preserve">. Immuno-deficient BALB/c mice (8 mice per group) were intra-cardiacally injected with luciferase expressing human PC3 cells and treated with SU1349 (20mg/kg/3times-weekly) or vehicle control. The graph shows the effects of SU1349 or vehicle control treatment on cachexia in BALB/c mice as assessed by daily monitoring of body weight; cachexia is expressed as a ratio of mice weight measured during the experiment normalised against weight of mice at the start of the experiments. </w:t>
      </w:r>
      <w:r w:rsidR="00F3149C" w:rsidRPr="00A14E81">
        <w:rPr>
          <w:i/>
          <w:iCs/>
        </w:rPr>
        <w:t>p</w:t>
      </w:r>
      <w:r w:rsidR="00F3149C" w:rsidRPr="00A14E81">
        <w:t>-values for experimental endpoints are shown in the graphs. (This data was generated by our collaborato</w:t>
      </w:r>
      <w:r w:rsidR="00455A14" w:rsidRPr="00A14E81">
        <w:t>rs Marco Ponzetti and Prof</w:t>
      </w:r>
      <w:r w:rsidR="00F3149C" w:rsidRPr="00A14E81">
        <w:t xml:space="preserve"> Nadia Rucci in L’Aquila, Italy).</w:t>
      </w:r>
      <w:r w:rsidR="00C0101A" w:rsidRPr="00A14E81">
        <w:rPr>
          <w:b/>
          <w:bCs/>
          <w:noProof/>
          <w:u w:val="single"/>
          <w:lang w:eastAsia="zh-CN"/>
        </w:rPr>
        <w:t xml:space="preserve">   </w:t>
      </w:r>
    </w:p>
    <w:p w14:paraId="21FDE53A" w14:textId="4E549FED" w:rsidR="00C0101A" w:rsidRPr="00A14E81" w:rsidRDefault="00A126DB" w:rsidP="008B197A">
      <w:pPr>
        <w:pStyle w:val="Heading1"/>
      </w:pPr>
      <w:bookmarkStart w:id="156" w:name="_Toc525834454"/>
      <w:r w:rsidRPr="00A14E81">
        <w:lastRenderedPageBreak/>
        <w:t>7</w:t>
      </w:r>
      <w:r w:rsidR="001A4CC8" w:rsidRPr="00A14E81">
        <w:t>.5</w:t>
      </w:r>
      <w:r w:rsidR="00461A07" w:rsidRPr="00A14E81">
        <w:t xml:space="preserve"> </w:t>
      </w:r>
      <w:r w:rsidR="00113F42" w:rsidRPr="00A14E81">
        <w:t>Discussion</w:t>
      </w:r>
      <w:bookmarkEnd w:id="156"/>
    </w:p>
    <w:p w14:paraId="2DB593CC" w14:textId="2152C9A9" w:rsidR="00346C08" w:rsidRPr="00A14E81" w:rsidRDefault="00346C08" w:rsidP="008B197A">
      <w:r w:rsidRPr="00A14E81">
        <w:t xml:space="preserve">In the key study by Luo </w:t>
      </w:r>
      <w:r w:rsidRPr="00A14E81">
        <w:rPr>
          <w:i/>
          <w:iCs/>
        </w:rPr>
        <w:t xml:space="preserve">et al., </w:t>
      </w:r>
      <w:r w:rsidRPr="00A14E81">
        <w:t xml:space="preserve">genetic inactivation of IKKα kinase activity was demonstrated to inhibit prostate cancer metastasis in the TRAMP mouse model of prostate cancer </w:t>
      </w:r>
      <w:r w:rsidRPr="00A14E81">
        <w:fldChar w:fldCharType="begin">
          <w:fldData xml:space="preserve">PEVuZE5vdGU+PENpdGU+PEF1dGhvcj5MdW88L0F1dGhvcj48WWVhcj4yMDA3PC9ZZWFyPjxSZWNO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</w:fldData>
        </w:fldChar>
      </w:r>
      <w:r w:rsidRPr="00A14E81">
        <w:instrText xml:space="preserve"> ADDIN EN.CITE </w:instrText>
      </w:r>
      <w:r w:rsidRPr="00A14E81">
        <w:fldChar w:fldCharType="begin">
          <w:fldData xml:space="preserve">PEVuZE5vdGU+PENpdGU+PEF1dGhvcj5MdW88L0F1dGhvcj48WWVhcj4yMDA3PC9ZZWFyPjxSZWNO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</w:fldData>
        </w:fldChar>
      </w:r>
      <w:r w:rsidRPr="00A14E81">
        <w:instrText xml:space="preserve"> ADDIN EN.CITE.DATA </w:instrText>
      </w:r>
      <w:r w:rsidRPr="00A14E81">
        <w:fldChar w:fldCharType="end"/>
      </w:r>
      <w:r w:rsidRPr="00A14E81">
        <w:fldChar w:fldCharType="separate"/>
      </w:r>
      <w:r w:rsidRPr="00A14E81">
        <w:rPr>
          <w:noProof/>
        </w:rPr>
        <w:t>(Luo et al., 2007)</w:t>
      </w:r>
      <w:r w:rsidRPr="00A14E81">
        <w:fldChar w:fldCharType="end"/>
      </w:r>
      <w:r w:rsidRPr="00A14E81">
        <w:t xml:space="preserve">. However, since TRAMP mice do not usually develop skeletal metastasis </w:t>
      </w:r>
      <w:r w:rsidRPr="00A14E81">
        <w:fldChar w:fldCharType="begin"/>
      </w:r>
      <w:r w:rsidRPr="00A14E81">
        <w:instrText xml:space="preserve"> ADDIN EN.CITE &lt;EndNote&gt;&lt;Cite&gt;&lt;Author&gt;Hensley&lt;/Author&gt;&lt;Year&gt;2012&lt;/Year&gt;&lt;RecNum&gt;498&lt;/RecNum&gt;&lt;DisplayText&gt;(Hensley and Kyprianou, 2012)&lt;/DisplayText&gt;&lt;record&gt;&lt;rec-number&gt;498&lt;/rec-number&gt;&lt;foreign-keys&gt;&lt;key app="EN" db-id="aw5d2e5sesttdkerserve2xzts9x0ax2f5et" timestamp="1523669577"&gt;498&lt;/key&gt;&lt;/foreign-keys&gt;&lt;ref-type name="Journal Article"&gt;17&lt;/ref-type&gt;&lt;contributors&gt;&lt;authors&gt;&lt;author&gt;Hensley, P. J.&lt;/author&gt;&lt;author&gt;Kyprianou, N.&lt;/author&gt;&lt;/authors&gt;&lt;/contributors&gt;&lt;auth-address&gt;Department of Surgery/Urology, University of Kentucky, Lexington, KY 40536, USA.&lt;/auth-address&gt;&lt;titles&gt;&lt;title&gt;Modeling prostate cancer in mice: limitations and opportunities&lt;/title&gt;&lt;secondary-title&gt;J Androl&lt;/secondary-title&gt;&lt;/titles&gt;&lt;periodical&gt;&lt;full-title&gt;J Androl&lt;/full-title&gt;&lt;/periodical&gt;&lt;pages&gt;133-44&lt;/pages&gt;&lt;volume&gt;33&lt;/volume&gt;&lt;number&gt;2&lt;/number&gt;&lt;edition&gt;2011/06/18&lt;/edition&gt;&lt;keywords&gt;&lt;keyword&gt;Animals&lt;/keyword&gt;&lt;keyword&gt;Animals, Genetically Modified&lt;/keyword&gt;&lt;keyword&gt;Cell Line, Tumor&lt;/keyword&gt;&lt;keyword&gt;Cell Transformation, Neoplastic/genetics/metabolism/*pathology&lt;/keyword&gt;&lt;keyword&gt;Disease Progression&lt;/keyword&gt;&lt;keyword&gt;Genotype&lt;/keyword&gt;&lt;keyword&gt;Humans&lt;/keyword&gt;&lt;keyword&gt;Male&lt;/keyword&gt;&lt;keyword&gt;Mice&lt;/keyword&gt;&lt;keyword&gt;Neoplasm Transplantation&lt;/keyword&gt;&lt;keyword&gt;Neoplasms, Experimental/genetics/metabolism/*pathology/therapy&lt;/keyword&gt;&lt;keyword&gt;Phenotype&lt;/keyword&gt;&lt;keyword&gt;Prostatic Neoplasms/genetics/*metabolism/pathology/therapy&lt;/keyword&gt;&lt;keyword&gt;Tumor Microenvironment&lt;/keyword&gt;&lt;/keywords&gt;&lt;dates&gt;&lt;year&gt;2012&lt;/year&gt;&lt;pub-dates&gt;&lt;date&gt;Mar-Apr&lt;/date&gt;&lt;/pub-dates&gt;&lt;/dates&gt;&lt;isbn&gt;1939-4640 (Electronic)&amp;#xD;0196-3635 (Linking)&lt;/isbn&gt;&lt;accession-num&gt;21680808&lt;/accession-num&gt;&lt;urls&gt;&lt;related-urls&gt;&lt;url&gt;https://www.ncbi.nlm.nih.gov/pubmed/21680808&lt;/url&gt;&lt;/related-urls&gt;&lt;/urls&gt;&lt;custom2&gt;PMC3726197&lt;/custom2&gt;&lt;electronic-resource-num&gt;10.2164/jandrol.111.013987&lt;/electronic-resource-num&gt;&lt;/record&gt;&lt;/Cite&gt;&lt;/EndNote&gt;</w:instrText>
      </w:r>
      <w:r w:rsidRPr="00A14E81">
        <w:fldChar w:fldCharType="separate"/>
      </w:r>
      <w:r w:rsidRPr="00A14E81">
        <w:rPr>
          <w:noProof/>
        </w:rPr>
        <w:t>(Hensley and Kyprianou, 2012)</w:t>
      </w:r>
      <w:r w:rsidRPr="00A14E81">
        <w:fldChar w:fldCharType="end"/>
      </w:r>
      <w:r w:rsidRPr="00A14E81">
        <w:t xml:space="preserve">, the value of IKKα inhibition in reducing prostate cancer metastasis to bone and reducing osteolysis associated with prostate cancer has remained unknown. In this chapter, I show that in a </w:t>
      </w:r>
      <w:r w:rsidR="007F4026" w:rsidRPr="00A14E81">
        <w:t>mouse model</w:t>
      </w:r>
      <w:r w:rsidRPr="00A14E81">
        <w:t xml:space="preserve"> of prostate cancer bone metastasis, treatment with the novel IKKα inhibitor SU1349, had a novel bi-directional effect in protecting against prostat</w:t>
      </w:r>
      <w:r w:rsidR="008B197A" w:rsidRPr="00A14E81">
        <w:t xml:space="preserve">e cancer associated bone loss. </w:t>
      </w:r>
    </w:p>
    <w:p w14:paraId="5F0B97A6" w14:textId="465C8116" w:rsidR="00561950" w:rsidRPr="00A14E81" w:rsidRDefault="00346C08" w:rsidP="008B197A">
      <w:pPr>
        <w:rPr>
          <w:b/>
          <w:bCs/>
        </w:rPr>
      </w:pPr>
      <w:r w:rsidRPr="00A14E81">
        <w:rPr>
          <w:b/>
          <w:bCs/>
        </w:rPr>
        <w:t>Effects of SU1349 on prostate cancer induced osteolysis</w:t>
      </w:r>
    </w:p>
    <w:p w14:paraId="01344A3B" w14:textId="5B74855B" w:rsidR="00346C08" w:rsidRPr="00A14E81" w:rsidRDefault="007F4026" w:rsidP="002950C4">
      <w:r w:rsidRPr="00A14E81">
        <w:t xml:space="preserve">MicroCT analysis of mice revealed that </w:t>
      </w:r>
      <w:r w:rsidR="00346C08" w:rsidRPr="00A14E81">
        <w:t xml:space="preserve">SU1349 treatment increased overall trabecular bone </w:t>
      </w:r>
      <w:r w:rsidR="00EE56FB" w:rsidRPr="00A14E81">
        <w:t>volume</w:t>
      </w:r>
      <w:r w:rsidR="00346C08" w:rsidRPr="00A14E81">
        <w:t xml:space="preserve"> as shown by the increased trabecular bone volume fraction, increased trabecular thickness and increased trabecular numbers. SU1349 also reduced trabecular separation and trabecular porosity thereby indicating a reduction of osteolysis that is likely induced by prostate cancer. Moreover, SU1349 treatment increased trabecular pattern factor, which is a calculated index that indicates the interconnectedness of trabecular bone and thus their mechanical strength. Previous work shows that genetic inactivation of IKKα in mouse hematopoietic cells impaired osteoclastogenesis </w:t>
      </w:r>
      <w:r w:rsidR="00346C08" w:rsidRPr="00A14E81">
        <w:rPr>
          <w:i/>
          <w:iCs/>
        </w:rPr>
        <w:t>in vitro</w:t>
      </w:r>
      <w:r w:rsidR="00346C08" w:rsidRPr="00A14E81">
        <w:t xml:space="preserve"> and reduced the number of multinucleated osteoclasts in mouse bones </w:t>
      </w:r>
      <w:r w:rsidR="00346C08" w:rsidRPr="00A14E81">
        <w:fldChar w:fldCharType="begin">
          <w:fldData xml:space="preserve">PEVuZE5vdGU+PENpdGU+PEF1dGhvcj5DaGFpc3NvbjwvQXV0aG9yPjxZZWFyPjIwMDQ8L1llYXI+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bHQtcGVyaW9kaWNhbD48cGFnZXM+NTQ4NDEtODwvcGFnZXM+PHZvbHVtZT4yNzk8L3ZvbHVtZT48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==
</w:fldData>
        </w:fldChar>
      </w:r>
      <w:r w:rsidR="00346C08" w:rsidRPr="00A14E81">
        <w:instrText xml:space="preserve"> ADDIN EN.CITE </w:instrText>
      </w:r>
      <w:r w:rsidR="00346C08" w:rsidRPr="00A14E81">
        <w:fldChar w:fldCharType="begin">
          <w:fldData xml:space="preserve">PEVuZE5vdGU+PENpdGU+PEF1dGhvcj5DaGFpc3NvbjwvQXV0aG9yPjxZZWFyPjIwMDQ8L1llYXI+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bHQtcGVyaW9kaWNhbD48cGFnZXM+NTQ4NDEtODwvcGFnZXM+PHZvbHVtZT4yNzk8L3ZvbHVtZT48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==
</w:fldData>
        </w:fldChar>
      </w:r>
      <w:r w:rsidR="00346C08" w:rsidRPr="00A14E81">
        <w:instrText xml:space="preserve"> ADDIN EN.CITE.DATA </w:instrText>
      </w:r>
      <w:r w:rsidR="00346C08" w:rsidRPr="00A14E81">
        <w:fldChar w:fldCharType="end"/>
      </w:r>
      <w:r w:rsidR="00346C08" w:rsidRPr="00A14E81">
        <w:fldChar w:fldCharType="separate"/>
      </w:r>
      <w:r w:rsidR="00346C08" w:rsidRPr="00A14E81">
        <w:rPr>
          <w:noProof/>
        </w:rPr>
        <w:t>(Chaisson et al., 2004)</w:t>
      </w:r>
      <w:r w:rsidR="00346C08" w:rsidRPr="00A14E81">
        <w:fldChar w:fldCharType="end"/>
      </w:r>
      <w:r w:rsidR="00346C08" w:rsidRPr="00A14E81">
        <w:t xml:space="preserve">. Also apigenin, an inhibitor of IKKα, was shown to inhibit osteoclastogenesis </w:t>
      </w:r>
      <w:r w:rsidR="00346C08" w:rsidRPr="00A14E81">
        <w:rPr>
          <w:i/>
          <w:iCs/>
        </w:rPr>
        <w:t>in vitro</w:t>
      </w:r>
      <w:r w:rsidR="00346C08" w:rsidRPr="00A14E81">
        <w:t xml:space="preserve"> and to protect against ovariectomy induced osteolysis of mouse trabecular bone </w:t>
      </w:r>
      <w:r w:rsidR="00346C08" w:rsidRPr="00A14E81">
        <w:fldChar w:fldCharType="begin"/>
      </w:r>
      <w:r w:rsidR="00346C08" w:rsidRPr="00A14E81">
        <w:instrText xml:space="preserve"> ADDIN EN.CITE &lt;EndNote&gt;&lt;Cite&gt;&lt;Author&gt;Goto&lt;/Author&gt;&lt;Year&gt;2015&lt;/Year&gt;&lt;RecNum&gt;502&lt;/RecNum&gt;&lt;DisplayText&gt;(Goto et al., 2015)&lt;/DisplayText&gt;&lt;record&gt;&lt;rec-number&gt;502&lt;/rec-number&gt;&lt;foreign-keys&gt;&lt;key app="EN" db-id="aw5d2e5sesttdkerserve2xzts9x0ax2f5et" timestamp="1524027978"&gt;502&lt;/key&gt;&lt;/foreign-keys&gt;&lt;ref-type name="Journal Article"&gt;17&lt;/ref-type&gt;&lt;contributors&gt;&lt;authors&gt;&lt;author&gt;Goto, T.&lt;/author&gt;&lt;author&gt;Hagiwara, K.&lt;/author&gt;&lt;author&gt;Shirai, N.&lt;/author&gt;&lt;author&gt;Yoshida, K.&lt;/author&gt;&lt;author&gt;Hagiwara, H.&lt;/author&gt;&lt;/authors&gt;&lt;/contributors&gt;&lt;auth-address&gt;Department of Biomedical Engineering, Toin University of Yokohama, 1614 Kurogane-cho, Aoba-ku, Yokohama, 225-8503, Japan.&lt;/auth-address&gt;&lt;titles&gt;&lt;title&gt;Apigenin inhibits osteoblastogenesis and osteoclastogenesis and prevents bone loss in ovariectomized mice&lt;/title&gt;&lt;secondary-title&gt;Cytotechnology&lt;/secondary-title&gt;&lt;/titles&gt;&lt;periodical&gt;&lt;full-title&gt;Cytotechnology&lt;/full-title&gt;&lt;/periodical&gt;&lt;pages&gt;357-65&lt;/pages&gt;&lt;volume&gt;67&lt;/volume&gt;&lt;number&gt;2&lt;/number&gt;&lt;edition&gt;2014/02/07&lt;/edition&gt;&lt;dates&gt;&lt;year&gt;2015&lt;/year&gt;&lt;pub-dates&gt;&lt;date&gt;Mar&lt;/date&gt;&lt;/pub-dates&gt;&lt;/dates&gt;&lt;isbn&gt;0920-9069 (Print)&amp;#xD;0920-9069 (Linking)&lt;/isbn&gt;&lt;accession-num&gt;24500394&lt;/accession-num&gt;&lt;urls&gt;&lt;related-urls&gt;&lt;url&gt;https://www.ncbi.nlm.nih.gov/pubmed/24500394&lt;/url&gt;&lt;/related-urls&gt;&lt;/urls&gt;&lt;custom2&gt;PMC4329293&lt;/custom2&gt;&lt;electronic-resource-num&gt;10.1007/s10616-014-9694-3&lt;/electronic-resource-num&gt;&lt;/record&gt;&lt;/Cite&gt;&lt;/EndNote&gt;</w:instrText>
      </w:r>
      <w:r w:rsidR="00346C08" w:rsidRPr="00A14E81">
        <w:fldChar w:fldCharType="separate"/>
      </w:r>
      <w:r w:rsidR="00346C08" w:rsidRPr="00A14E81">
        <w:rPr>
          <w:noProof/>
        </w:rPr>
        <w:t>(Goto et al., 2015)</w:t>
      </w:r>
      <w:r w:rsidR="00346C08" w:rsidRPr="00A14E81">
        <w:fldChar w:fldCharType="end"/>
      </w:r>
      <w:r w:rsidR="00346C08" w:rsidRPr="00A14E81">
        <w:t xml:space="preserve">. These results are in agreements with my own findings in chapter 4 that SU1349 has anti-osteolytic effects </w:t>
      </w:r>
      <w:r w:rsidR="00346C08" w:rsidRPr="00A14E81">
        <w:rPr>
          <w:i/>
          <w:iCs/>
        </w:rPr>
        <w:t xml:space="preserve">in vitro. </w:t>
      </w:r>
      <w:r w:rsidR="00346C08" w:rsidRPr="00A14E81">
        <w:t xml:space="preserve">Therefore, collectively this indicates that the increase in trabecular bone </w:t>
      </w:r>
      <w:r w:rsidR="00EE56FB" w:rsidRPr="00A14E81">
        <w:t>volume</w:t>
      </w:r>
      <w:r w:rsidR="00346C08" w:rsidRPr="00A14E81">
        <w:t xml:space="preserve"> is likely due to SU1349 protection from prostate cancer associated osteolysis.</w:t>
      </w:r>
    </w:p>
    <w:p w14:paraId="4E105934" w14:textId="77777777" w:rsidR="00346C08" w:rsidRPr="00A14E81" w:rsidRDefault="00346C08" w:rsidP="002950C4"/>
    <w:p w14:paraId="45A25709" w14:textId="302AFEA7" w:rsidR="00346C08" w:rsidRPr="00A14E81" w:rsidRDefault="00346C08" w:rsidP="008B197A">
      <w:r w:rsidRPr="00A14E81">
        <w:lastRenderedPageBreak/>
        <w:t>Subsequent, histomorphometric analysis of tibial bone sections supported an anti-osteolytic effect for SU1349 as shown by the reduced osteoclast numbers on trabecular bone</w:t>
      </w:r>
      <w:r w:rsidR="000E3DB1" w:rsidRPr="00A14E81">
        <w:t xml:space="preserve"> surface</w:t>
      </w:r>
      <w:r w:rsidRPr="00A14E81">
        <w:t xml:space="preserve">, however, it also revealed an increase in osteoblast numbers. Increased osteoblast numbers indicate that SU1349 treatment increased bone </w:t>
      </w:r>
      <w:r w:rsidR="006A7E28" w:rsidRPr="00A14E81">
        <w:t>volume</w:t>
      </w:r>
      <w:r w:rsidRPr="00A14E81">
        <w:t xml:space="preserve"> not only by protecting bone from osteolysis but also by enhancing bone formation. This is supported by my previously reported results that SU1349 stimulated osteoblast differentiation </w:t>
      </w:r>
      <w:r w:rsidRPr="00A14E81">
        <w:rPr>
          <w:i/>
          <w:iCs/>
        </w:rPr>
        <w:t>in vitro</w:t>
      </w:r>
      <w:r w:rsidRPr="00A14E81">
        <w:t xml:space="preserve"> (chapter 5) and promoted pro-osteoblastic signalling (chapter 6) as shown by </w:t>
      </w:r>
      <w:r w:rsidR="000E3DB1" w:rsidRPr="00A14E81">
        <w:t xml:space="preserve">the </w:t>
      </w:r>
      <w:r w:rsidRPr="00A14E81">
        <w:t xml:space="preserve">reduced </w:t>
      </w:r>
      <w:r w:rsidR="00B02DAF" w:rsidRPr="00A14E81">
        <w:t>NFκB</w:t>
      </w:r>
      <w:r w:rsidRPr="00A14E81">
        <w:t xml:space="preserve"> signalling and increased Wnt signalling</w:t>
      </w:r>
      <w:r w:rsidR="00BF2490" w:rsidRPr="00A14E81">
        <w:t xml:space="preserve"> in osteoblast</w:t>
      </w:r>
      <w:r w:rsidR="001F093E" w:rsidRPr="00A14E81">
        <w:t>s</w:t>
      </w:r>
      <w:r w:rsidRPr="00A14E81">
        <w:t>.</w:t>
      </w:r>
      <w:r w:rsidR="00BF2490" w:rsidRPr="00A14E81">
        <w:t xml:space="preserve"> </w:t>
      </w:r>
    </w:p>
    <w:p w14:paraId="7A06FF25" w14:textId="5FBD5358" w:rsidR="00346C08" w:rsidRPr="00A14E81" w:rsidRDefault="00346C08" w:rsidP="008B197A">
      <w:r w:rsidRPr="00A14E81">
        <w:t xml:space="preserve">Paradoxically, microCT analysis of cortical bone revealed that SU1349 treatment reduced cortical bone </w:t>
      </w:r>
      <w:r w:rsidR="00D720F9" w:rsidRPr="00A14E81">
        <w:t>volume</w:t>
      </w:r>
      <w:r w:rsidRPr="00A14E81">
        <w:t xml:space="preserve"> as shown by the reduction in bone volume fraction and the increased porosity. Subsequent histomorphometric analysis of </w:t>
      </w:r>
      <w:r w:rsidR="000E3DB1" w:rsidRPr="00A14E81">
        <w:t xml:space="preserve">the </w:t>
      </w:r>
      <w:r w:rsidRPr="00A14E81">
        <w:t xml:space="preserve">endocortical bone surface supported microCT data, revealing that SU1349 reduced osteoblasts numbers and this was associated with increased osteoclasts numbers. This indicates that the reduction of cortical bone volume is due to reduced bone formation as a result of reduced osteoblasts numbers, whereas the increase in cortical bone porosity is due to the associated increase in cortical osteoclasts numbers.  It is important to note that osteoclasts were less commonly observed than osteoblasts on </w:t>
      </w:r>
      <w:r w:rsidR="001F093E" w:rsidRPr="00A14E81">
        <w:t xml:space="preserve">the </w:t>
      </w:r>
      <w:r w:rsidRPr="00A14E81">
        <w:t xml:space="preserve">endocortical bone surface. This suggests that the reduction in cortical bone volume is mainly a result of reduced osteoblast numbers and therefore reduced bone formation and not due to increased osteoclast activity. </w:t>
      </w:r>
      <w:r w:rsidRPr="00A14E81">
        <w:rPr>
          <w:color w:val="000000"/>
        </w:rPr>
        <w:t xml:space="preserve">It is unlikely </w:t>
      </w:r>
      <w:r w:rsidRPr="00A14E81">
        <w:t>that the re</w:t>
      </w:r>
      <w:r w:rsidR="001F093E" w:rsidRPr="00A14E81">
        <w:t xml:space="preserve">duction in cortical osteoblast </w:t>
      </w:r>
      <w:r w:rsidRPr="00A14E81">
        <w:t xml:space="preserve">numbers is due to the reduction of osteoblast numbers seen with higher concentrations of SU1349 </w:t>
      </w:r>
      <w:r w:rsidRPr="00A14E81">
        <w:rPr>
          <w:i/>
          <w:iCs/>
        </w:rPr>
        <w:t>in vitro</w:t>
      </w:r>
      <w:r w:rsidR="000E3DB1" w:rsidRPr="00A14E81">
        <w:t xml:space="preserve"> (chapter 5), on the contrary</w:t>
      </w:r>
      <w:r w:rsidRPr="00A14E81">
        <w:t>, I would expe</w:t>
      </w:r>
      <w:r w:rsidR="001F093E" w:rsidRPr="00A14E81">
        <w:t>ct any reductions in osteoblast</w:t>
      </w:r>
      <w:r w:rsidRPr="00A14E81">
        <w:t xml:space="preserve"> numbers to be more pronounced in the trabecular compartment as it is more metabolically dynamic than cortical bone </w:t>
      </w:r>
      <w:r w:rsidRPr="00A14E81">
        <w:fldChar w:fldCharType="begin"/>
      </w:r>
      <w:r w:rsidRPr="00A14E81">
        <w:instrText xml:space="preserve"> ADDIN EN.CITE &lt;EndNote&gt;&lt;Cite&gt;&lt;Author&gt;Chen&lt;/Author&gt;&lt;Year&gt;2010&lt;/Year&gt;&lt;RecNum&gt;607&lt;/RecNum&gt;&lt;DisplayText&gt;(Chen et al., 2010)&lt;/DisplayText&gt;&lt;record&gt;&lt;rec-number&gt;607&lt;/rec-number&gt;&lt;foreign-keys&gt;&lt;key app="EN" db-id="aw5d2e5sesttdkerserve2xzts9x0ax2f5et" timestamp="1533422157"&gt;607&lt;/key&gt;&lt;/foreign-keys&gt;&lt;ref-type name="Journal Article"&gt;17&lt;/ref-type&gt;&lt;contributors&gt;&lt;authors&gt;&lt;author&gt;Chen, Y. C.&lt;/author&gt;&lt;author&gt;Sosnoski, D. M.&lt;/author&gt;&lt;author&gt;Mastro, A. M.&lt;/author&gt;&lt;/authors&gt;&lt;/contributors&gt;&lt;auth-address&gt;Department of Biochemistry and Molecular Cell Biology, The Pennsylvania State University, University Park, PA 16802, USA. yzc116@psu.edu&lt;/auth-address&gt;&lt;titles&gt;&lt;title&gt;Breast cancer metastasis to the bone: mechanisms of bone loss&lt;/title&gt;&lt;secondary-title&gt;Breast Cancer Res&lt;/secondary-title&gt;&lt;/titles&gt;&lt;periodical&gt;&lt;full-title&gt;Breast Cancer Res&lt;/full-title&gt;&lt;abbr-1&gt;Breast cancer research : BCR&lt;/abbr-1&gt;&lt;/periodical&gt;&lt;pages&gt;215&lt;/pages&gt;&lt;volume&gt;12&lt;/volume&gt;&lt;number&gt;6&lt;/number&gt;&lt;edition&gt;2010/12/24&lt;/edition&gt;&lt;keywords&gt;&lt;keyword&gt;Apoptosis&lt;/keyword&gt;&lt;keyword&gt;Bone Neoplasms/metabolism/pathology/*secondary&lt;/keyword&gt;&lt;keyword&gt;Bone Remodeling&lt;/keyword&gt;&lt;keyword&gt;Bone and Bones/metabolism/pathology&lt;/keyword&gt;&lt;keyword&gt;Breast Neoplasms/metabolism/*pathology&lt;/keyword&gt;&lt;keyword&gt;Cytokines/metabolism&lt;/keyword&gt;&lt;keyword&gt;Female&lt;/keyword&gt;&lt;keyword&gt;Humans&lt;/keyword&gt;&lt;keyword&gt;Osteoblasts/*metabolism/physiology&lt;/keyword&gt;&lt;keyword&gt;Osteoclasts/*metabolism/pathology&lt;/keyword&gt;&lt;keyword&gt;Osteolysis/*metabolism&lt;/keyword&gt;&lt;keyword&gt;RANK Ligand/metabolism&lt;/keyword&gt;&lt;/keywords&gt;&lt;dates&gt;&lt;year&gt;2010&lt;/year&gt;&lt;/dates&gt;&lt;isbn&gt;1465-542X (Electronic)&amp;#xD;1465-5411 (Linking)&lt;/isbn&gt;&lt;accession-num&gt;21176175&lt;/accession-num&gt;&lt;urls&gt;&lt;related-urls&gt;&lt;url&gt;https://www.ncbi.nlm.nih.gov/pubmed/21176175&lt;/url&gt;&lt;/related-urls&gt;&lt;/urls&gt;&lt;custom2&gt;PMC3046443&lt;/custom2&gt;&lt;electronic-resource-num&gt;10.1186/bcr2781&lt;/electronic-resource-num&gt;&lt;/record&gt;&lt;/Cite&gt;&lt;/EndNote&gt;</w:instrText>
      </w:r>
      <w:r w:rsidRPr="00A14E81">
        <w:fldChar w:fldCharType="separate"/>
      </w:r>
      <w:r w:rsidRPr="00A14E81">
        <w:rPr>
          <w:noProof/>
        </w:rPr>
        <w:t>(Chen et al., 2010)</w:t>
      </w:r>
      <w:r w:rsidRPr="00A14E81">
        <w:fldChar w:fldCharType="end"/>
      </w:r>
      <w:r w:rsidRPr="00A14E81">
        <w:t xml:space="preserve">. </w:t>
      </w:r>
      <w:r w:rsidR="000E3DB1" w:rsidRPr="00A14E81">
        <w:t>Additionally</w:t>
      </w:r>
      <w:r w:rsidRPr="00A14E81">
        <w:t>, the increase in cortical osteoclast</w:t>
      </w:r>
      <w:r w:rsidR="001F093E" w:rsidRPr="00A14E81">
        <w:t>s</w:t>
      </w:r>
      <w:r w:rsidRPr="00A14E81">
        <w:t xml:space="preserve"> was not associated with increase</w:t>
      </w:r>
      <w:r w:rsidR="000E3DB1" w:rsidRPr="00A14E81">
        <w:t>d osteoclast size</w:t>
      </w:r>
      <w:r w:rsidRPr="00A14E81">
        <w:t>.</w:t>
      </w:r>
    </w:p>
    <w:p w14:paraId="68CA29C7" w14:textId="1C90CF05" w:rsidR="00346C08" w:rsidRPr="00A14E81" w:rsidRDefault="00346C08" w:rsidP="008B197A">
      <w:r w:rsidRPr="00A14E81">
        <w:t xml:space="preserve">Altogether, histomorphometry data presented in this chapter revealed a positive correlation between bone cell numbers (both osteoclasts and osteoblasts) and the fraction of bone surface occupied by bone cells. This indicates that observed differences between SU1349 treated and control groups are due to changes in cell numbers and not due to differences in cell size. However, histomorphometry analysis </w:t>
      </w:r>
      <w:r w:rsidRPr="00A14E81">
        <w:lastRenderedPageBreak/>
        <w:t xml:space="preserve">of bone sections was </w:t>
      </w:r>
      <w:r w:rsidRPr="00A14E81">
        <w:rPr>
          <w:bCs/>
        </w:rPr>
        <w:t>particularly</w:t>
      </w:r>
      <w:r w:rsidRPr="00A14E81">
        <w:t xml:space="preserve"> limited by poor TRAPc staining</w:t>
      </w:r>
      <w:r w:rsidR="0074429B" w:rsidRPr="00A14E81">
        <w:t xml:space="preserve"> of osteoclasts</w:t>
      </w:r>
      <w:r w:rsidRPr="00A14E81">
        <w:t xml:space="preserve">. This is a result of the bones being left in formalin for a period of time that exceeded the recommended limit of up to 3-6 months. The formaldehyde present in formalin when left for extended periods of time can oxidize to form formic acid which can erode the integrity of bone tissue and this in turn will severely compromise staining methods that rely on the preservation of native protein integrity such as antibody based staining methods or staining methods that rely on enzyme activity such as TRAPc staining </w:t>
      </w:r>
      <w:r w:rsidRPr="00A14E81">
        <w:fldChar w:fldCharType="begin"/>
      </w:r>
      <w:r w:rsidRPr="00A14E81">
        <w:instrText xml:space="preserve"> ADDIN EN.CITE &lt;EndNote&gt;&lt;Cite&gt;&lt;Author&gt;Thavarajah&lt;/Author&gt;&lt;Year&gt;2012&lt;/Year&gt;&lt;RecNum&gt;534&lt;/RecNum&gt;&lt;DisplayText&gt;(Thavarajah et al., 2012)&lt;/DisplayText&gt;&lt;record&gt;&lt;rec-number&gt;534&lt;/rec-number&gt;&lt;foreign-keys&gt;&lt;key app="EN" db-id="aw5d2e5sesttdkerserve2xzts9x0ax2f5et" timestamp="1525038512"&gt;534&lt;/key&gt;&lt;/foreign-keys&gt;&lt;ref-type name="Journal Article"&gt;17&lt;/ref-type&gt;&lt;contributors&gt;&lt;authors&gt;&lt;author&gt;Thavarajah, R.&lt;/author&gt;&lt;author&gt;Mudimbaimannar, V. K.&lt;/author&gt;&lt;author&gt;Elizabeth, J.&lt;/author&gt;&lt;author&gt;Rao, U. K.&lt;/author&gt;&lt;author&gt;Ranganathan, K.&lt;/author&gt;&lt;/authors&gt;&lt;/contributors&gt;&lt;auth-address&gt;Department of OralandMaxillofacial Pathology, Ragas Dental College and Hospital, Uthandi, Chennai, India.&lt;/auth-address&gt;&lt;titles&gt;&lt;title&gt;Chemical and physical basics of routine formaldehyde fixation&lt;/title&gt;&lt;secondary-title&gt;J Oral Maxillofac Pathol&lt;/secondary-title&gt;&lt;/titles&gt;&lt;periodical&gt;&lt;full-title&gt;J Oral Maxillofac Pathol&lt;/full-title&gt;&lt;/periodical&gt;&lt;pages&gt;400-5&lt;/pages&gt;&lt;volume&gt;16&lt;/volume&gt;&lt;number&gt;3&lt;/number&gt;&lt;edition&gt;2012/12/19&lt;/edition&gt;&lt;keywords&gt;&lt;keyword&gt;Antigen retrieval&lt;/keyword&gt;&lt;keyword&gt;Fixation&lt;/keyword&gt;&lt;keyword&gt;buffered formalin&lt;/keyword&gt;&lt;keyword&gt;diffusion&lt;/keyword&gt;&lt;keyword&gt;formaldehyde&lt;/keyword&gt;&lt;keyword&gt;immunohistochemistry&lt;/keyword&gt;&lt;keyword&gt;penetration&lt;/keyword&gt;&lt;/keywords&gt;&lt;dates&gt;&lt;year&gt;2012&lt;/year&gt;&lt;pub-dates&gt;&lt;date&gt;Sep&lt;/date&gt;&lt;/pub-dates&gt;&lt;/dates&gt;&lt;isbn&gt;0973-029X (Print)&amp;#xD;0973-029X (Linking)&lt;/isbn&gt;&lt;accession-num&gt;23248474&lt;/accession-num&gt;&lt;urls&gt;&lt;related-urls&gt;&lt;url&gt;https://www.ncbi.nlm.nih.gov/pubmed/23248474&lt;/url&gt;&lt;/related-urls&gt;&lt;/urls&gt;&lt;custom2&gt;PMC3519217&lt;/custom2&gt;&lt;electronic-resource-num&gt;10.4103/0973-029X.102496&lt;/electronic-resource-num&gt;&lt;/record&gt;&lt;/Cite&gt;&lt;/EndNote&gt;</w:instrText>
      </w:r>
      <w:r w:rsidRPr="00A14E81">
        <w:fldChar w:fldCharType="separate"/>
      </w:r>
      <w:r w:rsidRPr="00A14E81">
        <w:rPr>
          <w:noProof/>
        </w:rPr>
        <w:t>(Thavarajah et al., 2012)</w:t>
      </w:r>
      <w:r w:rsidRPr="00A14E81">
        <w:fldChar w:fldCharType="end"/>
      </w:r>
      <w:r w:rsidRPr="00A14E81">
        <w:t xml:space="preserve">. Nonetheless, the combination of TRAPc and haematoxylin staining and cell morphology did allow for the identification of osteoclasts. </w:t>
      </w:r>
    </w:p>
    <w:p w14:paraId="6FD137B9" w14:textId="2FB928D0" w:rsidR="00346C08" w:rsidRPr="00A14E81" w:rsidRDefault="00346C08" w:rsidP="008B197A">
      <w:pPr>
        <w:rPr>
          <w:color w:val="FF0000"/>
          <w:highlight w:val="yellow"/>
        </w:rPr>
      </w:pPr>
      <w:r w:rsidRPr="00A14E81">
        <w:t xml:space="preserve">A number of previous studies provide evidence for the differential regulation of osteoblasts in trabecular and cortical bone by various mechanisms that notably involve the </w:t>
      </w:r>
      <w:r w:rsidR="00B02DAF" w:rsidRPr="00A14E81">
        <w:t>NFκB</w:t>
      </w:r>
      <w:r w:rsidRPr="00A14E81">
        <w:t xml:space="preserve"> pathway. For example, RelB knockout mice exhibit increased trabecular bone volume due to increased bone formation and osteoblast differentiation, however, cortical bone volume was unaffected </w:t>
      </w:r>
      <w:r w:rsidRPr="00A14E81">
        <w:fldChar w:fldCharType="begin">
          <w:fldData xml:space="preserve">PEVuZE5vdGU+PENpdGU+PEF1dGhvcj5ZYW88L0F1dGhvcj48WWVhcj4yMDE0PC9ZZWFyPjxSZWNO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</w:fldData>
        </w:fldChar>
      </w:r>
      <w:r w:rsidRPr="00A14E81">
        <w:instrText xml:space="preserve"> ADDIN EN.CITE </w:instrText>
      </w:r>
      <w:r w:rsidRPr="00A14E81">
        <w:fldChar w:fldCharType="begin">
          <w:fldData xml:space="preserve">PEVuZE5vdGU+PENpdGU+PEF1dGhvcj5ZYW88L0F1dGhvcj48WWVhcj4yMDE0PC9ZZWFyPjxSZWNO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</w:fldData>
        </w:fldChar>
      </w:r>
      <w:r w:rsidRPr="00A14E81">
        <w:instrText xml:space="preserve"> ADDIN EN.CITE.DATA </w:instrText>
      </w:r>
      <w:r w:rsidRPr="00A14E81">
        <w:fldChar w:fldCharType="end"/>
      </w:r>
      <w:r w:rsidRPr="00A14E81">
        <w:fldChar w:fldCharType="separate"/>
      </w:r>
      <w:r w:rsidRPr="00A14E81">
        <w:rPr>
          <w:noProof/>
        </w:rPr>
        <w:t>(Yao et al., 2014)</w:t>
      </w:r>
      <w:r w:rsidRPr="00A14E81">
        <w:fldChar w:fldCharType="end"/>
      </w:r>
      <w:r w:rsidRPr="00A14E81">
        <w:t xml:space="preserve">; RelB function is known to be tightly regulated by IKKα activation. In another study, a peptide inhibitor of RANK-RANKL signalling in mice was shown to increase cortical bone formation but not </w:t>
      </w:r>
      <w:r w:rsidRPr="00A14E81">
        <w:rPr>
          <w:color w:val="000000" w:themeColor="text1"/>
        </w:rPr>
        <w:t xml:space="preserve">trabecular bone and this was associated with increased osteoblast differentiation and stimulation of Smad/BMP-2 signalling </w:t>
      </w:r>
      <w:r w:rsidRPr="00A14E81">
        <w:rPr>
          <w:color w:val="000000" w:themeColor="text1"/>
        </w:rPr>
        <w:fldChar w:fldCharType="begin">
          <w:fldData xml:space="preserve">PEVuZE5vdGU+PENpdGU+PEF1dGhvcj5GdXJ1eWE8L0F1dGhvcj48WWVhcj4yMDEzPC9ZZWFyPjxS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</w:fldData>
        </w:fldChar>
      </w:r>
      <w:r w:rsidRPr="00A14E81">
        <w:rPr>
          <w:color w:val="000000" w:themeColor="text1"/>
        </w:rPr>
        <w:instrText xml:space="preserve"> ADDIN EN.CITE </w:instrText>
      </w:r>
      <w:r w:rsidRPr="00A14E81">
        <w:rPr>
          <w:color w:val="000000" w:themeColor="text1"/>
        </w:rPr>
        <w:fldChar w:fldCharType="begin">
          <w:fldData xml:space="preserve">PEVuZE5vdGU+PENpdGU+PEF1dGhvcj5GdXJ1eWE8L0F1dGhvcj48WWVhcj4yMDEzPC9ZZWFyPjxS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</w:fldData>
        </w:fldChar>
      </w:r>
      <w:r w:rsidRPr="00A14E81">
        <w:rPr>
          <w:color w:val="000000" w:themeColor="text1"/>
        </w:rPr>
        <w:instrText xml:space="preserve"> ADDIN EN.CITE.DATA </w:instrText>
      </w:r>
      <w:r w:rsidRPr="00A14E81">
        <w:rPr>
          <w:color w:val="000000" w:themeColor="text1"/>
        </w:rPr>
      </w:r>
      <w:r w:rsidRPr="00A14E81">
        <w:rPr>
          <w:color w:val="000000" w:themeColor="text1"/>
        </w:rPr>
        <w:fldChar w:fldCharType="end"/>
      </w:r>
      <w:r w:rsidRPr="00A14E81">
        <w:rPr>
          <w:color w:val="000000" w:themeColor="text1"/>
        </w:rPr>
      </w:r>
      <w:r w:rsidRPr="00A14E81">
        <w:rPr>
          <w:color w:val="000000" w:themeColor="text1"/>
        </w:rPr>
        <w:fldChar w:fldCharType="separate"/>
      </w:r>
      <w:r w:rsidRPr="00A14E81">
        <w:rPr>
          <w:noProof/>
          <w:color w:val="000000" w:themeColor="text1"/>
        </w:rPr>
        <w:t>(Furuya et al., 2013)</w:t>
      </w:r>
      <w:r w:rsidRPr="00A14E81">
        <w:rPr>
          <w:color w:val="000000" w:themeColor="text1"/>
        </w:rPr>
        <w:fldChar w:fldCharType="end"/>
      </w:r>
      <w:r w:rsidRPr="00A14E81">
        <w:rPr>
          <w:color w:val="000000" w:themeColor="text1"/>
        </w:rPr>
        <w:t xml:space="preserve">; IKKα is also known to control Smad transcriptional activity </w:t>
      </w:r>
      <w:r w:rsidRPr="00A14E81">
        <w:rPr>
          <w:color w:val="000000" w:themeColor="text1"/>
        </w:rPr>
        <w:fldChar w:fldCharType="begin">
          <w:fldData xml:space="preserve">PEVuZE5vdGU+PENpdGU+PEF1dGhvcj5CcmFuZGw8L0F1dGhvcj48WWVhcj4yMDEwPC9ZZWFyPjxS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=
</w:fldData>
        </w:fldChar>
      </w:r>
      <w:r w:rsidRPr="00A14E81">
        <w:rPr>
          <w:color w:val="000000" w:themeColor="text1"/>
        </w:rPr>
        <w:instrText xml:space="preserve"> ADDIN EN.CITE </w:instrText>
      </w:r>
      <w:r w:rsidRPr="00A14E81">
        <w:rPr>
          <w:color w:val="000000" w:themeColor="text1"/>
        </w:rPr>
        <w:fldChar w:fldCharType="begin">
          <w:fldData xml:space="preserve">PEVuZE5vdGU+PENpdGU+PEF1dGhvcj5CcmFuZGw8L0F1dGhvcj48WWVhcj4yMDEwPC9ZZWFyPjxS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=
</w:fldData>
        </w:fldChar>
      </w:r>
      <w:r w:rsidRPr="00A14E81">
        <w:rPr>
          <w:color w:val="000000" w:themeColor="text1"/>
        </w:rPr>
        <w:instrText xml:space="preserve"> ADDIN EN.CITE.DATA </w:instrText>
      </w:r>
      <w:r w:rsidRPr="00A14E81">
        <w:rPr>
          <w:color w:val="000000" w:themeColor="text1"/>
        </w:rPr>
      </w:r>
      <w:r w:rsidRPr="00A14E81">
        <w:rPr>
          <w:color w:val="000000" w:themeColor="text1"/>
        </w:rPr>
        <w:fldChar w:fldCharType="end"/>
      </w:r>
      <w:r w:rsidRPr="00A14E81">
        <w:rPr>
          <w:color w:val="000000" w:themeColor="text1"/>
        </w:rPr>
      </w:r>
      <w:r w:rsidRPr="00A14E81">
        <w:rPr>
          <w:color w:val="000000" w:themeColor="text1"/>
        </w:rPr>
        <w:fldChar w:fldCharType="separate"/>
      </w:r>
      <w:r w:rsidRPr="00A14E81">
        <w:rPr>
          <w:noProof/>
          <w:color w:val="000000" w:themeColor="text1"/>
        </w:rPr>
        <w:t>(Brandl et al., 2010)</w:t>
      </w:r>
      <w:r w:rsidRPr="00A14E81">
        <w:rPr>
          <w:color w:val="000000" w:themeColor="text1"/>
        </w:rPr>
        <w:fldChar w:fldCharType="end"/>
      </w:r>
      <w:r w:rsidRPr="00A14E81">
        <w:rPr>
          <w:color w:val="000000" w:themeColor="text1"/>
        </w:rPr>
        <w:t xml:space="preserve">. The above studies clearly indicate that </w:t>
      </w:r>
      <w:r w:rsidR="00B02DAF" w:rsidRPr="00A14E81">
        <w:rPr>
          <w:color w:val="000000" w:themeColor="text1"/>
        </w:rPr>
        <w:t>NFκB</w:t>
      </w:r>
      <w:r w:rsidRPr="00A14E81">
        <w:rPr>
          <w:color w:val="000000" w:themeColor="text1"/>
        </w:rPr>
        <w:t xml:space="preserve"> pathway can differentially regulate cortical and trabecular bone. Interestingly, differential regulation of trabecular and cortical bone can also occur through dysregulation of Wnt signalling. For example, a study reported that GSK3β inhibition increased trabecular but not cortical bone in mice with chronic kidney disease and these mice display increased bone fragility </w:t>
      </w:r>
      <w:r w:rsidRPr="00A14E81">
        <w:rPr>
          <w:color w:val="000000" w:themeColor="text1"/>
        </w:rPr>
        <w:fldChar w:fldCharType="begin">
          <w:fldData xml:space="preserve">PEVuZE5vdGU+PENpdGU+PEF1dGhvcj5UYXRzdW1vdG88L0F1dGhvcj48WWVhcj4yMDE2PC9ZZWFy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</w:fldData>
        </w:fldChar>
      </w:r>
      <w:r w:rsidRPr="00A14E81">
        <w:rPr>
          <w:color w:val="000000" w:themeColor="text1"/>
        </w:rPr>
        <w:instrText xml:space="preserve"> ADDIN EN.CITE </w:instrText>
      </w:r>
      <w:r w:rsidRPr="00A14E81">
        <w:rPr>
          <w:color w:val="000000" w:themeColor="text1"/>
        </w:rPr>
        <w:fldChar w:fldCharType="begin">
          <w:fldData xml:space="preserve">PEVuZE5vdGU+PENpdGU+PEF1dGhvcj5UYXRzdW1vdG88L0F1dGhvcj48WWVhcj4yMDE2PC9ZZWFy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</w:fldData>
        </w:fldChar>
      </w:r>
      <w:r w:rsidRPr="00A14E81">
        <w:rPr>
          <w:color w:val="000000" w:themeColor="text1"/>
        </w:rPr>
        <w:instrText xml:space="preserve"> ADDIN EN.CITE.DATA </w:instrText>
      </w:r>
      <w:r w:rsidRPr="00A14E81">
        <w:rPr>
          <w:color w:val="000000" w:themeColor="text1"/>
        </w:rPr>
      </w:r>
      <w:r w:rsidRPr="00A14E81">
        <w:rPr>
          <w:color w:val="000000" w:themeColor="text1"/>
        </w:rPr>
        <w:fldChar w:fldCharType="end"/>
      </w:r>
      <w:r w:rsidRPr="00A14E81">
        <w:rPr>
          <w:color w:val="000000" w:themeColor="text1"/>
        </w:rPr>
      </w:r>
      <w:r w:rsidRPr="00A14E81">
        <w:rPr>
          <w:color w:val="000000" w:themeColor="text1"/>
        </w:rPr>
        <w:fldChar w:fldCharType="separate"/>
      </w:r>
      <w:r w:rsidRPr="00A14E81">
        <w:rPr>
          <w:noProof/>
          <w:color w:val="000000" w:themeColor="text1"/>
        </w:rPr>
        <w:t>(Tatsumoto et al., 2016)</w:t>
      </w:r>
      <w:r w:rsidRPr="00A14E81">
        <w:rPr>
          <w:color w:val="000000" w:themeColor="text1"/>
        </w:rPr>
        <w:fldChar w:fldCharType="end"/>
      </w:r>
      <w:r w:rsidRPr="00A14E81">
        <w:rPr>
          <w:color w:val="000000" w:themeColor="text1"/>
        </w:rPr>
        <w:t xml:space="preserve">; In chapter 6, I show that GSK3β- </w:t>
      </w:r>
      <w:r w:rsidR="0074429B" w:rsidRPr="00A14E81">
        <w:rPr>
          <w:color w:val="000000" w:themeColor="text1"/>
        </w:rPr>
        <w:t>a</w:t>
      </w:r>
      <w:r w:rsidRPr="00A14E81">
        <w:rPr>
          <w:color w:val="000000" w:themeColor="text1"/>
        </w:rPr>
        <w:t xml:space="preserve"> negative </w:t>
      </w:r>
      <w:r w:rsidR="0074429B" w:rsidRPr="00A14E81">
        <w:rPr>
          <w:color w:val="000000" w:themeColor="text1"/>
        </w:rPr>
        <w:t>regulator</w:t>
      </w:r>
      <w:r w:rsidRPr="00A14E81">
        <w:rPr>
          <w:color w:val="000000" w:themeColor="text1"/>
        </w:rPr>
        <w:t xml:space="preserve"> of Wnt signalling – was inhibited by</w:t>
      </w:r>
      <w:r w:rsidR="001F093E" w:rsidRPr="00A14E81">
        <w:rPr>
          <w:color w:val="000000" w:themeColor="text1"/>
        </w:rPr>
        <w:t xml:space="preserve"> SU1349 treatment in osteoblast</w:t>
      </w:r>
      <w:r w:rsidRPr="00A14E81">
        <w:rPr>
          <w:color w:val="000000" w:themeColor="text1"/>
        </w:rPr>
        <w:t xml:space="preserve"> precursors.</w:t>
      </w:r>
    </w:p>
    <w:p w14:paraId="4E317268" w14:textId="5E9E4CFD" w:rsidR="00346C08" w:rsidRPr="00A14E81" w:rsidRDefault="00346C08" w:rsidP="008B197A">
      <w:r w:rsidRPr="00A14E81">
        <w:t xml:space="preserve">Intriguingly, in the literature, a number of other studies in mice report bone phenotypes that are more similar to the phenotype I observe that, either directly or indirectly, involve both Wnt and </w:t>
      </w:r>
      <w:r w:rsidR="00B02DAF" w:rsidRPr="00A14E81">
        <w:t>NFκB</w:t>
      </w:r>
      <w:r w:rsidRPr="00A14E81">
        <w:t xml:space="preserve"> signalling. For example, a study showed that mice deficient in sFRP4, which is a soluble Wnt antagonist, displayed increased trabecular bone volume and reduced cortical bone volume, and this was associated with </w:t>
      </w:r>
      <w:r w:rsidRPr="00A14E81">
        <w:lastRenderedPageBreak/>
        <w:t xml:space="preserve">differential regulation of Wnt and BMP signalling in the trabecular and cortical bone compartments </w:t>
      </w:r>
      <w:r w:rsidRPr="00A14E81">
        <w:fldChar w:fldCharType="begin">
          <w:fldData xml:space="preserve">PEVuZE5vdGU+PENpdGU+PEF1dGhvcj5LaXBlcjwvQXV0aG9yPjxZZWFyPjIwMTY8L1llYXI+PFJl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</w:fldData>
        </w:fldChar>
      </w:r>
      <w:r w:rsidRPr="00A14E81">
        <w:instrText xml:space="preserve"> ADDIN EN.CITE </w:instrText>
      </w:r>
      <w:r w:rsidRPr="00A14E81">
        <w:fldChar w:fldCharType="begin">
          <w:fldData xml:space="preserve">PEVuZE5vdGU+PENpdGU+PEF1dGhvcj5LaXBlcjwvQXV0aG9yPjxZZWFyPjIwMTY8L1llYXI+PFJl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</w:fldData>
        </w:fldChar>
      </w:r>
      <w:r w:rsidRPr="00A14E81">
        <w:instrText xml:space="preserve"> ADDIN EN.CITE.DATA </w:instrText>
      </w:r>
      <w:r w:rsidRPr="00A14E81">
        <w:fldChar w:fldCharType="end"/>
      </w:r>
      <w:r w:rsidRPr="00A14E81">
        <w:fldChar w:fldCharType="separate"/>
      </w:r>
      <w:r w:rsidRPr="00A14E81">
        <w:rPr>
          <w:noProof/>
        </w:rPr>
        <w:t>(Kiper et al., 2016, Brommage et al., 2009)</w:t>
      </w:r>
      <w:r w:rsidRPr="00A14E81">
        <w:fldChar w:fldCharType="end"/>
      </w:r>
      <w:r w:rsidRPr="00A14E81">
        <w:t xml:space="preserve">. In a later study, microarray data revealed that </w:t>
      </w:r>
      <w:r w:rsidR="00B02DAF" w:rsidRPr="00A14E81">
        <w:t>NFκB</w:t>
      </w:r>
      <w:r w:rsidRPr="00A14E81">
        <w:t xml:space="preserve"> activation upregulates sFRP4 gene expression </w:t>
      </w:r>
      <w:r w:rsidRPr="00A14E81">
        <w:fldChar w:fldCharType="begin"/>
      </w:r>
      <w:r w:rsidRPr="00A14E81">
        <w:instrText xml:space="preserve"> ADDIN EN.CITE &lt;EndNote&gt;&lt;Cite&gt;&lt;Author&gt;Song&lt;/Author&gt;&lt;Year&gt;2017&lt;/Year&gt;&lt;RecNum&gt;515&lt;/RecNum&gt;&lt;DisplayText&gt;(Song et al., 2017)&lt;/DisplayText&gt;&lt;record&gt;&lt;rec-number&gt;515&lt;/rec-number&gt;&lt;foreign-keys&gt;&lt;key app="EN" db-id="aw5d2e5sesttdkerserve2xzts9x0ax2f5et" timestamp="1524205635"&gt;515&lt;/key&gt;&lt;/foreign-keys&gt;&lt;ref-type name="Journal Article"&gt;17&lt;/ref-type&gt;&lt;contributors&gt;&lt;authors&gt;&lt;author&gt;Song, L.&lt;/author&gt;&lt;author&gt;Martinez, L.&lt;/author&gt;&lt;author&gt;Zigmond, Z. M.&lt;/author&gt;&lt;author&gt;Hernandez, D. R.&lt;/author&gt;&lt;author&gt;Lassance-Soares, R. M.&lt;/author&gt;&lt;author&gt;Selman, G.&lt;/author&gt;&lt;author&gt;Vazquez-Padron, R. I.&lt;/author&gt;&lt;/authors&gt;&lt;/contributors&gt;&lt;auth-address&gt;Department of Molecular and Cellular Pharmacology, Leonard M. Miller School of Medicine, University of Miami, Miami, FL, United States of America.&amp;#xD;DeWitt Daughtry Family Department of Surgery, Division of Vascular Surgery, Leonard M. Miller School of Medicine, University of Miami, Miami, FL, United States of America.&lt;/auth-address&gt;&lt;titles&gt;&lt;title&gt;c-Kit modifies the inflammatory status of smooth muscle cells&lt;/title&gt;&lt;secondary-title&gt;PeerJ&lt;/secondary-title&gt;&lt;/titles&gt;&lt;periodical&gt;&lt;full-title&gt;PeerJ&lt;/full-title&gt;&lt;/periodical&gt;&lt;pages&gt;e3418&lt;/pages&gt;&lt;volume&gt;5&lt;/volume&gt;&lt;edition&gt;2017/06/20&lt;/edition&gt;&lt;keywords&gt;&lt;keyword&gt;Inflammation&lt;/keyword&gt;&lt;keyword&gt;NF-kappaB&lt;/keyword&gt;&lt;keyword&gt;Nlk&lt;/keyword&gt;&lt;keyword&gt;Povpc&lt;/keyword&gt;&lt;keyword&gt;Smooth muscle cell&lt;/keyword&gt;&lt;keyword&gt;Tak1&lt;/keyword&gt;&lt;keyword&gt;c-Kit&lt;/keyword&gt;&lt;/keywords&gt;&lt;dates&gt;&lt;year&gt;2017&lt;/year&gt;&lt;/dates&gt;&lt;isbn&gt;2167-8359 (Print)&amp;#xD;2167-8359 (Linking)&lt;/isbn&gt;&lt;accession-num&gt;28626608&lt;/accession-num&gt;&lt;urls&gt;&lt;related-urls&gt;&lt;url&gt;https://www.ncbi.nlm.nih.gov/pubmed/28626608&lt;/url&gt;&lt;/related-urls&gt;&lt;/urls&gt;&lt;custom2&gt;PMC5472039&lt;/custom2&gt;&lt;electronic-resource-num&gt;10.7717/peerj.3418&lt;/electronic-resource-num&gt;&lt;/record&gt;&lt;/Cite&gt;&lt;/EndNote&gt;</w:instrText>
      </w:r>
      <w:r w:rsidRPr="00A14E81">
        <w:fldChar w:fldCharType="separate"/>
      </w:r>
      <w:r w:rsidRPr="00A14E81">
        <w:rPr>
          <w:noProof/>
        </w:rPr>
        <w:t>(Song et al., 2017)</w:t>
      </w:r>
      <w:r w:rsidRPr="00A14E81">
        <w:fldChar w:fldCharType="end"/>
      </w:r>
      <w:r w:rsidRPr="00A14E81">
        <w:t xml:space="preserve">. Another study reports that mice deficient in Wnt16 exhibited reduced cortical bone volume with increased cortical porosity whereas trabecular bone remained unaffected </w:t>
      </w:r>
      <w:r w:rsidRPr="00A14E81">
        <w:fldChar w:fldCharType="begin">
          <w:fldData xml:space="preserve">PEVuZE5vdGU+PENpdGU+PEF1dGhvcj5aaGVuZzwvQXV0aG9yPjxZZWFyPjIwMTI8L1llYXI+PFJl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</w:fldData>
        </w:fldChar>
      </w:r>
      <w:r w:rsidRPr="00A14E81">
        <w:instrText xml:space="preserve"> ADDIN EN.CITE </w:instrText>
      </w:r>
      <w:r w:rsidRPr="00A14E81">
        <w:fldChar w:fldCharType="begin">
          <w:fldData xml:space="preserve">PEVuZE5vdGU+PENpdGU+PEF1dGhvcj5aaGVuZzwvQXV0aG9yPjxZZWFyPjIwMTI8L1llYXI+PFJl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</w:fldData>
        </w:fldChar>
      </w:r>
      <w:r w:rsidRPr="00A14E81">
        <w:instrText xml:space="preserve"> ADDIN EN.CITE.DATA </w:instrText>
      </w:r>
      <w:r w:rsidRPr="00A14E81">
        <w:fldChar w:fldCharType="end"/>
      </w:r>
      <w:r w:rsidRPr="00A14E81">
        <w:fldChar w:fldCharType="separate"/>
      </w:r>
      <w:r w:rsidRPr="00A14E81">
        <w:rPr>
          <w:noProof/>
        </w:rPr>
        <w:t>(Zheng et al., 2012, Moverare-Skrtic et al., 2015)</w:t>
      </w:r>
      <w:r w:rsidRPr="00A14E81">
        <w:fldChar w:fldCharType="end"/>
      </w:r>
      <w:r w:rsidRPr="00A14E81">
        <w:t xml:space="preserve">. Wnt16 is highly expressed in cortical but not trabecular bone </w:t>
      </w:r>
      <w:r w:rsidRPr="00A14E81">
        <w:fldChar w:fldCharType="begin">
          <w:fldData xml:space="preserve">PEVuZE5vdGU+PENpdGU+PEF1dGhvcj5Nb3ZlcmFyZS1Ta3J0aWM8L0F1dGhvcj48WWVhcj4yMDE0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=
</w:fldData>
        </w:fldChar>
      </w:r>
      <w:r w:rsidRPr="00A14E81">
        <w:instrText xml:space="preserve"> ADDIN EN.CITE </w:instrText>
      </w:r>
      <w:r w:rsidRPr="00A14E81">
        <w:fldChar w:fldCharType="begin">
          <w:fldData xml:space="preserve">PEVuZE5vdGU+PENpdGU+PEF1dGhvcj5Nb3ZlcmFyZS1Ta3J0aWM8L0F1dGhvcj48WWVhcj4yMDE0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=
</w:fldData>
        </w:fldChar>
      </w:r>
      <w:r w:rsidRPr="00A14E81">
        <w:instrText xml:space="preserve"> ADDIN EN.CITE.DATA </w:instrText>
      </w:r>
      <w:r w:rsidRPr="00A14E81">
        <w:fldChar w:fldCharType="end"/>
      </w:r>
      <w:r w:rsidRPr="00A14E81">
        <w:fldChar w:fldCharType="separate"/>
      </w:r>
      <w:r w:rsidRPr="00A14E81">
        <w:rPr>
          <w:noProof/>
        </w:rPr>
        <w:t>(Moverare-Skrtic et al., 2014)</w:t>
      </w:r>
      <w:r w:rsidRPr="00A14E81">
        <w:fldChar w:fldCharType="end"/>
      </w:r>
      <w:r w:rsidRPr="00A14E81">
        <w:t xml:space="preserve">. Also, Wnt16 was shown to be mainly derived from osteoblast lineage cells and it acts to inhibit osteoclastogenesis by directly activating Wnt signalling in osteoclast precursors and by increasing OPG productions by osteoblasts </w:t>
      </w:r>
      <w:r w:rsidRPr="00A14E81">
        <w:fldChar w:fldCharType="begin">
          <w:fldData xml:space="preserve">PEVuZE5vdGU+PENpdGU+PEF1dGhvcj5Nb3ZlcmFyZS1Ta3J0aWM8L0F1dGhvcj48WWVhcj4yMDE0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=
</w:fldData>
        </w:fldChar>
      </w:r>
      <w:r w:rsidRPr="00A14E81">
        <w:instrText xml:space="preserve"> ADDIN EN.CITE </w:instrText>
      </w:r>
      <w:r w:rsidRPr="00A14E81">
        <w:fldChar w:fldCharType="begin">
          <w:fldData xml:space="preserve">PEVuZE5vdGU+PENpdGU+PEF1dGhvcj5Nb3ZlcmFyZS1Ta3J0aWM8L0F1dGhvcj48WWVhcj4yMDE0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=
</w:fldData>
        </w:fldChar>
      </w:r>
      <w:r w:rsidRPr="00A14E81">
        <w:instrText xml:space="preserve"> ADDIN EN.CITE.DATA </w:instrText>
      </w:r>
      <w:r w:rsidRPr="00A14E81">
        <w:fldChar w:fldCharType="end"/>
      </w:r>
      <w:r w:rsidRPr="00A14E81">
        <w:fldChar w:fldCharType="separate"/>
      </w:r>
      <w:r w:rsidRPr="00A14E81">
        <w:rPr>
          <w:noProof/>
        </w:rPr>
        <w:t>(Moverare-Skrtic et al., 2014)</w:t>
      </w:r>
      <w:r w:rsidRPr="00A14E81">
        <w:fldChar w:fldCharType="end"/>
      </w:r>
      <w:r w:rsidRPr="00A14E81">
        <w:t xml:space="preserve">. However, Wnt16 did not seem to affect osteoblast differentiation, therefore, </w:t>
      </w:r>
      <w:r w:rsidR="00230054" w:rsidRPr="00A14E81">
        <w:t>the possibility of SU1349 reducing</w:t>
      </w:r>
      <w:r w:rsidRPr="00A14E81">
        <w:t xml:space="preserve"> Wnt16 levels might explain the increased cortical porosity and the increase in cortical osteoclasts seen with SU1349 treatment in my </w:t>
      </w:r>
      <w:r w:rsidR="001F093E" w:rsidRPr="00A14E81">
        <w:t>experiments but</w:t>
      </w:r>
      <w:r w:rsidRPr="00A14E81">
        <w:t xml:space="preserve"> does not explain the decrease in cortical osteoblast numbers. Interestingly, prostate cancer derived Wnt16 was shown to be upregulated by </w:t>
      </w:r>
      <w:r w:rsidR="00B02DAF" w:rsidRPr="00A14E81">
        <w:t>NFκB</w:t>
      </w:r>
      <w:r w:rsidRPr="00A14E81">
        <w:t xml:space="preserve"> and promote prostate tumour survival and progression in mice in a paracrine manner by activating canonical Wnt signalling </w:t>
      </w:r>
      <w:r w:rsidRPr="00A14E81">
        <w:fldChar w:fldCharType="begin">
          <w:fldData xml:space="preserve">PEVuZE5vdGU+PENpdGU+PEF1dGhvcj5TdW48L0F1dGhvcj48WWVhcj4yMDEyPC9ZZWFyPjxSZWNO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</w:fldData>
        </w:fldChar>
      </w:r>
      <w:r w:rsidRPr="00A14E81">
        <w:instrText xml:space="preserve"> ADDIN EN.CITE </w:instrText>
      </w:r>
      <w:r w:rsidRPr="00A14E81">
        <w:fldChar w:fldCharType="begin">
          <w:fldData xml:space="preserve">PEVuZE5vdGU+PENpdGU+PEF1dGhvcj5TdW48L0F1dGhvcj48WWVhcj4yMDEyPC9ZZWFyPjxSZWNO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</w:fldData>
        </w:fldChar>
      </w:r>
      <w:r w:rsidRPr="00A14E81">
        <w:instrText xml:space="preserve"> ADDIN EN.CITE.DATA </w:instrText>
      </w:r>
      <w:r w:rsidRPr="00A14E81">
        <w:fldChar w:fldCharType="end"/>
      </w:r>
      <w:r w:rsidRPr="00A14E81">
        <w:fldChar w:fldCharType="separate"/>
      </w:r>
      <w:r w:rsidRPr="00A14E81">
        <w:rPr>
          <w:noProof/>
        </w:rPr>
        <w:t>(Sun et al., 2012)</w:t>
      </w:r>
      <w:r w:rsidRPr="00A14E81">
        <w:fldChar w:fldCharType="end"/>
      </w:r>
      <w:r w:rsidRPr="00A14E81">
        <w:t xml:space="preserve">. Finally, ERα deficient male mice were shown to exhibit lower cortical bone </w:t>
      </w:r>
      <w:r w:rsidR="00D720F9" w:rsidRPr="00A14E81">
        <w:t>volume</w:t>
      </w:r>
      <w:r w:rsidRPr="00A14E81">
        <w:t xml:space="preserve">, whereas their trabecular bone was unaffected </w:t>
      </w:r>
      <w:r w:rsidRPr="00A14E81">
        <w:fldChar w:fldCharType="begin">
          <w:fldData xml:space="preserve">PEVuZE5vdGU+PENpdGU+PEF1dGhvcj5BbG1laWRhPC9BdXRob3I+PFllYXI+MjAxMzwvWWVhcj48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</w:fldData>
        </w:fldChar>
      </w:r>
      <w:r w:rsidRPr="00A14E81">
        <w:instrText xml:space="preserve"> ADDIN EN.CITE </w:instrText>
      </w:r>
      <w:r w:rsidRPr="00A14E81">
        <w:fldChar w:fldCharType="begin">
          <w:fldData xml:space="preserve">PEVuZE5vdGU+PENpdGU+PEF1dGhvcj5BbG1laWRhPC9BdXRob3I+PFllYXI+MjAxMzwvWWVhcj48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</w:fldData>
        </w:fldChar>
      </w:r>
      <w:r w:rsidRPr="00A14E81">
        <w:instrText xml:space="preserve"> ADDIN EN.CITE.DATA </w:instrText>
      </w:r>
      <w:r w:rsidRPr="00A14E81">
        <w:fldChar w:fldCharType="end"/>
      </w:r>
      <w:r w:rsidRPr="00A14E81">
        <w:fldChar w:fldCharType="separate"/>
      </w:r>
      <w:r w:rsidRPr="00A14E81">
        <w:rPr>
          <w:noProof/>
        </w:rPr>
        <w:t>(Almeida et al., 2013)</w:t>
      </w:r>
      <w:r w:rsidRPr="00A14E81">
        <w:fldChar w:fldCharType="end"/>
      </w:r>
      <w:r w:rsidRPr="00A14E81">
        <w:t xml:space="preserve">. IKKα is known to enhance the activity of ERα by its direct association and phosphorylation </w:t>
      </w:r>
      <w:r w:rsidRPr="00A14E81">
        <w:fldChar w:fldCharType="begin">
          <w:fldData xml:space="preserve">PEVuZE5vdGU+PENpdGU+PEF1dGhvcj5QYXJrPC9BdXRob3I+PFllYXI+MjAwNTwvWWVhcj48UmVj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</w:fldData>
        </w:fldChar>
      </w:r>
      <w:r w:rsidRPr="00A14E81">
        <w:instrText xml:space="preserve"> ADDIN EN.CITE </w:instrText>
      </w:r>
      <w:r w:rsidRPr="00A14E81">
        <w:fldChar w:fldCharType="begin">
          <w:fldData xml:space="preserve">PEVuZE5vdGU+PENpdGU+PEF1dGhvcj5QYXJrPC9BdXRob3I+PFllYXI+MjAwNTwvWWVhcj48UmVj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</w:fldData>
        </w:fldChar>
      </w:r>
      <w:r w:rsidRPr="00A14E81">
        <w:instrText xml:space="preserve"> ADDIN EN.CITE.DATA </w:instrText>
      </w:r>
      <w:r w:rsidRPr="00A14E81">
        <w:fldChar w:fldCharType="end"/>
      </w:r>
      <w:r w:rsidRPr="00A14E81">
        <w:fldChar w:fldCharType="separate"/>
      </w:r>
      <w:r w:rsidRPr="00A14E81">
        <w:rPr>
          <w:noProof/>
        </w:rPr>
        <w:t>(Park et al., 2005)</w:t>
      </w:r>
      <w:r w:rsidRPr="00A14E81">
        <w:fldChar w:fldCharType="end"/>
      </w:r>
      <w:r w:rsidRPr="00A14E81">
        <w:t>. Additionally, genetic inactivation of ERα in osteoblast precursors, was shown sup</w:t>
      </w:r>
      <w:r w:rsidR="00230054" w:rsidRPr="00A14E81">
        <w:t>p</w:t>
      </w:r>
      <w:r w:rsidRPr="00A14E81">
        <w:t xml:space="preserve">ress Wnt signalling and thereby inhibit their proliferation and differentiation </w:t>
      </w:r>
      <w:r w:rsidRPr="00A14E81">
        <w:rPr>
          <w:i/>
          <w:iCs/>
        </w:rPr>
        <w:t>in vitro</w:t>
      </w:r>
      <w:r w:rsidRPr="00A14E81">
        <w:t xml:space="preserve">, also it inhibited cortical bone formation at the periosteal surface in mice </w:t>
      </w:r>
      <w:r w:rsidRPr="00A14E81">
        <w:fldChar w:fldCharType="begin">
          <w:fldData xml:space="preserve">PEVuZE5vdGU+PENpdGU+PEF1dGhvcj5NYXJ0aW4tTWlsbGFuPC9BdXRob3I+PFllYXI+MjAxMDwv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=
</w:fldData>
        </w:fldChar>
      </w:r>
      <w:r w:rsidRPr="00A14E81">
        <w:instrText xml:space="preserve"> ADDIN EN.CITE </w:instrText>
      </w:r>
      <w:r w:rsidRPr="00A14E81">
        <w:fldChar w:fldCharType="begin">
          <w:fldData xml:space="preserve">PEVuZE5vdGU+PENpdGU+PEF1dGhvcj5NYXJ0aW4tTWlsbGFuPC9BdXRob3I+PFllYXI+MjAxMDwv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=
</w:fldData>
        </w:fldChar>
      </w:r>
      <w:r w:rsidRPr="00A14E81">
        <w:instrText xml:space="preserve"> ADDIN EN.CITE.DATA </w:instrText>
      </w:r>
      <w:r w:rsidRPr="00A14E81">
        <w:fldChar w:fldCharType="end"/>
      </w:r>
      <w:r w:rsidRPr="00A14E81">
        <w:fldChar w:fldCharType="separate"/>
      </w:r>
      <w:r w:rsidRPr="00A14E81">
        <w:rPr>
          <w:noProof/>
        </w:rPr>
        <w:t>(Martin-Millan et al., 2010, Almeida et al., 2013)</w:t>
      </w:r>
      <w:r w:rsidRPr="00A14E81">
        <w:fldChar w:fldCharType="end"/>
      </w:r>
      <w:r w:rsidRPr="00A14E81">
        <w:t xml:space="preserve">. Due to poor staining and contrast in my bone sections it was not possible for me to analyse bone histomophometry at the periosteal </w:t>
      </w:r>
      <w:r w:rsidRPr="00A14E81">
        <w:rPr>
          <w:color w:val="000000"/>
        </w:rPr>
        <w:t>surface. Altogether, it is interesting to note that sFRP4, Wnt16 and ERα all seem to act on Wnt signalling at some level</w:t>
      </w:r>
      <w:r w:rsidR="0074429B" w:rsidRPr="00A14E81">
        <w:t xml:space="preserve">. </w:t>
      </w:r>
      <w:r w:rsidRPr="00A14E81">
        <w:t xml:space="preserve"> </w:t>
      </w:r>
      <w:r w:rsidR="00715BA1" w:rsidRPr="00A14E81">
        <w:t xml:space="preserve">Previously, I show that SU1349 affected the levels of prostate cancer derived factors that act as agonist and antagonists of Wnt signalling, and </w:t>
      </w:r>
      <w:r w:rsidR="0074429B" w:rsidRPr="00A14E81">
        <w:t>that</w:t>
      </w:r>
      <w:r w:rsidRPr="00A14E81">
        <w:t xml:space="preserve"> SU1349 </w:t>
      </w:r>
      <w:r w:rsidR="0074429B" w:rsidRPr="00A14E81">
        <w:t>has</w:t>
      </w:r>
      <w:r w:rsidRPr="00A14E81">
        <w:t xml:space="preserve"> differential effects on Wnt signalling </w:t>
      </w:r>
      <w:r w:rsidR="00715BA1" w:rsidRPr="00A14E81">
        <w:t>that is cell type specific.</w:t>
      </w:r>
      <w:r w:rsidR="000E3DB1" w:rsidRPr="00A14E81">
        <w:t xml:space="preserve"> </w:t>
      </w:r>
      <w:r w:rsidR="00715BA1" w:rsidRPr="00A14E81">
        <w:rPr>
          <w:color w:val="000000"/>
        </w:rPr>
        <w:t>In view of this, f</w:t>
      </w:r>
      <w:r w:rsidR="000E3DB1" w:rsidRPr="00A14E81">
        <w:rPr>
          <w:color w:val="000000"/>
        </w:rPr>
        <w:t>uture</w:t>
      </w:r>
      <w:r w:rsidR="00715BA1" w:rsidRPr="00A14E81">
        <w:rPr>
          <w:color w:val="000000"/>
        </w:rPr>
        <w:t xml:space="preserve"> experiments</w:t>
      </w:r>
      <w:r w:rsidRPr="00A14E81">
        <w:rPr>
          <w:color w:val="000000"/>
        </w:rPr>
        <w:t xml:space="preserve"> should investigate whether SU1349 alter the levels of protein such sFRP4, Wnt16 and ERα that could explain its effects on the cortical bone compartment. </w:t>
      </w:r>
    </w:p>
    <w:p w14:paraId="2461F2BC" w14:textId="3A500706" w:rsidR="00346C08" w:rsidRPr="00A14E81" w:rsidRDefault="00346C08" w:rsidP="008B197A">
      <w:pPr>
        <w:rPr>
          <w:b/>
          <w:bCs/>
        </w:rPr>
      </w:pPr>
      <w:r w:rsidRPr="00A14E81">
        <w:rPr>
          <w:b/>
          <w:bCs/>
        </w:rPr>
        <w:lastRenderedPageBreak/>
        <w:t xml:space="preserve">Effects of SU1349 on prostate </w:t>
      </w:r>
      <w:r w:rsidR="008B197A" w:rsidRPr="00A14E81">
        <w:rPr>
          <w:b/>
          <w:bCs/>
        </w:rPr>
        <w:t>tumour metastatic growth</w:t>
      </w:r>
    </w:p>
    <w:p w14:paraId="78BCE1F4" w14:textId="60C16CDD" w:rsidR="00346C08" w:rsidRPr="00A14E81" w:rsidRDefault="00346C08" w:rsidP="008B197A">
      <w:r w:rsidRPr="00A14E81">
        <w:t>In this chapter, I also looked at the effects SU1349 on prostate tumour met</w:t>
      </w:r>
      <w:r w:rsidR="001F093E" w:rsidRPr="00A14E81">
        <w:t>astatic growth in a mouse model</w:t>
      </w:r>
      <w:r w:rsidRPr="00A14E81">
        <w:t xml:space="preserve"> of prostate cancer bone metastasis. In both </w:t>
      </w:r>
      <w:r w:rsidR="001F093E" w:rsidRPr="00A14E81">
        <w:t xml:space="preserve">SU1349 </w:t>
      </w:r>
      <w:r w:rsidRPr="00A14E81">
        <w:t xml:space="preserve">treated and untreated </w:t>
      </w:r>
      <w:r w:rsidR="001F093E" w:rsidRPr="00A14E81">
        <w:t xml:space="preserve">mice </w:t>
      </w:r>
      <w:r w:rsidRPr="00A14E81">
        <w:t>groups prostate cancer metastasis appeared in various parts of the body including the head, torso and long bones of mice. However, SU1349 treatment appeared to show a non-significant trend in reducing prostate cancer metastatic growth. This is in broad agreement with previous studies. Luo</w:t>
      </w:r>
      <w:r w:rsidRPr="00A14E81">
        <w:rPr>
          <w:i/>
          <w:iCs/>
        </w:rPr>
        <w:t xml:space="preserve"> et. al.,</w:t>
      </w:r>
      <w:r w:rsidRPr="00A14E81">
        <w:t xml:space="preserve"> report that genetic inactivation of IKKα kinase activity inhibited primary tumour growth and distant soft tissue metastasis </w:t>
      </w:r>
      <w:r w:rsidRPr="00A14E81">
        <w:fldChar w:fldCharType="begin">
          <w:fldData xml:space="preserve">PEVuZE5vdGU+PENpdGU+PEF1dGhvcj5MdW88L0F1dGhvcj48WWVhcj4yMDA3PC9ZZWFyPjxSZWNO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</w:fldData>
        </w:fldChar>
      </w:r>
      <w:r w:rsidRPr="00A14E81">
        <w:instrText xml:space="preserve"> ADDIN EN.CITE </w:instrText>
      </w:r>
      <w:r w:rsidRPr="00A14E81">
        <w:fldChar w:fldCharType="begin">
          <w:fldData xml:space="preserve">PEVuZE5vdGU+PENpdGU+PEF1dGhvcj5MdW88L0F1dGhvcj48WWVhcj4yMDA3PC9ZZWFyPjxSZWNO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</w:fldData>
        </w:fldChar>
      </w:r>
      <w:r w:rsidRPr="00A14E81">
        <w:instrText xml:space="preserve"> ADDIN EN.CITE.DATA </w:instrText>
      </w:r>
      <w:r w:rsidRPr="00A14E81">
        <w:fldChar w:fldCharType="end"/>
      </w:r>
      <w:r w:rsidRPr="00A14E81">
        <w:fldChar w:fldCharType="separate"/>
      </w:r>
      <w:r w:rsidRPr="00A14E81">
        <w:rPr>
          <w:noProof/>
        </w:rPr>
        <w:t>(Luo et al., 2007)</w:t>
      </w:r>
      <w:r w:rsidRPr="00A14E81">
        <w:fldChar w:fldCharType="end"/>
      </w:r>
      <w:r w:rsidRPr="00A14E81">
        <w:t xml:space="preserve">. Similarly, apigenin, a plant derived IKKα inhibitor, significantly reduced primary tumour growth and abolished metastasis </w:t>
      </w:r>
      <w:r w:rsidRPr="00A14E81">
        <w:fldChar w:fldCharType="begin">
          <w:fldData xml:space="preserve">PEVuZE5vdGU+PENpdGU+PEF1dGhvcj5TaHVrbGE8L0F1dGhvcj48WWVhcj4yMDE1PC9ZZWFyPjxS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</w:fldData>
        </w:fldChar>
      </w:r>
      <w:r w:rsidRPr="00A14E81">
        <w:instrText xml:space="preserve"> ADDIN EN.CITE </w:instrText>
      </w:r>
      <w:r w:rsidRPr="00A14E81">
        <w:fldChar w:fldCharType="begin">
          <w:fldData xml:space="preserve">PEVuZE5vdGU+PENpdGU+PEF1dGhvcj5TaHVrbGE8L0F1dGhvcj48WWVhcj4yMDE1PC9ZZWFyPjxS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</w:fldData>
        </w:fldChar>
      </w:r>
      <w:r w:rsidRPr="00A14E81">
        <w:instrText xml:space="preserve"> ADDIN EN.CITE.DATA </w:instrText>
      </w:r>
      <w:r w:rsidRPr="00A14E81">
        <w:fldChar w:fldCharType="end"/>
      </w:r>
      <w:r w:rsidRPr="00A14E81">
        <w:fldChar w:fldCharType="separate"/>
      </w:r>
      <w:r w:rsidRPr="00A14E81">
        <w:rPr>
          <w:noProof/>
        </w:rPr>
        <w:t>(Shukla et al., 2015)</w:t>
      </w:r>
      <w:r w:rsidRPr="00A14E81">
        <w:fldChar w:fldCharType="end"/>
      </w:r>
      <w:r w:rsidRPr="00A14E81">
        <w:t xml:space="preserve">. This also in agreement with previous </w:t>
      </w:r>
      <w:r w:rsidRPr="00A14E81">
        <w:rPr>
          <w:i/>
          <w:iCs/>
        </w:rPr>
        <w:t>in vitro</w:t>
      </w:r>
      <w:r w:rsidRPr="00A14E81">
        <w:t xml:space="preserve"> data, which shows that SU1349 inhibited prostate cancer cell growth and motility (chapter 3) and supressed prostate cancer production of pro-inflammatory factors important for prostate tumour growth and metastasis (chapter 6). Moreover, results presented in this chapter reveals that SU1349 treatment in mice did not significantly affect cachexia in mice. Cachexia progressed rapidly, and to a similar extent, in both SU1349 treated and control group primarily due to prostate tumour growth.  Moreover, mice in both groups exhibited significant diarrhoea (personnel communication; Marco Ponzetti, L’Aquila, Italy). In our experiments mannitol was used as a vehicle to dissolve SU1349 and in control treatments. Mannitol is a water soluble sugar alcohol that is considered generally safe and is used in pharmacological and food preparations </w:t>
      </w:r>
      <w:r w:rsidRPr="00A14E81">
        <w:fldChar w:fldCharType="begin"/>
      </w:r>
      <w:r w:rsidRPr="00A14E81">
        <w:instrText xml:space="preserve"> ADDIN EN.CITE &lt;EndNote&gt;&lt;Cite&gt;&lt;Author&gt;Jaipal&lt;/Author&gt;&lt;Year&gt;2015&lt;/Year&gt;&lt;RecNum&gt;499&lt;/RecNum&gt;&lt;DisplayText&gt;(Jaipal et al., 2015)&lt;/DisplayText&gt;&lt;record&gt;&lt;rec-number&gt;499&lt;/rec-number&gt;&lt;foreign-keys&gt;&lt;key app="EN" db-id="aw5d2e5sesttdkerserve2xzts9x0ax2f5et" timestamp="1523927826"&gt;499&lt;/key&gt;&lt;/foreign-keys&gt;&lt;ref-type name="Journal Article"&gt;17&lt;/ref-type&gt;&lt;contributors&gt;&lt;authors&gt;&lt;author&gt;Jaipal, A.&lt;/author&gt;&lt;author&gt;Pandey, M. M.&lt;/author&gt;&lt;author&gt;Charde, S. Y.&lt;/author&gt;&lt;author&gt;Raut, P. P.&lt;/author&gt;&lt;author&gt;Prasanth, K. V.&lt;/author&gt;&lt;author&gt;Prasad, R. G.&lt;/author&gt;&lt;/authors&gt;&lt;/contributors&gt;&lt;auth-address&gt;Industrial Research Laboratory, Department of Pharmacy, Birla Institute of Technology and Science Pilani, Pilani Campus, Rajasthan, India.&amp;#xD;Industrial Research Laboratory, Department of Pharmacy, Birla Institute of Technology and Science Pilani, Pilani Campus, Rajasthan, India ; Department of Pharmacy, Birla Institute of Technology and Science Pilani, Hyderabad Campus, India.&lt;/auth-address&gt;&lt;titles&gt;&lt;title&gt;Effect of HPMC and mannitol on drug release and bioadhesion behavior of buccal discs of buspirone hydrochloride: In-vitro and in-vivo pharmacokinetic studies&lt;/title&gt;&lt;secondary-title&gt;Saudi Pharm J&lt;/secondary-title&gt;&lt;/titles&gt;&lt;periodical&gt;&lt;full-title&gt;Saudi Pharm J&lt;/full-title&gt;&lt;/periodical&gt;&lt;pages&gt;315-26&lt;/pages&gt;&lt;volume&gt;23&lt;/volume&gt;&lt;number&gt;3&lt;/number&gt;&lt;edition&gt;2015/06/25&lt;/edition&gt;&lt;keywords&gt;&lt;keyword&gt;Bioadhesion&lt;/keyword&gt;&lt;keyword&gt;Buccal&lt;/keyword&gt;&lt;keyword&gt;Buspirone hydrochloride&lt;/keyword&gt;&lt;keyword&gt;Hpmc&lt;/keyword&gt;&lt;keyword&gt;Mannitol&lt;/keyword&gt;&lt;/keywords&gt;&lt;dates&gt;&lt;year&gt;2015&lt;/year&gt;&lt;pub-dates&gt;&lt;date&gt;Jul&lt;/date&gt;&lt;/pub-dates&gt;&lt;/dates&gt;&lt;isbn&gt;1319-0164 (Print)&amp;#xD;1319-0164 (Linking)&lt;/isbn&gt;&lt;accession-num&gt;26106280&lt;/accession-num&gt;&lt;urls&gt;&lt;related-urls&gt;&lt;url&gt;https://www.ncbi.nlm.nih.gov/pubmed/26106280&lt;/url&gt;&lt;/related-urls&gt;&lt;/urls&gt;&lt;custom2&gt;PMC4475836&lt;/custom2&gt;&lt;electronic-resource-num&gt;10.1016/j.jsps.2014.11.012&lt;/electronic-resource-num&gt;&lt;/record&gt;&lt;/Cite&gt;&lt;/EndNote&gt;</w:instrText>
      </w:r>
      <w:r w:rsidRPr="00A14E81">
        <w:fldChar w:fldCharType="separate"/>
      </w:r>
      <w:r w:rsidRPr="00A14E81">
        <w:rPr>
          <w:noProof/>
        </w:rPr>
        <w:t>(Jaipal et al., 2015)</w:t>
      </w:r>
      <w:r w:rsidRPr="00A14E81">
        <w:fldChar w:fldCharType="end"/>
      </w:r>
      <w:r w:rsidRPr="00A14E81">
        <w:t xml:space="preserve">, however, several studies report that mannitol can induce diarrhoea and body weight loss in rats and mice </w:t>
      </w:r>
      <w:r w:rsidRPr="00A14E81">
        <w:fldChar w:fldCharType="begin">
          <w:fldData xml:space="preserve">PEVuZE5vdGU+PENpdGU+PEF1dGhvcj5UaWw8L0F1dGhvcj48WWVhcj4xOTk2PC9ZZWFyPjxSZWNO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==
</w:fldData>
        </w:fldChar>
      </w:r>
      <w:r w:rsidRPr="00A14E81">
        <w:instrText xml:space="preserve"> ADDIN EN.CITE </w:instrText>
      </w:r>
      <w:r w:rsidRPr="00A14E81">
        <w:fldChar w:fldCharType="begin">
          <w:fldData xml:space="preserve">PEVuZE5vdGU+PENpdGU+PEF1dGhvcj5UaWw8L0F1dGhvcj48WWVhcj4xOTk2PC9ZZWFyPjxSZWNO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==
</w:fldData>
        </w:fldChar>
      </w:r>
      <w:r w:rsidRPr="00A14E81">
        <w:instrText xml:space="preserve"> ADDIN EN.CITE.DATA </w:instrText>
      </w:r>
      <w:r w:rsidRPr="00A14E81">
        <w:fldChar w:fldCharType="end"/>
      </w:r>
      <w:r w:rsidRPr="00A14E81">
        <w:fldChar w:fldCharType="separate"/>
      </w:r>
      <w:r w:rsidRPr="00A14E81">
        <w:rPr>
          <w:noProof/>
        </w:rPr>
        <w:t>(Til et al., 1996, Olsson and Hahn, 1996)</w:t>
      </w:r>
      <w:r w:rsidRPr="00A14E81">
        <w:fldChar w:fldCharType="end"/>
      </w:r>
      <w:r w:rsidRPr="00A14E81">
        <w:t xml:space="preserve">. Therefore, the reduced survival in both group might be partially explained by the adverse effects of mannitol. Nonetheless, there was evidence for SU1349 having more adverse effects on mice survival (personnel communication; Marco Ponzetti, L’Aquila, Italy). All mice </w:t>
      </w:r>
      <w:r w:rsidR="001F093E" w:rsidRPr="00A14E81">
        <w:t>in the</w:t>
      </w:r>
      <w:r w:rsidRPr="00A14E81">
        <w:t xml:space="preserve"> SU1349 treated group were euthanized before the planned end date of the experiment unlike in the control group.  IKK</w:t>
      </w:r>
      <w:r w:rsidRPr="00A14E81">
        <w:sym w:font="Symbol" w:char="F061"/>
      </w:r>
      <w:r w:rsidRPr="00A14E81">
        <w:t xml:space="preserve"> has long been </w:t>
      </w:r>
      <w:r w:rsidRPr="00A14E81">
        <w:rPr>
          <w:color w:val="000000"/>
        </w:rPr>
        <w:t xml:space="preserve">understood not to play an essential role in the activation of the canonical </w:t>
      </w:r>
      <w:r w:rsidR="00B02DAF" w:rsidRPr="00A14E81">
        <w:rPr>
          <w:color w:val="000000"/>
        </w:rPr>
        <w:t>NFκB</w:t>
      </w:r>
      <w:r w:rsidRPr="00A14E81">
        <w:rPr>
          <w:color w:val="000000"/>
        </w:rPr>
        <w:t xml:space="preserve"> pathway in comparison to the related IKK</w:t>
      </w:r>
      <w:r w:rsidRPr="00A14E81">
        <w:rPr>
          <w:color w:val="000000"/>
        </w:rPr>
        <w:sym w:font="Symbol" w:char="F062"/>
      </w:r>
      <w:r w:rsidRPr="00A14E81">
        <w:rPr>
          <w:color w:val="000000"/>
        </w:rPr>
        <w:t xml:space="preserve"> </w:t>
      </w:r>
      <w:r w:rsidRPr="00A14E81">
        <w:rPr>
          <w:color w:val="000000"/>
        </w:rPr>
        <w:fldChar w:fldCharType="begin">
          <w:fldData xml:space="preserve">PEVuZE5vdGU+PENpdGU+PEF1dGhvcj5IYWNrZXI8L0F1dGhvcj48WWVhcj4yMDA2PC9ZZWFyPjxS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</w:fldData>
        </w:fldChar>
      </w:r>
      <w:r w:rsidRPr="00A14E81">
        <w:rPr>
          <w:color w:val="000000"/>
        </w:rPr>
        <w:instrText xml:space="preserve"> ADDIN EN.CITE </w:instrText>
      </w:r>
      <w:r w:rsidRPr="00A14E81">
        <w:rPr>
          <w:color w:val="000000"/>
        </w:rPr>
        <w:fldChar w:fldCharType="begin">
          <w:fldData xml:space="preserve">PEVuZE5vdGU+PENpdGU+PEF1dGhvcj5IYWNrZXI8L0F1dGhvcj48WWVhcj4yMDA2PC9ZZWFyPjxS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</w:fldData>
        </w:fldChar>
      </w:r>
      <w:r w:rsidRPr="00A14E81">
        <w:rPr>
          <w:color w:val="000000"/>
        </w:rPr>
        <w:instrText xml:space="preserve"> ADDIN EN.CITE.DATA </w:instrText>
      </w:r>
      <w:r w:rsidRPr="00A14E81">
        <w:rPr>
          <w:color w:val="000000"/>
        </w:rPr>
      </w:r>
      <w:r w:rsidRPr="00A14E81">
        <w:rPr>
          <w:color w:val="000000"/>
        </w:rPr>
        <w:fldChar w:fldCharType="end"/>
      </w:r>
      <w:r w:rsidRPr="00A14E81">
        <w:rPr>
          <w:color w:val="000000"/>
        </w:rPr>
      </w:r>
      <w:r w:rsidRPr="00A14E81">
        <w:rPr>
          <w:color w:val="000000"/>
        </w:rPr>
        <w:fldChar w:fldCharType="separate"/>
      </w:r>
      <w:r w:rsidRPr="00A14E81">
        <w:rPr>
          <w:noProof/>
          <w:color w:val="000000"/>
        </w:rPr>
        <w:t>(Hacker and Karin, 2006, Lee and Hung, 2008)</w:t>
      </w:r>
      <w:r w:rsidRPr="00A14E81">
        <w:rPr>
          <w:color w:val="000000"/>
        </w:rPr>
        <w:fldChar w:fldCharType="end"/>
      </w:r>
      <w:r w:rsidRPr="00A14E81">
        <w:rPr>
          <w:color w:val="000000"/>
        </w:rPr>
        <w:t xml:space="preserve">, however, this has been challenged by recent studies </w:t>
      </w:r>
      <w:r w:rsidRPr="00A14E81">
        <w:rPr>
          <w:color w:val="000000"/>
        </w:rPr>
        <w:fldChar w:fldCharType="begin">
          <w:fldData xml:space="preserve">PEVuZE5vdGU+PENpdGU+PEF1dGhvcj5BZGxpPC9BdXRob3I+PFllYXI+MjAxMDwvWWVhcj48UmVj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==
</w:fldData>
        </w:fldChar>
      </w:r>
      <w:r w:rsidRPr="00A14E81">
        <w:rPr>
          <w:color w:val="000000"/>
        </w:rPr>
        <w:instrText xml:space="preserve"> ADDIN EN.CITE </w:instrText>
      </w:r>
      <w:r w:rsidRPr="00A14E81">
        <w:rPr>
          <w:color w:val="000000"/>
        </w:rPr>
        <w:fldChar w:fldCharType="begin">
          <w:fldData xml:space="preserve">PEVuZE5vdGU+PENpdGU+PEF1dGhvcj5BZGxpPC9BdXRob3I+PFllYXI+MjAxMDwvWWVhcj48UmVj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==
</w:fldData>
        </w:fldChar>
      </w:r>
      <w:r w:rsidRPr="00A14E81">
        <w:rPr>
          <w:color w:val="000000"/>
        </w:rPr>
        <w:instrText xml:space="preserve"> ADDIN EN.CITE.DATA </w:instrText>
      </w:r>
      <w:r w:rsidRPr="00A14E81">
        <w:rPr>
          <w:color w:val="000000"/>
        </w:rPr>
      </w:r>
      <w:r w:rsidRPr="00A14E81">
        <w:rPr>
          <w:color w:val="000000"/>
        </w:rPr>
        <w:fldChar w:fldCharType="end"/>
      </w:r>
      <w:r w:rsidRPr="00A14E81">
        <w:rPr>
          <w:color w:val="000000"/>
        </w:rPr>
      </w:r>
      <w:r w:rsidRPr="00A14E81">
        <w:rPr>
          <w:color w:val="000000"/>
        </w:rPr>
        <w:fldChar w:fldCharType="separate"/>
      </w:r>
      <w:r w:rsidRPr="00A14E81">
        <w:rPr>
          <w:noProof/>
          <w:color w:val="000000"/>
        </w:rPr>
        <w:t>(Adli et al., 2010, Khandelwal et al., 2017)</w:t>
      </w:r>
      <w:r w:rsidRPr="00A14E81">
        <w:rPr>
          <w:color w:val="000000"/>
        </w:rPr>
        <w:fldChar w:fldCharType="end"/>
      </w:r>
      <w:r w:rsidRPr="00A14E81">
        <w:rPr>
          <w:color w:val="000000"/>
        </w:rPr>
        <w:t xml:space="preserve">. Despite the </w:t>
      </w:r>
      <w:r w:rsidRPr="00A14E81">
        <w:rPr>
          <w:color w:val="000000"/>
        </w:rPr>
        <w:lastRenderedPageBreak/>
        <w:t xml:space="preserve">fact that the Ki values for SU1349 show it to be considerably more selective for IKKα over IKKβ, nonetheless, I clearly showed (in chapter 6) that SU1349 is effective in significantly supressing canonical </w:t>
      </w:r>
      <w:r w:rsidR="00B02DAF" w:rsidRPr="00A14E81">
        <w:rPr>
          <w:color w:val="000000"/>
        </w:rPr>
        <w:t>NFκB</w:t>
      </w:r>
      <w:r w:rsidRPr="00A14E81">
        <w:rPr>
          <w:color w:val="000000"/>
        </w:rPr>
        <w:t xml:space="preserve"> activation. Previous studies argue that due to the importance of the </w:t>
      </w:r>
      <w:r w:rsidRPr="00A14E81">
        <w:t xml:space="preserve">canonical </w:t>
      </w:r>
      <w:r w:rsidR="00B02DAF" w:rsidRPr="00A14E81">
        <w:t>NFκB</w:t>
      </w:r>
      <w:r w:rsidRPr="00A14E81">
        <w:t xml:space="preserve"> pathway in critical cellular process such as immunity, drugs that affect canonical </w:t>
      </w:r>
      <w:r w:rsidR="00B02DAF" w:rsidRPr="00A14E81">
        <w:t>NFκB</w:t>
      </w:r>
      <w:r w:rsidRPr="00A14E81">
        <w:t xml:space="preserve"> pathway can produce deleterious systemic effects </w:t>
      </w:r>
      <w:r w:rsidRPr="00A14E81">
        <w:rPr>
          <w:i/>
          <w:iCs/>
        </w:rPr>
        <w:t>in vivo</w:t>
      </w:r>
      <w:r w:rsidRPr="00A14E81">
        <w:t xml:space="preserve"> </w:t>
      </w:r>
      <w:r w:rsidRPr="00A14E81">
        <w:fldChar w:fldCharType="begin">
          <w:fldData xml:space="preserve">PEVuZE5vdGU+PENpdGU+PEF1dGhvcj5WZXJzdHJlcGVuPC9BdXRob3I+PFllYXI+MjAxNDwvWWVh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</w:fldData>
        </w:fldChar>
      </w:r>
      <w:r w:rsidRPr="00A14E81">
        <w:instrText xml:space="preserve"> ADDIN EN.CITE </w:instrText>
      </w:r>
      <w:r w:rsidRPr="00A14E81">
        <w:fldChar w:fldCharType="begin">
          <w:fldData xml:space="preserve">PEVuZE5vdGU+PENpdGU+PEF1dGhvcj5WZXJzdHJlcGVuPC9BdXRob3I+PFllYXI+MjAxNDwvWWVh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</w:fldData>
        </w:fldChar>
      </w:r>
      <w:r w:rsidRPr="00A14E81">
        <w:instrText xml:space="preserve"> ADDIN EN.CITE.DATA </w:instrText>
      </w:r>
      <w:r w:rsidRPr="00A14E81">
        <w:fldChar w:fldCharType="end"/>
      </w:r>
      <w:r w:rsidRPr="00A14E81">
        <w:fldChar w:fldCharType="separate"/>
      </w:r>
      <w:r w:rsidRPr="00A14E81">
        <w:rPr>
          <w:noProof/>
        </w:rPr>
        <w:t>(Verstrepen and Beyaert, 2014, Baud and Karin, 2009)</w:t>
      </w:r>
      <w:r w:rsidRPr="00A14E81">
        <w:fldChar w:fldCharType="end"/>
      </w:r>
      <w:r w:rsidRPr="00A14E81">
        <w:t xml:space="preserve">.  Furthermore, because we were limited to the use of immunocompromised mice to model prostate cancer bone metastasis </w:t>
      </w:r>
      <w:r w:rsidRPr="00A14E81">
        <w:rPr>
          <w:i/>
          <w:iCs/>
        </w:rPr>
        <w:t xml:space="preserve">in vivo, </w:t>
      </w:r>
      <w:r w:rsidRPr="00A14E81">
        <w:t xml:space="preserve">this might have further amplified the deleterious effects of SU1349 on the immune system and thus on host survival. </w:t>
      </w:r>
    </w:p>
    <w:p w14:paraId="71D06DA1" w14:textId="4289C04D" w:rsidR="00346C08" w:rsidRPr="00A14E81" w:rsidRDefault="008B197A" w:rsidP="008B197A">
      <w:pPr>
        <w:rPr>
          <w:b/>
          <w:bCs/>
        </w:rPr>
      </w:pPr>
      <w:r w:rsidRPr="00A14E81">
        <w:rPr>
          <w:b/>
          <w:bCs/>
        </w:rPr>
        <w:t>Conclusion</w:t>
      </w:r>
    </w:p>
    <w:p w14:paraId="640AA7EF" w14:textId="593F5DA4" w:rsidR="00346C08" w:rsidRPr="00A14E81" w:rsidRDefault="00346C08" w:rsidP="002950C4">
      <w:pPr>
        <w:rPr>
          <w:color w:val="000000" w:themeColor="text1"/>
        </w:rPr>
      </w:pPr>
      <w:r w:rsidRPr="00A14E81">
        <w:rPr>
          <w:color w:val="000000" w:themeColor="text1"/>
        </w:rPr>
        <w:t>In conclusion, although SU1349 seemed to show a trend of reducing prostate cancer metastasis in mice, however, this effect was not significant. In bone, SU1349 did protect trabecular bone from prostate cancer induced osteolysis, however, it was at the expense of increased cortical bone loss which may limit is utility as a bone preserving agent. Future work should investigate different dosing regimen for SU1349 in immune-competent mouse models. This could elucidate whether the adverse effects of SU1349 are due its actions on immunity or due to some other mechanism. In prostate cancer research there is a shortage of cell and animal models that closely recapitulate prostate cancer progression in humans, specifically, there is a lack of spontaneous prostate cancer mouse models that develop bone metastasis</w:t>
      </w:r>
      <w:r w:rsidR="00103114" w:rsidRPr="00A14E81">
        <w:rPr>
          <w:color w:val="000000" w:themeColor="text1"/>
        </w:rPr>
        <w:t>,</w:t>
      </w:r>
      <w:r w:rsidRPr="00A14E81">
        <w:rPr>
          <w:color w:val="000000" w:themeColor="text1"/>
        </w:rPr>
        <w:t xml:space="preserve"> </w:t>
      </w:r>
      <w:r w:rsidR="00103114" w:rsidRPr="00A14E81">
        <w:rPr>
          <w:color w:val="000000" w:themeColor="text1"/>
        </w:rPr>
        <w:t>also there is</w:t>
      </w:r>
      <w:r w:rsidRPr="00A14E81">
        <w:rPr>
          <w:color w:val="000000" w:themeColor="text1"/>
        </w:rPr>
        <w:t xml:space="preserve"> a lack of well characterised syngeneic mouse prostate cancer cell lines that are suitable for orthtopic injection in immune-competent mouse models that subsequently develop bone metastasis </w:t>
      </w:r>
      <w:r w:rsidRPr="00A14E81">
        <w:rPr>
          <w:color w:val="000000" w:themeColor="text1"/>
        </w:rPr>
        <w:fldChar w:fldCharType="begin">
          <w:fldData xml:space="preserve">PEVuZE5vdGU+PENpdGU+PEF1dGhvcj5DdW5uaW5naGFtPC9BdXRob3I+PFllYXI+MjAxNTwvWWVh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</w:fldData>
        </w:fldChar>
      </w:r>
      <w:r w:rsidRPr="00A14E81">
        <w:rPr>
          <w:color w:val="000000" w:themeColor="text1"/>
        </w:rPr>
        <w:instrText xml:space="preserve"> ADDIN EN.CITE </w:instrText>
      </w:r>
      <w:r w:rsidRPr="00A14E81">
        <w:rPr>
          <w:color w:val="000000" w:themeColor="text1"/>
        </w:rPr>
        <w:fldChar w:fldCharType="begin">
          <w:fldData xml:space="preserve">PEVuZE5vdGU+PENpdGU+PEF1dGhvcj5DdW5uaW5naGFtPC9BdXRob3I+PFllYXI+MjAxNTwvWWVh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</w:fldData>
        </w:fldChar>
      </w:r>
      <w:r w:rsidRPr="00A14E81">
        <w:rPr>
          <w:color w:val="000000" w:themeColor="text1"/>
        </w:rPr>
        <w:instrText xml:space="preserve"> ADDIN EN.CITE.DATA </w:instrText>
      </w:r>
      <w:r w:rsidRPr="00A14E81">
        <w:rPr>
          <w:color w:val="000000" w:themeColor="text1"/>
        </w:rPr>
      </w:r>
      <w:r w:rsidRPr="00A14E81">
        <w:rPr>
          <w:color w:val="000000" w:themeColor="text1"/>
        </w:rPr>
        <w:fldChar w:fldCharType="end"/>
      </w:r>
      <w:r w:rsidRPr="00A14E81">
        <w:rPr>
          <w:color w:val="000000" w:themeColor="text1"/>
        </w:rPr>
      </w:r>
      <w:r w:rsidRPr="00A14E81">
        <w:rPr>
          <w:color w:val="000000" w:themeColor="text1"/>
        </w:rPr>
        <w:fldChar w:fldCharType="separate"/>
      </w:r>
      <w:r w:rsidRPr="00A14E81">
        <w:rPr>
          <w:noProof/>
          <w:color w:val="000000" w:themeColor="text1"/>
        </w:rPr>
        <w:t>(Cunningham and You, 2015, Ittmann et al., 2013)</w:t>
      </w:r>
      <w:r w:rsidRPr="00A14E81">
        <w:rPr>
          <w:color w:val="000000" w:themeColor="text1"/>
        </w:rPr>
        <w:fldChar w:fldCharType="end"/>
      </w:r>
      <w:r w:rsidRPr="00A14E81">
        <w:rPr>
          <w:color w:val="000000" w:themeColor="text1"/>
        </w:rPr>
        <w:t xml:space="preserve">. The RM-1 mouse cell line has been described to have a high rate of bone metastasis when injected intra-cardically into  C57BL/6 mice </w:t>
      </w:r>
      <w:r w:rsidRPr="00A14E81">
        <w:rPr>
          <w:color w:val="000000" w:themeColor="text1"/>
        </w:rPr>
        <w:fldChar w:fldCharType="begin"/>
      </w:r>
      <w:r w:rsidRPr="00A14E81">
        <w:rPr>
          <w:color w:val="000000" w:themeColor="text1"/>
        </w:rPr>
        <w:instrText xml:space="preserve"> ADDIN EN.CITE &lt;EndNote&gt;&lt;Cite&gt;&lt;Author&gt;Power&lt;/Author&gt;&lt;Year&gt;2009&lt;/Year&gt;&lt;RecNum&gt;533&lt;/RecNum&gt;&lt;DisplayText&gt;(Power et al., 2009)&lt;/DisplayText&gt;&lt;record&gt;&lt;rec-number&gt;533&lt;/rec-number&gt;&lt;foreign-keys&gt;&lt;key app="EN" db-id="aw5d2e5sesttdkerserve2xzts9x0ax2f5et" timestamp="1524992326"&gt;533&lt;/key&gt;&lt;/foreign-keys&gt;&lt;ref-type name="Journal Article"&gt;17&lt;/ref-type&gt;&lt;contributors&gt;&lt;authors&gt;&lt;author&gt;Power, C. A.&lt;/author&gt;&lt;author&gt;Pwint, H.&lt;/author&gt;&lt;author&gt;Chan, J.&lt;/author&gt;&lt;author&gt;Cho, J.&lt;/author&gt;&lt;author&gt;Yu, Y.&lt;/author&gt;&lt;author&gt;Walsh, W.&lt;/author&gt;&lt;author&gt;Russell, P. J.&lt;/author&gt;&lt;/authors&gt;&lt;/contributors&gt;&lt;auth-address&gt;Oncology Research Centre, Prince of Wales Hospital, Randwick, NSW, Australia. c.power@unsw.edu.au&lt;/auth-address&gt;&lt;titles&gt;&lt;title&gt;A novel model of bone-metastatic prostate cancer in immunocompetent mice&lt;/title&gt;&lt;secondary-title&gt;Prostate&lt;/secondary-title&gt;&lt;/titles&gt;&lt;periodical&gt;&lt;full-title&gt;Prostate&lt;/full-title&gt;&lt;abbr-1&gt;The Prostate&lt;/abbr-1&gt;&lt;/periodical&gt;&lt;pages&gt;1613-23&lt;/pages&gt;&lt;volume&gt;69&lt;/volume&gt;&lt;number&gt;15&lt;/number&gt;&lt;edition&gt;2009/07/09&lt;/edition&gt;&lt;keywords&gt;&lt;keyword&gt;Acid Phosphatase/blood&lt;/keyword&gt;&lt;keyword&gt;Animals&lt;/keyword&gt;&lt;keyword&gt;Bone Neoplasms/blood/immunology/*secondary&lt;/keyword&gt;&lt;keyword&gt;Cell Adhesion/physiology&lt;/keyword&gt;&lt;keyword&gt;Cell Line, Tumor&lt;/keyword&gt;&lt;keyword&gt;Cell Movement/physiology&lt;/keyword&gt;&lt;keyword&gt;Disease Models, Animal&lt;/keyword&gt;&lt;keyword&gt;Histocytochemistry&lt;/keyword&gt;&lt;keyword&gt;Immunocompetence&lt;/keyword&gt;&lt;keyword&gt;Male&lt;/keyword&gt;&lt;keyword&gt;Mice&lt;/keyword&gt;&lt;keyword&gt;Mice, Inbred C57BL&lt;/keyword&gt;&lt;keyword&gt;Microscopy, Fluorescence&lt;/keyword&gt;&lt;keyword&gt;Osteocalcin/blood&lt;/keyword&gt;&lt;keyword&gt;Prostatic Neoplasms/blood/immunology/*pathology&lt;/keyword&gt;&lt;keyword&gt;Tomography, X-Ray Computed&lt;/keyword&gt;&lt;/keywords&gt;&lt;dates&gt;&lt;year&gt;2009&lt;/year&gt;&lt;pub-dates&gt;&lt;date&gt;Nov 1&lt;/date&gt;&lt;/pub-dates&gt;&lt;/dates&gt;&lt;isbn&gt;1097-0045 (Electronic)&amp;#xD;0270-4137 (Linking)&lt;/isbn&gt;&lt;accession-num&gt;19585491&lt;/accession-num&gt;&lt;urls&gt;&lt;related-urls&gt;&lt;url&gt;https://www.ncbi.nlm.nih.gov/pubmed/19585491&lt;/url&gt;&lt;/related-urls&gt;&lt;/urls&gt;&lt;electronic-resource-num&gt;10.1002/pros.21010&lt;/electronic-resource-num&gt;&lt;/record&gt;&lt;/Cite&gt;&lt;/EndNote&gt;</w:instrText>
      </w:r>
      <w:r w:rsidRPr="00A14E81">
        <w:rPr>
          <w:color w:val="000000" w:themeColor="text1"/>
        </w:rPr>
        <w:fldChar w:fldCharType="separate"/>
      </w:r>
      <w:r w:rsidRPr="00A14E81">
        <w:rPr>
          <w:noProof/>
          <w:color w:val="000000" w:themeColor="text1"/>
        </w:rPr>
        <w:t>(Power et al., 2009)</w:t>
      </w:r>
      <w:r w:rsidRPr="00A14E81">
        <w:rPr>
          <w:color w:val="000000" w:themeColor="text1"/>
        </w:rPr>
        <w:fldChar w:fldCharType="end"/>
      </w:r>
      <w:r w:rsidRPr="00A14E81">
        <w:rPr>
          <w:color w:val="000000" w:themeColor="text1"/>
        </w:rPr>
        <w:t>. More recently, researcher have developed a TRAMP-derived orthotopic prostate syngeneic (TOPS) model, although it was not reported to metastasize to bone, it is a model that s</w:t>
      </w:r>
      <w:r w:rsidR="008B197A" w:rsidRPr="00A14E81">
        <w:rPr>
          <w:color w:val="000000" w:themeColor="text1"/>
        </w:rPr>
        <w:t>eems to closely mirror</w:t>
      </w:r>
      <w:r w:rsidRPr="00A14E81">
        <w:rPr>
          <w:color w:val="000000" w:themeColor="text1"/>
        </w:rPr>
        <w:t xml:space="preserve"> prostate cancer disease progression in humans to date </w:t>
      </w:r>
      <w:r w:rsidRPr="00A14E81">
        <w:rPr>
          <w:color w:val="000000" w:themeColor="text1"/>
        </w:rPr>
        <w:fldChar w:fldCharType="begin"/>
      </w:r>
      <w:r w:rsidRPr="00A14E81">
        <w:rPr>
          <w:color w:val="000000" w:themeColor="text1"/>
        </w:rPr>
        <w:instrText xml:space="preserve"> ADDIN EN.CITE &lt;EndNote&gt;&lt;Cite&gt;&lt;Author&gt;Lardizabal&lt;/Author&gt;&lt;Year&gt;2018&lt;/Year&gt;&lt;RecNum&gt;516&lt;/RecNum&gt;&lt;DisplayText&gt;(Lardizabal et al., 2018)&lt;/DisplayText&gt;&lt;record&gt;&lt;rec-number&gt;516&lt;/rec-number&gt;&lt;foreign-keys&gt;&lt;key app="EN" db-id="aw5d2e5sesttdkerserve2xzts9x0ax2f5et" timestamp="1524220015"&gt;516&lt;/key&gt;&lt;/foreign-keys&gt;&lt;ref-type name="Journal Article"&gt;17&lt;/ref-type&gt;&lt;contributors&gt;&lt;authors&gt;&lt;author&gt;Lardizabal, J.&lt;/author&gt;&lt;author&gt;Ding, J.&lt;/author&gt;&lt;author&gt;Delwar, Z.&lt;/author&gt;&lt;author&gt;Rennie, P. S.&lt;/author&gt;&lt;author&gt;Jia, W.&lt;/author&gt;&lt;/authors&gt;&lt;/contributors&gt;&lt;auth-address&gt;Interdisciplinary Oncology Program, Department of Medicine, University of British Columbia, Vancouver, Canada.&amp;#xD;The Prostate Centre, Vancouver General Hospital, Vancouver, Canada.&amp;#xD;Brain Research Centre, University of British Columbia, Vancouver, Canada.&amp;#xD;Department of Surgery, University of British Columbia, Vancouver, Canada.&amp;#xD;Department of Urologic Sciences, University of British Columbia, Vancouver, Canada.&lt;/auth-address&gt;&lt;titles&gt;&lt;title&gt;A TRAMP-derived orthotopic prostate syngeneic (TOPS) cancer model for investigating anti-tumor treatments&lt;/title&gt;&lt;secondary-title&gt;Prostate&lt;/secondary-title&gt;&lt;/titles&gt;&lt;periodical&gt;&lt;full-title&gt;Prostate&lt;/full-title&gt;&lt;abbr-1&gt;The Prostate&lt;/abbr-1&gt;&lt;/periodical&gt;&lt;pages&gt;457-468&lt;/pages&gt;&lt;volume&gt;78&lt;/volume&gt;&lt;number&gt;6&lt;/number&gt;&lt;edition&gt;2018/02/17&lt;/edition&gt;&lt;keywords&gt;&lt;keyword&gt;Tramp&lt;/keyword&gt;&lt;keyword&gt;anti-tumor treatment&lt;/keyword&gt;&lt;keyword&gt;pre-clinical&lt;/keyword&gt;&lt;keyword&gt;prostate cancer&lt;/keyword&gt;&lt;/keywords&gt;&lt;dates&gt;&lt;year&gt;2018&lt;/year&gt;&lt;pub-dates&gt;&lt;date&gt;May&lt;/date&gt;&lt;/pub-dates&gt;&lt;/dates&gt;&lt;isbn&gt;1097-0045 (Electronic)&amp;#xD;0270-4137 (Linking)&lt;/isbn&gt;&lt;accession-num&gt;29450905&lt;/accession-num&gt;&lt;urls&gt;&lt;related-urls&gt;&lt;url&gt;https://www.ncbi.nlm.nih.gov/pubmed/29450905&lt;/url&gt;&lt;/related-urls&gt;&lt;/urls&gt;&lt;electronic-resource-num&gt;10.1002/pros.23490&lt;/electronic-resource-num&gt;&lt;/record&gt;&lt;/Cite&gt;&lt;/EndNote&gt;</w:instrText>
      </w:r>
      <w:r w:rsidRPr="00A14E81">
        <w:rPr>
          <w:color w:val="000000" w:themeColor="text1"/>
        </w:rPr>
        <w:fldChar w:fldCharType="separate"/>
      </w:r>
      <w:r w:rsidRPr="00A14E81">
        <w:rPr>
          <w:noProof/>
          <w:color w:val="000000" w:themeColor="text1"/>
        </w:rPr>
        <w:t>(Lardizabal et al., 2018)</w:t>
      </w:r>
      <w:r w:rsidRPr="00A14E81">
        <w:rPr>
          <w:color w:val="000000" w:themeColor="text1"/>
        </w:rPr>
        <w:fldChar w:fldCharType="end"/>
      </w:r>
      <w:r w:rsidRPr="00A14E81">
        <w:rPr>
          <w:color w:val="000000" w:themeColor="text1"/>
        </w:rPr>
        <w:t xml:space="preserve">. </w:t>
      </w:r>
      <w:r w:rsidRPr="00A14E81">
        <w:rPr>
          <w:noProof/>
          <w:color w:val="000000" w:themeColor="text1"/>
        </w:rPr>
        <w:t>Lardizabal</w:t>
      </w:r>
      <w:r w:rsidRPr="00A14E81">
        <w:rPr>
          <w:color w:val="000000" w:themeColor="text1"/>
        </w:rPr>
        <w:t xml:space="preserve"> </w:t>
      </w:r>
      <w:r w:rsidRPr="00A14E81">
        <w:rPr>
          <w:i/>
          <w:iCs/>
          <w:color w:val="000000" w:themeColor="text1"/>
        </w:rPr>
        <w:t>et al</w:t>
      </w:r>
      <w:r w:rsidRPr="00A14E81">
        <w:rPr>
          <w:color w:val="000000" w:themeColor="text1"/>
        </w:rPr>
        <w:t xml:space="preserve">., also derived luciferase expressing prostate cancer cells, TRAMP-C2, that are suitable for syngeneic injection into immune-competent C57/BL6 mice (therefore suitable for direct injection into bone) </w:t>
      </w:r>
      <w:r w:rsidRPr="00A14E81">
        <w:rPr>
          <w:color w:val="000000" w:themeColor="text1"/>
        </w:rPr>
        <w:fldChar w:fldCharType="begin"/>
      </w:r>
      <w:r w:rsidRPr="00A14E81">
        <w:rPr>
          <w:color w:val="000000" w:themeColor="text1"/>
        </w:rPr>
        <w:instrText xml:space="preserve"> ADDIN EN.CITE &lt;EndNote&gt;&lt;Cite&gt;&lt;Author&gt;Lardizabal&lt;/Author&gt;&lt;Year&gt;2018&lt;/Year&gt;&lt;RecNum&gt;516&lt;/RecNum&gt;&lt;DisplayText&gt;(Lardizabal et al., 2018)&lt;/DisplayText&gt;&lt;record&gt;&lt;rec-number&gt;516&lt;/rec-number&gt;&lt;foreign-keys&gt;&lt;key app="EN" db-id="aw5d2e5sesttdkerserve2xzts9x0ax2f5et" timestamp="1524220015"&gt;516&lt;/key&gt;&lt;/foreign-keys&gt;&lt;ref-type name="Journal Article"&gt;17&lt;/ref-type&gt;&lt;contributors&gt;&lt;authors&gt;&lt;author&gt;Lardizabal, J.&lt;/author&gt;&lt;author&gt;Ding, J.&lt;/author&gt;&lt;author&gt;Delwar, Z.&lt;/author&gt;&lt;author&gt;Rennie, P. S.&lt;/author&gt;&lt;author&gt;Jia, W.&lt;/author&gt;&lt;/authors&gt;&lt;/contributors&gt;&lt;auth-address&gt;Interdisciplinary Oncology Program, Department of Medicine, University of British Columbia, Vancouver, Canada.&amp;#xD;The Prostate Centre, Vancouver General Hospital, Vancouver, Canada.&amp;#xD;Brain Research Centre, University of British Columbia, Vancouver, Canada.&amp;#xD;Department of Surgery, University of British Columbia, Vancouver, Canada.&amp;#xD;Department of Urologic Sciences, University of British Columbia, Vancouver, Canada.&lt;/auth-address&gt;&lt;titles&gt;&lt;title&gt;A TRAMP-derived orthotopic prostate syngeneic (TOPS) cancer model for investigating anti-tumor treatments&lt;/title&gt;&lt;secondary-title&gt;Prostate&lt;/secondary-title&gt;&lt;/titles&gt;&lt;periodical&gt;&lt;full-title&gt;Prostate&lt;/full-title&gt;&lt;abbr-1&gt;The Prostate&lt;/abbr-1&gt;&lt;/periodical&gt;&lt;pages&gt;457-468&lt;/pages&gt;&lt;volume&gt;78&lt;/volume&gt;&lt;number&gt;6&lt;/number&gt;&lt;edition&gt;2018/02/17&lt;/edition&gt;&lt;keywords&gt;&lt;keyword&gt;Tramp&lt;/keyword&gt;&lt;keyword&gt;anti-tumor treatment&lt;/keyword&gt;&lt;keyword&gt;pre-clinical&lt;/keyword&gt;&lt;keyword&gt;prostate cancer&lt;/keyword&gt;&lt;/keywords&gt;&lt;dates&gt;&lt;year&gt;2018&lt;/year&gt;&lt;pub-dates&gt;&lt;date&gt;May&lt;/date&gt;&lt;/pub-dates&gt;&lt;/dates&gt;&lt;isbn&gt;1097-0045 (Electronic)&amp;#xD;0270-4137 (Linking)&lt;/isbn&gt;&lt;accession-num&gt;29450905&lt;/accession-num&gt;&lt;urls&gt;&lt;related-urls&gt;&lt;url&gt;https://www.ncbi.nlm.nih.gov/pubmed/29450905&lt;/url&gt;&lt;/related-urls&gt;&lt;/urls&gt;&lt;electronic-resource-num&gt;10.1002/pros.23490&lt;/electronic-resource-num&gt;&lt;/record&gt;&lt;/Cite&gt;&lt;/EndNote&gt;</w:instrText>
      </w:r>
      <w:r w:rsidRPr="00A14E81">
        <w:rPr>
          <w:color w:val="000000" w:themeColor="text1"/>
        </w:rPr>
        <w:fldChar w:fldCharType="separate"/>
      </w:r>
      <w:r w:rsidRPr="00A14E81">
        <w:rPr>
          <w:noProof/>
          <w:color w:val="000000" w:themeColor="text1"/>
        </w:rPr>
        <w:t>(Lardizabal et al., 2018)</w:t>
      </w:r>
      <w:r w:rsidRPr="00A14E81">
        <w:rPr>
          <w:color w:val="000000" w:themeColor="text1"/>
        </w:rPr>
        <w:fldChar w:fldCharType="end"/>
      </w:r>
      <w:r w:rsidRPr="00A14E81">
        <w:rPr>
          <w:color w:val="000000" w:themeColor="text1"/>
        </w:rPr>
        <w:t xml:space="preserve">. </w:t>
      </w:r>
    </w:p>
    <w:p w14:paraId="07D9572A" w14:textId="477C8254" w:rsidR="00346C08" w:rsidRPr="00A14E81" w:rsidRDefault="00346C08" w:rsidP="002950C4">
      <w:r w:rsidRPr="00A14E81">
        <w:lastRenderedPageBreak/>
        <w:t xml:space="preserve">Furthermore, future experiments should also investigate the use of SU1349 in combination with other chemotherapeutic agents </w:t>
      </w:r>
      <w:r w:rsidRPr="00A14E81">
        <w:rPr>
          <w:i/>
          <w:iCs/>
        </w:rPr>
        <w:t>in vivo</w:t>
      </w:r>
      <w:r w:rsidRPr="00A14E81">
        <w:t xml:space="preserve">. Docetaxel is commonly used in the treatment of prostate cancer patients with advanced metastatic disease </w:t>
      </w:r>
      <w:r w:rsidRPr="00A14E81">
        <w:fldChar w:fldCharType="begin">
          <w:fldData xml:space="preserve">PEVuZE5vdGU+PENpdGU+PEF1dGhvcj5QdWVudGU8L0F1dGhvcj48WWVhcj4yMDE3PC9ZZWFyPjxS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</w:fldData>
        </w:fldChar>
      </w:r>
      <w:r w:rsidRPr="00A14E81">
        <w:instrText xml:space="preserve"> ADDIN EN.CITE </w:instrText>
      </w:r>
      <w:r w:rsidRPr="00A14E81">
        <w:fldChar w:fldCharType="begin">
          <w:fldData xml:space="preserve">PEVuZE5vdGU+PENpdGU+PEF1dGhvcj5QdWVudGU8L0F1dGhvcj48WWVhcj4yMDE3PC9ZZWFyPjxS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</w:fldData>
        </w:fldChar>
      </w:r>
      <w:r w:rsidRPr="00A14E81">
        <w:instrText xml:space="preserve"> ADDIN EN.CITE.DATA </w:instrText>
      </w:r>
      <w:r w:rsidRPr="00A14E81">
        <w:fldChar w:fldCharType="end"/>
      </w:r>
      <w:r w:rsidRPr="00A14E81">
        <w:fldChar w:fldCharType="separate"/>
      </w:r>
      <w:r w:rsidRPr="00A14E81">
        <w:rPr>
          <w:noProof/>
        </w:rPr>
        <w:t>(Puente et al., 2017)</w:t>
      </w:r>
      <w:r w:rsidRPr="00A14E81">
        <w:fldChar w:fldCharType="end"/>
      </w:r>
      <w:r w:rsidRPr="00A14E81">
        <w:t xml:space="preserve">; in preliminary </w:t>
      </w:r>
      <w:r w:rsidRPr="00A14E81">
        <w:rPr>
          <w:i/>
          <w:iCs/>
        </w:rPr>
        <w:t>in vitro</w:t>
      </w:r>
      <w:r w:rsidRPr="00A14E81">
        <w:t xml:space="preserve"> experiments, I found that use of SU1349 in combination with chemotherapeutic agents including docetaxel had significant synergistic effects on reducing prostate canc</w:t>
      </w:r>
      <w:r w:rsidR="008B197A" w:rsidRPr="00A14E81">
        <w:t>er cell viability (see figure S7</w:t>
      </w:r>
      <w:r w:rsidR="00E80993">
        <w:t>.2</w:t>
      </w:r>
      <w:r w:rsidRPr="00A14E81">
        <w:t xml:space="preserve">). Moreover, data from these experiments predict significant dose reduction values for SU1349 and docetaxel respectively when used in combination which indicate that lower doses of these drugs can be administered </w:t>
      </w:r>
      <w:r w:rsidRPr="00A14E81">
        <w:rPr>
          <w:i/>
          <w:iCs/>
        </w:rPr>
        <w:t>in vivo</w:t>
      </w:r>
      <w:r w:rsidRPr="00A14E81">
        <w:t xml:space="preserve"> and thereby potentially minimizing their respective toxic effects</w:t>
      </w:r>
      <w:r w:rsidRPr="00A14E81">
        <w:rPr>
          <w:color w:val="000000" w:themeColor="text1"/>
        </w:rPr>
        <w:t xml:space="preserve">. On the contrary, it is </w:t>
      </w:r>
      <w:r w:rsidR="00715BA1" w:rsidRPr="00A14E81">
        <w:rPr>
          <w:color w:val="000000" w:themeColor="text1"/>
        </w:rPr>
        <w:t xml:space="preserve">also </w:t>
      </w:r>
      <w:r w:rsidRPr="00A14E81">
        <w:rPr>
          <w:color w:val="000000" w:themeColor="text1"/>
        </w:rPr>
        <w:t xml:space="preserve">possible that SU1349 and docetaxel might have an additive toxic effect </w:t>
      </w:r>
      <w:r w:rsidRPr="00A14E81">
        <w:rPr>
          <w:i/>
          <w:iCs/>
          <w:color w:val="000000" w:themeColor="text1"/>
        </w:rPr>
        <w:t>in vivo</w:t>
      </w:r>
      <w:r w:rsidRPr="00A14E81">
        <w:rPr>
          <w:color w:val="000000" w:themeColor="text1"/>
        </w:rPr>
        <w:t xml:space="preserve">. Regardless, based on my preliminary data, future experiments should investigate the utility of combinational treatments of SU1349 with conventional chemotherapy </w:t>
      </w:r>
      <w:r w:rsidRPr="00A14E81">
        <w:rPr>
          <w:i/>
          <w:iCs/>
          <w:color w:val="000000" w:themeColor="text1"/>
        </w:rPr>
        <w:t>in vivo</w:t>
      </w:r>
      <w:r w:rsidRPr="00A14E81">
        <w:rPr>
          <w:color w:val="000000" w:themeColor="text1"/>
        </w:rPr>
        <w:t>.</w:t>
      </w:r>
    </w:p>
    <w:p w14:paraId="41019EC4" w14:textId="2DDDFAA9" w:rsidR="00F2676C" w:rsidRPr="00A14E81" w:rsidRDefault="00F2676C" w:rsidP="002950C4"/>
    <w:p w14:paraId="7634A389" w14:textId="77777777" w:rsidR="00F2676C" w:rsidRPr="00A14E81" w:rsidRDefault="00F2676C" w:rsidP="002950C4"/>
    <w:p w14:paraId="3D089E74" w14:textId="30055F90" w:rsidR="00C0101A" w:rsidRPr="00A14E81" w:rsidRDefault="00C0101A" w:rsidP="002950C4">
      <w:pPr>
        <w:sectPr w:rsidR="00C0101A" w:rsidRPr="00A14E81" w:rsidSect="00B94365">
          <w:pgSz w:w="11900" w:h="16840"/>
          <w:pgMar w:top="1418" w:right="1418" w:bottom="2268" w:left="2268" w:header="708" w:footer="708" w:gutter="0"/>
          <w:cols w:space="708"/>
          <w:docGrid w:linePitch="360"/>
        </w:sectPr>
      </w:pPr>
    </w:p>
    <w:p w14:paraId="0695AD25" w14:textId="68A575F4" w:rsidR="00B362FA" w:rsidRPr="00A14E81" w:rsidRDefault="00B362FA" w:rsidP="002950C4"/>
    <w:p w14:paraId="22572850" w14:textId="77777777" w:rsidR="00B362FA" w:rsidRPr="00A14E81" w:rsidRDefault="00B362FA" w:rsidP="002950C4">
      <w:pPr>
        <w:rPr>
          <w:lang w:eastAsia="en-GB"/>
        </w:rPr>
      </w:pPr>
    </w:p>
    <w:p w14:paraId="04B2394B" w14:textId="77777777" w:rsidR="00B362FA" w:rsidRPr="00A14E81" w:rsidRDefault="00B362FA" w:rsidP="002950C4">
      <w:pPr>
        <w:rPr>
          <w:lang w:eastAsia="en-GB"/>
        </w:rPr>
      </w:pPr>
    </w:p>
    <w:p w14:paraId="444C9683" w14:textId="77777777" w:rsidR="00B362FA" w:rsidRPr="00A14E81" w:rsidRDefault="00B362FA" w:rsidP="002950C4">
      <w:pPr>
        <w:rPr>
          <w:lang w:eastAsia="en-GB"/>
        </w:rPr>
      </w:pPr>
    </w:p>
    <w:p w14:paraId="4936F622" w14:textId="77777777" w:rsidR="00B362FA" w:rsidRPr="00A14E81" w:rsidRDefault="00B362FA" w:rsidP="002950C4">
      <w:pPr>
        <w:rPr>
          <w:lang w:eastAsia="en-GB"/>
        </w:rPr>
      </w:pPr>
    </w:p>
    <w:p w14:paraId="5C8D4852" w14:textId="77777777" w:rsidR="00B362FA" w:rsidRPr="00A14E81" w:rsidRDefault="00B362FA" w:rsidP="002950C4">
      <w:pPr>
        <w:rPr>
          <w:lang w:eastAsia="en-GB"/>
        </w:rPr>
      </w:pPr>
    </w:p>
    <w:p w14:paraId="331C670E" w14:textId="77777777" w:rsidR="00B362FA" w:rsidRPr="00A14E81" w:rsidRDefault="00B362FA" w:rsidP="002950C4">
      <w:pPr>
        <w:rPr>
          <w:lang w:eastAsia="en-GB"/>
        </w:rPr>
      </w:pPr>
    </w:p>
    <w:p w14:paraId="63AA41D3" w14:textId="77777777" w:rsidR="00B362FA" w:rsidRPr="00A14E81" w:rsidRDefault="00B362FA" w:rsidP="002950C4">
      <w:pPr>
        <w:rPr>
          <w:lang w:eastAsia="en-GB"/>
        </w:rPr>
      </w:pPr>
    </w:p>
    <w:p w14:paraId="15AC2F45" w14:textId="77777777" w:rsidR="00B362FA" w:rsidRPr="00A14E81" w:rsidRDefault="00B362FA" w:rsidP="002950C4">
      <w:pPr>
        <w:rPr>
          <w:lang w:eastAsia="en-GB"/>
        </w:rPr>
      </w:pPr>
    </w:p>
    <w:p w14:paraId="099E27F6" w14:textId="77777777" w:rsidR="00B362FA" w:rsidRPr="00A14E81" w:rsidRDefault="00B362FA" w:rsidP="002950C4">
      <w:pPr>
        <w:rPr>
          <w:lang w:eastAsia="en-GB"/>
        </w:rPr>
      </w:pPr>
    </w:p>
    <w:p w14:paraId="136FBD32" w14:textId="60E6FC5A" w:rsidR="00B362FA" w:rsidRPr="00A14E81" w:rsidRDefault="00B362FA" w:rsidP="008B197A">
      <w:pPr>
        <w:pStyle w:val="Title"/>
      </w:pPr>
      <w:bookmarkStart w:id="157" w:name="_Toc525834455"/>
      <w:r w:rsidRPr="00A14E81">
        <w:t xml:space="preserve">CHAPTER </w:t>
      </w:r>
      <w:r w:rsidR="007F4026" w:rsidRPr="00A14E81">
        <w:t>EIGHT</w:t>
      </w:r>
      <w:bookmarkEnd w:id="157"/>
    </w:p>
    <w:p w14:paraId="40B9DCD0" w14:textId="77777777" w:rsidR="00B362FA" w:rsidRPr="00A14E81" w:rsidRDefault="00B362FA" w:rsidP="002950C4">
      <w:pPr>
        <w:rPr>
          <w:lang w:eastAsia="en-GB"/>
        </w:rPr>
      </w:pPr>
    </w:p>
    <w:p w14:paraId="30824A78" w14:textId="1E3FD4C0" w:rsidR="00B362FA" w:rsidRPr="00A14E81" w:rsidRDefault="00B362FA" w:rsidP="008B197A">
      <w:pPr>
        <w:pStyle w:val="Subtitle"/>
      </w:pPr>
      <w:bookmarkStart w:id="158" w:name="_Toc525834456"/>
      <w:r w:rsidRPr="00A14E81">
        <w:t>General Discussion</w:t>
      </w:r>
      <w:bookmarkEnd w:id="158"/>
    </w:p>
    <w:p w14:paraId="55EB283C" w14:textId="77777777" w:rsidR="00461A07" w:rsidRPr="00A14E81" w:rsidRDefault="00461A07" w:rsidP="002950C4"/>
    <w:p w14:paraId="676A4B36" w14:textId="77777777" w:rsidR="00461A07" w:rsidRPr="00A14E81" w:rsidRDefault="00461A07" w:rsidP="002950C4">
      <w:r w:rsidRPr="00A14E81">
        <w:br w:type="page"/>
      </w:r>
    </w:p>
    <w:p w14:paraId="6B2D40EE" w14:textId="12A6149B" w:rsidR="00346C08" w:rsidRPr="00A14E81" w:rsidRDefault="00346C08" w:rsidP="002950C4">
      <w:r w:rsidRPr="00A14E81">
        <w:lastRenderedPageBreak/>
        <w:t xml:space="preserve">Prostate cancer is the second leading cause of cancer in men worldwide and it is amongst the leading causes of cancer related deaths </w:t>
      </w:r>
      <w:r w:rsidRPr="00A14E81">
        <w:fldChar w:fldCharType="begin">
          <w:fldData xml:space="preserve">PEVuZE5vdGU+PENpdGU+PEF1dGhvcj5IYWFzPC9BdXRob3I+PFllYXI+MjAwODwvWWVhcj48UmVj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</w:fldData>
        </w:fldChar>
      </w:r>
      <w:r w:rsidRPr="00A14E81">
        <w:instrText xml:space="preserve"> ADDIN EN.CITE </w:instrText>
      </w:r>
      <w:r w:rsidRPr="00A14E81">
        <w:fldChar w:fldCharType="begin">
          <w:fldData xml:space="preserve">PEVuZE5vdGU+PENpdGU+PEF1dGhvcj5IYWFzPC9BdXRob3I+PFllYXI+MjAwODwvWWVhcj48UmVj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</w:fldData>
        </w:fldChar>
      </w:r>
      <w:r w:rsidRPr="00A14E81">
        <w:instrText xml:space="preserve"> ADDIN EN.CITE.DATA </w:instrText>
      </w:r>
      <w:r w:rsidRPr="00A14E81">
        <w:fldChar w:fldCharType="end"/>
      </w:r>
      <w:r w:rsidRPr="00A14E81">
        <w:fldChar w:fldCharType="separate"/>
      </w:r>
      <w:r w:rsidRPr="00A14E81">
        <w:rPr>
          <w:noProof/>
        </w:rPr>
        <w:t>(Haas et al., 2008, Center et al., 2012)</w:t>
      </w:r>
      <w:r w:rsidRPr="00A14E81">
        <w:fldChar w:fldCharType="end"/>
      </w:r>
      <w:r w:rsidRPr="00A14E81">
        <w:t xml:space="preserve">.  A hallmark of advanced prostate cancer in patients is bone metastasis which significantly reduces survival rate and it is a major cause of morbidity (Jemal et al. 2008). Prostate cancer cells that metastasise to bone disrupt bone homeostasis and can lead to both aberrant increases in osteolytic bone resorption and osteoblastic bone formation (Logothetis and Lin, 2005). The development of bone metastasis leads to a variety of complications in patients that reduces their quality of life, this includes: bone pain, fractures, reduced mobility, anaemia and susceptibility to infections </w:t>
      </w:r>
      <w:r w:rsidRPr="00A14E81">
        <w:fldChar w:fldCharType="begin">
          <w:fldData xml:space="preserve">PEVuZE5vdGU+PENpdGU+PEF1dGhvcj5Mb2dvdGhldGlzPC9BdXRob3I+PFllYXI+MjAwNTwvWWVh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</w:fldData>
        </w:fldChar>
      </w:r>
      <w:r w:rsidRPr="00A14E81">
        <w:instrText xml:space="preserve"> ADDIN EN.CITE </w:instrText>
      </w:r>
      <w:r w:rsidRPr="00A14E81">
        <w:fldChar w:fldCharType="begin">
          <w:fldData xml:space="preserve">PEVuZE5vdGU+PENpdGU+PEF1dGhvcj5Mb2dvdGhldGlzPC9BdXRob3I+PFllYXI+MjAwNTwvWWVh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</w:fldData>
        </w:fldChar>
      </w:r>
      <w:r w:rsidRPr="00A14E81">
        <w:instrText xml:space="preserve"> ADDIN EN.CITE.DATA </w:instrText>
      </w:r>
      <w:r w:rsidRPr="00A14E81">
        <w:fldChar w:fldCharType="end"/>
      </w:r>
      <w:r w:rsidRPr="00A14E81">
        <w:fldChar w:fldCharType="separate"/>
      </w:r>
      <w:r w:rsidRPr="00A14E81">
        <w:rPr>
          <w:noProof/>
        </w:rPr>
        <w:t>(Logothetis and Lin, 2005, Coleman, 2001)</w:t>
      </w:r>
      <w:r w:rsidRPr="00A14E81">
        <w:fldChar w:fldCharType="end"/>
      </w:r>
      <w:r w:rsidRPr="00A14E81">
        <w:t xml:space="preserve">. Drugs that </w:t>
      </w:r>
      <w:r w:rsidR="00F60CA1" w:rsidRPr="00A14E81">
        <w:t>influence</w:t>
      </w:r>
      <w:r w:rsidRPr="00A14E81">
        <w:t xml:space="preserve"> bone remodelling have been the standard in the treatment of prostate cancer patients with bone metastases; however, these treatments are palliative and only address some of the complications associated with bone metastasis –primarily addressing increased bone resorption- but are unsuccessful in preventing disease progression and significantly improving survival </w:t>
      </w:r>
      <w:r w:rsidRPr="00A14E81">
        <w:fldChar w:fldCharType="begin">
          <w:fldData xml:space="preserve">PEVuZE5vdGU+PENpdGU+PEF1dGhvcj5DbGVtZW50LURlbWFuZ2U8L0F1dGhvcj48WWVhcj4yMDE1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</w:fldData>
        </w:fldChar>
      </w:r>
      <w:r w:rsidRPr="00A14E81">
        <w:instrText xml:space="preserve"> ADDIN EN.CITE </w:instrText>
      </w:r>
      <w:r w:rsidRPr="00A14E81">
        <w:fldChar w:fldCharType="begin">
          <w:fldData xml:space="preserve">PEVuZE5vdGU+PENpdGU+PEF1dGhvcj5DbGVtZW50LURlbWFuZ2U8L0F1dGhvcj48WWVhcj4yMDE1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</w:fldData>
        </w:fldChar>
      </w:r>
      <w:r w:rsidRPr="00A14E81">
        <w:instrText xml:space="preserve"> ADDIN EN.CITE.DATA </w:instrText>
      </w:r>
      <w:r w:rsidRPr="00A14E81">
        <w:fldChar w:fldCharType="end"/>
      </w:r>
      <w:r w:rsidRPr="00A14E81">
        <w:fldChar w:fldCharType="separate"/>
      </w:r>
      <w:r w:rsidRPr="00A14E81">
        <w:rPr>
          <w:noProof/>
        </w:rPr>
        <w:t>(Clement-Demange and Clezardin, 2015, Todenhofer et al., 2015)</w:t>
      </w:r>
      <w:r w:rsidRPr="00A14E81">
        <w:fldChar w:fldCharType="end"/>
      </w:r>
      <w:r w:rsidRPr="00A14E81">
        <w:t>.</w:t>
      </w:r>
    </w:p>
    <w:p w14:paraId="4220DB74" w14:textId="2F63EA45" w:rsidR="00346C08" w:rsidRPr="00A14E81" w:rsidRDefault="00346C08" w:rsidP="002950C4">
      <w:r w:rsidRPr="00A14E81">
        <w:t xml:space="preserve">The </w:t>
      </w:r>
      <w:r w:rsidRPr="00A14E81">
        <w:rPr>
          <w:color w:val="000000" w:themeColor="text1"/>
        </w:rPr>
        <w:t xml:space="preserve">nuclear factor kappa B (NFκB) pathway is known to play an important role in regulating bone homeostasis and cancer progression </w:t>
      </w:r>
      <w:r w:rsidRPr="00A14E81">
        <w:rPr>
          <w:color w:val="000000" w:themeColor="text1"/>
        </w:rPr>
        <w:fldChar w:fldCharType="begin">
          <w:fldData xml:space="preserve">PEVuZE5vdGU+PENpdGU+PEF1dGhvcj5Ob3ZhY2s8L0F1dGhvcj48WWVhcj4yMDExPC9ZZWFyPjxS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</w:fldData>
        </w:fldChar>
      </w:r>
      <w:r w:rsidRPr="00A14E81">
        <w:rPr>
          <w:color w:val="000000" w:themeColor="text1"/>
        </w:rPr>
        <w:instrText xml:space="preserve"> ADDIN EN.CITE </w:instrText>
      </w:r>
      <w:r w:rsidRPr="00A14E81">
        <w:rPr>
          <w:color w:val="000000" w:themeColor="text1"/>
        </w:rPr>
        <w:fldChar w:fldCharType="begin">
          <w:fldData xml:space="preserve">PEVuZE5vdGU+PENpdGU+PEF1dGhvcj5Ob3ZhY2s8L0F1dGhvcj48WWVhcj4yMDExPC9ZZWFyPjxS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</w:fldData>
        </w:fldChar>
      </w:r>
      <w:r w:rsidRPr="00A14E81">
        <w:rPr>
          <w:color w:val="000000" w:themeColor="text1"/>
        </w:rPr>
        <w:instrText xml:space="preserve"> ADDIN EN.CITE.DATA </w:instrText>
      </w:r>
      <w:r w:rsidRPr="00A14E81">
        <w:rPr>
          <w:color w:val="000000" w:themeColor="text1"/>
        </w:rPr>
      </w:r>
      <w:r w:rsidRPr="00A14E81">
        <w:rPr>
          <w:color w:val="000000" w:themeColor="text1"/>
        </w:rPr>
        <w:fldChar w:fldCharType="end"/>
      </w:r>
      <w:r w:rsidRPr="00A14E81">
        <w:rPr>
          <w:color w:val="000000" w:themeColor="text1"/>
        </w:rPr>
      </w:r>
      <w:r w:rsidRPr="00A14E81">
        <w:rPr>
          <w:color w:val="000000" w:themeColor="text1"/>
        </w:rPr>
        <w:fldChar w:fldCharType="separate"/>
      </w:r>
      <w:r w:rsidRPr="00A14E81">
        <w:rPr>
          <w:noProof/>
          <w:color w:val="000000" w:themeColor="text1"/>
        </w:rPr>
        <w:t>(Novack, 2011, Xia et al., 2014)</w:t>
      </w:r>
      <w:r w:rsidRPr="00A14E81">
        <w:rPr>
          <w:color w:val="000000" w:themeColor="text1"/>
        </w:rPr>
        <w:fldChar w:fldCharType="end"/>
      </w:r>
      <w:r w:rsidRPr="00A14E81">
        <w:rPr>
          <w:color w:val="000000" w:themeColor="text1"/>
        </w:rPr>
        <w:t xml:space="preserve">. Aberrant activation of the </w:t>
      </w:r>
      <w:r w:rsidR="00B02DAF" w:rsidRPr="00A14E81">
        <w:rPr>
          <w:color w:val="000000" w:themeColor="text1"/>
        </w:rPr>
        <w:t>NFκB</w:t>
      </w:r>
      <w:r w:rsidRPr="00A14E81">
        <w:rPr>
          <w:color w:val="000000" w:themeColor="text1"/>
        </w:rPr>
        <w:t xml:space="preserve"> pathway is recognised to be important in promoting the ‘the vicious cycle’, that involves cancer cells, osteoclasts and osteoblasts, which drives bone metastasis </w:t>
      </w:r>
      <w:r w:rsidRPr="00A14E81">
        <w:rPr>
          <w:color w:val="000000" w:themeColor="text1"/>
        </w:rPr>
        <w:fldChar w:fldCharType="begin"/>
      </w:r>
      <w:r w:rsidRPr="00A14E81">
        <w:rPr>
          <w:color w:val="000000" w:themeColor="text1"/>
        </w:rPr>
        <w:instrText xml:space="preserve"> ADDIN EN.CITE &lt;EndNote&gt;&lt;Cite&gt;&lt;Author&gt;Roca&lt;/Author&gt;&lt;Year&gt;2015&lt;/Year&gt;&lt;RecNum&gt;470&lt;/RecNum&gt;&lt;DisplayText&gt;(Roca and McCauley, 2015)&lt;/DisplayText&gt;&lt;record&gt;&lt;rec-number&gt;470&lt;/rec-number&gt;&lt;foreign-keys&gt;&lt;key app="EN" db-id="aw5d2e5sesttdkerserve2xzts9x0ax2f5et" timestamp="1522972706"&gt;470&lt;/key&gt;&lt;/foreign-keys&gt;&lt;ref-type name="Journal Article"&gt;17&lt;/ref-type&gt;&lt;contributors&gt;&lt;authors&gt;&lt;author&gt;Roca, H.&lt;/author&gt;&lt;author&gt;McCauley, L. K.&lt;/author&gt;&lt;/authors&gt;&lt;/contributors&gt;&lt;auth-address&gt;Department of Periodontics and Oral Medicine, University of Michigan School of Dentistry , Ann Arbor, MI, USA.&amp;#xD;Department of Periodontics and Oral Medicine, University of Michigan School of Dentistry , Ann Arbor, MI, USA ; Department of Pathology, University of Michigan Medical School , Ann Arbor, MI, USA.&lt;/auth-address&gt;&lt;titles&gt;&lt;title&gt;Inflammation and skeletal metastasis&lt;/title&gt;&lt;secondary-title&gt;Bonekey Rep&lt;/secondary-title&gt;&lt;/titles&gt;&lt;periodical&gt;&lt;full-title&gt;Bonekey Rep&lt;/full-title&gt;&lt;/periodical&gt;&lt;pages&gt;706&lt;/pages&gt;&lt;volume&gt;4&lt;/volume&gt;&lt;edition&gt;2015/07/02&lt;/edition&gt;&lt;dates&gt;&lt;year&gt;2015&lt;/year&gt;&lt;/dates&gt;&lt;isbn&gt;2047-6396 (Print)&amp;#xD;2047-6396 (Linking)&lt;/isbn&gt;&lt;accession-num&gt;26131358&lt;/accession-num&gt;&lt;urls&gt;&lt;related-urls&gt;&lt;url&gt;https://www.ncbi.nlm.nih.gov/pubmed/26131358&lt;/url&gt;&lt;/related-urls&gt;&lt;/urls&gt;&lt;custom2&gt;PMC4461889&lt;/custom2&gt;&lt;electronic-resource-num&gt;10.1038/bonekey.2015.75&lt;/electronic-resource-num&gt;&lt;/record&gt;&lt;/Cite&gt;&lt;/EndNote&gt;</w:instrText>
      </w:r>
      <w:r w:rsidRPr="00A14E81">
        <w:rPr>
          <w:color w:val="000000" w:themeColor="text1"/>
        </w:rPr>
        <w:fldChar w:fldCharType="separate"/>
      </w:r>
      <w:r w:rsidRPr="00A14E81">
        <w:rPr>
          <w:noProof/>
          <w:color w:val="000000" w:themeColor="text1"/>
        </w:rPr>
        <w:t>(Roca and McCauley, 2015)</w:t>
      </w:r>
      <w:r w:rsidRPr="00A14E81">
        <w:rPr>
          <w:color w:val="000000" w:themeColor="text1"/>
        </w:rPr>
        <w:fldChar w:fldCharType="end"/>
      </w:r>
      <w:r w:rsidRPr="00A14E81">
        <w:rPr>
          <w:color w:val="000000" w:themeColor="text1"/>
        </w:rPr>
        <w:t xml:space="preserve">. The related IκB kinases alpha (IKKα) and beta (IKKβ) play </w:t>
      </w:r>
      <w:r w:rsidRPr="00A14E81">
        <w:t xml:space="preserve">key roles in the regulation of canonical and non-canonical </w:t>
      </w:r>
      <w:r w:rsidR="00B02DAF" w:rsidRPr="00A14E81">
        <w:t>NFκB</w:t>
      </w:r>
      <w:r w:rsidRPr="00A14E81">
        <w:t xml:space="preserve"> activation and signalling. IKKβ and IKKα work cooperatively in the activation of the canonical </w:t>
      </w:r>
      <w:r w:rsidR="00B02DAF" w:rsidRPr="00A14E81">
        <w:t>NFκB</w:t>
      </w:r>
      <w:r w:rsidR="006D5ACB" w:rsidRPr="00A14E81">
        <w:t xml:space="preserve"> pathway</w:t>
      </w:r>
      <w:r w:rsidRPr="00A14E81">
        <w:t xml:space="preserve">, however, early studies have shown IKKβ to be more crucial for the activation of this pathway than IKKα </w:t>
      </w:r>
      <w:r w:rsidRPr="00A14E81">
        <w:fldChar w:fldCharType="begin"/>
      </w:r>
      <w:r w:rsidRPr="00A14E81">
        <w:instrText xml:space="preserve"> ADDIN EN.CITE &lt;EndNote&gt;&lt;Cite&gt;&lt;Author&gt;Yamamoto&lt;/Author&gt;&lt;Year&gt;2000&lt;/Year&gt;&lt;RecNum&gt;523&lt;/RecNum&gt;&lt;DisplayText&gt;(Yamamoto et al., 2000)&lt;/DisplayText&gt;&lt;record&gt;&lt;rec-number&gt;523&lt;/rec-number&gt;&lt;foreign-keys&gt;&lt;key app="EN" db-id="aw5d2e5sesttdkerserve2xzts9x0ax2f5et" timestamp="1524394622"&gt;523&lt;/key&gt;&lt;/foreign-keys&gt;&lt;ref-type name="Journal Article"&gt;17&lt;/ref-type&gt;&lt;contributors&gt;&lt;authors&gt;&lt;author&gt;Yamamoto, Y.&lt;/author&gt;&lt;author&gt;Yin, M. J.&lt;/author&gt;&lt;author&gt;Gaynor, R. B.&lt;/author&gt;&lt;/authors&gt;&lt;/contributors&gt;&lt;auth-address&gt;Division of Hematology-Oncology, Department of Medicine, Harold Simmons Cancer Center, University of Texas Southwestern Medical Center, Dallas, Texas 75235-8594, USA.&lt;/auth-address&gt;&lt;titles&gt;&lt;title&gt;IkappaB kinase alpha (IKKalpha) regulation of IKKbeta kinase activity&lt;/title&gt;&lt;secondary-title&gt;Mol Cell Biol&lt;/secondary-title&gt;&lt;/titles&gt;&lt;periodical&gt;&lt;full-title&gt;Mol Cell Biol&lt;/full-title&gt;&lt;abbr-1&gt;Molecular and cellular biology&lt;/abbr-1&gt;&lt;/periodical&gt;&lt;pages&gt;3655-66&lt;/pages&gt;&lt;volume&gt;20&lt;/volume&gt;&lt;number&gt;10&lt;/number&gt;&lt;edition&gt;2000/04/25&lt;/edition&gt;&lt;keywords&gt;&lt;keyword&gt;Enzyme Activation&lt;/keyword&gt;&lt;keyword&gt;I-kappa B Kinase&lt;/keyword&gt;&lt;keyword&gt;Isoenzymes/metabolism&lt;/keyword&gt;&lt;keyword&gt;Molecular Weight&lt;/keyword&gt;&lt;keyword&gt;Mutation&lt;/keyword&gt;&lt;keyword&gt;NF-kappa B/*metabolism&lt;/keyword&gt;&lt;keyword&gt;Phosphorylation&lt;/keyword&gt;&lt;keyword&gt;Protein-Serine-Threonine Kinases/genetics/*metabolism&lt;/keyword&gt;&lt;keyword&gt;Signal Transduction&lt;/keyword&gt;&lt;keyword&gt;Tumor Necrosis Factor-alpha/pharmacology&lt;/keyword&gt;&lt;/keywords&gt;&lt;dates&gt;&lt;year&gt;2000&lt;/year&gt;&lt;pub-dates&gt;&lt;date&gt;May&lt;/date&gt;&lt;/pub-dates&gt;&lt;/dates&gt;&lt;isbn&gt;0270-7306 (Print)&amp;#xD;0270-7306 (Linking)&lt;/isbn&gt;&lt;accession-num&gt;10779355&lt;/accession-num&gt;&lt;urls&gt;&lt;related-urls&gt;&lt;url&gt;https://www.ncbi.nlm.nih.gov/pubmed/10779355&lt;/url&gt;&lt;/related-urls&gt;&lt;/urls&gt;&lt;custom2&gt;PMC85658&lt;/custom2&gt;&lt;/record&gt;&lt;/Cite&gt;&lt;/EndNote&gt;</w:instrText>
      </w:r>
      <w:r w:rsidRPr="00A14E81">
        <w:fldChar w:fldCharType="separate"/>
      </w:r>
      <w:r w:rsidRPr="00A14E81">
        <w:rPr>
          <w:noProof/>
        </w:rPr>
        <w:t>(Yamamoto et al., 2000)</w:t>
      </w:r>
      <w:r w:rsidRPr="00A14E81">
        <w:fldChar w:fldCharType="end"/>
      </w:r>
      <w:r w:rsidRPr="00A14E81">
        <w:t xml:space="preserve">. Whereas </w:t>
      </w:r>
      <w:r w:rsidR="006D5ACB" w:rsidRPr="00A14E81">
        <w:t xml:space="preserve">the </w:t>
      </w:r>
      <w:r w:rsidRPr="00A14E81">
        <w:t xml:space="preserve">non-canonical </w:t>
      </w:r>
      <w:r w:rsidR="00B02DAF" w:rsidRPr="00A14E81">
        <w:t>NFκB</w:t>
      </w:r>
      <w:r w:rsidRPr="00A14E81">
        <w:t xml:space="preserve"> pathway is dependent on IKKα </w:t>
      </w:r>
      <w:r w:rsidRPr="00A14E81">
        <w:fldChar w:fldCharType="begin"/>
      </w:r>
      <w:r w:rsidRPr="00A14E81">
        <w:instrText xml:space="preserve"> ADDIN EN.CITE &lt;EndNote&gt;&lt;Cite&gt;&lt;Author&gt;Clement&lt;/Author&gt;&lt;Year&gt;2008&lt;/Year&gt;&lt;RecNum&gt;127&lt;/RecNum&gt;&lt;DisplayText&gt;(Clement et al., 2008)&lt;/DisplayText&gt;&lt;record&gt;&lt;rec-number&gt;127&lt;/rec-number&gt;&lt;foreign-keys&gt;&lt;key app="EN" db-id="aw5d2e5sesttdkerserve2xzts9x0ax2f5et" timestamp="1434985806"&gt;127&lt;/key&gt;&lt;/foreign-keys&gt;&lt;ref-type name="Journal Article"&gt;17&lt;/ref-type&gt;&lt;contributors&gt;&lt;authors&gt;&lt;author&gt;Clement, J. F.&lt;/author&gt;&lt;author&gt;Meloche, S.&lt;/author&gt;&lt;author&gt;Servant, M. J.&lt;/author&gt;&lt;/authors&gt;&lt;/contributors&gt;&lt;auth-address&gt;Faculte de Pharmacie, Universite de Montreal, C.P. 6128, succursale Centre-Ville, Montreal, Quebec, Canada H3C 3J7.&lt;/auth-address&gt;&lt;titles&gt;&lt;title&gt;The IKK-related kinases: from innate immunity to oncogenesis&lt;/title&gt;&lt;secondary-title&gt;Cell Res&lt;/secondary-title&gt;&lt;alt-title&gt;Cell research&lt;/alt-title&gt;&lt;/titles&gt;&lt;periodical&gt;&lt;full-title&gt;Cell Res&lt;/full-title&gt;&lt;abbr-1&gt;Cell research&lt;/abbr-1&gt;&lt;/periodical&gt;&lt;alt-periodical&gt;&lt;full-title&gt;Cell Res&lt;/full-title&gt;&lt;abbr-1&gt;Cell research&lt;/abbr-1&gt;&lt;/alt-periodical&gt;&lt;pages&gt;889-99&lt;/pages&gt;&lt;volume&gt;18&lt;/volume&gt;&lt;number&gt;9&lt;/number&gt;&lt;keywords&gt;&lt;keyword&gt;Animals&lt;/keyword&gt;&lt;keyword&gt;*Cell Transformation, Neoplastic&lt;/keyword&gt;&lt;keyword&gt;Humans&lt;/keyword&gt;&lt;keyword&gt;I-kappa B Kinase/*metabolism&lt;/keyword&gt;&lt;keyword&gt;Immunity, Innate/*immunology&lt;/keyword&gt;&lt;keyword&gt;NF-kappa B/metabolism&lt;/keyword&gt;&lt;keyword&gt;Neoplasms/*enzymology/*pathology&lt;/keyword&gt;&lt;keyword&gt;Oncolytic Virotherapy&lt;/keyword&gt;&lt;keyword&gt;Signal Transduction&lt;/keyword&gt;&lt;/keywords&gt;&lt;dates&gt;&lt;year&gt;2008&lt;/year&gt;&lt;pub-dates&gt;&lt;date&gt;Sep&lt;/date&gt;&lt;/pub-dates&gt;&lt;/dates&gt;&lt;isbn&gt;1001-0602 (Print)&amp;#xD;1001-0602 (Linking)&lt;/isbn&gt;&lt;accession-num&gt;19160540&lt;/accession-num&gt;&lt;urls&gt;&lt;related-urls&gt;&lt;url&gt;http://www.ncbi.nlm.nih.gov/pubmed/19160540&lt;/url&gt;&lt;/related-urls&gt;&lt;/urls&gt;&lt;electronic-resource-num&gt;10.1038/cr.2008.273&lt;/electronic-resource-num&gt;&lt;/record&gt;&lt;/Cite&gt;&lt;/EndNote&gt;</w:instrText>
      </w:r>
      <w:r w:rsidRPr="00A14E81">
        <w:fldChar w:fldCharType="separate"/>
      </w:r>
      <w:r w:rsidRPr="00A14E81">
        <w:rPr>
          <w:noProof/>
        </w:rPr>
        <w:t>(Clement et al., 2008)</w:t>
      </w:r>
      <w:r w:rsidRPr="00A14E81">
        <w:fldChar w:fldCharType="end"/>
      </w:r>
      <w:r w:rsidRPr="00A14E81">
        <w:t xml:space="preserve">. In prostate cancer, IKKα has been shown to be more important in the development of prostate cancer than IKKβ </w:t>
      </w:r>
      <w:r w:rsidRPr="00A14E81">
        <w:fldChar w:fldCharType="begin">
          <w:fldData xml:space="preserve">PEVuZE5vdGU+PENpdGU+PEF1dGhvcj5TaHVrbGE8L0F1dGhvcj48WWVhcj4yMDA1PC9ZZWFyPjxS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</w:fldData>
        </w:fldChar>
      </w:r>
      <w:r w:rsidRPr="00A14E81">
        <w:instrText xml:space="preserve"> ADDIN EN.CITE </w:instrText>
      </w:r>
      <w:r w:rsidRPr="00A14E81">
        <w:fldChar w:fldCharType="begin">
          <w:fldData xml:space="preserve">PEVuZE5vdGU+PENpdGU+PEF1dGhvcj5TaHVrbGE8L0F1dGhvcj48WWVhcj4yMDA1PC9ZZWFyPjxS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</w:fldData>
        </w:fldChar>
      </w:r>
      <w:r w:rsidRPr="00A14E81">
        <w:instrText xml:space="preserve"> ADDIN EN.CITE.DATA </w:instrText>
      </w:r>
      <w:r w:rsidRPr="00A14E81">
        <w:fldChar w:fldCharType="end"/>
      </w:r>
      <w:r w:rsidRPr="00A14E81">
        <w:fldChar w:fldCharType="separate"/>
      </w:r>
      <w:r w:rsidRPr="00A14E81">
        <w:rPr>
          <w:noProof/>
        </w:rPr>
        <w:t>(Shukla et al., 2005, Nguyen et al., 2014b)</w:t>
      </w:r>
      <w:r w:rsidRPr="00A14E81">
        <w:fldChar w:fldCharType="end"/>
      </w:r>
      <w:r w:rsidRPr="00A14E81">
        <w:t>.</w:t>
      </w:r>
    </w:p>
    <w:p w14:paraId="018FC7B0" w14:textId="0B7C6AE6" w:rsidR="00346C08" w:rsidRPr="00A14E81" w:rsidRDefault="00346C08" w:rsidP="002950C4">
      <w:r w:rsidRPr="00A14E81">
        <w:t xml:space="preserve">Increased activation of IKKα was correlated with prostate cancer progression in humans and genetic inactivation of IKKα kinase activity was demonstrated to inhibit prostate cancer progression and metastasis in mouse models of prostate cancer </w:t>
      </w:r>
      <w:r w:rsidRPr="00A14E81">
        <w:fldChar w:fldCharType="begin">
          <w:fldData xml:space="preserve">PEVuZE5vdGU+PENpdGU+PEF1dGhvcj5MdW88L0F1dGhvcj48WWVhcj4yMDA3PC9ZZWFyPjxSZWNO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</w:fldData>
        </w:fldChar>
      </w:r>
      <w:r w:rsidRPr="00A14E81">
        <w:instrText xml:space="preserve"> ADDIN EN.CITE </w:instrText>
      </w:r>
      <w:r w:rsidRPr="00A14E81">
        <w:fldChar w:fldCharType="begin">
          <w:fldData xml:space="preserve">PEVuZE5vdGU+PENpdGU+PEF1dGhvcj5MdW88L0F1dGhvcj48WWVhcj4yMDA3PC9ZZWFyPjxSZWNO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</w:fldData>
        </w:fldChar>
      </w:r>
      <w:r w:rsidRPr="00A14E81">
        <w:instrText xml:space="preserve"> ADDIN EN.CITE.DATA </w:instrText>
      </w:r>
      <w:r w:rsidRPr="00A14E81">
        <w:fldChar w:fldCharType="end"/>
      </w:r>
      <w:r w:rsidRPr="00A14E81">
        <w:fldChar w:fldCharType="separate"/>
      </w:r>
      <w:r w:rsidRPr="00A14E81">
        <w:rPr>
          <w:noProof/>
        </w:rPr>
        <w:t>(Luo et al., 2007)</w:t>
      </w:r>
      <w:r w:rsidRPr="00A14E81">
        <w:fldChar w:fldCharType="end"/>
      </w:r>
      <w:r w:rsidRPr="00A14E81">
        <w:t xml:space="preserve">. However, the mouse model used by Luo </w:t>
      </w:r>
      <w:r w:rsidRPr="00A14E81">
        <w:rPr>
          <w:i/>
          <w:iCs/>
        </w:rPr>
        <w:t>et al.</w:t>
      </w:r>
      <w:r w:rsidRPr="00A14E81">
        <w:t xml:space="preserve">, do not typically develop </w:t>
      </w:r>
      <w:r w:rsidRPr="00A14E81">
        <w:lastRenderedPageBreak/>
        <w:t>bone metastasis and therefore the specific role of IKKα in prostate cancer bone metastasis has since remained unexplored. This would suggest that pharmacological inhibition of IKKα kinase activity represents an attractive therapeutic option for the treatment of prostate cancer progression and metastasis. Currently there is a lack of commercially available drugs that selectively inhibit the kinase activity of IKKα but not the related IKKβ. In this thesis I investigate for the first the time effects of selective pharmacological inhibition of IKKα kinase activity</w:t>
      </w:r>
      <w:r w:rsidRPr="00A14E81">
        <w:rPr>
          <w:color w:val="000000" w:themeColor="text1"/>
        </w:rPr>
        <w:t>, using the verified IKKα inhibitor SU1349, on the behaviour and interaction of prost</w:t>
      </w:r>
      <w:r w:rsidRPr="00A14E81">
        <w:t xml:space="preserve">ate cancer cells and bone cells </w:t>
      </w:r>
      <w:r w:rsidRPr="00A14E81">
        <w:rPr>
          <w:i/>
          <w:iCs/>
        </w:rPr>
        <w:t>in vitro</w:t>
      </w:r>
      <w:r w:rsidRPr="00A14E81">
        <w:t xml:space="preserve">, and its efficacy in supressing prostate cancer bone metastasis and prostate cancer associated bone disease </w:t>
      </w:r>
      <w:r w:rsidRPr="00A14E81">
        <w:rPr>
          <w:i/>
          <w:iCs/>
        </w:rPr>
        <w:t>in vivo</w:t>
      </w:r>
      <w:r w:rsidRPr="00A14E81">
        <w:t xml:space="preserve">.  </w:t>
      </w:r>
    </w:p>
    <w:p w14:paraId="03EC568D" w14:textId="7C1C4055" w:rsidR="00346C08" w:rsidRPr="00A14E81" w:rsidRDefault="00346C08" w:rsidP="002950C4">
      <w:pPr>
        <w:rPr>
          <w:b/>
          <w:bCs/>
        </w:rPr>
      </w:pPr>
      <w:r w:rsidRPr="00A14E81">
        <w:rPr>
          <w:b/>
          <w:bCs/>
        </w:rPr>
        <w:t>Effects of IKKα inhibition on osteoclast</w:t>
      </w:r>
      <w:r w:rsidR="008B62C2" w:rsidRPr="00A14E81">
        <w:rPr>
          <w:b/>
          <w:bCs/>
        </w:rPr>
        <w:t>ogenesis</w:t>
      </w:r>
    </w:p>
    <w:p w14:paraId="1CC107C3" w14:textId="60A1D41B" w:rsidR="00346C08" w:rsidRPr="00A14E81" w:rsidRDefault="00346C08" w:rsidP="002950C4">
      <w:r w:rsidRPr="00A14E81">
        <w:t xml:space="preserve">Activation of the </w:t>
      </w:r>
      <w:r w:rsidR="00B02DAF" w:rsidRPr="00A14E81">
        <w:t>NFκB</w:t>
      </w:r>
      <w:r w:rsidRPr="00A14E81">
        <w:t xml:space="preserve"> pathway is essential for osteoclast differentiation and survival </w:t>
      </w:r>
      <w:r w:rsidRPr="00A14E81">
        <w:fldChar w:fldCharType="begin"/>
      </w:r>
      <w:r w:rsidRPr="00A14E81">
        <w:instrText xml:space="preserve"> ADDIN EN.CITE &lt;EndNote&gt;&lt;Cite&gt;&lt;Author&gt;Soysa&lt;/Author&gt;&lt;Year&gt;2009&lt;/Year&gt;&lt;RecNum&gt;154&lt;/RecNum&gt;&lt;DisplayText&gt;(Soysa and Alles, 2009)&lt;/DisplayText&gt;&lt;record&gt;&lt;rec-number&gt;154&lt;/rec-number&gt;&lt;foreign-keys&gt;&lt;key app="EN" db-id="aw5d2e5sesttdkerserve2xzts9x0ax2f5et" timestamp="1435070484"&gt;154&lt;/key&gt;&lt;/foreign-keys&gt;&lt;ref-type name="Journal Article"&gt;17&lt;/ref-type&gt;&lt;contributors&gt;&lt;authors&gt;&lt;author&gt;Soysa, N. S.&lt;/author&gt;&lt;author&gt;Alles, N.&lt;/author&gt;&lt;/authors&gt;&lt;/contributors&gt;&lt;auth-address&gt;Division of Pharmacology, Faculty of Dental Sciences, University of Peradeniya, Peradeniya, Sri Lanka. hnsnit@yahoo.com&lt;/auth-address&gt;&lt;titles&gt;&lt;title&gt;NF-kappaB functions in osteoclasts&lt;/title&gt;&lt;secondary-title&gt;Biochem Biophys Res Commun&lt;/secondary-title&gt;&lt;alt-title&gt;Biochemical and biophysical research communications&lt;/alt-title&gt;&lt;/titles&gt;&lt;periodical&gt;&lt;full-title&gt;Biochem Biophys Res Commun&lt;/full-title&gt;&lt;abbr-1&gt;Biochemical and biophysical research communications&lt;/abbr-1&gt;&lt;/periodical&gt;&lt;alt-periodical&gt;&lt;full-title&gt;Biochem Biophys Res Commun&lt;/full-title&gt;&lt;abbr-1&gt;Biochemical and biophysical research communications&lt;/abbr-1&gt;&lt;/alt-periodical&gt;&lt;pages&gt;1-5&lt;/pages&gt;&lt;volume&gt;378&lt;/volume&gt;&lt;number&gt;1&lt;/number&gt;&lt;keywords&gt;&lt;keyword&gt;Animals&lt;/keyword&gt;&lt;keyword&gt;Mice&lt;/keyword&gt;&lt;keyword&gt;Mice, Knockout&lt;/keyword&gt;&lt;keyword&gt;NF-kappa B/antagonists &amp;amp; inhibitors/genetics/*metabolism&lt;/keyword&gt;&lt;keyword&gt;Osteoclasts/drug effects/*metabolism&lt;/keyword&gt;&lt;keyword&gt;Osteopetrosis/genetics/*metabolism/pathology&lt;/keyword&gt;&lt;/keywords&gt;&lt;dates&gt;&lt;year&gt;2009&lt;/year&gt;&lt;pub-dates&gt;&lt;date&gt;Jan 2&lt;/date&gt;&lt;/pub-dates&gt;&lt;/dates&gt;&lt;isbn&gt;1090-2104 (Electronic)&amp;#xD;0006-291X (Linking)&lt;/isbn&gt;&lt;accession-num&gt;18992710&lt;/accession-num&gt;&lt;urls&gt;&lt;related-urls&gt;&lt;url&gt;http://www.ncbi.nlm.nih.gov/pubmed/18992710&lt;/url&gt;&lt;/related-urls&gt;&lt;/urls&gt;&lt;electronic-resource-num&gt;10.1016/j.bbrc.2008.10.146&lt;/electronic-resource-num&gt;&lt;/record&gt;&lt;/Cite&gt;&lt;/EndNote&gt;</w:instrText>
      </w:r>
      <w:r w:rsidRPr="00A14E81">
        <w:fldChar w:fldCharType="separate"/>
      </w:r>
      <w:r w:rsidRPr="00A14E81">
        <w:rPr>
          <w:noProof/>
        </w:rPr>
        <w:t>(Soysa and Alles, 2009)</w:t>
      </w:r>
      <w:r w:rsidRPr="00A14E81">
        <w:fldChar w:fldCharType="end"/>
      </w:r>
      <w:r w:rsidRPr="00A14E81">
        <w:t xml:space="preserve">. </w:t>
      </w:r>
      <w:r w:rsidRPr="00A14E81">
        <w:rPr>
          <w:color w:val="000000" w:themeColor="text1"/>
        </w:rPr>
        <w:t>In this thesis, I show that IKKα inhibition suppressed osteoclast</w:t>
      </w:r>
      <w:r w:rsidR="008E582D" w:rsidRPr="00A14E81">
        <w:rPr>
          <w:color w:val="000000" w:themeColor="text1"/>
        </w:rPr>
        <w:t xml:space="preserve"> formation</w:t>
      </w:r>
      <w:r w:rsidRPr="00A14E81">
        <w:rPr>
          <w:color w:val="000000" w:themeColor="text1"/>
        </w:rPr>
        <w:t xml:space="preserve"> </w:t>
      </w:r>
      <w:r w:rsidRPr="00A14E81">
        <w:rPr>
          <w:i/>
          <w:iCs/>
          <w:color w:val="000000" w:themeColor="text1"/>
        </w:rPr>
        <w:t>in vitro</w:t>
      </w:r>
      <w:r w:rsidRPr="00A14E81">
        <w:rPr>
          <w:color w:val="000000" w:themeColor="text1"/>
        </w:rPr>
        <w:t xml:space="preserve"> and reduced osteoclasts numbers and osteolysis </w:t>
      </w:r>
      <w:r w:rsidRPr="00A14E81">
        <w:rPr>
          <w:i/>
          <w:iCs/>
          <w:color w:val="000000" w:themeColor="text1"/>
        </w:rPr>
        <w:t>in vivo</w:t>
      </w:r>
      <w:r w:rsidRPr="00A14E81">
        <w:rPr>
          <w:color w:val="000000" w:themeColor="text1"/>
        </w:rPr>
        <w:t xml:space="preserve">. Chaisson </w:t>
      </w:r>
      <w:r w:rsidRPr="00A14E81">
        <w:rPr>
          <w:i/>
          <w:iCs/>
          <w:color w:val="000000" w:themeColor="text1"/>
        </w:rPr>
        <w:t>et al</w:t>
      </w:r>
      <w:r w:rsidRPr="00A14E81">
        <w:rPr>
          <w:color w:val="000000" w:themeColor="text1"/>
        </w:rPr>
        <w:t xml:space="preserve">., were first to demonstrate </w:t>
      </w:r>
      <w:r w:rsidRPr="00A14E81">
        <w:t xml:space="preserve">that knockout of IKKα in mouse hematopoietic precursors impairs osteoclast differentiation </w:t>
      </w:r>
      <w:r w:rsidRPr="00A14E81">
        <w:rPr>
          <w:i/>
          <w:iCs/>
        </w:rPr>
        <w:t xml:space="preserve">in vitro </w:t>
      </w:r>
      <w:r w:rsidRPr="00A14E81">
        <w:fldChar w:fldCharType="begin">
          <w:fldData xml:space="preserve">PEVuZE5vdGU+PENpdGU+PEF1dGhvcj5DaGFpc3NvbjwvQXV0aG9yPjxZZWFyPjIwMDQ8L1llYXI+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bHQtcGVyaW9kaWNhbD48cGFnZXM+NTQ4NDEtODwvcGFnZXM+PHZvbHVtZT4yNzk8L3ZvbHVtZT48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==
</w:fldData>
        </w:fldChar>
      </w:r>
      <w:r w:rsidRPr="00A14E81">
        <w:instrText xml:space="preserve"> ADDIN EN.CITE </w:instrText>
      </w:r>
      <w:r w:rsidRPr="00A14E81">
        <w:fldChar w:fldCharType="begin">
          <w:fldData xml:space="preserve">PEVuZE5vdGU+PENpdGU+PEF1dGhvcj5DaGFpc3NvbjwvQXV0aG9yPjxZZWFyPjIwMDQ8L1llYXI+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bHQtcGVyaW9kaWNhbD48cGFnZXM+NTQ4NDEtODwvcGFnZXM+PHZvbHVtZT4yNzk8L3ZvbHVtZT48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==
</w:fldData>
        </w:fldChar>
      </w:r>
      <w:r w:rsidRPr="00A14E81">
        <w:instrText xml:space="preserve"> ADDIN EN.CITE.DATA </w:instrText>
      </w:r>
      <w:r w:rsidRPr="00A14E81">
        <w:fldChar w:fldCharType="end"/>
      </w:r>
      <w:r w:rsidRPr="00A14E81">
        <w:fldChar w:fldCharType="separate"/>
      </w:r>
      <w:r w:rsidRPr="00A14E81">
        <w:rPr>
          <w:noProof/>
        </w:rPr>
        <w:t>(Chaisson et al., 2004)</w:t>
      </w:r>
      <w:r w:rsidRPr="00A14E81">
        <w:fldChar w:fldCharType="end"/>
      </w:r>
      <w:r w:rsidRPr="00A14E81">
        <w:t xml:space="preserve">. Similarly, previous work done by our group showed the non-selective IKKα/β inhibitor, parthenolide, inhibits osteoclastogenesis </w:t>
      </w:r>
      <w:r w:rsidRPr="00A14E81">
        <w:rPr>
          <w:i/>
          <w:iCs/>
        </w:rPr>
        <w:t>in vitro</w:t>
      </w:r>
      <w:r w:rsidRPr="00A14E81">
        <w:t xml:space="preserve"> and </w:t>
      </w:r>
      <w:r w:rsidRPr="00A14E81">
        <w:rPr>
          <w:i/>
          <w:iCs/>
        </w:rPr>
        <w:t>in vivo</w:t>
      </w:r>
      <w:r w:rsidRPr="00A14E81">
        <w:t xml:space="preserve"> </w:t>
      </w:r>
      <w:r w:rsidRPr="00A14E81">
        <w:rPr>
          <w:color w:val="000000" w:themeColor="text1"/>
        </w:rPr>
        <w:fldChar w:fldCharType="begin">
          <w:fldData xml:space="preserve">PEVuZE5vdGU+PENpdGU+PEF1dGhvcj5JZHJpczwvQXV0aG9yPjxZZWFyPjIwMTA8L1llYXI+PFJl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</w:fldData>
        </w:fldChar>
      </w:r>
      <w:r w:rsidRPr="00A14E81">
        <w:rPr>
          <w:color w:val="000000" w:themeColor="text1"/>
        </w:rPr>
        <w:instrText xml:space="preserve"> ADDIN EN.CITE </w:instrText>
      </w:r>
      <w:r w:rsidRPr="00A14E81">
        <w:rPr>
          <w:color w:val="000000" w:themeColor="text1"/>
        </w:rPr>
        <w:fldChar w:fldCharType="begin">
          <w:fldData xml:space="preserve">PEVuZE5vdGU+PENpdGU+PEF1dGhvcj5JZHJpczwvQXV0aG9yPjxZZWFyPjIwMTA8L1llYXI+PFJl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</w:fldData>
        </w:fldChar>
      </w:r>
      <w:r w:rsidRPr="00A14E81">
        <w:rPr>
          <w:color w:val="000000" w:themeColor="text1"/>
        </w:rPr>
        <w:instrText xml:space="preserve"> ADDIN EN.CITE.DATA </w:instrText>
      </w:r>
      <w:r w:rsidRPr="00A14E81">
        <w:rPr>
          <w:color w:val="000000" w:themeColor="text1"/>
        </w:rPr>
      </w:r>
      <w:r w:rsidRPr="00A14E81">
        <w:rPr>
          <w:color w:val="000000" w:themeColor="text1"/>
        </w:rPr>
        <w:fldChar w:fldCharType="end"/>
      </w:r>
      <w:r w:rsidRPr="00A14E81">
        <w:rPr>
          <w:color w:val="000000" w:themeColor="text1"/>
        </w:rPr>
      </w:r>
      <w:r w:rsidRPr="00A14E81">
        <w:rPr>
          <w:color w:val="000000" w:themeColor="text1"/>
        </w:rPr>
        <w:fldChar w:fldCharType="separate"/>
      </w:r>
      <w:r w:rsidRPr="00A14E81">
        <w:rPr>
          <w:noProof/>
          <w:color w:val="000000" w:themeColor="text1"/>
        </w:rPr>
        <w:t>(Idris et al., 2010, Marino et al., 2018)</w:t>
      </w:r>
      <w:r w:rsidRPr="00A14E81">
        <w:rPr>
          <w:color w:val="000000" w:themeColor="text1"/>
        </w:rPr>
        <w:fldChar w:fldCharType="end"/>
      </w:r>
      <w:r w:rsidRPr="00A14E81">
        <w:rPr>
          <w:color w:val="000000" w:themeColor="text1"/>
        </w:rPr>
        <w:t xml:space="preserve">. I show that the IKKα inhibitor SU1349, suppressed RANKL induced osteoclastogenesis in a dose dependent manner (chapter 4) and this was due to inhibition of RANKL-induced </w:t>
      </w:r>
      <w:r w:rsidR="00B02DAF" w:rsidRPr="00A14E81">
        <w:rPr>
          <w:color w:val="000000" w:themeColor="text1"/>
        </w:rPr>
        <w:t>NFκB</w:t>
      </w:r>
      <w:r w:rsidRPr="00A14E81">
        <w:rPr>
          <w:color w:val="000000" w:themeColor="text1"/>
        </w:rPr>
        <w:t xml:space="preserve"> activation </w:t>
      </w:r>
      <w:r w:rsidR="008E582D" w:rsidRPr="00A14E81">
        <w:rPr>
          <w:color w:val="000000" w:themeColor="text1"/>
        </w:rPr>
        <w:t xml:space="preserve">in osteoclast precursors </w:t>
      </w:r>
      <w:r w:rsidRPr="00A14E81">
        <w:rPr>
          <w:color w:val="000000" w:themeColor="text1"/>
        </w:rPr>
        <w:t xml:space="preserve">(chapter 6). Moreover, I show that </w:t>
      </w:r>
      <w:r w:rsidR="00533030" w:rsidRPr="00A14E81">
        <w:rPr>
          <w:color w:val="000000" w:themeColor="text1"/>
        </w:rPr>
        <w:t xml:space="preserve">cancer-specific </w:t>
      </w:r>
      <w:r w:rsidRPr="00A14E81">
        <w:rPr>
          <w:color w:val="000000" w:themeColor="text1"/>
        </w:rPr>
        <w:t xml:space="preserve">IKKα </w:t>
      </w:r>
      <w:r w:rsidR="00533030" w:rsidRPr="00A14E81">
        <w:rPr>
          <w:color w:val="000000" w:themeColor="text1"/>
        </w:rPr>
        <w:t>activity</w:t>
      </w:r>
      <w:r w:rsidRPr="00A14E81">
        <w:rPr>
          <w:color w:val="000000" w:themeColor="text1"/>
        </w:rPr>
        <w:t xml:space="preserve"> regulates </w:t>
      </w:r>
      <w:r w:rsidRPr="00A14E81">
        <w:t xml:space="preserve">the ability of prostate cancer cells to influence osteoclastogenesis </w:t>
      </w:r>
      <w:r w:rsidRPr="00A14E81">
        <w:rPr>
          <w:i/>
          <w:iCs/>
        </w:rPr>
        <w:t>in vitro</w:t>
      </w:r>
      <w:r w:rsidRPr="00A14E81">
        <w:t xml:space="preserve">. In PC3-mouse bone marrow cell co-cultures, IKKα overexpression in PC3 significantly enhanced osteoclastogenesis whereas IKKα knockdown in PC3 or PC3 cells in the presence of SU1349 significantly supressed osteoclastogenesis. Previously, constitutive activation of the </w:t>
      </w:r>
      <w:r w:rsidR="00B02DAF" w:rsidRPr="00A14E81">
        <w:t>NFκB</w:t>
      </w:r>
      <w:r w:rsidRPr="00A14E81">
        <w:t xml:space="preserve"> pathway in prostate cancer cells </w:t>
      </w:r>
      <w:r w:rsidRPr="00A14E81">
        <w:rPr>
          <w:color w:val="000000" w:themeColor="text1"/>
        </w:rPr>
        <w:t>was shown to promote osteclastogensis in mouse bone marrow cultures (Jin et al., 2013). In chapter 6, I show PC3 cell derived factors activated both canonical both canonical and non</w:t>
      </w:r>
      <w:r w:rsidRPr="00A14E81">
        <w:t xml:space="preserve">-canonical </w:t>
      </w:r>
      <w:r w:rsidR="00B02DAF" w:rsidRPr="00A14E81">
        <w:t>NFκB</w:t>
      </w:r>
      <w:r w:rsidRPr="00A14E81">
        <w:t xml:space="preserve"> signalling in osteoclast precursors. PC3 conditioned media has been reported to upregulate the expression of </w:t>
      </w:r>
      <w:r w:rsidR="00B02DAF" w:rsidRPr="00A14E81">
        <w:t>NFκB</w:t>
      </w:r>
      <w:r w:rsidRPr="00A14E81">
        <w:t xml:space="preserve"> regulated genes in osteoclasts </w:t>
      </w:r>
      <w:r w:rsidRPr="00A14E81">
        <w:fldChar w:fldCharType="begin">
          <w:fldData xml:space="preserve">PEVuZE5vdGU+PENpdGU+PEF1dGhvcj5Ba2VjaDwvQXV0aG9yPjxZZWFyPjIwMTA8L1llYXI+PFJl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=
</w:fldData>
        </w:fldChar>
      </w:r>
      <w:r w:rsidRPr="00A14E81">
        <w:instrText xml:space="preserve"> ADDIN EN.CITE </w:instrText>
      </w:r>
      <w:r w:rsidRPr="00A14E81">
        <w:fldChar w:fldCharType="begin">
          <w:fldData xml:space="preserve">PEVuZE5vdGU+PENpdGU+PEF1dGhvcj5Ba2VjaDwvQXV0aG9yPjxZZWFyPjIwMTA8L1llYXI+PFJl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=
</w:fldData>
        </w:fldChar>
      </w:r>
      <w:r w:rsidRPr="00A14E81">
        <w:instrText xml:space="preserve"> ADDIN EN.CITE.DATA </w:instrText>
      </w:r>
      <w:r w:rsidRPr="00A14E81">
        <w:fldChar w:fldCharType="end"/>
      </w:r>
      <w:r w:rsidRPr="00A14E81">
        <w:fldChar w:fldCharType="separate"/>
      </w:r>
      <w:r w:rsidRPr="00A14E81">
        <w:rPr>
          <w:noProof/>
        </w:rPr>
        <w:t>(Akech et al., 2010)</w:t>
      </w:r>
      <w:r w:rsidRPr="00A14E81">
        <w:fldChar w:fldCharType="end"/>
      </w:r>
      <w:r w:rsidRPr="00A14E81">
        <w:t xml:space="preserve">. Next, I show </w:t>
      </w:r>
      <w:r w:rsidRPr="00A14E81">
        <w:lastRenderedPageBreak/>
        <w:t xml:space="preserve">that </w:t>
      </w:r>
      <w:r w:rsidRPr="00A14E81">
        <w:rPr>
          <w:color w:val="000000" w:themeColor="text1"/>
        </w:rPr>
        <w:t xml:space="preserve">SU1349 was effective in supressing prostate cancer induced </w:t>
      </w:r>
      <w:r w:rsidR="00B02DAF" w:rsidRPr="00A14E81">
        <w:rPr>
          <w:color w:val="000000" w:themeColor="text1"/>
        </w:rPr>
        <w:t>NFκB</w:t>
      </w:r>
      <w:r w:rsidRPr="00A14E81">
        <w:rPr>
          <w:color w:val="000000" w:themeColor="text1"/>
        </w:rPr>
        <w:t xml:space="preserve"> activation of both canonical and non-canonical </w:t>
      </w:r>
      <w:r w:rsidRPr="00A14E81">
        <w:t xml:space="preserve">signalling in osteoclast precursors. </w:t>
      </w:r>
      <w:r w:rsidRPr="00A14E81">
        <w:rPr>
          <w:color w:val="000000" w:themeColor="text1"/>
        </w:rPr>
        <w:t xml:space="preserve">Although the suppression of canonical </w:t>
      </w:r>
      <w:r w:rsidR="00B02DAF" w:rsidRPr="00A14E81">
        <w:rPr>
          <w:color w:val="000000" w:themeColor="text1"/>
        </w:rPr>
        <w:t>NFκB</w:t>
      </w:r>
      <w:r w:rsidRPr="00A14E81">
        <w:rPr>
          <w:color w:val="000000" w:themeColor="text1"/>
        </w:rPr>
        <w:t xml:space="preserve"> signalling by SU1349 seems to go against the prevailing understanding from early studies that IKKα is not important for canonical </w:t>
      </w:r>
      <w:r w:rsidR="00B02DAF" w:rsidRPr="00A14E81">
        <w:rPr>
          <w:color w:val="000000" w:themeColor="text1"/>
        </w:rPr>
        <w:t>NFκB</w:t>
      </w:r>
      <w:r w:rsidRPr="00A14E81">
        <w:rPr>
          <w:color w:val="000000" w:themeColor="text1"/>
        </w:rPr>
        <w:t xml:space="preserve"> signalling, it is in agreement with more recent studies that show IKKα is important for canonical </w:t>
      </w:r>
      <w:r w:rsidR="00B02DAF" w:rsidRPr="00A14E81">
        <w:rPr>
          <w:color w:val="000000" w:themeColor="text1"/>
        </w:rPr>
        <w:t>NFκB</w:t>
      </w:r>
      <w:r w:rsidRPr="00A14E81">
        <w:rPr>
          <w:color w:val="000000" w:themeColor="text1"/>
        </w:rPr>
        <w:t xml:space="preserve"> activation and that this maybe cell-type specific </w:t>
      </w:r>
      <w:r w:rsidRPr="00A14E81">
        <w:rPr>
          <w:color w:val="000000" w:themeColor="text1"/>
        </w:rPr>
        <w:fldChar w:fldCharType="begin">
          <w:fldData xml:space="preserve">PEVuZE5vdGU+PENpdGU+PEF1dGhvcj5BZGxpPC9BdXRob3I+PFllYXI+MjAxMDwvWWVhcj48UmVj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==
</w:fldData>
        </w:fldChar>
      </w:r>
      <w:r w:rsidRPr="00A14E81">
        <w:rPr>
          <w:color w:val="000000" w:themeColor="text1"/>
        </w:rPr>
        <w:instrText xml:space="preserve"> ADDIN EN.CITE </w:instrText>
      </w:r>
      <w:r w:rsidRPr="00A14E81">
        <w:rPr>
          <w:color w:val="000000" w:themeColor="text1"/>
        </w:rPr>
        <w:fldChar w:fldCharType="begin">
          <w:fldData xml:space="preserve">PEVuZE5vdGU+PENpdGU+PEF1dGhvcj5BZGxpPC9BdXRob3I+PFllYXI+MjAxMDwvWWVhcj48UmVj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==
</w:fldData>
        </w:fldChar>
      </w:r>
      <w:r w:rsidRPr="00A14E81">
        <w:rPr>
          <w:color w:val="000000" w:themeColor="text1"/>
        </w:rPr>
        <w:instrText xml:space="preserve"> ADDIN EN.CITE.DATA </w:instrText>
      </w:r>
      <w:r w:rsidRPr="00A14E81">
        <w:rPr>
          <w:color w:val="000000" w:themeColor="text1"/>
        </w:rPr>
      </w:r>
      <w:r w:rsidRPr="00A14E81">
        <w:rPr>
          <w:color w:val="000000" w:themeColor="text1"/>
        </w:rPr>
        <w:fldChar w:fldCharType="end"/>
      </w:r>
      <w:r w:rsidRPr="00A14E81">
        <w:rPr>
          <w:color w:val="000000" w:themeColor="text1"/>
        </w:rPr>
      </w:r>
      <w:r w:rsidRPr="00A14E81">
        <w:rPr>
          <w:color w:val="000000" w:themeColor="text1"/>
        </w:rPr>
        <w:fldChar w:fldCharType="separate"/>
      </w:r>
      <w:r w:rsidRPr="00A14E81">
        <w:rPr>
          <w:noProof/>
          <w:color w:val="000000" w:themeColor="text1"/>
        </w:rPr>
        <w:t>(Adli et al., 2010, Khandelwal et al., 2017)</w:t>
      </w:r>
      <w:r w:rsidRPr="00A14E81">
        <w:rPr>
          <w:color w:val="000000" w:themeColor="text1"/>
        </w:rPr>
        <w:fldChar w:fldCharType="end"/>
      </w:r>
      <w:r w:rsidRPr="00A14E81">
        <w:rPr>
          <w:color w:val="000000" w:themeColor="text1"/>
        </w:rPr>
        <w:t xml:space="preserve">. Furthermore, I show that SU1349 also supressed Wnt signalling in osteoclast </w:t>
      </w:r>
      <w:r w:rsidRPr="00A14E81">
        <w:t xml:space="preserve">precursors. </w:t>
      </w:r>
      <w:r w:rsidR="000175A5" w:rsidRPr="00A14E81">
        <w:t>NFκB</w:t>
      </w:r>
      <w:r w:rsidRPr="00A14E81">
        <w:t xml:space="preserve"> signalling is known to </w:t>
      </w:r>
      <w:r w:rsidR="000175A5" w:rsidRPr="00A14E81">
        <w:t>influence the Wnt/</w:t>
      </w:r>
      <w:r w:rsidR="000175A5" w:rsidRPr="00A14E81">
        <w:rPr>
          <w:rFonts w:ascii="Symbol" w:hAnsi="Symbol"/>
        </w:rPr>
        <w:t></w:t>
      </w:r>
      <w:r w:rsidR="006D5ACB" w:rsidRPr="00A14E81">
        <w:t>-catenin pathway</w:t>
      </w:r>
      <w:r w:rsidR="000175A5" w:rsidRPr="00A14E81">
        <w:t xml:space="preserve"> and activation </w:t>
      </w:r>
      <w:r w:rsidRPr="00A14E81">
        <w:t>of Wnt signalling inhibit</w:t>
      </w:r>
      <w:r w:rsidR="006D5ACB" w:rsidRPr="00A14E81">
        <w:t>s</w:t>
      </w:r>
      <w:r w:rsidRPr="00A14E81">
        <w:t xml:space="preserve"> osteoclast differentiation </w:t>
      </w:r>
      <w:r w:rsidRPr="00A14E81">
        <w:fldChar w:fldCharType="begin">
          <w:fldData xml:space="preserve">PEVuZE5vdGU+PENpdGU+PEF1dGhvcj5BbGJlcnM8L0F1dGhvcj48WWVhcj4yMDEzPC9ZZWFyPjxS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</w:fldData>
        </w:fldChar>
      </w:r>
      <w:r w:rsidRPr="00A14E81">
        <w:instrText xml:space="preserve"> ADDIN EN.CITE </w:instrText>
      </w:r>
      <w:r w:rsidRPr="00A14E81">
        <w:fldChar w:fldCharType="begin">
          <w:fldData xml:space="preserve">PEVuZE5vdGU+PENpdGU+PEF1dGhvcj5BbGJlcnM8L0F1dGhvcj48WWVhcj4yMDEzPC9ZZWFyPjxS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</w:fldData>
        </w:fldChar>
      </w:r>
      <w:r w:rsidRPr="00A14E81">
        <w:instrText xml:space="preserve"> ADDIN EN.CITE.DATA </w:instrText>
      </w:r>
      <w:r w:rsidRPr="00A14E81">
        <w:fldChar w:fldCharType="end"/>
      </w:r>
      <w:r w:rsidRPr="00A14E81">
        <w:fldChar w:fldCharType="separate"/>
      </w:r>
      <w:r w:rsidRPr="00A14E81">
        <w:rPr>
          <w:noProof/>
        </w:rPr>
        <w:t>(Albers et al., 2013)</w:t>
      </w:r>
      <w:r w:rsidRPr="00A14E81">
        <w:fldChar w:fldCharType="end"/>
      </w:r>
      <w:r w:rsidRPr="00A14E81">
        <w:t xml:space="preserve">. Therefore, the effects of SU1349 on osteoclast differentiation can be explained, primarily, by the evident inhibition of </w:t>
      </w:r>
      <w:r w:rsidR="00B02DAF" w:rsidRPr="00A14E81">
        <w:t>NFκB</w:t>
      </w:r>
      <w:r w:rsidRPr="00A14E81">
        <w:t xml:space="preserve"> signalling, but may also be partly </w:t>
      </w:r>
      <w:r w:rsidR="00B42234" w:rsidRPr="00A14E81">
        <w:t>due to</w:t>
      </w:r>
      <w:r w:rsidRPr="00A14E81">
        <w:t xml:space="preserve"> SU1349 inhibition of Wnt signalling. In chapter 7, I show SU1349 treatment in mice, increased trabecular bone volume and showed a reduction in indices of trabecular osteolysis, suggesting an inhibition of prostate cancer induced osteolysis. This effect of SU1349 on trabecular bone is supported by subsequent histomorphometry analysis which show that SU1349 treatment was associated with reduced osteoclast numbers on the trabecular bone surface. Previous work done in our group showed that parthenolide, an inhibitor of IKKα/β, supressed breast cancer induced osteolysis and as a result increased trabecular bone volume </w:t>
      </w:r>
      <w:r w:rsidRPr="00A14E81">
        <w:fldChar w:fldCharType="begin">
          <w:fldData xml:space="preserve">PEVuZE5vdGU+PENpdGU+PEF1dGhvcj5NYXJpbm88L0F1dGhvcj48WWVhcj4yMDE4PC9ZZWFyPjxS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</w:fldData>
        </w:fldChar>
      </w:r>
      <w:r w:rsidRPr="00A14E81">
        <w:instrText xml:space="preserve"> ADDIN EN.CITE </w:instrText>
      </w:r>
      <w:r w:rsidRPr="00A14E81">
        <w:fldChar w:fldCharType="begin">
          <w:fldData xml:space="preserve">PEVuZE5vdGU+PENpdGU+PEF1dGhvcj5NYXJpbm88L0F1dGhvcj48WWVhcj4yMDE4PC9ZZWFyPjxS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</w:fldData>
        </w:fldChar>
      </w:r>
      <w:r w:rsidRPr="00A14E81">
        <w:instrText xml:space="preserve"> ADDIN EN.CITE.DATA </w:instrText>
      </w:r>
      <w:r w:rsidRPr="00A14E81">
        <w:fldChar w:fldCharType="end"/>
      </w:r>
      <w:r w:rsidRPr="00A14E81">
        <w:fldChar w:fldCharType="separate"/>
      </w:r>
      <w:r w:rsidRPr="00A14E81">
        <w:rPr>
          <w:noProof/>
        </w:rPr>
        <w:t>(Marino et al., 2018)</w:t>
      </w:r>
      <w:r w:rsidRPr="00A14E81">
        <w:fldChar w:fldCharType="end"/>
      </w:r>
      <w:r w:rsidRPr="00A14E81">
        <w:t xml:space="preserve">. Although the role of IKKα in bone metastasis has not yet been explored, there is evidence that IKKα inhibition may have a role in osteolysis, for example, IKKα knockout reduced the number of multinucleated osteoclasts in mouse bones </w:t>
      </w:r>
      <w:r w:rsidRPr="00A14E81">
        <w:fldChar w:fldCharType="begin">
          <w:fldData xml:space="preserve">PEVuZE5vdGU+PENpdGU+PEF1dGhvcj5DaGFpc3NvbjwvQXV0aG9yPjxZZWFyPjIwMDQ8L1llYXI+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bHQtcGVyaW9kaWNhbD48cGFnZXM+NTQ4NDEtODwvcGFnZXM+PHZvbHVtZT4yNzk8L3ZvbHVtZT48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==
</w:fldData>
        </w:fldChar>
      </w:r>
      <w:r w:rsidRPr="00A14E81">
        <w:instrText xml:space="preserve"> ADDIN EN.CITE </w:instrText>
      </w:r>
      <w:r w:rsidRPr="00A14E81">
        <w:fldChar w:fldCharType="begin">
          <w:fldData xml:space="preserve">PEVuZE5vdGU+PENpdGU+PEF1dGhvcj5DaGFpc3NvbjwvQXV0aG9yPjxZZWFyPjIwMDQ8L1llYXI+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==
</w:fldData>
        </w:fldChar>
      </w:r>
      <w:r w:rsidRPr="00A14E81">
        <w:instrText xml:space="preserve"> ADDIN EN.CITE.DATA </w:instrText>
      </w:r>
      <w:r w:rsidRPr="00A14E81">
        <w:fldChar w:fldCharType="end"/>
      </w:r>
      <w:r w:rsidRPr="00A14E81">
        <w:fldChar w:fldCharType="separate"/>
      </w:r>
      <w:r w:rsidRPr="00A14E81">
        <w:rPr>
          <w:noProof/>
        </w:rPr>
        <w:t>(Chaisson et al., 2004)</w:t>
      </w:r>
      <w:r w:rsidRPr="00A14E81">
        <w:fldChar w:fldCharType="end"/>
      </w:r>
      <w:r w:rsidRPr="00A14E81">
        <w:t xml:space="preserve">. Also apigenin, an inhibitor of IKKα, was shown to protect against ovariectomy induced osteolysis of mouse trabecular bone </w:t>
      </w:r>
      <w:r w:rsidRPr="00A14E81">
        <w:fldChar w:fldCharType="begin"/>
      </w:r>
      <w:r w:rsidRPr="00A14E81">
        <w:instrText xml:space="preserve"> ADDIN EN.CITE &lt;EndNote&gt;&lt;Cite&gt;&lt;Author&gt;Goto&lt;/Author&gt;&lt;Year&gt;2015&lt;/Year&gt;&lt;RecNum&gt;502&lt;/RecNum&gt;&lt;DisplayText&gt;(Goto et al., 2015)&lt;/DisplayText&gt;&lt;record&gt;&lt;rec-number&gt;502&lt;/rec-number&gt;&lt;foreign-keys&gt;&lt;key app="EN" db-id="aw5d2e5sesttdkerserve2xzts9x0ax2f5et" timestamp="1524027978"&gt;502&lt;/key&gt;&lt;/foreign-keys&gt;&lt;ref-type name="Journal Article"&gt;17&lt;/ref-type&gt;&lt;contributors&gt;&lt;authors&gt;&lt;author&gt;Goto, T.&lt;/author&gt;&lt;author&gt;Hagiwara, K.&lt;/author&gt;&lt;author&gt;Shirai, N.&lt;/author&gt;&lt;author&gt;Yoshida, K.&lt;/author&gt;&lt;author&gt;Hagiwara, H.&lt;/author&gt;&lt;/authors&gt;&lt;/contributors&gt;&lt;auth-address&gt;Department of Biomedical Engineering, Toin University of Yokohama, 1614 Kurogane-cho, Aoba-ku, Yokohama, 225-8503, Japan.&lt;/auth-address&gt;&lt;titles&gt;&lt;title&gt;Apigenin inhibits osteoblastogenesis and osteoclastogenesis and prevents bone loss in ovariectomized mice&lt;/title&gt;&lt;secondary-title&gt;Cytotechnology&lt;/secondary-title&gt;&lt;/titles&gt;&lt;periodical&gt;&lt;full-title&gt;Cytotechnology&lt;/full-title&gt;&lt;/periodical&gt;&lt;pages&gt;357-65&lt;/pages&gt;&lt;volume&gt;67&lt;/volume&gt;&lt;number&gt;2&lt;/number&gt;&lt;edition&gt;2014/02/07&lt;/edition&gt;&lt;dates&gt;&lt;year&gt;2015&lt;/year&gt;&lt;pub-dates&gt;&lt;date&gt;Mar&lt;/date&gt;&lt;/pub-dates&gt;&lt;/dates&gt;&lt;isbn&gt;0920-9069 (Print)&amp;#xD;0920-9069 (Linking)&lt;/isbn&gt;&lt;accession-num&gt;24500394&lt;/accession-num&gt;&lt;urls&gt;&lt;related-urls&gt;&lt;url&gt;https://www.ncbi.nlm.nih.gov/pubmed/24500394&lt;/url&gt;&lt;/related-urls&gt;&lt;/urls&gt;&lt;custom2&gt;PMC4329293&lt;/custom2&gt;&lt;electronic-resource-num&gt;10.1007/s10616-014-9694-3&lt;/electronic-resource-num&gt;&lt;/record&gt;&lt;/Cite&gt;&lt;/EndNote&gt;</w:instrText>
      </w:r>
      <w:r w:rsidRPr="00A14E81">
        <w:fldChar w:fldCharType="separate"/>
      </w:r>
      <w:r w:rsidRPr="00A14E81">
        <w:rPr>
          <w:noProof/>
        </w:rPr>
        <w:t>(Goto et al., 2015)</w:t>
      </w:r>
      <w:r w:rsidRPr="00A14E81">
        <w:fldChar w:fldCharType="end"/>
      </w:r>
      <w:r w:rsidRPr="00A14E81">
        <w:t xml:space="preserve">. Furthermore, the microarray data presented in chapter 6, shows that SU1349 downregulated the production of soluble pro-inflammatory factors by PC3 cells that promote osteoclast differentiation and function. For example, the downregulated factor MCP-1 was shown to promote prostate cancer induced osteoclast formation </w:t>
      </w:r>
      <w:r w:rsidRPr="00A14E81">
        <w:fldChar w:fldCharType="begin"/>
      </w:r>
      <w:r w:rsidRPr="00A14E81">
        <w:instrText xml:space="preserve"> ADDIN EN.CITE &lt;EndNote&gt;&lt;Cite&gt;&lt;Author&gt;Lu&lt;/Author&gt;&lt;Year&gt;2009&lt;/Year&gt;&lt;RecNum&gt;347&lt;/RecNum&gt;&lt;DisplayText&gt;(Lu et al., 2009)&lt;/DisplayText&gt;&lt;record&gt;&lt;rec-number&gt;347&lt;/rec-number&gt;&lt;foreign-keys&gt;&lt;key app="EN" db-id="aw5d2e5sesttdkerserve2xzts9x0ax2f5et" timestamp="1521677664"&gt;347&lt;/key&gt;&lt;/foreign-keys&gt;&lt;ref-type name="Journal Article"&gt;17&lt;/ref-type&gt;&lt;contributors&gt;&lt;authors&gt;&lt;author&gt;Lu, Y.&lt;/author&gt;&lt;author&gt;Chen, Q.&lt;/author&gt;&lt;author&gt;Corey, E.&lt;/author&gt;&lt;author&gt;Xie, W.&lt;/author&gt;&lt;author&gt;Fan, J.&lt;/author&gt;&lt;author&gt;Mizokami, A.&lt;/author&gt;&lt;author&gt;Zhang, J.&lt;/author&gt;&lt;/authors&gt;&lt;/contributors&gt;&lt;auth-address&gt;Department of Medicine, University of Pittsburgh, Pittsburgh, PA 15240, USA. luy3@upmc.edu&lt;/auth-address&gt;&lt;titles&gt;&lt;title&gt;Activation of MCP-1/CCR2 axis promotes prostate cancer growth in bone&lt;/title&gt;&lt;secondary-title&gt;Clin Exp Metastasis&lt;/secondary-title&gt;&lt;/titles&gt;&lt;periodical&gt;&lt;full-title&gt;Clin Exp Metastasis&lt;/full-title&gt;&lt;abbr-1&gt;Clinical &amp;amp; experimental metastasis&lt;/abbr-1&gt;&lt;/periodical&gt;&lt;pages&gt;161-9&lt;/pages&gt;&lt;volume&gt;26&lt;/volume&gt;&lt;number&gt;2&lt;/number&gt;&lt;edition&gt;2008/11/13&lt;/edition&gt;&lt;keywords&gt;&lt;keyword&gt;Aged&lt;/keyword&gt;&lt;keyword&gt;Aged, 80 and over&lt;/keyword&gt;&lt;keyword&gt;Animals&lt;/keyword&gt;&lt;keyword&gt;Bone Neoplasms/*metabolism/secondary&lt;/keyword&gt;&lt;keyword&gt;Cell Line, Tumor&lt;/keyword&gt;&lt;keyword&gt;Cell Proliferation&lt;/keyword&gt;&lt;keyword&gt;Chemokine CCL2/genetics/*physiology&lt;/keyword&gt;&lt;keyword&gt;Humans&lt;/keyword&gt;&lt;keyword&gt;Male&lt;/keyword&gt;&lt;keyword&gt;Mice&lt;/keyword&gt;&lt;keyword&gt;Mice, SCID&lt;/keyword&gt;&lt;keyword&gt;Middle Aged&lt;/keyword&gt;&lt;keyword&gt;Neoplasm Invasiveness&lt;/keyword&gt;&lt;keyword&gt;Osteoclasts/*metabolism&lt;/keyword&gt;&lt;keyword&gt;Prostatic Neoplasms/*metabolism/pathology&lt;/keyword&gt;&lt;keyword&gt;Receptors, CCR2/genetics/*physiology&lt;/keyword&gt;&lt;/keywords&gt;&lt;dates&gt;&lt;year&gt;2009&lt;/year&gt;&lt;/dates&gt;&lt;isbn&gt;1573-7276 (Electronic)&amp;#xD;0262-0898 (Linking)&lt;/isbn&gt;&lt;accession-num&gt;19002595&lt;/accession-num&gt;&lt;urls&gt;&lt;related-urls&gt;&lt;url&gt;https://www.ncbi.nlm.nih.gov/pubmed/19002595&lt;/url&gt;&lt;/related-urls&gt;&lt;/urls&gt;&lt;electronic-resource-num&gt;10.1007/s10585-008-9226-7&lt;/electronic-resource-num&gt;&lt;/record&gt;&lt;/Cite&gt;&lt;/EndNote&gt;</w:instrText>
      </w:r>
      <w:r w:rsidRPr="00A14E81">
        <w:fldChar w:fldCharType="separate"/>
      </w:r>
      <w:r w:rsidRPr="00A14E81">
        <w:rPr>
          <w:noProof/>
        </w:rPr>
        <w:t>(Lu et al., 2009)</w:t>
      </w:r>
      <w:r w:rsidRPr="00A14E81">
        <w:fldChar w:fldCharType="end"/>
      </w:r>
      <w:r w:rsidRPr="00A14E81">
        <w:t xml:space="preserve">. SU1349 also down regulated PC3 production of other factors that are known to promote osteoclast differentiation or osteolytic bone resorption directly these notably include: </w:t>
      </w:r>
      <w:r w:rsidRPr="00A14E81">
        <w:rPr>
          <w:lang w:eastAsia="ko-KR"/>
        </w:rPr>
        <w:t xml:space="preserve">ENA-78, IL-1α and IL-8  </w:t>
      </w:r>
      <w:r w:rsidRPr="00A14E81">
        <w:rPr>
          <w:lang w:eastAsia="ko-KR"/>
        </w:rPr>
        <w:lastRenderedPageBreak/>
        <w:fldChar w:fldCharType="begin">
          <w:fldData xml:space="preserve">PEVuZE5vdGU+PENpdGU+PEF1dGhvcj5TdW5kYXJhbTwvQXV0aG9yPjxZZWFyPjIwMTM8L1llYXI+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</w:fldData>
        </w:fldChar>
      </w:r>
      <w:r w:rsidRPr="00A14E81">
        <w:rPr>
          <w:lang w:eastAsia="ko-KR"/>
        </w:rPr>
        <w:instrText xml:space="preserve"> ADDIN EN.CITE </w:instrText>
      </w:r>
      <w:r w:rsidRPr="00A14E81">
        <w:rPr>
          <w:lang w:eastAsia="ko-KR"/>
        </w:rPr>
        <w:fldChar w:fldCharType="begin">
          <w:fldData xml:space="preserve">PEVuZE5vdGU+PENpdGU+PEF1dGhvcj5TdW5kYXJhbTwvQXV0aG9yPjxZZWFyPjIwMTM8L1llYXI+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</w:fldData>
        </w:fldChar>
      </w:r>
      <w:r w:rsidRPr="00A14E81">
        <w:rPr>
          <w:lang w:eastAsia="ko-KR"/>
        </w:rPr>
        <w:instrText xml:space="preserve"> ADDIN EN.CITE.DATA </w:instrText>
      </w:r>
      <w:r w:rsidRPr="00A14E81">
        <w:rPr>
          <w:lang w:eastAsia="ko-KR"/>
        </w:rPr>
      </w:r>
      <w:r w:rsidRPr="00A14E81">
        <w:rPr>
          <w:lang w:eastAsia="ko-KR"/>
        </w:rPr>
        <w:fldChar w:fldCharType="end"/>
      </w:r>
      <w:r w:rsidRPr="00A14E81">
        <w:rPr>
          <w:lang w:eastAsia="ko-KR"/>
        </w:rPr>
      </w:r>
      <w:r w:rsidRPr="00A14E81">
        <w:rPr>
          <w:lang w:eastAsia="ko-KR"/>
        </w:rPr>
        <w:fldChar w:fldCharType="separate"/>
      </w:r>
      <w:r w:rsidRPr="00A14E81">
        <w:rPr>
          <w:noProof/>
          <w:lang w:eastAsia="ko-KR"/>
        </w:rPr>
        <w:t>(Sundaram et al., 2013, Tani-Ishii et al., 1999, Bendre et al., 2003)</w:t>
      </w:r>
      <w:r w:rsidRPr="00A14E81">
        <w:rPr>
          <w:lang w:eastAsia="ko-KR"/>
        </w:rPr>
        <w:fldChar w:fldCharType="end"/>
      </w:r>
      <w:r w:rsidRPr="00A14E81">
        <w:rPr>
          <w:lang w:eastAsia="ko-KR"/>
        </w:rPr>
        <w:t>. The downregulation of these pro-inflammatory factors might explain how</w:t>
      </w:r>
      <w:r w:rsidRPr="00A14E81">
        <w:t xml:space="preserve"> IKKα inhibition suppressed PC3 induced osteoclast formation </w:t>
      </w:r>
      <w:r w:rsidRPr="00A14E81">
        <w:rPr>
          <w:i/>
          <w:iCs/>
        </w:rPr>
        <w:t>in vitro</w:t>
      </w:r>
      <w:r w:rsidRPr="00A14E81">
        <w:t xml:space="preserve"> (chapter 4) and suppressed PC3 induced trabecular osteolysis </w:t>
      </w:r>
      <w:r w:rsidRPr="00A14E81">
        <w:rPr>
          <w:i/>
          <w:iCs/>
        </w:rPr>
        <w:t>in vivo</w:t>
      </w:r>
      <w:r w:rsidRPr="00A14E81">
        <w:t xml:space="preserve"> (chapter 4).</w:t>
      </w:r>
    </w:p>
    <w:p w14:paraId="34538D14" w14:textId="77777777" w:rsidR="00346C08" w:rsidRPr="00A14E81" w:rsidRDefault="00346C08" w:rsidP="002950C4">
      <w:pPr>
        <w:rPr>
          <w:b/>
          <w:bCs/>
        </w:rPr>
      </w:pPr>
      <w:r w:rsidRPr="00A14E81">
        <w:rPr>
          <w:b/>
          <w:bCs/>
        </w:rPr>
        <w:t>Effects of IKKα inhibition on osteoblasts</w:t>
      </w:r>
    </w:p>
    <w:p w14:paraId="04580C87" w14:textId="1DFC9F71" w:rsidR="00346C08" w:rsidRPr="00A14E81" w:rsidRDefault="00346C08" w:rsidP="0047577A">
      <w:pPr>
        <w:rPr>
          <w:color w:val="000000" w:themeColor="text1"/>
        </w:rPr>
      </w:pPr>
      <w:r w:rsidRPr="00A14E81">
        <w:t xml:space="preserve">Activation of the </w:t>
      </w:r>
      <w:r w:rsidR="00B02DAF" w:rsidRPr="00A14E81">
        <w:t>NFκB</w:t>
      </w:r>
      <w:r w:rsidRPr="00A14E81">
        <w:t xml:space="preserve"> pathway in osteoblasts is known to negatively regulate osteoblast </w:t>
      </w:r>
      <w:r w:rsidRPr="00A14E81">
        <w:rPr>
          <w:color w:val="000000" w:themeColor="text1"/>
        </w:rPr>
        <w:t xml:space="preserve">differentiation and function </w:t>
      </w:r>
      <w:r w:rsidRPr="00A14E81">
        <w:rPr>
          <w:color w:val="000000" w:themeColor="text1"/>
        </w:rPr>
        <w:fldChar w:fldCharType="begin">
          <w:fldData xml:space="preserve">PEVuZE5vdGU+PENpdGU+PEF1dGhvcj5DaGFuZzwvQXV0aG9yPjxZZWFyPjIwMDk8L1llYXI+PFJl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</w:fldData>
        </w:fldChar>
      </w:r>
      <w:r w:rsidRPr="00A14E81">
        <w:rPr>
          <w:color w:val="000000" w:themeColor="text1"/>
        </w:rPr>
        <w:instrText xml:space="preserve"> ADDIN EN.CITE </w:instrText>
      </w:r>
      <w:r w:rsidRPr="00A14E81">
        <w:rPr>
          <w:color w:val="000000" w:themeColor="text1"/>
        </w:rPr>
        <w:fldChar w:fldCharType="begin">
          <w:fldData xml:space="preserve">PEVuZE5vdGU+PENpdGU+PEF1dGhvcj5DaGFuZzwvQXV0aG9yPjxZZWFyPjIwMDk8L1llYXI+PFJl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</w:fldData>
        </w:fldChar>
      </w:r>
      <w:r w:rsidRPr="00A14E81">
        <w:rPr>
          <w:color w:val="000000" w:themeColor="text1"/>
        </w:rPr>
        <w:instrText xml:space="preserve"> ADDIN EN.CITE.DATA </w:instrText>
      </w:r>
      <w:r w:rsidRPr="00A14E81">
        <w:rPr>
          <w:color w:val="000000" w:themeColor="text1"/>
        </w:rPr>
      </w:r>
      <w:r w:rsidRPr="00A14E81">
        <w:rPr>
          <w:color w:val="000000" w:themeColor="text1"/>
        </w:rPr>
        <w:fldChar w:fldCharType="end"/>
      </w:r>
      <w:r w:rsidRPr="00A14E81">
        <w:rPr>
          <w:color w:val="000000" w:themeColor="text1"/>
        </w:rPr>
      </w:r>
      <w:r w:rsidRPr="00A14E81">
        <w:rPr>
          <w:color w:val="000000" w:themeColor="text1"/>
        </w:rPr>
        <w:fldChar w:fldCharType="separate"/>
      </w:r>
      <w:r w:rsidRPr="00A14E81">
        <w:rPr>
          <w:noProof/>
          <w:color w:val="000000" w:themeColor="text1"/>
        </w:rPr>
        <w:t>(Chang et al., 2009, Alles et al., 2010)</w:t>
      </w:r>
      <w:r w:rsidRPr="00A14E81">
        <w:rPr>
          <w:color w:val="000000" w:themeColor="text1"/>
        </w:rPr>
        <w:fldChar w:fldCharType="end"/>
      </w:r>
      <w:r w:rsidRPr="00A14E81">
        <w:rPr>
          <w:color w:val="000000" w:themeColor="text1"/>
        </w:rPr>
        <w:t xml:space="preserve">. In this thesis, I show that that IKKα inhibition enhanced osteoblast differentiation </w:t>
      </w:r>
      <w:r w:rsidRPr="00A14E81">
        <w:rPr>
          <w:i/>
          <w:iCs/>
          <w:color w:val="000000" w:themeColor="text1"/>
        </w:rPr>
        <w:t xml:space="preserve">in vitro </w:t>
      </w:r>
      <w:r w:rsidRPr="00A14E81">
        <w:rPr>
          <w:color w:val="000000" w:themeColor="text1"/>
        </w:rPr>
        <w:t>and</w:t>
      </w:r>
      <w:r w:rsidRPr="00A14E81">
        <w:rPr>
          <w:i/>
          <w:iCs/>
          <w:color w:val="000000" w:themeColor="text1"/>
        </w:rPr>
        <w:t xml:space="preserve"> in vivo</w:t>
      </w:r>
      <w:r w:rsidRPr="00A14E81">
        <w:rPr>
          <w:color w:val="000000" w:themeColor="text1"/>
        </w:rPr>
        <w:t xml:space="preserve">. In chapter 5, I show </w:t>
      </w:r>
      <w:r w:rsidRPr="00A14E81">
        <w:t xml:space="preserve">that the selective IKKα inhibitor, SU1349, significantly enhanced osteoblast differentiation and bone nodule formation function </w:t>
      </w:r>
      <w:r w:rsidRPr="00A14E81">
        <w:rPr>
          <w:i/>
          <w:iCs/>
        </w:rPr>
        <w:t>in vitro</w:t>
      </w:r>
      <w:r w:rsidRPr="00A14E81">
        <w:t xml:space="preserve">. This is in agreement with previous work by our group and others that show pharmacological inhibition of IKKα/β promotes osteoblast differentiation and bone nodule formation </w:t>
      </w:r>
      <w:r w:rsidRPr="00A14E81">
        <w:rPr>
          <w:i/>
          <w:iCs/>
        </w:rPr>
        <w:t>in vitro</w:t>
      </w:r>
      <w:r w:rsidRPr="00A14E81">
        <w:t xml:space="preserve"> </w:t>
      </w:r>
      <w:r w:rsidRPr="00A14E81">
        <w:fldChar w:fldCharType="begin">
          <w:fldData xml:space="preserve">PEVuZE5vdGU+PENpdGU+PEF1dGhvcj5NYXJpbm88L0F1dGhvcj48WWVhcj4yMDE4PC9ZZWFyPjxS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</w:fldData>
        </w:fldChar>
      </w:r>
      <w:r w:rsidR="0047577A" w:rsidRPr="00A14E81">
        <w:instrText xml:space="preserve"> ADDIN EN.CITE </w:instrText>
      </w:r>
      <w:r w:rsidR="0047577A" w:rsidRPr="00A14E81">
        <w:fldChar w:fldCharType="begin">
          <w:fldData xml:space="preserve">PEVuZE5vdGU+PENpdGU+PEF1dGhvcj5NYXJpbm88L0F1dGhvcj48WWVhcj4yMDE4PC9ZZWFyPjxS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</w:fldData>
        </w:fldChar>
      </w:r>
      <w:r w:rsidR="0047577A" w:rsidRPr="00A14E81">
        <w:instrText xml:space="preserve"> ADDIN EN.CITE.DATA </w:instrText>
      </w:r>
      <w:r w:rsidR="0047577A" w:rsidRPr="00A14E81">
        <w:fldChar w:fldCharType="end"/>
      </w:r>
      <w:r w:rsidRPr="00A14E81">
        <w:fldChar w:fldCharType="separate"/>
      </w:r>
      <w:r w:rsidR="0047577A" w:rsidRPr="00A14E81">
        <w:rPr>
          <w:noProof/>
        </w:rPr>
        <w:t>(Marino et al., 2018, Zhang et al., 2017b)</w:t>
      </w:r>
      <w:r w:rsidRPr="00A14E81">
        <w:fldChar w:fldCharType="end"/>
      </w:r>
      <w:r w:rsidRPr="00A14E81">
        <w:t xml:space="preserve">. Moreover, I show for the first time that conditioned media from PC3 cells with IKKα knockdown enhanced the differentiation and bone nodule formation of osteogenic cultures. This suggests that IKKα knockdown in PC3 either supresses the production of factors that inhibit osteoblastic differentiation and function or it stimulate the production of factors that promote osteoblastic differentiation and function. In support of this, the microarray data presented in chapter 6, revealed that SU1349 downregulated the production of soluble factors by PC3 cells that are known to negatively regulate osteoblast differentiation and function, these include: </w:t>
      </w:r>
      <w:r w:rsidRPr="00A14E81">
        <w:rPr>
          <w:lang w:eastAsia="ko-KR"/>
        </w:rPr>
        <w:t xml:space="preserve">IL-1β, IL-1α, Osteopontin, Lipocalin-2, TSP1 and GDF15 </w:t>
      </w:r>
      <w:r w:rsidRPr="00A14E81">
        <w:rPr>
          <w:lang w:eastAsia="ko-KR"/>
        </w:rPr>
        <w:fldChar w:fldCharType="begin">
          <w:fldData xml:space="preserve">PEVuZE5vdGU+PENpdGU+PEF1dGhvcj5UYWljaG1hbjwvQXV0aG9yPjxZZWFyPjE5OTI8L1llYXI+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</w:fldData>
        </w:fldChar>
      </w:r>
      <w:r w:rsidRPr="00A14E81">
        <w:rPr>
          <w:lang w:eastAsia="ko-KR"/>
        </w:rPr>
        <w:instrText xml:space="preserve"> ADDIN EN.CITE </w:instrText>
      </w:r>
      <w:r w:rsidRPr="00A14E81">
        <w:rPr>
          <w:lang w:eastAsia="ko-KR"/>
        </w:rPr>
        <w:fldChar w:fldCharType="begin">
          <w:fldData xml:space="preserve">PEVuZE5vdGU+PENpdGU+PEF1dGhvcj5UYWljaG1hbjwvQXV0aG9yPjxZZWFyPjE5OTI8L1llYXI+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</w:fldData>
        </w:fldChar>
      </w:r>
      <w:r w:rsidRPr="00A14E81">
        <w:rPr>
          <w:lang w:eastAsia="ko-KR"/>
        </w:rPr>
        <w:instrText xml:space="preserve"> ADDIN EN.CITE.DATA </w:instrText>
      </w:r>
      <w:r w:rsidRPr="00A14E81">
        <w:rPr>
          <w:lang w:eastAsia="ko-KR"/>
        </w:rPr>
      </w:r>
      <w:r w:rsidRPr="00A14E81">
        <w:rPr>
          <w:lang w:eastAsia="ko-KR"/>
        </w:rPr>
        <w:fldChar w:fldCharType="end"/>
      </w:r>
      <w:r w:rsidRPr="00A14E81">
        <w:rPr>
          <w:lang w:eastAsia="ko-KR"/>
        </w:rPr>
      </w:r>
      <w:r w:rsidRPr="00A14E81">
        <w:rPr>
          <w:lang w:eastAsia="ko-KR"/>
        </w:rPr>
        <w:fldChar w:fldCharType="separate"/>
      </w:r>
      <w:r w:rsidRPr="00A14E81">
        <w:rPr>
          <w:noProof/>
          <w:lang w:eastAsia="ko-KR"/>
        </w:rPr>
        <w:t>(Taichman and Hauschka, 1992, Tanabe et al., 2004, Huang et al., 2004, Rucci et al., 2015, Furlan et al., 2007, Westhrin et al., 2015)</w:t>
      </w:r>
      <w:r w:rsidRPr="00A14E81">
        <w:rPr>
          <w:lang w:eastAsia="ko-KR"/>
        </w:rPr>
        <w:fldChar w:fldCharType="end"/>
      </w:r>
      <w:r w:rsidRPr="00A14E81">
        <w:rPr>
          <w:lang w:eastAsia="ko-KR"/>
        </w:rPr>
        <w:t>.</w:t>
      </w:r>
      <w:r w:rsidRPr="00A14E81">
        <w:t xml:space="preserve"> </w:t>
      </w:r>
      <w:r w:rsidRPr="00A14E81">
        <w:rPr>
          <w:color w:val="000000" w:themeColor="text1"/>
        </w:rPr>
        <w:t xml:space="preserve">In contrast, I show that both SU1349 and conditioned media from PC3 cells with IKKα knockdown suppressed adipocyte differentiation </w:t>
      </w:r>
      <w:r w:rsidRPr="00A14E81">
        <w:rPr>
          <w:i/>
          <w:iCs/>
          <w:color w:val="000000" w:themeColor="text1"/>
        </w:rPr>
        <w:t>in vitro</w:t>
      </w:r>
      <w:r w:rsidRPr="00A14E81">
        <w:rPr>
          <w:color w:val="000000" w:themeColor="text1"/>
        </w:rPr>
        <w:t xml:space="preserve">. This is in broad agreement with the understanding that osteoblast and adipocytes share the same lineage </w:t>
      </w:r>
      <w:r w:rsidRPr="00A14E81">
        <w:t xml:space="preserve">and their differentiation from osteoprogenitor cells in the bone marrow microenvironment is generally mutually exclusive </w:t>
      </w:r>
      <w:r w:rsidRPr="00A14E81">
        <w:fldChar w:fldCharType="begin"/>
      </w:r>
      <w:r w:rsidRPr="00A14E81">
        <w:instrText xml:space="preserve"> ADDIN EN.CITE &lt;EndNote&gt;&lt;Cite&gt;&lt;Author&gt;Muruganandan&lt;/Author&gt;&lt;Year&gt;2014&lt;/Year&gt;&lt;RecNum&gt;312&lt;/RecNum&gt;&lt;DisplayText&gt;(Muruganandan and Sinal, 2014)&lt;/DisplayText&gt;&lt;record&gt;&lt;rec-number&gt;312&lt;/rec-number&gt;&lt;foreign-keys&gt;&lt;key app="EN" db-id="aw5d2e5sesttdkerserve2xzts9x0ax2f5et" timestamp="1521154046"&gt;312&lt;/key&gt;&lt;/foreign-keys&gt;&lt;ref-type name="Journal Article"&gt;17&lt;/ref-type&gt;&lt;contributors&gt;&lt;authors&gt;&lt;author&gt;Muruganandan, S.&lt;/author&gt;&lt;author&gt;Sinal, C. J.&lt;/author&gt;&lt;/authors&gt;&lt;/contributors&gt;&lt;auth-address&gt;Department of Pharmacology, Dalhousie University, Halifax, Nova Scotia, Canada.&lt;/auth-address&gt;&lt;titles&gt;&lt;title&gt;The impact of bone marrow adipocytes on osteoblast and osteoclast differentiation&lt;/title&gt;&lt;secondary-title&gt;IUBMB Life&lt;/secondary-title&gt;&lt;/titles&gt;&lt;periodical&gt;&lt;full-title&gt;IUBMB Life&lt;/full-title&gt;&lt;/periodical&gt;&lt;edition&gt;2014/03/19&lt;/edition&gt;&lt;keywords&gt;&lt;keyword&gt;adipocyte&lt;/keyword&gt;&lt;keyword&gt;bone remodeling&lt;/keyword&gt;&lt;keyword&gt;osteoblast&lt;/keyword&gt;&lt;keyword&gt;osteoclast&lt;/keyword&gt;&lt;keyword&gt;stem cell&lt;/keyword&gt;&lt;/keywords&gt;&lt;dates&gt;&lt;year&gt;2014&lt;/year&gt;&lt;pub-dates&gt;&lt;date&gt;Mar 17&lt;/date&gt;&lt;/pub-dates&gt;&lt;/dates&gt;&lt;isbn&gt;1521-6551 (Electronic)&amp;#xD;1521-6543 (Linking)&lt;/isbn&gt;&lt;accession-num&gt;24638917&lt;/accession-num&gt;&lt;urls&gt;&lt;related-urls&gt;&lt;url&gt;https://www.ncbi.nlm.nih.gov/pubmed/24638917&lt;/url&gt;&lt;/related-urls&gt;&lt;/urls&gt;&lt;electronic-resource-num&gt;10.1002/iub.1254&lt;/electronic-resource-num&gt;&lt;/record&gt;&lt;/Cite&gt;&lt;/EndNote&gt;</w:instrText>
      </w:r>
      <w:r w:rsidRPr="00A14E81">
        <w:fldChar w:fldCharType="separate"/>
      </w:r>
      <w:r w:rsidRPr="00A14E81">
        <w:rPr>
          <w:noProof/>
        </w:rPr>
        <w:t>(Muruganandan and Sinal, 2014)</w:t>
      </w:r>
      <w:r w:rsidRPr="00A14E81">
        <w:fldChar w:fldCharType="end"/>
      </w:r>
      <w:r w:rsidRPr="00A14E81">
        <w:t xml:space="preserve">. Also, my findings are in agreement with a previous study which reports that IKKβ inhibition supressed adipocyte differentiation </w:t>
      </w:r>
      <w:r w:rsidRPr="00A14E81">
        <w:fldChar w:fldCharType="begin">
          <w:fldData xml:space="preserve">PEVuZE5vdGU+PENpdGU+PEF1dGhvcj5IZWxzbGV5PC9BdXRob3I+PFllYXI+MjAxNjwvWWVhcj48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</w:fldData>
        </w:fldChar>
      </w:r>
      <w:r w:rsidRPr="00A14E81">
        <w:instrText xml:space="preserve"> ADDIN EN.CITE </w:instrText>
      </w:r>
      <w:r w:rsidRPr="00A14E81">
        <w:fldChar w:fldCharType="begin">
          <w:fldData xml:space="preserve">PEVuZE5vdGU+PENpdGU+PEF1dGhvcj5IZWxzbGV5PC9BdXRob3I+PFllYXI+MjAxNjwvWWVhcj48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</w:fldData>
        </w:fldChar>
      </w:r>
      <w:r w:rsidRPr="00A14E81">
        <w:instrText xml:space="preserve"> ADDIN EN.CITE.DATA </w:instrText>
      </w:r>
      <w:r w:rsidRPr="00A14E81">
        <w:fldChar w:fldCharType="end"/>
      </w:r>
      <w:r w:rsidRPr="00A14E81">
        <w:fldChar w:fldCharType="separate"/>
      </w:r>
      <w:r w:rsidRPr="00A14E81">
        <w:rPr>
          <w:noProof/>
        </w:rPr>
        <w:t>(Helsley et al., 2016)</w:t>
      </w:r>
      <w:r w:rsidRPr="00A14E81">
        <w:fldChar w:fldCharType="end"/>
      </w:r>
      <w:r w:rsidRPr="00A14E81">
        <w:t xml:space="preserve">. Taken altogether, this would suggest that IKKα inhibition in osteoprogenitor cells and prostate cancer specific effects of </w:t>
      </w:r>
      <w:r w:rsidRPr="00A14E81">
        <w:lastRenderedPageBreak/>
        <w:t xml:space="preserve">IKKα inhibition on osteoprogenitors, act by the same mechanism to commit the </w:t>
      </w:r>
      <w:r w:rsidRPr="00A14E81">
        <w:rPr>
          <w:color w:val="000000" w:themeColor="text1"/>
        </w:rPr>
        <w:t xml:space="preserve">differentiation programme of early MSC precursors found within bone microenvironment towards an osteoblast lineage at the expense of adipocytes. Future experiments should investigate the effect of IKKα inhibition on osteoprogenitor cell differentiation </w:t>
      </w:r>
      <w:r w:rsidRPr="00A14E81">
        <w:rPr>
          <w:bCs/>
          <w:i/>
          <w:iCs/>
          <w:color w:val="000000" w:themeColor="text1"/>
        </w:rPr>
        <w:t>in vitro</w:t>
      </w:r>
      <w:r w:rsidRPr="00A14E81">
        <w:rPr>
          <w:bCs/>
          <w:color w:val="000000" w:themeColor="text1"/>
        </w:rPr>
        <w:t xml:space="preserve"> and </w:t>
      </w:r>
      <w:r w:rsidRPr="00A14E81">
        <w:rPr>
          <w:bCs/>
          <w:i/>
          <w:iCs/>
          <w:color w:val="000000" w:themeColor="text1"/>
        </w:rPr>
        <w:t>in vivo</w:t>
      </w:r>
      <w:r w:rsidRPr="00A14E81">
        <w:rPr>
          <w:bCs/>
          <w:color w:val="000000" w:themeColor="text1"/>
        </w:rPr>
        <w:t>.</w:t>
      </w:r>
      <w:r w:rsidRPr="00A14E81">
        <w:rPr>
          <w:color w:val="000000" w:themeColor="text1"/>
        </w:rPr>
        <w:t xml:space="preserve">  </w:t>
      </w:r>
    </w:p>
    <w:p w14:paraId="40E5411E" w14:textId="1696BB30" w:rsidR="00346C08" w:rsidRPr="00A14E81" w:rsidRDefault="00346C08" w:rsidP="002950C4">
      <w:r w:rsidRPr="00A14E81">
        <w:t xml:space="preserve">In chapter 6, I demonstrate that PC3 conditioned media activated both canonical and non-canonical </w:t>
      </w:r>
      <w:r w:rsidR="00B02DAF" w:rsidRPr="00A14E81">
        <w:t>NFκB</w:t>
      </w:r>
      <w:r w:rsidRPr="00A14E81">
        <w:t xml:space="preserve"> signalling in osteoblast precursors. </w:t>
      </w:r>
      <w:r w:rsidR="002B56EB" w:rsidRPr="00A14E81">
        <w:t>In the</w:t>
      </w:r>
      <w:r w:rsidRPr="00A14E81">
        <w:t xml:space="preserve"> literature there is somewhat indirect evidence for this, where PC3 conditioned media is reported to upregulate the expression of </w:t>
      </w:r>
      <w:r w:rsidR="00B02DAF" w:rsidRPr="00A14E81">
        <w:t>NFκB</w:t>
      </w:r>
      <w:r w:rsidRPr="00A14E81">
        <w:t xml:space="preserve"> regulated genes in osteoblast precursors </w:t>
      </w:r>
      <w:r w:rsidRPr="00A14E81">
        <w:fldChar w:fldCharType="begin">
          <w:fldData xml:space="preserve">PEVuZE5vdGU+PENpdGU+PEF1dGhvcj5TY2h1bHplPC9BdXRob3I+PFllYXI+MjAxMjwvWWVhcj48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</w:fldData>
        </w:fldChar>
      </w:r>
      <w:r w:rsidRPr="00A14E81">
        <w:instrText xml:space="preserve"> ADDIN EN.CITE </w:instrText>
      </w:r>
      <w:r w:rsidRPr="00A14E81">
        <w:fldChar w:fldCharType="begin">
          <w:fldData xml:space="preserve">PEVuZE5vdGU+PENpdGU+PEF1dGhvcj5TY2h1bHplPC9BdXRob3I+PFllYXI+MjAxMjwvWWVhcj48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</w:fldData>
        </w:fldChar>
      </w:r>
      <w:r w:rsidRPr="00A14E81">
        <w:instrText xml:space="preserve"> ADDIN EN.CITE.DATA </w:instrText>
      </w:r>
      <w:r w:rsidRPr="00A14E81">
        <w:fldChar w:fldCharType="end"/>
      </w:r>
      <w:r w:rsidRPr="00A14E81">
        <w:fldChar w:fldCharType="separate"/>
      </w:r>
      <w:r w:rsidRPr="00A14E81">
        <w:rPr>
          <w:noProof/>
        </w:rPr>
        <w:t>(Schulze et al., 2012)</w:t>
      </w:r>
      <w:r w:rsidRPr="00A14E81">
        <w:fldChar w:fldCharType="end"/>
      </w:r>
      <w:r w:rsidRPr="00A14E81">
        <w:rPr>
          <w:rFonts w:ascii="Times New Roman" w:hAnsi="Times New Roman"/>
        </w:rPr>
        <w:t xml:space="preserve">, however, to my knowledge there has not been detailed examination of prostate cancer effects on </w:t>
      </w:r>
      <w:r w:rsidR="00B02DAF" w:rsidRPr="00A14E81">
        <w:rPr>
          <w:rFonts w:ascii="Times New Roman" w:hAnsi="Times New Roman"/>
        </w:rPr>
        <w:t>NFκB</w:t>
      </w:r>
      <w:r w:rsidRPr="00A14E81">
        <w:rPr>
          <w:rFonts w:ascii="Times New Roman" w:hAnsi="Times New Roman"/>
        </w:rPr>
        <w:t xml:space="preserve"> signalling in osteoblasts</w:t>
      </w:r>
      <w:r w:rsidRPr="00A14E81">
        <w:rPr>
          <w:color w:val="000000" w:themeColor="text1"/>
        </w:rPr>
        <w:t xml:space="preserve">. </w:t>
      </w:r>
      <w:r w:rsidR="00F34628" w:rsidRPr="00A14E81">
        <w:rPr>
          <w:color w:val="000000" w:themeColor="text1"/>
        </w:rPr>
        <w:t>Here</w:t>
      </w:r>
      <w:r w:rsidRPr="00A14E81">
        <w:rPr>
          <w:color w:val="000000" w:themeColor="text1"/>
        </w:rPr>
        <w:t xml:space="preserve">, I show that SU1349 was effective in supressing prostate cancer induced </w:t>
      </w:r>
      <w:r w:rsidR="00B02DAF" w:rsidRPr="00A14E81">
        <w:rPr>
          <w:color w:val="000000" w:themeColor="text1"/>
        </w:rPr>
        <w:t>NFκB</w:t>
      </w:r>
      <w:r w:rsidRPr="00A14E81">
        <w:rPr>
          <w:color w:val="000000" w:themeColor="text1"/>
        </w:rPr>
        <w:t xml:space="preserve"> activation </w:t>
      </w:r>
      <w:r w:rsidRPr="00A14E81">
        <w:t>of both canonical and non-canonical signalling in osteoblast</w:t>
      </w:r>
      <w:r w:rsidR="00F34628" w:rsidRPr="00A14E81">
        <w:t>s</w:t>
      </w:r>
      <w:r w:rsidRPr="00A14E81">
        <w:t xml:space="preserve">. </w:t>
      </w:r>
      <w:r w:rsidRPr="00A14E81">
        <w:rPr>
          <w:color w:val="000000" w:themeColor="text1"/>
        </w:rPr>
        <w:t xml:space="preserve">Significantly, I show that SU1349 also led to an </w:t>
      </w:r>
      <w:r w:rsidRPr="00A14E81">
        <w:t>activation of Wnt signalling in osteoblast</w:t>
      </w:r>
      <w:r w:rsidR="00F34628" w:rsidRPr="00A14E81">
        <w:t>s</w:t>
      </w:r>
      <w:r w:rsidRPr="00A14E81">
        <w:t xml:space="preserve">. Activation of Wnt signalling is essential for osteoblast </w:t>
      </w:r>
      <w:r w:rsidR="00C27FFB" w:rsidRPr="00A14E81">
        <w:t xml:space="preserve">lineage </w:t>
      </w:r>
      <w:r w:rsidR="00C27FFB" w:rsidRPr="00A14E81">
        <w:rPr>
          <w:color w:val="000000" w:themeColor="text1"/>
        </w:rPr>
        <w:t>commitment,</w:t>
      </w:r>
      <w:r w:rsidRPr="00A14E81">
        <w:rPr>
          <w:color w:val="000000" w:themeColor="text1"/>
        </w:rPr>
        <w:t xml:space="preserve"> </w:t>
      </w:r>
      <w:r w:rsidR="00C27FFB" w:rsidRPr="00A14E81">
        <w:rPr>
          <w:color w:val="000000" w:themeColor="text1"/>
        </w:rPr>
        <w:t>differentiation and function</w:t>
      </w:r>
      <w:r w:rsidRPr="00A14E81">
        <w:rPr>
          <w:color w:val="000000" w:themeColor="text1"/>
        </w:rPr>
        <w:t xml:space="preserve"> </w:t>
      </w:r>
      <w:r w:rsidRPr="00A14E81">
        <w:fldChar w:fldCharType="begin">
          <w:fldData xml:space="preserve">PEVuZE5vdGU+PENpdGU+PEF1dGhvcj5HYXVyPC9BdXRob3I+PFllYXI+MjAwNTwvWWVhcj48UmVj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PjxwYWdlcz4zMzEzMi00MDwvcGFnZXM+PHZvbHVtZT4yODA8L3ZvbHVtZT48bnVtYmVyPjM5PC9u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</w:fldData>
        </w:fldChar>
      </w:r>
      <w:r w:rsidRPr="00A14E81">
        <w:instrText xml:space="preserve"> ADDIN EN.CITE </w:instrText>
      </w:r>
      <w:r w:rsidRPr="00A14E81">
        <w:fldChar w:fldCharType="begin">
          <w:fldData xml:space="preserve">PEVuZE5vdGU+PENpdGU+PEF1dGhvcj5HYXVyPC9BdXRob3I+PFllYXI+MjAwNTwvWWVhcj48UmVj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PjxwYWdlcz4zMzEzMi00MDwvcGFnZXM+PHZvbHVtZT4yODA8L3ZvbHVtZT48bnVtYmVyPjM5PC9u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</w:fldData>
        </w:fldChar>
      </w:r>
      <w:r w:rsidRPr="00A14E81">
        <w:instrText xml:space="preserve"> ADDIN EN.CITE.DATA </w:instrText>
      </w:r>
      <w:r w:rsidRPr="00A14E81">
        <w:fldChar w:fldCharType="end"/>
      </w:r>
      <w:r w:rsidRPr="00A14E81">
        <w:fldChar w:fldCharType="separate"/>
      </w:r>
      <w:r w:rsidRPr="00A14E81">
        <w:rPr>
          <w:noProof/>
        </w:rPr>
        <w:t>(Gaur et al., 2005)</w:t>
      </w:r>
      <w:r w:rsidRPr="00A14E81">
        <w:fldChar w:fldCharType="end"/>
      </w:r>
      <w:r w:rsidRPr="00A14E81">
        <w:t>. My findings are in agreement, with p</w:t>
      </w:r>
      <w:r w:rsidRPr="00A14E81">
        <w:rPr>
          <w:rFonts w:ascii="Times New Roman" w:hAnsi="Times New Roman"/>
        </w:rPr>
        <w:t xml:space="preserve">revious work that shows that </w:t>
      </w:r>
      <w:r w:rsidR="00B02DAF" w:rsidRPr="00A14E81">
        <w:rPr>
          <w:rFonts w:ascii="Times New Roman" w:hAnsi="Times New Roman"/>
        </w:rPr>
        <w:t>NFκB</w:t>
      </w:r>
      <w:r w:rsidRPr="00A14E81">
        <w:rPr>
          <w:rFonts w:ascii="Times New Roman" w:hAnsi="Times New Roman"/>
        </w:rPr>
        <w:t xml:space="preserve"> inhibition enhances osteoblastic differentiation and function through enhanced Wnt signalling </w:t>
      </w:r>
      <w:r w:rsidRPr="00A14E81">
        <w:rPr>
          <w:rFonts w:ascii="Times New Roman" w:hAnsi="Times New Roman"/>
        </w:rPr>
        <w:fldChar w:fldCharType="begin">
          <w:fldData xml:space="preserve">PEVuZE5vdGU+PENpdGU+PEF1dGhvcj5DaGFuZzwvQXV0aG9yPjxZZWFyPjIwMTM8L1llYXI+PFJl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</w:fldData>
        </w:fldChar>
      </w:r>
      <w:r w:rsidRPr="00A14E81">
        <w:rPr>
          <w:rFonts w:ascii="Times New Roman" w:hAnsi="Times New Roman"/>
        </w:rPr>
        <w:instrText xml:space="preserve"> ADDIN EN.CITE </w:instrText>
      </w:r>
      <w:r w:rsidRPr="00A14E81">
        <w:rPr>
          <w:rFonts w:ascii="Times New Roman" w:hAnsi="Times New Roman"/>
        </w:rPr>
        <w:fldChar w:fldCharType="begin">
          <w:fldData xml:space="preserve">PEVuZE5vdGU+PENpdGU+PEF1dGhvcj5DaGFuZzwvQXV0aG9yPjxZZWFyPjIwMTM8L1llYXI+PFJl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</w:fldData>
        </w:fldChar>
      </w:r>
      <w:r w:rsidRPr="00A14E81">
        <w:rPr>
          <w:rFonts w:ascii="Times New Roman" w:hAnsi="Times New Roman"/>
        </w:rPr>
        <w:instrText xml:space="preserve"> ADDIN EN.CITE.DATA </w:instrText>
      </w:r>
      <w:r w:rsidRPr="00A14E81">
        <w:rPr>
          <w:rFonts w:ascii="Times New Roman" w:hAnsi="Times New Roman"/>
        </w:rPr>
      </w:r>
      <w:r w:rsidRPr="00A14E81">
        <w:rPr>
          <w:rFonts w:ascii="Times New Roman" w:hAnsi="Times New Roman"/>
        </w:rPr>
        <w:fldChar w:fldCharType="end"/>
      </w:r>
      <w:r w:rsidRPr="00A14E81">
        <w:rPr>
          <w:rFonts w:ascii="Times New Roman" w:hAnsi="Times New Roman"/>
        </w:rPr>
      </w:r>
      <w:r w:rsidRPr="00A14E81">
        <w:rPr>
          <w:rFonts w:ascii="Times New Roman" w:hAnsi="Times New Roman"/>
        </w:rPr>
        <w:fldChar w:fldCharType="separate"/>
      </w:r>
      <w:r w:rsidRPr="00A14E81">
        <w:rPr>
          <w:rFonts w:ascii="Times New Roman" w:hAnsi="Times New Roman"/>
          <w:noProof/>
        </w:rPr>
        <w:t>(Chang et al., 2013, Marino et al., 2018)</w:t>
      </w:r>
      <w:r w:rsidRPr="00A14E81">
        <w:rPr>
          <w:rFonts w:ascii="Times New Roman" w:hAnsi="Times New Roman"/>
        </w:rPr>
        <w:fldChar w:fldCharType="end"/>
      </w:r>
      <w:r w:rsidRPr="00A14E81">
        <w:rPr>
          <w:rFonts w:ascii="Times New Roman" w:hAnsi="Times New Roman"/>
        </w:rPr>
        <w:t xml:space="preserve">. Therefore, the enhancement of osteoblast differentiation and bone nodule formation by </w:t>
      </w:r>
      <w:r w:rsidRPr="00A14E81">
        <w:rPr>
          <w:color w:val="000000" w:themeColor="text1"/>
        </w:rPr>
        <w:t>SU1349</w:t>
      </w:r>
      <w:r w:rsidRPr="00A14E81">
        <w:t xml:space="preserve"> presented in chapter 5, can be explained both by its inhibition of </w:t>
      </w:r>
      <w:r w:rsidR="00B02DAF" w:rsidRPr="00A14E81">
        <w:t>NFκB</w:t>
      </w:r>
      <w:r w:rsidRPr="00A14E81">
        <w:t xml:space="preserve"> pathway and stimulation of Wnt signalling. In agreement with this, I show that increase in trabecular bone volume in mice treated with SU1349 was associated with increased osteoblast numbers on the trabecular bone surface.</w:t>
      </w:r>
    </w:p>
    <w:p w14:paraId="3496570F" w14:textId="77777777" w:rsidR="00346C08" w:rsidRPr="00A14E81" w:rsidRDefault="00346C08" w:rsidP="002950C4">
      <w:pPr>
        <w:rPr>
          <w:b/>
          <w:bCs/>
          <w:color w:val="000000" w:themeColor="text1"/>
        </w:rPr>
      </w:pPr>
      <w:r w:rsidRPr="00A14E81">
        <w:rPr>
          <w:b/>
          <w:bCs/>
          <w:color w:val="000000" w:themeColor="text1"/>
        </w:rPr>
        <w:t>Paradoxical effects of IKKα inhibition on cortical bone</w:t>
      </w:r>
    </w:p>
    <w:p w14:paraId="0696B6B1" w14:textId="3715C2AD" w:rsidR="00346C08" w:rsidRPr="00A14E81" w:rsidRDefault="00346C08" w:rsidP="002950C4">
      <w:r w:rsidRPr="00A14E81">
        <w:t xml:space="preserve">In contrast to the effects of SU1349 in trabecular bone, SU1349, unexpectedly appeared to exacerbate cortical bone loss. In chapter 7, microCT analysis revealed that SU1349 reduced cortical bone volume and increased cortical bone porosity. This was supported </w:t>
      </w:r>
      <w:r w:rsidRPr="00A14E81">
        <w:rPr>
          <w:color w:val="000000" w:themeColor="text1"/>
        </w:rPr>
        <w:t xml:space="preserve">by hitomorphometry which revealed reduced osteoblast numbers and increased osteoclast numbers on the endocortical bone surface. This indicates that effects of SU1349 on cortical bone is not simply due to reduced bone formation as a </w:t>
      </w:r>
      <w:r w:rsidRPr="00A14E81">
        <w:rPr>
          <w:color w:val="000000" w:themeColor="text1"/>
        </w:rPr>
        <w:lastRenderedPageBreak/>
        <w:t>result of reduced osteoblast numbers, but it may also be due to increased osteolysis</w:t>
      </w:r>
      <w:r w:rsidRPr="00A14E81">
        <w:t xml:space="preserve">.  The differential effects of SU1349 on trabecular and cortical bone </w:t>
      </w:r>
      <w:r w:rsidR="00043B13" w:rsidRPr="00A14E81">
        <w:t>as well as</w:t>
      </w:r>
      <w:r w:rsidRPr="00A14E81">
        <w:t xml:space="preserve"> osteoclasts and osteoblasts within these two compartments, is not unique. A number of studies show evidence for the differential regulation of cortical and trabecular bone and more specifically that osteoblasts in these two compartments are differentially regulated. There have been a number of studies that report that disruption of the </w:t>
      </w:r>
      <w:r w:rsidR="00B02DAF" w:rsidRPr="00A14E81">
        <w:t>NFκB</w:t>
      </w:r>
      <w:r w:rsidRPr="00A14E81">
        <w:t xml:space="preserve"> pathway can have differential effects on trabecular and cortical bone </w:t>
      </w:r>
      <w:r w:rsidRPr="00A14E81">
        <w:fldChar w:fldCharType="begin">
          <w:fldData xml:space="preserve">PEVuZE5vdGU+PENpdGU+PEF1dGhvcj5ZYW88L0F1dGhvcj48WWVhcj4yMDE0PC9ZZWFyPjxSZWNO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</w:fldData>
        </w:fldChar>
      </w:r>
      <w:r w:rsidRPr="00A14E81">
        <w:instrText xml:space="preserve"> ADDIN EN.CITE </w:instrText>
      </w:r>
      <w:r w:rsidRPr="00A14E81">
        <w:fldChar w:fldCharType="begin">
          <w:fldData xml:space="preserve">PEVuZE5vdGU+PENpdGU+PEF1dGhvcj5ZYW88L0F1dGhvcj48WWVhcj4yMDE0PC9ZZWFyPjxSZWNO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</w:fldData>
        </w:fldChar>
      </w:r>
      <w:r w:rsidRPr="00A14E81">
        <w:instrText xml:space="preserve"> ADDIN EN.CITE.DATA </w:instrText>
      </w:r>
      <w:r w:rsidRPr="00A14E81">
        <w:fldChar w:fldCharType="end"/>
      </w:r>
      <w:r w:rsidRPr="00A14E81">
        <w:fldChar w:fldCharType="separate"/>
      </w:r>
      <w:r w:rsidRPr="00A14E81">
        <w:rPr>
          <w:noProof/>
        </w:rPr>
        <w:t>(Yao et al., 2014, Furuya et al., 2013, Brandl et al., 2010)</w:t>
      </w:r>
      <w:r w:rsidRPr="00A14E81">
        <w:fldChar w:fldCharType="end"/>
      </w:r>
      <w:r w:rsidRPr="00A14E81">
        <w:t xml:space="preserve">. However, these studies do not report a phenotype that closely matches what I observe with SU1349. Other reports involving the differential regulation of Wnt signalling by factors such as sFRP4, Wnt16 and ERα which incidentally are also regulated by the </w:t>
      </w:r>
      <w:r w:rsidR="00B02DAF" w:rsidRPr="00A14E81">
        <w:t>NFκB</w:t>
      </w:r>
      <w:r w:rsidRPr="00A14E81">
        <w:t xml:space="preserve"> pathway report a phenotype that is very similar to what I observe in trabecular and cortical bone </w:t>
      </w:r>
      <w:r w:rsidRPr="00A14E81">
        <w:fldChar w:fldCharType="begin">
          <w:fldData xml:space="preserve">PEVuZE5vdGU+PENpdGU+PEF1dGhvcj5LaXBlcjwvQXV0aG9yPjxZZWFyPjIwMTY8L1llYXI+PFJl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</w:fldData>
        </w:fldChar>
      </w:r>
      <w:r w:rsidRPr="00A14E81">
        <w:instrText xml:space="preserve"> ADDIN EN.CITE </w:instrText>
      </w:r>
      <w:r w:rsidRPr="00A14E81">
        <w:fldChar w:fldCharType="begin">
          <w:fldData xml:space="preserve">PEVuZE5vdGU+PENpdGU+PEF1dGhvcj5LaXBlcjwvQXV0aG9yPjxZZWFyPjIwMTY8L1llYXI+PFJl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</w:fldData>
        </w:fldChar>
      </w:r>
      <w:r w:rsidRPr="00A14E81">
        <w:instrText xml:space="preserve"> ADDIN EN.CITE.DATA </w:instrText>
      </w:r>
      <w:r w:rsidRPr="00A14E81">
        <w:fldChar w:fldCharType="end"/>
      </w:r>
      <w:r w:rsidRPr="00A14E81">
        <w:fldChar w:fldCharType="separate"/>
      </w:r>
      <w:r w:rsidRPr="00A14E81">
        <w:rPr>
          <w:noProof/>
        </w:rPr>
        <w:t>(Kiper et al., 2016, Brommage et al., 2009, Zheng et al., 2012, Moverare-Skrtic et al., 2015, Almeida et al., 2013)</w:t>
      </w:r>
      <w:r w:rsidRPr="00A14E81">
        <w:fldChar w:fldCharType="end"/>
      </w:r>
      <w:r w:rsidRPr="00A14E81">
        <w:t>. Future studies should investigate if a mechanistic link exists between IKKα inhibition by SU1349 and the regulation of factors such as sFRP4, Wnt16 and ERα in bone cells that could explain the differential effects of SU1349 on trabecular and cortical bone. Overall SU1349 indicates a novel role for IKKα in the differential regulation of trabecular and cortical bone, however, its negative effects on cortical bone may limit its use as bone preserving agent.</w:t>
      </w:r>
    </w:p>
    <w:p w14:paraId="164230ED" w14:textId="45193254" w:rsidR="00346C08" w:rsidRPr="00A14E81" w:rsidRDefault="00346C08" w:rsidP="002950C4">
      <w:pPr>
        <w:rPr>
          <w:b/>
          <w:bCs/>
          <w:color w:val="000000" w:themeColor="text1"/>
        </w:rPr>
      </w:pPr>
      <w:r w:rsidRPr="00A14E81">
        <w:rPr>
          <w:b/>
          <w:bCs/>
          <w:color w:val="000000" w:themeColor="text1"/>
        </w:rPr>
        <w:t>Effects of IKKα inhibition on prostate cancer cell</w:t>
      </w:r>
      <w:r w:rsidR="00BC6961" w:rsidRPr="00A14E81">
        <w:rPr>
          <w:b/>
          <w:bCs/>
          <w:color w:val="000000" w:themeColor="text1"/>
        </w:rPr>
        <w:t xml:space="preserve"> behaviour</w:t>
      </w:r>
    </w:p>
    <w:p w14:paraId="045BA987" w14:textId="42A39139" w:rsidR="00346C08" w:rsidRPr="00A14E81" w:rsidRDefault="00346C08" w:rsidP="002950C4">
      <w:r w:rsidRPr="00A14E81">
        <w:rPr>
          <w:rFonts w:ascii="Times New Roman" w:hAnsi="Times New Roman"/>
        </w:rPr>
        <w:t xml:space="preserve">Aberrant activation of </w:t>
      </w:r>
      <w:r w:rsidRPr="00A14E81">
        <w:t xml:space="preserve">IKKα has been </w:t>
      </w:r>
      <w:r w:rsidR="00DF5A85" w:rsidRPr="00A14E81">
        <w:t>found</w:t>
      </w:r>
      <w:r w:rsidRPr="00A14E81">
        <w:t xml:space="preserve"> to drive prostate cancer progression and metastasis in mouse models of prostate cancer </w:t>
      </w:r>
      <w:r w:rsidRPr="00A14E81">
        <w:fldChar w:fldCharType="begin">
          <w:fldData xml:space="preserve">PEVuZE5vdGU+PENpdGU+PEF1dGhvcj5MdW88L0F1dGhvcj48WWVhcj4yMDA3PC9ZZWFyPjxSZWNO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</w:fldData>
        </w:fldChar>
      </w:r>
      <w:r w:rsidRPr="00A14E81">
        <w:instrText xml:space="preserve"> ADDIN EN.CITE </w:instrText>
      </w:r>
      <w:r w:rsidRPr="00A14E81">
        <w:fldChar w:fldCharType="begin">
          <w:fldData xml:space="preserve">PEVuZE5vdGU+PENpdGU+PEF1dGhvcj5MdW88L0F1dGhvcj48WWVhcj4yMDA3PC9ZZWFyPjxSZWNO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</w:fldData>
        </w:fldChar>
      </w:r>
      <w:r w:rsidRPr="00A14E81">
        <w:instrText xml:space="preserve"> ADDIN EN.CITE.DATA </w:instrText>
      </w:r>
      <w:r w:rsidRPr="00A14E81">
        <w:fldChar w:fldCharType="end"/>
      </w:r>
      <w:r w:rsidRPr="00A14E81">
        <w:fldChar w:fldCharType="separate"/>
      </w:r>
      <w:r w:rsidRPr="00A14E81">
        <w:rPr>
          <w:noProof/>
        </w:rPr>
        <w:t>(Luo et al., 2007)</w:t>
      </w:r>
      <w:r w:rsidRPr="00A14E81">
        <w:fldChar w:fldCharType="end"/>
      </w:r>
      <w:r w:rsidRPr="00A14E81">
        <w:t xml:space="preserve">. However, Luo </w:t>
      </w:r>
      <w:r w:rsidRPr="00A14E81">
        <w:rPr>
          <w:i/>
          <w:iCs/>
        </w:rPr>
        <w:t>et. al.</w:t>
      </w:r>
      <w:r w:rsidRPr="00A14E81">
        <w:t xml:space="preserve"> did not examine the role of IKKα in bone metastasis associated with prostate cancer. In this thesis, I provide evidence that the novel IKKα inhibitor, SU1349, suppressed prostate cancer cell growth and motility </w:t>
      </w:r>
      <w:r w:rsidRPr="00A14E81">
        <w:rPr>
          <w:i/>
          <w:iCs/>
        </w:rPr>
        <w:t>in vitro</w:t>
      </w:r>
      <w:r w:rsidRPr="00A14E81">
        <w:t xml:space="preserve"> and showed a trend of reducing prostate tumour metastatic growth </w:t>
      </w:r>
      <w:r w:rsidRPr="00A14E81">
        <w:rPr>
          <w:i/>
          <w:iCs/>
        </w:rPr>
        <w:t>in vivo</w:t>
      </w:r>
      <w:r w:rsidRPr="00A14E81">
        <w:t xml:space="preserve">. In chapter 3, I show that SU1349 </w:t>
      </w:r>
      <w:r w:rsidRPr="00A14E81">
        <w:rPr>
          <w:rFonts w:ascii="Times New Roman" w:hAnsi="Times New Roman"/>
        </w:rPr>
        <w:t xml:space="preserve">potently inhibited the growth of various prostate cancer cell lines of various metastatic abilities. Previously, apigenin which is a plant derived inhibitor of IKKα/β, was reported to reduce the proliferation of prostate cancer cells and enhance their apoptosis </w:t>
      </w:r>
      <w:r w:rsidRPr="00A14E81">
        <w:fldChar w:fldCharType="begin">
          <w:fldData xml:space="preserve">PEVuZE5vdGU+PENpdGU+PEF1dGhvcj5TaHVrbGE8L0F1dGhvcj48WWVhcj4yMDA0PC9ZZWFyPjxS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</w:fldData>
        </w:fldChar>
      </w:r>
      <w:r w:rsidRPr="00A14E81">
        <w:instrText xml:space="preserve"> ADDIN EN.CITE </w:instrText>
      </w:r>
      <w:r w:rsidRPr="00A14E81">
        <w:fldChar w:fldCharType="begin">
          <w:fldData xml:space="preserve">PEVuZE5vdGU+PENpdGU+PEF1dGhvcj5TaHVrbGE8L0F1dGhvcj48WWVhcj4yMDA0PC9ZZWFyPjxS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</w:fldData>
        </w:fldChar>
      </w:r>
      <w:r w:rsidRPr="00A14E81">
        <w:instrText xml:space="preserve"> ADDIN EN.CITE.DATA </w:instrText>
      </w:r>
      <w:r w:rsidRPr="00A14E81">
        <w:fldChar w:fldCharType="end"/>
      </w:r>
      <w:r w:rsidRPr="00A14E81">
        <w:fldChar w:fldCharType="separate"/>
      </w:r>
      <w:r w:rsidRPr="00A14E81">
        <w:rPr>
          <w:noProof/>
        </w:rPr>
        <w:t>(Shukla and Gupta, 2004, Shukla et al., 2015)</w:t>
      </w:r>
      <w:r w:rsidRPr="00A14E81">
        <w:fldChar w:fldCharType="end"/>
      </w:r>
      <w:r w:rsidRPr="00A14E81">
        <w:t>.</w:t>
      </w:r>
      <w:r w:rsidRPr="00A14E81">
        <w:rPr>
          <w:rFonts w:ascii="Times New Roman" w:hAnsi="Times New Roman"/>
        </w:rPr>
        <w:t xml:space="preserve"> In order to further validate the effects of SU1349 on prostate cancer cells I successfully generated stable overexpression and </w:t>
      </w:r>
      <w:r w:rsidRPr="00A14E81">
        <w:rPr>
          <w:rFonts w:ascii="Times New Roman" w:hAnsi="Times New Roman"/>
        </w:rPr>
        <w:lastRenderedPageBreak/>
        <w:t xml:space="preserve">knockdowns of IKKα in the highly aggressive human prostate cancer cell line PC3. I show that just as SU1349 reduced PC3 viability, knockdown of IKKα in PC3 reduced its viability whereas IKKα overexpression enhanced PC3 viability. This is in agreement with previous studies that showed that knockdown of </w:t>
      </w:r>
      <w:r w:rsidRPr="00A14E81">
        <w:t xml:space="preserve">IKKα in PC3 induced cell cycle arrest and reduced their proliferation  </w:t>
      </w:r>
      <w:r w:rsidRPr="00A14E81">
        <w:fldChar w:fldCharType="begin">
          <w:fldData xml:space="preserve">PEVuZE5vdGU+PENpdGU+PEF1dGhvcj5TaHVrbGE8L0F1dGhvcj48WWVhcj4yMDE1PC9ZZWFyPjxS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</w:fldData>
        </w:fldChar>
      </w:r>
      <w:r w:rsidRPr="00A14E81">
        <w:instrText xml:space="preserve"> ADDIN EN.CITE </w:instrText>
      </w:r>
      <w:r w:rsidRPr="00A14E81">
        <w:fldChar w:fldCharType="begin">
          <w:fldData xml:space="preserve">PEVuZE5vdGU+PENpdGU+PEF1dGhvcj5TaHVrbGE8L0F1dGhvcj48WWVhcj4yMDE1PC9ZZWFyPjxS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</w:fldData>
        </w:fldChar>
      </w:r>
      <w:r w:rsidRPr="00A14E81">
        <w:instrText xml:space="preserve"> ADDIN EN.CITE.DATA </w:instrText>
      </w:r>
      <w:r w:rsidRPr="00A14E81">
        <w:fldChar w:fldCharType="end"/>
      </w:r>
      <w:r w:rsidRPr="00A14E81">
        <w:fldChar w:fldCharType="separate"/>
      </w:r>
      <w:r w:rsidRPr="00A14E81">
        <w:rPr>
          <w:noProof/>
        </w:rPr>
        <w:t>(Shukla et al., 2015)</w:t>
      </w:r>
      <w:r w:rsidRPr="00A14E81">
        <w:fldChar w:fldCharType="end"/>
      </w:r>
      <w:r w:rsidRPr="00A14E81">
        <w:t>.</w:t>
      </w:r>
      <w:r w:rsidRPr="00A14E81">
        <w:rPr>
          <w:rFonts w:ascii="Times New Roman" w:hAnsi="Times New Roman"/>
        </w:rPr>
        <w:t xml:space="preserve"> Next, I tested the effects of SU1349 on PC3 motility and invasion </w:t>
      </w:r>
      <w:r w:rsidRPr="00A14E81">
        <w:rPr>
          <w:rFonts w:ascii="Times New Roman" w:hAnsi="Times New Roman"/>
          <w:i/>
          <w:iCs/>
        </w:rPr>
        <w:t>in vitro</w:t>
      </w:r>
      <w:r w:rsidRPr="00A14E81">
        <w:rPr>
          <w:rFonts w:ascii="Times New Roman" w:hAnsi="Times New Roman"/>
        </w:rPr>
        <w:t>. I show that PC3 directed migration, random migration and invasion were supressed</w:t>
      </w:r>
      <w:r w:rsidRPr="00A14E81">
        <w:rPr>
          <w:rFonts w:ascii="Times New Roman" w:hAnsi="Times New Roman"/>
          <w:i/>
          <w:iCs/>
        </w:rPr>
        <w:t xml:space="preserve"> </w:t>
      </w:r>
      <w:r w:rsidRPr="00A14E81">
        <w:rPr>
          <w:rFonts w:ascii="Times New Roman" w:hAnsi="Times New Roman"/>
        </w:rPr>
        <w:t xml:space="preserve">by SU1349 and IKKα knockdowns whereas it was enhanced by IKKα overexpression. This agrees with previous reports that IKKα inhibition in PC3 by siRNA or apigenin supressed PC3 directed migration and invasion </w:t>
      </w:r>
      <w:r w:rsidRPr="00A14E81">
        <w:rPr>
          <w:rFonts w:ascii="Times New Roman" w:hAnsi="Times New Roman"/>
          <w:i/>
          <w:iCs/>
        </w:rPr>
        <w:t>in vitro</w:t>
      </w:r>
      <w:r w:rsidRPr="00A14E81">
        <w:rPr>
          <w:rFonts w:ascii="Times New Roman" w:hAnsi="Times New Roman"/>
        </w:rPr>
        <w:t xml:space="preserve"> </w:t>
      </w:r>
      <w:r w:rsidRPr="00A14E81">
        <w:fldChar w:fldCharType="begin">
          <w:fldData xml:space="preserve">PEVuZE5vdGU+PENpdGU+PEF1dGhvcj5TaHVrbGE8L0F1dGhvcj48WWVhcj4yMDA0PC9ZZWFyPjxS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</w:fldData>
        </w:fldChar>
      </w:r>
      <w:r w:rsidRPr="00A14E81">
        <w:instrText xml:space="preserve"> ADDIN EN.CITE </w:instrText>
      </w:r>
      <w:r w:rsidRPr="00A14E81">
        <w:fldChar w:fldCharType="begin">
          <w:fldData xml:space="preserve">PEVuZE5vdGU+PENpdGU+PEF1dGhvcj5TaHVrbGE8L0F1dGhvcj48WWVhcj4yMDA0PC9ZZWFyPjxS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</w:fldData>
        </w:fldChar>
      </w:r>
      <w:r w:rsidRPr="00A14E81">
        <w:instrText xml:space="preserve"> ADDIN EN.CITE.DATA </w:instrText>
      </w:r>
      <w:r w:rsidRPr="00A14E81">
        <w:fldChar w:fldCharType="end"/>
      </w:r>
      <w:r w:rsidRPr="00A14E81">
        <w:fldChar w:fldCharType="separate"/>
      </w:r>
      <w:r w:rsidRPr="00A14E81">
        <w:rPr>
          <w:noProof/>
        </w:rPr>
        <w:t>(Shukla and Gupta, 2004, Shukla et al., 2015, Mahato et al., 2011)</w:t>
      </w:r>
      <w:r w:rsidRPr="00A14E81">
        <w:fldChar w:fldCharType="end"/>
      </w:r>
      <w:r w:rsidRPr="00A14E81">
        <w:t xml:space="preserve">.  In chapter 7, I show that SU1349 treatment in mice showed a non-significant trend of reducing prostate cancer metastatic growth without significantly affecting cachexia. This is supported by microarray data presented in chapter 6, which shows that SU1349 suppressed prostate cancer production of soluble pro-inflammatory </w:t>
      </w:r>
      <w:r w:rsidR="00D17338" w:rsidRPr="00A14E81">
        <w:rPr>
          <w:color w:val="000000" w:themeColor="text1"/>
        </w:rPr>
        <w:t xml:space="preserve">factors </w:t>
      </w:r>
      <w:r w:rsidRPr="00A14E81">
        <w:rPr>
          <w:color w:val="000000" w:themeColor="text1"/>
        </w:rPr>
        <w:t xml:space="preserve">that are important in regulating prostate cancer cell growth, survival, metastasis and invasion. </w:t>
      </w:r>
      <w:r w:rsidRPr="00A14E81">
        <w:t xml:space="preserve">For example, MCP-1 which was significantly downregulated by SU1349 in PC3 conditioned media, was found to be an autocrine and paracrine factor for prostate cancer cell growth and invasion </w:t>
      </w:r>
      <w:r w:rsidRPr="00A14E81">
        <w:rPr>
          <w:i/>
          <w:iCs/>
        </w:rPr>
        <w:t>in vitro</w:t>
      </w:r>
      <w:r w:rsidRPr="00A14E81">
        <w:t xml:space="preserve"> </w:t>
      </w:r>
      <w:r w:rsidRPr="00A14E81">
        <w:fldChar w:fldCharType="begin">
          <w:fldData xml:space="preserve">PEVuZE5vdGU+PENpdGU+PEF1dGhvcj5MdTwvQXV0aG9yPjxZZWFyPjIwMDY8L1llYXI+PFJlY051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</w:fldData>
        </w:fldChar>
      </w:r>
      <w:r w:rsidRPr="00A14E81">
        <w:instrText xml:space="preserve"> ADDIN EN.CITE </w:instrText>
      </w:r>
      <w:r w:rsidRPr="00A14E81">
        <w:fldChar w:fldCharType="begin">
          <w:fldData xml:space="preserve">PEVuZE5vdGU+PENpdGU+PEF1dGhvcj5MdTwvQXV0aG9yPjxZZWFyPjIwMDY8L1llYXI+PFJlY051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</w:fldData>
        </w:fldChar>
      </w:r>
      <w:r w:rsidRPr="00A14E81">
        <w:instrText xml:space="preserve"> ADDIN EN.CITE.DATA </w:instrText>
      </w:r>
      <w:r w:rsidRPr="00A14E81">
        <w:fldChar w:fldCharType="end"/>
      </w:r>
      <w:r w:rsidRPr="00A14E81">
        <w:fldChar w:fldCharType="separate"/>
      </w:r>
      <w:r w:rsidRPr="00A14E81">
        <w:rPr>
          <w:noProof/>
        </w:rPr>
        <w:t>(Lu et al., 2006b, Lu et al., 2007)</w:t>
      </w:r>
      <w:r w:rsidRPr="00A14E81">
        <w:fldChar w:fldCharType="end"/>
      </w:r>
      <w:r w:rsidRPr="00A14E81">
        <w:t xml:space="preserve">. In a later study Lu </w:t>
      </w:r>
      <w:r w:rsidRPr="00A14E81">
        <w:rPr>
          <w:i/>
          <w:iCs/>
        </w:rPr>
        <w:t>et al</w:t>
      </w:r>
      <w:r w:rsidRPr="00A14E81">
        <w:t xml:space="preserve">., found MCP-1 to be significantly elevated in the serum of patients with prostate cancer bone metastasis as opposed to patients with primary prostate cancer </w:t>
      </w:r>
      <w:r w:rsidRPr="00A14E81">
        <w:fldChar w:fldCharType="begin"/>
      </w:r>
      <w:r w:rsidRPr="00A14E81">
        <w:instrText xml:space="preserve"> ADDIN EN.CITE &lt;EndNote&gt;&lt;Cite&gt;&lt;Author&gt;Lu&lt;/Author&gt;&lt;Year&gt;2009&lt;/Year&gt;&lt;RecNum&gt;347&lt;/RecNum&gt;&lt;DisplayText&gt;(Lu et al., 2009)&lt;/DisplayText&gt;&lt;record&gt;&lt;rec-number&gt;347&lt;/rec-number&gt;&lt;foreign-keys&gt;&lt;key app="EN" db-id="aw5d2e5sesttdkerserve2xzts9x0ax2f5et" timestamp="1521677664"&gt;347&lt;/key&gt;&lt;/foreign-keys&gt;&lt;ref-type name="Journal Article"&gt;17&lt;/ref-type&gt;&lt;contributors&gt;&lt;authors&gt;&lt;author&gt;Lu, Y.&lt;/author&gt;&lt;author&gt;Chen, Q.&lt;/author&gt;&lt;author&gt;Corey, E.&lt;/author&gt;&lt;author&gt;Xie, W.&lt;/author&gt;&lt;author&gt;Fan, J.&lt;/author&gt;&lt;author&gt;Mizokami, A.&lt;/author&gt;&lt;author&gt;Zhang, J.&lt;/author&gt;&lt;/authors&gt;&lt;/contributors&gt;&lt;auth-address&gt;Department of Medicine, University of Pittsburgh, Pittsburgh, PA 15240, USA. luy3@upmc.edu&lt;/auth-address&gt;&lt;titles&gt;&lt;title&gt;Activation of MCP-1/CCR2 axis promotes prostate cancer growth in bone&lt;/title&gt;&lt;secondary-title&gt;Clin Exp Metastasis&lt;/secondary-title&gt;&lt;/titles&gt;&lt;periodical&gt;&lt;full-title&gt;Clin Exp Metastasis&lt;/full-title&gt;&lt;abbr-1&gt;Clinical &amp;amp; experimental metastasis&lt;/abbr-1&gt;&lt;/periodical&gt;&lt;pages&gt;161-9&lt;/pages&gt;&lt;volume&gt;26&lt;/volume&gt;&lt;number&gt;2&lt;/number&gt;&lt;edition&gt;2008/11/13&lt;/edition&gt;&lt;keywords&gt;&lt;keyword&gt;Aged&lt;/keyword&gt;&lt;keyword&gt;Aged, 80 and over&lt;/keyword&gt;&lt;keyword&gt;Animals&lt;/keyword&gt;&lt;keyword&gt;Bone Neoplasms/*metabolism/secondary&lt;/keyword&gt;&lt;keyword&gt;Cell Line, Tumor&lt;/keyword&gt;&lt;keyword&gt;Cell Proliferation&lt;/keyword&gt;&lt;keyword&gt;Chemokine CCL2/genetics/*physiology&lt;/keyword&gt;&lt;keyword&gt;Humans&lt;/keyword&gt;&lt;keyword&gt;Male&lt;/keyword&gt;&lt;keyword&gt;Mice&lt;/keyword&gt;&lt;keyword&gt;Mice, SCID&lt;/keyword&gt;&lt;keyword&gt;Middle Aged&lt;/keyword&gt;&lt;keyword&gt;Neoplasm Invasiveness&lt;/keyword&gt;&lt;keyword&gt;Osteoclasts/*metabolism&lt;/keyword&gt;&lt;keyword&gt;Prostatic Neoplasms/*metabolism/pathology&lt;/keyword&gt;&lt;keyword&gt;Receptors, CCR2/genetics/*physiology&lt;/keyword&gt;&lt;/keywords&gt;&lt;dates&gt;&lt;year&gt;2009&lt;/year&gt;&lt;/dates&gt;&lt;isbn&gt;1573-7276 (Electronic)&amp;#xD;0262-0898 (Linking)&lt;/isbn&gt;&lt;accession-num&gt;19002595&lt;/accession-num&gt;&lt;urls&gt;&lt;related-urls&gt;&lt;url&gt;https://www.ncbi.nlm.nih.gov/pubmed/19002595&lt;/url&gt;&lt;/related-urls&gt;&lt;/urls&gt;&lt;electronic-resource-num&gt;10.1007/s10585-008-9226-7&lt;/electronic-resource-num&gt;&lt;/record&gt;&lt;/Cite&gt;&lt;/EndNote&gt;</w:instrText>
      </w:r>
      <w:r w:rsidRPr="00A14E81">
        <w:fldChar w:fldCharType="separate"/>
      </w:r>
      <w:r w:rsidRPr="00A14E81">
        <w:rPr>
          <w:noProof/>
        </w:rPr>
        <w:t>(Lu et al., 2009)</w:t>
      </w:r>
      <w:r w:rsidRPr="00A14E81">
        <w:fldChar w:fldCharType="end"/>
      </w:r>
      <w:r w:rsidRPr="00A14E81">
        <w:t>.</w:t>
      </w:r>
    </w:p>
    <w:p w14:paraId="4B8340B6" w14:textId="38F86E5A" w:rsidR="00346C08" w:rsidRPr="00A14E81" w:rsidRDefault="00346C08" w:rsidP="002950C4">
      <w:r w:rsidRPr="00A14E81">
        <w:t xml:space="preserve">Finally, there was some evidence that SU1349 also had adverse effects in mice, for example, more mice were euthanized in the SU1349 treated group compared to control group. Luo </w:t>
      </w:r>
      <w:r w:rsidRPr="00A14E81">
        <w:rPr>
          <w:i/>
          <w:iCs/>
        </w:rPr>
        <w:t>et al.,</w:t>
      </w:r>
      <w:r w:rsidRPr="00A14E81">
        <w:t xml:space="preserve"> genetically inactivated IKKα kinase activity in TRAMP mouse models of prostate cancer that have a fully functioning immune system, and they showed IKKα inactivation not only significantly reduced primary tumour growth and metastasis, but it also considerably enhanced their survival compared to controls with catalytically active IKKα </w:t>
      </w:r>
      <w:r w:rsidRPr="00A14E81">
        <w:fldChar w:fldCharType="begin">
          <w:fldData xml:space="preserve">PEVuZE5vdGU+PENpdGU+PEF1dGhvcj5MdW88L0F1dGhvcj48WWVhcj4yMDA3PC9ZZWFyPjxSZWNO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</w:fldData>
        </w:fldChar>
      </w:r>
      <w:r w:rsidRPr="00A14E81">
        <w:instrText xml:space="preserve"> ADDIN EN.CITE </w:instrText>
      </w:r>
      <w:r w:rsidRPr="00A14E81">
        <w:fldChar w:fldCharType="begin">
          <w:fldData xml:space="preserve">PEVuZE5vdGU+PENpdGU+PEF1dGhvcj5MdW88L0F1dGhvcj48WWVhcj4yMDA3PC9ZZWFyPjxSZWNO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</w:fldData>
        </w:fldChar>
      </w:r>
      <w:r w:rsidRPr="00A14E81">
        <w:instrText xml:space="preserve"> ADDIN EN.CITE.DATA </w:instrText>
      </w:r>
      <w:r w:rsidRPr="00A14E81">
        <w:fldChar w:fldCharType="end"/>
      </w:r>
      <w:r w:rsidRPr="00A14E81">
        <w:fldChar w:fldCharType="separate"/>
      </w:r>
      <w:r w:rsidRPr="00A14E81">
        <w:rPr>
          <w:noProof/>
        </w:rPr>
        <w:t>(Luo et al., 2007)</w:t>
      </w:r>
      <w:r w:rsidRPr="00A14E81">
        <w:fldChar w:fldCharType="end"/>
      </w:r>
      <w:r w:rsidRPr="00A14E81">
        <w:t>. This suggest</w:t>
      </w:r>
      <w:r w:rsidR="00D17338" w:rsidRPr="00A14E81">
        <w:t>s</w:t>
      </w:r>
      <w:r w:rsidR="00261898" w:rsidRPr="00A14E81">
        <w:t xml:space="preserve"> that</w:t>
      </w:r>
      <w:r w:rsidRPr="00A14E81">
        <w:t xml:space="preserve"> any adverse effects associated with SU1349 treatment is unlikely to be as a result of SU1349 selective inhibition of IKKα kinase activity alone, rather it might be due to a combination of the following reasons: toxicity of SU1349 due to some yet unknown off targets effects, </w:t>
      </w:r>
      <w:r w:rsidRPr="00A14E81">
        <w:lastRenderedPageBreak/>
        <w:t>the effects of SU1349 on supressing host immunity in combination with using an immune-compromised mouse model, finally, the use of mannitol as a vehicle which seemed to induce diaorrehea in mice.</w:t>
      </w:r>
    </w:p>
    <w:p w14:paraId="05566774" w14:textId="21AC1C14" w:rsidR="00346C08" w:rsidRPr="00A14E81" w:rsidRDefault="00346C08" w:rsidP="002950C4">
      <w:r w:rsidRPr="00A14E81">
        <w:t xml:space="preserve">Many of the drugs developed to inhibit the </w:t>
      </w:r>
      <w:r w:rsidR="00B02DAF" w:rsidRPr="00A14E81">
        <w:t>NFκB</w:t>
      </w:r>
      <w:r w:rsidRPr="00A14E81">
        <w:t xml:space="preserve"> pathway were shown to have adverse effects </w:t>
      </w:r>
      <w:r w:rsidRPr="00A14E81">
        <w:rPr>
          <w:i/>
          <w:iCs/>
        </w:rPr>
        <w:t>in vivo</w:t>
      </w:r>
      <w:r w:rsidRPr="00A14E81">
        <w:t xml:space="preserve"> due to their effects on host immunity which is primarily regulated by the canonical </w:t>
      </w:r>
      <w:r w:rsidR="00B02DAF" w:rsidRPr="00A14E81">
        <w:t>NFκB</w:t>
      </w:r>
      <w:r w:rsidRPr="00A14E81">
        <w:t xml:space="preserve"> pathway </w:t>
      </w:r>
      <w:r w:rsidRPr="00A14E81">
        <w:fldChar w:fldCharType="begin">
          <w:fldData xml:space="preserve">PEVuZE5vdGU+PENpdGU+PEF1dGhvcj5CYXVkPC9BdXRob3I+PFllYXI+MjAwOTwvWWVhcj48UmVj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</w:fldData>
        </w:fldChar>
      </w:r>
      <w:r w:rsidRPr="00A14E81">
        <w:instrText xml:space="preserve"> ADDIN EN.CITE </w:instrText>
      </w:r>
      <w:r w:rsidRPr="00A14E81">
        <w:fldChar w:fldCharType="begin">
          <w:fldData xml:space="preserve">PEVuZE5vdGU+PENpdGU+PEF1dGhvcj5CYXVkPC9BdXRob3I+PFllYXI+MjAwOTwvWWVhcj48UmVj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</w:fldData>
        </w:fldChar>
      </w:r>
      <w:r w:rsidRPr="00A14E81">
        <w:instrText xml:space="preserve"> ADDIN EN.CITE.DATA </w:instrText>
      </w:r>
      <w:r w:rsidRPr="00A14E81">
        <w:fldChar w:fldCharType="end"/>
      </w:r>
      <w:r w:rsidRPr="00A14E81">
        <w:fldChar w:fldCharType="separate"/>
      </w:r>
      <w:r w:rsidRPr="00A14E81">
        <w:rPr>
          <w:noProof/>
        </w:rPr>
        <w:t>(Baud and Karin, 2009, Verstrepen and Beyaert, 2014)</w:t>
      </w:r>
      <w:r w:rsidRPr="00A14E81">
        <w:fldChar w:fldCharType="end"/>
      </w:r>
      <w:r w:rsidRPr="00A14E81">
        <w:t xml:space="preserve">. Although the Ki values for SU1349 show its selectivity for IKKα over IKKβ, I clearly show in chapter 6, that SU1349 significantly supressed canonical </w:t>
      </w:r>
      <w:r w:rsidR="00B02DAF" w:rsidRPr="00A14E81">
        <w:t>NFκB</w:t>
      </w:r>
      <w:r w:rsidRPr="00A14E81">
        <w:t xml:space="preserve"> activation. Perhaps some of the adverse effects of SU1349 may be due to its effects in inhibiting canonical </w:t>
      </w:r>
      <w:r w:rsidR="00B02DAF" w:rsidRPr="00A14E81">
        <w:t>NFκB</w:t>
      </w:r>
      <w:r w:rsidRPr="00A14E81">
        <w:t xml:space="preserve"> signalling</w:t>
      </w:r>
      <w:r w:rsidR="00EB02A1" w:rsidRPr="00A14E81">
        <w:t xml:space="preserve"> in host cells</w:t>
      </w:r>
      <w:r w:rsidRPr="00A14E81">
        <w:t xml:space="preserve">. Therefore, future studies should investigate the toxicity of SU1349 in immune-competent mice so as to understand if the observed adverse effects of SU1349 are due to negative effects on host immunity. Although there has been a lack of well characterised murine prostate cancer cell lines that are suitable for </w:t>
      </w:r>
      <w:r w:rsidR="00261898" w:rsidRPr="00A14E81">
        <w:t>syngeneic</w:t>
      </w:r>
      <w:r w:rsidRPr="00A14E81">
        <w:t xml:space="preserve"> use in immune-competent mice and are bone metastatic, the mouse RM-1 cell line has been described to be highly bone metastatic when injected intra-cardically into C57/BL6 mice </w:t>
      </w:r>
      <w:r w:rsidRPr="00A14E81">
        <w:fldChar w:fldCharType="begin"/>
      </w:r>
      <w:r w:rsidRPr="00A14E81">
        <w:instrText xml:space="preserve"> ADDIN EN.CITE &lt;EndNote&gt;&lt;Cite&gt;&lt;Author&gt;Power&lt;/Author&gt;&lt;Year&gt;2009&lt;/Year&gt;&lt;RecNum&gt;533&lt;/RecNum&gt;&lt;DisplayText&gt;(Power et al., 2009)&lt;/DisplayText&gt;&lt;record&gt;&lt;rec-number&gt;533&lt;/rec-number&gt;&lt;foreign-keys&gt;&lt;key app="EN" db-id="aw5d2e5sesttdkerserve2xzts9x0ax2f5et" timestamp="1524992326"&gt;533&lt;/key&gt;&lt;/foreign-keys&gt;&lt;ref-type name="Journal Article"&gt;17&lt;/ref-type&gt;&lt;contributors&gt;&lt;authors&gt;&lt;author&gt;Power, C. A.&lt;/author&gt;&lt;author&gt;Pwint, H.&lt;/author&gt;&lt;author&gt;Chan, J.&lt;/author&gt;&lt;author&gt;Cho, J.&lt;/author&gt;&lt;author&gt;Yu, Y.&lt;/author&gt;&lt;author&gt;Walsh, W.&lt;/author&gt;&lt;author&gt;Russell, P. J.&lt;/author&gt;&lt;/authors&gt;&lt;/contributors&gt;&lt;auth-address&gt;Oncology Research Centre, Prince of Wales Hospital, Randwick, NSW, Australia. c.power@unsw.edu.au&lt;/auth-address&gt;&lt;titles&gt;&lt;title&gt;A novel model of bone-metastatic prostate cancer in immunocompetent mice&lt;/title&gt;&lt;secondary-title&gt;Prostate&lt;/secondary-title&gt;&lt;/titles&gt;&lt;periodical&gt;&lt;full-title&gt;Prostate&lt;/full-title&gt;&lt;abbr-1&gt;The Prostate&lt;/abbr-1&gt;&lt;/periodical&gt;&lt;pages&gt;1613-23&lt;/pages&gt;&lt;volume&gt;69&lt;/volume&gt;&lt;number&gt;15&lt;/number&gt;&lt;edition&gt;2009/07/09&lt;/edition&gt;&lt;keywords&gt;&lt;keyword&gt;Acid Phosphatase/blood&lt;/keyword&gt;&lt;keyword&gt;Animals&lt;/keyword&gt;&lt;keyword&gt;Bone Neoplasms/blood/immunology/*secondary&lt;/keyword&gt;&lt;keyword&gt;Cell Adhesion/physiology&lt;/keyword&gt;&lt;keyword&gt;Cell Line, Tumor&lt;/keyword&gt;&lt;keyword&gt;Cell Movement/physiology&lt;/keyword&gt;&lt;keyword&gt;Disease Models, Animal&lt;/keyword&gt;&lt;keyword&gt;Histocytochemistry&lt;/keyword&gt;&lt;keyword&gt;Immunocompetence&lt;/keyword&gt;&lt;keyword&gt;Male&lt;/keyword&gt;&lt;keyword&gt;Mice&lt;/keyword&gt;&lt;keyword&gt;Mice, Inbred C57BL&lt;/keyword&gt;&lt;keyword&gt;Microscopy, Fluorescence&lt;/keyword&gt;&lt;keyword&gt;Osteocalcin/blood&lt;/keyword&gt;&lt;keyword&gt;Prostatic Neoplasms/blood/immunology/*pathology&lt;/keyword&gt;&lt;keyword&gt;Tomography, X-Ray Computed&lt;/keyword&gt;&lt;/keywords&gt;&lt;dates&gt;&lt;year&gt;2009&lt;/year&gt;&lt;pub-dates&gt;&lt;date&gt;Nov 1&lt;/date&gt;&lt;/pub-dates&gt;&lt;/dates&gt;&lt;isbn&gt;1097-0045 (Electronic)&amp;#xD;0270-4137 (Linking)&lt;/isbn&gt;&lt;accession-num&gt;19585491&lt;/accession-num&gt;&lt;urls&gt;&lt;related-urls&gt;&lt;url&gt;https://www.ncbi.nlm.nih.gov/pubmed/19585491&lt;/url&gt;&lt;/related-urls&gt;&lt;/urls&gt;&lt;electronic-resource-num&gt;10.1002/pros.21010&lt;/electronic-resource-num&gt;&lt;/record&gt;&lt;/Cite&gt;&lt;/EndNote&gt;</w:instrText>
      </w:r>
      <w:r w:rsidRPr="00A14E81">
        <w:fldChar w:fldCharType="separate"/>
      </w:r>
      <w:r w:rsidRPr="00A14E81">
        <w:rPr>
          <w:noProof/>
        </w:rPr>
        <w:t>(Power et al., 2009)</w:t>
      </w:r>
      <w:r w:rsidRPr="00A14E81">
        <w:fldChar w:fldCharType="end"/>
      </w:r>
      <w:r w:rsidRPr="00A14E81">
        <w:t xml:space="preserve"> and thus it may represent a suitable model to investigate the effects of SU1349 on bone metastasis and host immunity.</w:t>
      </w:r>
    </w:p>
    <w:p w14:paraId="5ECB7EBE" w14:textId="1E7CC63B" w:rsidR="00346C08" w:rsidRPr="00A14E81" w:rsidRDefault="00346C08" w:rsidP="002950C4">
      <w:r w:rsidRPr="00A14E81">
        <w:t xml:space="preserve">So far, the evidence for the efficacy of using the inhibitor of IKKα inhibitor, SU1349, in inhibiting prostate cancer metastasis and particularly bone metastasis appears mixed. On the one hand SU1349 appeared to show a trend of reducing metastatic growth, however, this did not reach </w:t>
      </w:r>
      <w:r w:rsidRPr="00A14E81">
        <w:rPr>
          <w:color w:val="000000" w:themeColor="text1"/>
        </w:rPr>
        <w:t xml:space="preserve">significance </w:t>
      </w:r>
      <w:r w:rsidR="00261898" w:rsidRPr="00A14E81">
        <w:rPr>
          <w:color w:val="000000" w:themeColor="text1"/>
        </w:rPr>
        <w:t>possibly</w:t>
      </w:r>
      <w:r w:rsidRPr="00A14E81">
        <w:rPr>
          <w:color w:val="000000" w:themeColor="text1"/>
        </w:rPr>
        <w:t xml:space="preserve"> due to the reduced survival </w:t>
      </w:r>
      <w:r w:rsidRPr="00A14E81">
        <w:t xml:space="preserve">of mice in the SU1349 treated group. As mentioned previously the apparent adverse effects of SU1349 may have been confounded by our use of immune-comprised mice and this will need to be fully explored in future experiments in immune-competent mice. On the other hand, SU1349 did appear to mitigate prostate cancer induced osteolytic damage in the trabecular bone compartment whilst increasing bone loss in the cortical bone compartment. The negative effects of SU1349 on cortical bone may limit its use as bone preserving agent </w:t>
      </w:r>
      <w:r w:rsidRPr="00A14E81">
        <w:rPr>
          <w:i/>
          <w:iCs/>
        </w:rPr>
        <w:t>in vivo</w:t>
      </w:r>
      <w:r w:rsidRPr="00A14E81">
        <w:t xml:space="preserve">. Nevertheless, preliminary </w:t>
      </w:r>
      <w:r w:rsidRPr="00A14E81">
        <w:rPr>
          <w:i/>
          <w:iCs/>
        </w:rPr>
        <w:t>in vitro</w:t>
      </w:r>
      <w:r w:rsidRPr="00A14E81">
        <w:t xml:space="preserve"> data I acquired also show that the use of SU1349 in combination with a conventional chemotherapeutic agent such as docetaxel (docetaxel is commonly used in the </w:t>
      </w:r>
      <w:r w:rsidRPr="00A14E81">
        <w:lastRenderedPageBreak/>
        <w:t xml:space="preserve">treatment of advanced prostate cancer) had significant synergistic effects and predict significant dose reduction indices for each drug respectively. This indicates that </w:t>
      </w:r>
      <w:r w:rsidRPr="00A14E81">
        <w:rPr>
          <w:i/>
          <w:iCs/>
        </w:rPr>
        <w:t>in vivo,</w:t>
      </w:r>
      <w:r w:rsidRPr="00A14E81">
        <w:t xml:space="preserve"> the dosage for each drug could be reduced in combinational treatments to achieve similar results to when individual drug treatments are used at higher doses and thereby this may limit some of the toxic effects of using higher doses of SU1349 or docetaxel alone. Future experiments should explore the use of SU1349 in combination with docetaxel on prostate cancer bone metastasis in mouse models.</w:t>
      </w:r>
    </w:p>
    <w:p w14:paraId="3FCA224E" w14:textId="77777777" w:rsidR="00346C08" w:rsidRPr="00A14E81" w:rsidRDefault="00346C08" w:rsidP="002950C4">
      <w:pPr>
        <w:rPr>
          <w:b/>
          <w:bCs/>
        </w:rPr>
      </w:pPr>
      <w:r w:rsidRPr="00A14E81">
        <w:rPr>
          <w:b/>
          <w:bCs/>
        </w:rPr>
        <w:t>Conclusion</w:t>
      </w:r>
    </w:p>
    <w:p w14:paraId="20AB8F8D" w14:textId="35E3BB18" w:rsidR="00C16965" w:rsidRPr="00A14E81" w:rsidRDefault="00346C08" w:rsidP="002950C4">
      <w:r w:rsidRPr="00A14E81">
        <w:t>In conclusion, I in this thesis characterise</w:t>
      </w:r>
      <w:r w:rsidR="00360D9E" w:rsidRPr="00A14E81">
        <w:t>d</w:t>
      </w:r>
      <w:r w:rsidRPr="00A14E81">
        <w:t xml:space="preserve"> the role of IKKα kinase activity using a novel and highly selective small molecular inhibitor of IKKα kinase activity, SU1349, in prostate cancer cells and bone cell </w:t>
      </w:r>
      <w:r w:rsidRPr="00A14E81">
        <w:rPr>
          <w:i/>
          <w:iCs/>
        </w:rPr>
        <w:t>in vitro</w:t>
      </w:r>
      <w:r w:rsidRPr="00A14E81">
        <w:t xml:space="preserve"> and in a model of prostate cancer bone metastasis </w:t>
      </w:r>
      <w:r w:rsidRPr="00A14E81">
        <w:rPr>
          <w:i/>
          <w:iCs/>
        </w:rPr>
        <w:t>in vivo</w:t>
      </w:r>
      <w:r w:rsidRPr="00A14E81">
        <w:t xml:space="preserve">. I show that SU1349 inhibited prostate cancer cell growth and metastatic behaviour, supressed its ability to promote osteoclast formation and enhanced its ability to promote osteoblast differentiation </w:t>
      </w:r>
      <w:r w:rsidRPr="00A14E81">
        <w:rPr>
          <w:i/>
          <w:iCs/>
        </w:rPr>
        <w:t>in vitro</w:t>
      </w:r>
      <w:r w:rsidRPr="00A14E81">
        <w:t xml:space="preserve">. I show that SU1349 inhibition of the </w:t>
      </w:r>
      <w:r w:rsidR="00B02DAF" w:rsidRPr="00A14E81">
        <w:t>NFκB</w:t>
      </w:r>
      <w:r w:rsidRPr="00A14E81">
        <w:t xml:space="preserve"> pathway supresses osteoclast differentiation and promotes osteoblast differentiation </w:t>
      </w:r>
      <w:r w:rsidRPr="00A14E81">
        <w:rPr>
          <w:i/>
          <w:iCs/>
        </w:rPr>
        <w:t>in vitro</w:t>
      </w:r>
      <w:r w:rsidRPr="00A14E81">
        <w:t>, and that these effect</w:t>
      </w:r>
      <w:r w:rsidR="00360D9E" w:rsidRPr="00A14E81">
        <w:t>s</w:t>
      </w:r>
      <w:r w:rsidRPr="00A14E81">
        <w:t xml:space="preserve"> were associated with differential effects on Wnt/</w:t>
      </w:r>
      <w:r w:rsidR="00B02DAF" w:rsidRPr="00A14E81">
        <w:t>β-</w:t>
      </w:r>
      <w:r w:rsidRPr="00A14E81">
        <w:t xml:space="preserve">catenin signalling. </w:t>
      </w:r>
      <w:r w:rsidRPr="00A14E81">
        <w:rPr>
          <w:i/>
          <w:iCs/>
        </w:rPr>
        <w:t>In vivo</w:t>
      </w:r>
      <w:r w:rsidRPr="00A14E81">
        <w:t xml:space="preserve"> SU1349 protected against prostate cancer induced osteolysis in trabecular bone yet it increased cortical bone loss, this points to a novel role for IKKα in the differential regulation of trabecular and cortical bone</w:t>
      </w:r>
      <w:r w:rsidR="007037B7" w:rsidRPr="00A14E81">
        <w:t>;</w:t>
      </w:r>
      <w:r w:rsidRPr="00A14E81">
        <w:t xml:space="preserve"> however, the negative effects of SU1349 may limit its use as a bone preserving agent. Finally, SU1349 had adverse effects on mice survival that may have been exacerbated by our use of immune-compromised mice, this makes any conclusions about the effects of SU1349 on metastasis and particularly bone metastasis inconclusive. Future studies should utilise immune-competent mice to investigate the effects of SU1349 alone and in combination with conventional therapeutic agents to elucidate any toxic effects of using SU1349 alone and better understand the efficacy of using SU1349 alone or in combinational treatments on prostate cancer bone metastasis.</w:t>
      </w:r>
    </w:p>
    <w:p w14:paraId="3D087572" w14:textId="342686A9" w:rsidR="00C16965" w:rsidRPr="00A14E81" w:rsidRDefault="00C16965" w:rsidP="002950C4">
      <w:r w:rsidRPr="00A14E81">
        <w:t xml:space="preserve"> </w:t>
      </w:r>
    </w:p>
    <w:p w14:paraId="0EF56642" w14:textId="2726CCBF" w:rsidR="005B482A" w:rsidRPr="00A14E81" w:rsidRDefault="005B482A" w:rsidP="002950C4">
      <w:pPr>
        <w:sectPr w:rsidR="005B482A" w:rsidRPr="00A14E81" w:rsidSect="00B94365">
          <w:headerReference w:type="default" r:id="rId53"/>
          <w:pgSz w:w="11900" w:h="16840"/>
          <w:pgMar w:top="1418" w:right="1418" w:bottom="2268" w:left="2268" w:header="708" w:footer="708" w:gutter="0"/>
          <w:cols w:space="708"/>
          <w:docGrid w:linePitch="360"/>
        </w:sectPr>
      </w:pPr>
    </w:p>
    <w:p w14:paraId="08E5EE1B" w14:textId="77777777" w:rsidR="00681FE2" w:rsidRPr="00A14E81" w:rsidRDefault="00681FE2" w:rsidP="00681FE2"/>
    <w:p w14:paraId="77EC3BBA" w14:textId="77777777" w:rsidR="00681FE2" w:rsidRPr="00A14E81" w:rsidRDefault="00681FE2" w:rsidP="00681FE2">
      <w:pPr>
        <w:rPr>
          <w:lang w:eastAsia="en-GB"/>
        </w:rPr>
      </w:pPr>
    </w:p>
    <w:p w14:paraId="3CBC3812" w14:textId="77777777" w:rsidR="00681FE2" w:rsidRPr="00A14E81" w:rsidRDefault="00681FE2" w:rsidP="00681FE2">
      <w:pPr>
        <w:rPr>
          <w:lang w:eastAsia="en-GB"/>
        </w:rPr>
      </w:pPr>
    </w:p>
    <w:p w14:paraId="1BBFDACA" w14:textId="77777777" w:rsidR="00681FE2" w:rsidRPr="00A14E81" w:rsidRDefault="00681FE2" w:rsidP="00681FE2">
      <w:pPr>
        <w:rPr>
          <w:lang w:eastAsia="en-GB"/>
        </w:rPr>
      </w:pPr>
    </w:p>
    <w:p w14:paraId="2A393F77" w14:textId="77777777" w:rsidR="00681FE2" w:rsidRPr="00A14E81" w:rsidRDefault="00681FE2" w:rsidP="00681FE2">
      <w:pPr>
        <w:rPr>
          <w:lang w:eastAsia="en-GB"/>
        </w:rPr>
      </w:pPr>
    </w:p>
    <w:p w14:paraId="71448807" w14:textId="77777777" w:rsidR="00681FE2" w:rsidRPr="00A14E81" w:rsidRDefault="00681FE2" w:rsidP="00681FE2">
      <w:pPr>
        <w:rPr>
          <w:lang w:eastAsia="en-GB"/>
        </w:rPr>
      </w:pPr>
    </w:p>
    <w:p w14:paraId="6D235F8A" w14:textId="77777777" w:rsidR="00681FE2" w:rsidRPr="00A14E81" w:rsidRDefault="00681FE2" w:rsidP="00681FE2">
      <w:pPr>
        <w:rPr>
          <w:lang w:eastAsia="en-GB"/>
        </w:rPr>
      </w:pPr>
    </w:p>
    <w:p w14:paraId="011519A9" w14:textId="77777777" w:rsidR="00681FE2" w:rsidRPr="00A14E81" w:rsidRDefault="00681FE2" w:rsidP="00681FE2">
      <w:pPr>
        <w:rPr>
          <w:lang w:eastAsia="en-GB"/>
        </w:rPr>
      </w:pPr>
    </w:p>
    <w:p w14:paraId="21862ADC" w14:textId="77777777" w:rsidR="00681FE2" w:rsidRPr="00A14E81" w:rsidRDefault="00681FE2" w:rsidP="00681FE2">
      <w:pPr>
        <w:rPr>
          <w:lang w:eastAsia="en-GB"/>
        </w:rPr>
      </w:pPr>
    </w:p>
    <w:p w14:paraId="3326F1D2" w14:textId="77777777" w:rsidR="00681FE2" w:rsidRPr="00A14E81" w:rsidRDefault="00681FE2" w:rsidP="00681FE2">
      <w:pPr>
        <w:rPr>
          <w:lang w:eastAsia="en-GB"/>
        </w:rPr>
      </w:pPr>
    </w:p>
    <w:p w14:paraId="7817D798" w14:textId="7DDDD311" w:rsidR="00681FE2" w:rsidRPr="00A14E81" w:rsidRDefault="00681FE2" w:rsidP="00681FE2">
      <w:pPr>
        <w:pStyle w:val="Title"/>
      </w:pPr>
      <w:bookmarkStart w:id="159" w:name="_Toc525834457"/>
      <w:r w:rsidRPr="00A14E81">
        <w:t>APPENDIX</w:t>
      </w:r>
      <w:bookmarkEnd w:id="159"/>
    </w:p>
    <w:p w14:paraId="45B6E3A8" w14:textId="77777777" w:rsidR="00681FE2" w:rsidRPr="00A14E81" w:rsidRDefault="00681FE2" w:rsidP="00681FE2">
      <w:pPr>
        <w:rPr>
          <w:lang w:eastAsia="en-GB"/>
        </w:rPr>
      </w:pPr>
    </w:p>
    <w:p w14:paraId="3DB552CD" w14:textId="77777777" w:rsidR="00681FE2" w:rsidRPr="00A14E81" w:rsidRDefault="00681FE2" w:rsidP="00681FE2"/>
    <w:p w14:paraId="422EFE5F" w14:textId="77777777" w:rsidR="00681FE2" w:rsidRPr="00A14E81" w:rsidRDefault="00681FE2" w:rsidP="00681FE2"/>
    <w:p w14:paraId="703667FF" w14:textId="77777777" w:rsidR="00681FE2" w:rsidRPr="00A14E81" w:rsidRDefault="00681FE2" w:rsidP="00681FE2">
      <w:r w:rsidRPr="00A14E81">
        <w:br w:type="page"/>
      </w:r>
    </w:p>
    <w:p w14:paraId="62F63437" w14:textId="7C8D6573" w:rsidR="003B3E4F" w:rsidRPr="00A14E81" w:rsidRDefault="00FD302F" w:rsidP="002950C4">
      <w:pPr>
        <w:pStyle w:val="Heading1"/>
      </w:pPr>
      <w:bookmarkStart w:id="160" w:name="_Toc525834458"/>
      <w:r w:rsidRPr="00A14E81">
        <w:rPr>
          <w:noProof/>
          <w:lang w:eastAsia="zh-CN"/>
        </w:rPr>
        <w:lastRenderedPageBreak/>
        <w:drawing>
          <wp:anchor distT="0" distB="0" distL="114300" distR="114300" simplePos="0" relativeHeight="251767808" behindDoc="0" locked="0" layoutInCell="1" allowOverlap="1" wp14:anchorId="05662574" wp14:editId="03450571">
            <wp:simplePos x="0" y="0"/>
            <wp:positionH relativeFrom="margin">
              <wp:posOffset>2540</wp:posOffset>
            </wp:positionH>
            <wp:positionV relativeFrom="paragraph">
              <wp:posOffset>329402</wp:posOffset>
            </wp:positionV>
            <wp:extent cx="5213350" cy="717550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13350" cy="7175500"/>
                    </a:xfrm>
                    <a:prstGeom prst="rect">
                      <a:avLst/>
                    </a:prstGeom>
                    <a:noFill/>
                    <a:ln>
                      <a:noFill/>
                    </a:ln>
                  </pic:spPr>
                </pic:pic>
              </a:graphicData>
            </a:graphic>
            <wp14:sizeRelV relativeFrom="margin">
              <wp14:pctHeight>0</wp14:pctHeight>
            </wp14:sizeRelV>
          </wp:anchor>
        </w:drawing>
      </w:r>
      <w:r w:rsidR="008520FD" w:rsidRPr="00A14E81">
        <w:t xml:space="preserve">Appendix 1: </w:t>
      </w:r>
      <w:r w:rsidR="007A6FD7" w:rsidRPr="00A14E81">
        <w:t>Supplementary figures</w:t>
      </w:r>
      <w:bookmarkEnd w:id="160"/>
    </w:p>
    <w:p w14:paraId="6BFBE837" w14:textId="6DB20C45" w:rsidR="003D1F4D" w:rsidRPr="00A14E81" w:rsidRDefault="003D1F4D" w:rsidP="008B197A">
      <w:pPr>
        <w:pStyle w:val="NoSpacing"/>
      </w:pPr>
      <w:r w:rsidRPr="00A14E81">
        <w:rPr>
          <w:b/>
          <w:bCs/>
        </w:rPr>
        <w:t>Figure S3.1.1: LNCaP</w:t>
      </w:r>
      <w:r w:rsidR="00BC0B85" w:rsidRPr="00A14E81">
        <w:rPr>
          <w:b/>
          <w:bCs/>
        </w:rPr>
        <w:t xml:space="preserve"> cell</w:t>
      </w:r>
      <w:r w:rsidRPr="00A14E81">
        <w:rPr>
          <w:b/>
          <w:bCs/>
        </w:rPr>
        <w:t xml:space="preserve"> viability </w:t>
      </w:r>
      <w:r w:rsidR="00152EE2" w:rsidRPr="00A14E81">
        <w:rPr>
          <w:b/>
          <w:bCs/>
        </w:rPr>
        <w:t>for</w:t>
      </w:r>
      <w:r w:rsidR="00454044" w:rsidRPr="00A14E81">
        <w:rPr>
          <w:b/>
          <w:bCs/>
        </w:rPr>
        <w:t xml:space="preserve"> </w:t>
      </w:r>
      <w:r w:rsidRPr="00A14E81">
        <w:rPr>
          <w:b/>
          <w:bCs/>
        </w:rPr>
        <w:t xml:space="preserve">IKKα </w:t>
      </w:r>
      <w:r w:rsidR="00152EE2" w:rsidRPr="00A14E81">
        <w:rPr>
          <w:b/>
          <w:bCs/>
        </w:rPr>
        <w:t>inhibitors used</w:t>
      </w:r>
      <w:r w:rsidR="00454044" w:rsidRPr="00A14E81">
        <w:rPr>
          <w:b/>
          <w:bCs/>
        </w:rPr>
        <w:t xml:space="preserve"> </w:t>
      </w:r>
      <w:r w:rsidR="00152EE2" w:rsidRPr="00A14E81">
        <w:rPr>
          <w:b/>
          <w:bCs/>
        </w:rPr>
        <w:t>in</w:t>
      </w:r>
      <w:r w:rsidRPr="00A14E81">
        <w:rPr>
          <w:b/>
          <w:bCs/>
        </w:rPr>
        <w:t xml:space="preserve"> IC50</w:t>
      </w:r>
      <w:r w:rsidR="00152EE2" w:rsidRPr="00A14E81">
        <w:rPr>
          <w:b/>
          <w:bCs/>
        </w:rPr>
        <w:t xml:space="preserve"> calculations</w:t>
      </w:r>
      <w:r w:rsidRPr="00A14E81">
        <w:rPr>
          <w:b/>
          <w:bCs/>
        </w:rPr>
        <w:t xml:space="preserve"> </w:t>
      </w:r>
      <w:r w:rsidR="00152EE2" w:rsidRPr="00A14E81">
        <w:rPr>
          <w:b/>
          <w:bCs/>
        </w:rPr>
        <w:t>(</w:t>
      </w:r>
      <w:r w:rsidRPr="00A14E81">
        <w:rPr>
          <w:b/>
          <w:bCs/>
        </w:rPr>
        <w:t>table</w:t>
      </w:r>
      <w:r w:rsidR="00152EE2" w:rsidRPr="00A14E81">
        <w:rPr>
          <w:b/>
          <w:bCs/>
        </w:rPr>
        <w:t xml:space="preserve"> 3.1)</w:t>
      </w:r>
      <w:r w:rsidRPr="00A14E81">
        <w:rPr>
          <w:b/>
          <w:bCs/>
        </w:rPr>
        <w:t>.</w:t>
      </w:r>
      <w:r w:rsidRPr="00A14E81">
        <w:t xml:space="preserve"> Shows Alamar blue cell viability results for LNCaP cells after treatment with IKKα inhibitors after 48hrs in complete media, as a percentage of the vehicle control (0.3% DMSO). Values in the graphs are mean ± s.d. and are obtained from 3 independent experiments.</w:t>
      </w:r>
    </w:p>
    <w:p w14:paraId="465F0436" w14:textId="5779F5E5" w:rsidR="00152EE2" w:rsidRPr="00A14E81" w:rsidRDefault="00152EE2" w:rsidP="008B197A">
      <w:pPr>
        <w:pStyle w:val="NoSpacing"/>
      </w:pPr>
      <w:r w:rsidRPr="00A14E81">
        <w:rPr>
          <w:noProof/>
          <w:lang w:eastAsia="zh-CN"/>
        </w:rPr>
        <w:lastRenderedPageBreak/>
        <w:drawing>
          <wp:inline distT="0" distB="0" distL="0" distR="0" wp14:anchorId="670E81C7" wp14:editId="43A3C8B1">
            <wp:extent cx="5215459" cy="7500026"/>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19955" cy="7506492"/>
                    </a:xfrm>
                    <a:prstGeom prst="rect">
                      <a:avLst/>
                    </a:prstGeom>
                    <a:noFill/>
                    <a:ln>
                      <a:noFill/>
                    </a:ln>
                  </pic:spPr>
                </pic:pic>
              </a:graphicData>
            </a:graphic>
          </wp:inline>
        </w:drawing>
      </w:r>
    </w:p>
    <w:p w14:paraId="4EC29182" w14:textId="77777777" w:rsidR="00152EE2" w:rsidRPr="00A14E81" w:rsidRDefault="00152EE2" w:rsidP="008B197A">
      <w:pPr>
        <w:pStyle w:val="NoSpacing"/>
      </w:pPr>
    </w:p>
    <w:p w14:paraId="02BD061D" w14:textId="0FCABDE6" w:rsidR="00152EE2" w:rsidRPr="00A14E81" w:rsidRDefault="00152EE2" w:rsidP="008B197A">
      <w:pPr>
        <w:pStyle w:val="NoSpacing"/>
      </w:pPr>
      <w:r w:rsidRPr="00A14E81">
        <w:rPr>
          <w:b/>
          <w:bCs/>
        </w:rPr>
        <w:t>Figure S3.1.</w:t>
      </w:r>
      <w:r w:rsidR="00BC0B85" w:rsidRPr="00A14E81">
        <w:rPr>
          <w:b/>
          <w:bCs/>
        </w:rPr>
        <w:t>2</w:t>
      </w:r>
      <w:r w:rsidRPr="00A14E81">
        <w:rPr>
          <w:b/>
          <w:bCs/>
        </w:rPr>
        <w:t xml:space="preserve">: </w:t>
      </w:r>
      <w:r w:rsidR="00BC0B85" w:rsidRPr="00A14E81">
        <w:rPr>
          <w:b/>
          <w:bCs/>
        </w:rPr>
        <w:t>C4-2 cell</w:t>
      </w:r>
      <w:r w:rsidRPr="00A14E81">
        <w:rPr>
          <w:b/>
          <w:bCs/>
        </w:rPr>
        <w:t xml:space="preserve"> viability for IKKα inhibitors used in IC50 calculations (table 3.1).</w:t>
      </w:r>
      <w:r w:rsidRPr="00A14E81">
        <w:t xml:space="preserve"> Shows Alamar blue cell viability results for </w:t>
      </w:r>
      <w:r w:rsidR="00BC0B85" w:rsidRPr="00A14E81">
        <w:t>C4-2</w:t>
      </w:r>
      <w:r w:rsidRPr="00A14E81">
        <w:t xml:space="preserve"> cells after treatment with IKKα inhibitors after 48hrs in complete media, as a percentage of the vehicle control (0.3% DMSO). Values in the graphs are mean ± s.d. and are obtained from 3 independent experiments.</w:t>
      </w:r>
    </w:p>
    <w:p w14:paraId="0E618B44" w14:textId="7CDB3B9D" w:rsidR="00152EE2" w:rsidRPr="00A14E81" w:rsidRDefault="00152EE2" w:rsidP="008B197A">
      <w:pPr>
        <w:pStyle w:val="NoSpacing"/>
      </w:pPr>
      <w:r w:rsidRPr="00A14E81">
        <w:rPr>
          <w:noProof/>
          <w:lang w:eastAsia="zh-CN"/>
        </w:rPr>
        <w:lastRenderedPageBreak/>
        <w:drawing>
          <wp:inline distT="0" distB="0" distL="0" distR="0" wp14:anchorId="3454390A" wp14:editId="0F20DBF1">
            <wp:extent cx="5203536" cy="7490298"/>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21142" cy="7515641"/>
                    </a:xfrm>
                    <a:prstGeom prst="rect">
                      <a:avLst/>
                    </a:prstGeom>
                    <a:noFill/>
                  </pic:spPr>
                </pic:pic>
              </a:graphicData>
            </a:graphic>
          </wp:inline>
        </w:drawing>
      </w:r>
    </w:p>
    <w:p w14:paraId="2D1C479A" w14:textId="77777777" w:rsidR="00152EE2" w:rsidRPr="00A14E81" w:rsidRDefault="00152EE2" w:rsidP="008B197A">
      <w:pPr>
        <w:pStyle w:val="NoSpacing"/>
      </w:pPr>
    </w:p>
    <w:p w14:paraId="6EABD12D" w14:textId="67BC0EB5" w:rsidR="00152EE2" w:rsidRPr="00A14E81" w:rsidRDefault="00152EE2" w:rsidP="008B197A">
      <w:pPr>
        <w:pStyle w:val="NoSpacing"/>
      </w:pPr>
      <w:r w:rsidRPr="00A14E81">
        <w:rPr>
          <w:b/>
          <w:bCs/>
        </w:rPr>
        <w:t>Figure S3.1.</w:t>
      </w:r>
      <w:r w:rsidR="00BC0B85" w:rsidRPr="00A14E81">
        <w:rPr>
          <w:b/>
          <w:bCs/>
        </w:rPr>
        <w:t>3</w:t>
      </w:r>
      <w:r w:rsidRPr="00A14E81">
        <w:rPr>
          <w:b/>
          <w:bCs/>
        </w:rPr>
        <w:t xml:space="preserve">: </w:t>
      </w:r>
      <w:r w:rsidR="00BC0B85" w:rsidRPr="00A14E81">
        <w:rPr>
          <w:b/>
          <w:bCs/>
        </w:rPr>
        <w:t>C4-2B4 cell</w:t>
      </w:r>
      <w:r w:rsidRPr="00A14E81">
        <w:rPr>
          <w:b/>
          <w:bCs/>
        </w:rPr>
        <w:t xml:space="preserve"> viability for IKKα inhibitors used in IC50 calculations (table 3.1).</w:t>
      </w:r>
      <w:r w:rsidRPr="00A14E81">
        <w:t xml:space="preserve"> Shows Alamar blue cell viability results for </w:t>
      </w:r>
      <w:r w:rsidR="00BC0B85" w:rsidRPr="00A14E81">
        <w:t xml:space="preserve">C4-2B4 </w:t>
      </w:r>
      <w:r w:rsidRPr="00A14E81">
        <w:t>cells after treatment with IKKα inhibitors after 48hrs in complete media, as a percentage of the vehicle control (0.3% DMSO). Values in the graphs are mean ± s.d. and are obtained from 3 independent experiments.</w:t>
      </w:r>
    </w:p>
    <w:p w14:paraId="1FD8CAF9" w14:textId="6E684BFB" w:rsidR="00152EE2" w:rsidRPr="00A14E81" w:rsidRDefault="00152EE2" w:rsidP="008B197A">
      <w:pPr>
        <w:pStyle w:val="NoSpacing"/>
      </w:pPr>
      <w:r w:rsidRPr="00A14E81">
        <w:rPr>
          <w:noProof/>
          <w:lang w:eastAsia="zh-CN"/>
        </w:rPr>
        <w:lastRenderedPageBreak/>
        <w:drawing>
          <wp:inline distT="0" distB="0" distL="0" distR="0" wp14:anchorId="50C7E817" wp14:editId="583291C5">
            <wp:extent cx="5213819" cy="7548664"/>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37217" cy="7582540"/>
                    </a:xfrm>
                    <a:prstGeom prst="rect">
                      <a:avLst/>
                    </a:prstGeom>
                    <a:noFill/>
                  </pic:spPr>
                </pic:pic>
              </a:graphicData>
            </a:graphic>
          </wp:inline>
        </w:drawing>
      </w:r>
    </w:p>
    <w:p w14:paraId="106F7896" w14:textId="77777777" w:rsidR="00152EE2" w:rsidRPr="00A14E81" w:rsidRDefault="00152EE2" w:rsidP="008B197A">
      <w:pPr>
        <w:pStyle w:val="NoSpacing"/>
      </w:pPr>
    </w:p>
    <w:p w14:paraId="7E4DDD1F" w14:textId="6539D1FE" w:rsidR="00152EE2" w:rsidRPr="00A14E81" w:rsidRDefault="00152EE2" w:rsidP="008B197A">
      <w:pPr>
        <w:pStyle w:val="NoSpacing"/>
      </w:pPr>
      <w:r w:rsidRPr="00A14E81">
        <w:rPr>
          <w:b/>
          <w:bCs/>
        </w:rPr>
        <w:t>Figure S3.1.</w:t>
      </w:r>
      <w:r w:rsidR="00BC0B85" w:rsidRPr="00A14E81">
        <w:rPr>
          <w:b/>
          <w:bCs/>
        </w:rPr>
        <w:t>4</w:t>
      </w:r>
      <w:r w:rsidRPr="00A14E81">
        <w:rPr>
          <w:b/>
          <w:bCs/>
        </w:rPr>
        <w:t xml:space="preserve">: </w:t>
      </w:r>
      <w:r w:rsidR="00BC0B85" w:rsidRPr="00A14E81">
        <w:rPr>
          <w:b/>
          <w:bCs/>
        </w:rPr>
        <w:t>PC3 cell</w:t>
      </w:r>
      <w:r w:rsidRPr="00A14E81">
        <w:rPr>
          <w:b/>
          <w:bCs/>
        </w:rPr>
        <w:t xml:space="preserve"> viability for IKKα inhibitors used in IC50 calculations (table 3.1).</w:t>
      </w:r>
      <w:r w:rsidRPr="00A14E81">
        <w:t xml:space="preserve"> Shows Alamar blue cell viability results for </w:t>
      </w:r>
      <w:r w:rsidR="00BC0B85" w:rsidRPr="00A14E81">
        <w:t>PC3</w:t>
      </w:r>
      <w:r w:rsidRPr="00A14E81">
        <w:t xml:space="preserve"> cells after treatment with IKKα inhibitors after 48hrs in complete media, as a percentage of the vehicle control (0.3% DMSO). Values in the graphs are mean ± s.d. and are obtained from 3 independent experiments.</w:t>
      </w:r>
    </w:p>
    <w:p w14:paraId="0D4A6CA1" w14:textId="67C1E55A" w:rsidR="00152EE2" w:rsidRPr="00A14E81" w:rsidRDefault="00152EE2" w:rsidP="008B197A">
      <w:pPr>
        <w:pStyle w:val="NoSpacing"/>
      </w:pPr>
      <w:r w:rsidRPr="00A14E81">
        <w:rPr>
          <w:noProof/>
          <w:lang w:eastAsia="zh-CN"/>
        </w:rPr>
        <w:lastRenderedPageBreak/>
        <w:drawing>
          <wp:inline distT="0" distB="0" distL="0" distR="0" wp14:anchorId="33BA4A2F" wp14:editId="69A9BA1C">
            <wp:extent cx="5203536" cy="7509754"/>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24497" cy="7540006"/>
                    </a:xfrm>
                    <a:prstGeom prst="rect">
                      <a:avLst/>
                    </a:prstGeom>
                    <a:noFill/>
                  </pic:spPr>
                </pic:pic>
              </a:graphicData>
            </a:graphic>
          </wp:inline>
        </w:drawing>
      </w:r>
    </w:p>
    <w:p w14:paraId="2E4E67E1" w14:textId="77777777" w:rsidR="00152EE2" w:rsidRPr="00A14E81" w:rsidRDefault="00152EE2" w:rsidP="008B197A">
      <w:pPr>
        <w:pStyle w:val="NoSpacing"/>
      </w:pPr>
    </w:p>
    <w:p w14:paraId="6EC9B504" w14:textId="01E597D1" w:rsidR="00CA36D1" w:rsidRDefault="00152EE2" w:rsidP="008B197A">
      <w:pPr>
        <w:pStyle w:val="NoSpacing"/>
      </w:pPr>
      <w:r w:rsidRPr="00A14E81">
        <w:rPr>
          <w:b/>
          <w:bCs/>
        </w:rPr>
        <w:t>Figure S3.1.</w:t>
      </w:r>
      <w:r w:rsidR="007A2067" w:rsidRPr="00A14E81">
        <w:rPr>
          <w:b/>
          <w:bCs/>
        </w:rPr>
        <w:t>5</w:t>
      </w:r>
      <w:r w:rsidRPr="00A14E81">
        <w:rPr>
          <w:b/>
          <w:bCs/>
        </w:rPr>
        <w:t xml:space="preserve">: </w:t>
      </w:r>
      <w:r w:rsidR="00BC0B85" w:rsidRPr="00A14E81">
        <w:rPr>
          <w:b/>
          <w:bCs/>
        </w:rPr>
        <w:t>PC3-BT cell</w:t>
      </w:r>
      <w:r w:rsidRPr="00A14E81">
        <w:rPr>
          <w:b/>
          <w:bCs/>
        </w:rPr>
        <w:t xml:space="preserve"> viability for IKKα inhibitors used in IC50 calculations (table 3.1).</w:t>
      </w:r>
      <w:r w:rsidRPr="00A14E81">
        <w:t xml:space="preserve"> Shows Alamar blue cell viability results for </w:t>
      </w:r>
      <w:r w:rsidR="00BC0B85" w:rsidRPr="00A14E81">
        <w:t>PC3-BT</w:t>
      </w:r>
      <w:r w:rsidRPr="00A14E81">
        <w:t xml:space="preserve"> cells after treatment with IKKα inhibitors after 48hrs in complete media, as a percentage of the vehicle control (0.3% DMSO). Values in the graphs are mean ± s.d. and are obtained from 3 independent experiments.</w:t>
      </w:r>
    </w:p>
    <w:p w14:paraId="4BA3584C" w14:textId="71913C83" w:rsidR="00087A5E" w:rsidRDefault="00087A5E" w:rsidP="00087A5E">
      <w:pPr>
        <w:spacing w:after="0" w:line="240" w:lineRule="auto"/>
        <w:jc w:val="left"/>
      </w:pPr>
      <w:r>
        <w:rPr>
          <w:noProof/>
          <w:lang w:eastAsia="zh-CN"/>
        </w:rPr>
        <w:lastRenderedPageBreak/>
        <w:drawing>
          <wp:anchor distT="0" distB="0" distL="114300" distR="114300" simplePos="0" relativeHeight="251776000" behindDoc="0" locked="0" layoutInCell="1" allowOverlap="1" wp14:anchorId="4898821A" wp14:editId="3428550F">
            <wp:simplePos x="0" y="0"/>
            <wp:positionH relativeFrom="margin">
              <wp:align>center</wp:align>
            </wp:positionH>
            <wp:positionV relativeFrom="paragraph">
              <wp:posOffset>222</wp:posOffset>
            </wp:positionV>
            <wp:extent cx="2668270" cy="3031490"/>
            <wp:effectExtent l="0" t="0" r="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68270" cy="3031490"/>
                    </a:xfrm>
                    <a:prstGeom prst="rect">
                      <a:avLst/>
                    </a:prstGeom>
                    <a:noFill/>
                  </pic:spPr>
                </pic:pic>
              </a:graphicData>
            </a:graphic>
            <wp14:sizeRelH relativeFrom="margin">
              <wp14:pctWidth>0</wp14:pctWidth>
            </wp14:sizeRelH>
            <wp14:sizeRelV relativeFrom="margin">
              <wp14:pctHeight>0</wp14:pctHeight>
            </wp14:sizeRelV>
          </wp:anchor>
        </w:drawing>
      </w:r>
    </w:p>
    <w:p w14:paraId="50EC880C" w14:textId="77777777" w:rsidR="00087A5E" w:rsidRDefault="00087A5E">
      <w:pPr>
        <w:spacing w:after="0" w:line="240" w:lineRule="auto"/>
        <w:jc w:val="left"/>
      </w:pPr>
    </w:p>
    <w:p w14:paraId="470DF738" w14:textId="48FC1FF9" w:rsidR="00087A5E" w:rsidRPr="00A14E81" w:rsidRDefault="00087A5E" w:rsidP="00BB0349">
      <w:pPr>
        <w:pStyle w:val="NoSpacing"/>
      </w:pPr>
      <w:r>
        <w:rPr>
          <w:b/>
          <w:bCs/>
        </w:rPr>
        <w:t>Figure S3.2</w:t>
      </w:r>
      <w:r w:rsidRPr="00A14E81">
        <w:rPr>
          <w:b/>
          <w:bCs/>
        </w:rPr>
        <w:t xml:space="preserve">: SU1349 </w:t>
      </w:r>
      <w:r>
        <w:rPr>
          <w:b/>
          <w:bCs/>
        </w:rPr>
        <w:t>suppressed</w:t>
      </w:r>
      <w:r w:rsidRPr="00A14E81">
        <w:rPr>
          <w:b/>
          <w:bCs/>
        </w:rPr>
        <w:t xml:space="preserve"> </w:t>
      </w:r>
      <w:r>
        <w:rPr>
          <w:b/>
          <w:bCs/>
        </w:rPr>
        <w:t xml:space="preserve">the directed migration of </w:t>
      </w:r>
      <w:r w:rsidRPr="00A14E81">
        <w:rPr>
          <w:b/>
          <w:bCs/>
        </w:rPr>
        <w:t>PC3</w:t>
      </w:r>
      <w:r>
        <w:rPr>
          <w:b/>
          <w:bCs/>
        </w:rPr>
        <w:t xml:space="preserve"> cells pre-treated with mitomycin-C (</w:t>
      </w:r>
      <w:r w:rsidRPr="00087A5E">
        <w:rPr>
          <w:b/>
          <w:bCs/>
        </w:rPr>
        <w:t>10µg/L</w:t>
      </w:r>
      <w:r>
        <w:rPr>
          <w:b/>
          <w:bCs/>
        </w:rPr>
        <w:t xml:space="preserve">) </w:t>
      </w:r>
      <w:r w:rsidRPr="00A14E81">
        <w:rPr>
          <w:b/>
          <w:bCs/>
          <w:i/>
          <w:iCs/>
        </w:rPr>
        <w:t>in vitro</w:t>
      </w:r>
      <w:r w:rsidRPr="00A14E81">
        <w:rPr>
          <w:b/>
          <w:bCs/>
        </w:rPr>
        <w:t>.</w:t>
      </w:r>
      <w:r w:rsidRPr="00A14E81">
        <w:t xml:space="preserve"> </w:t>
      </w:r>
      <w:r w:rsidR="00732E17">
        <w:t xml:space="preserve">The PC3 cells pre-treated with </w:t>
      </w:r>
      <w:r w:rsidR="00732E17" w:rsidRPr="00732E17">
        <w:t>10µg/L</w:t>
      </w:r>
      <w:r w:rsidR="00732E17">
        <w:t xml:space="preserve"> </w:t>
      </w:r>
      <w:r w:rsidR="00732E17" w:rsidRPr="00732E17">
        <w:t xml:space="preserve">mitomycin-C </w:t>
      </w:r>
      <w:r w:rsidR="00732E17">
        <w:t xml:space="preserve">before additional treatment with </w:t>
      </w:r>
      <w:r w:rsidRPr="00A14E81">
        <w:t xml:space="preserve">1µM SU1349 </w:t>
      </w:r>
      <w:r w:rsidR="00BB0349">
        <w:t xml:space="preserve">and </w:t>
      </w:r>
      <w:r w:rsidRPr="00A14E81">
        <w:t>compared to vehi</w:t>
      </w:r>
      <w:r w:rsidR="00732E17">
        <w:t>cle treated (0.1% DMSO) control</w:t>
      </w:r>
      <w:r w:rsidRPr="00A14E81">
        <w:t xml:space="preserve">. </w:t>
      </w:r>
      <w:r w:rsidR="00732E17">
        <w:t>The graph</w:t>
      </w:r>
      <w:r w:rsidR="00732E17" w:rsidRPr="00A14E81">
        <w:t xml:space="preserve"> </w:t>
      </w:r>
      <w:r w:rsidR="00732E17">
        <w:t xml:space="preserve">shows </w:t>
      </w:r>
      <w:r w:rsidR="00732E17" w:rsidRPr="00A14E81">
        <w:t xml:space="preserve">the </w:t>
      </w:r>
      <w:r w:rsidR="00732E17">
        <w:t xml:space="preserve">2D </w:t>
      </w:r>
      <w:r w:rsidR="00732E17" w:rsidRPr="00A14E81">
        <w:t>migration of PC3 cells</w:t>
      </w:r>
      <w:r w:rsidR="00732E17">
        <w:t xml:space="preserve"> after </w:t>
      </w:r>
      <w:r w:rsidR="00732E17" w:rsidRPr="00A14E81">
        <w:t>12 hours</w:t>
      </w:r>
      <w:r w:rsidR="00BB0349">
        <w:t xml:space="preserve"> was suppressed to an almost identical </w:t>
      </w:r>
      <w:r w:rsidR="00732E17">
        <w:t xml:space="preserve">extent to previous experiments </w:t>
      </w:r>
      <w:r w:rsidR="00BB0349">
        <w:t>in the absence of</w:t>
      </w:r>
      <w:r w:rsidR="00732E17">
        <w:t xml:space="preserve"> mitomycin-C </w:t>
      </w:r>
      <w:r w:rsidR="00BB0349">
        <w:t xml:space="preserve">treatment: by </w:t>
      </w:r>
      <w:r w:rsidR="00732E17">
        <w:t>27%</w:t>
      </w:r>
      <w:r w:rsidR="00BB0349">
        <w:t xml:space="preserve"> (</w:t>
      </w:r>
      <w:r w:rsidR="00732E17">
        <w:t>p&lt;0.001</w:t>
      </w:r>
      <w:r w:rsidR="00BB0349">
        <w:t>)</w:t>
      </w:r>
      <w:r w:rsidR="00732E17">
        <w:t xml:space="preserve"> </w:t>
      </w:r>
      <w:r w:rsidR="00BB0349">
        <w:t xml:space="preserve">compared to </w:t>
      </w:r>
      <w:r w:rsidR="00BB0349" w:rsidRPr="00A14E81">
        <w:t>26% (p&lt;0.01)</w:t>
      </w:r>
      <w:r w:rsidR="00BB0349">
        <w:t xml:space="preserve"> previously. No significant effects were seen on the v</w:t>
      </w:r>
      <w:r w:rsidRPr="00A14E81">
        <w:t xml:space="preserve">iability of PC3 cells at the end of the migration experiment </w:t>
      </w:r>
      <w:r w:rsidR="00BB0349">
        <w:t xml:space="preserve">as </w:t>
      </w:r>
      <w:r w:rsidRPr="00A14E81">
        <w:t>assessed using the Alamar blue assay</w:t>
      </w:r>
      <w:r w:rsidR="00BB0349">
        <w:t xml:space="preserve">. </w:t>
      </w:r>
      <w:r w:rsidRPr="00A14E81">
        <w:t>Values in the graphs are mean ± s.d. and are obtained from 3 independent experiments (*** = P≤0.</w:t>
      </w:r>
      <w:r w:rsidR="00BB0349">
        <w:t>0</w:t>
      </w:r>
      <w:r w:rsidRPr="00A14E81">
        <w:t xml:space="preserve">01).  </w:t>
      </w:r>
    </w:p>
    <w:p w14:paraId="5FFDDA68" w14:textId="093C0FC4" w:rsidR="00CA36D1" w:rsidRDefault="00CA36D1">
      <w:pPr>
        <w:spacing w:after="0" w:line="240" w:lineRule="auto"/>
        <w:jc w:val="left"/>
        <w:rPr>
          <w:sz w:val="22"/>
          <w:szCs w:val="22"/>
        </w:rPr>
      </w:pPr>
      <w:r>
        <w:br w:type="page"/>
      </w:r>
    </w:p>
    <w:p w14:paraId="71B32D81" w14:textId="77777777" w:rsidR="00152EE2" w:rsidRPr="00A14E81" w:rsidRDefault="00152EE2" w:rsidP="008B197A">
      <w:pPr>
        <w:pStyle w:val="NoSpacing"/>
      </w:pPr>
    </w:p>
    <w:p w14:paraId="71DB6F40" w14:textId="6925FCFA" w:rsidR="000164C5" w:rsidRPr="00A14E81" w:rsidRDefault="00152EE2" w:rsidP="008B197A">
      <w:pPr>
        <w:pStyle w:val="NoSpacing"/>
      </w:pPr>
      <w:r w:rsidRPr="00A14E81">
        <w:rPr>
          <w:noProof/>
          <w:lang w:eastAsia="zh-CN"/>
        </w:rPr>
        <w:drawing>
          <wp:anchor distT="0" distB="0" distL="114300" distR="114300" simplePos="0" relativeHeight="251735040" behindDoc="0" locked="0" layoutInCell="1" allowOverlap="1" wp14:anchorId="61901707" wp14:editId="02E3A1C4">
            <wp:simplePos x="0" y="0"/>
            <wp:positionH relativeFrom="margin">
              <wp:posOffset>1201420</wp:posOffset>
            </wp:positionH>
            <wp:positionV relativeFrom="paragraph">
              <wp:posOffset>255270</wp:posOffset>
            </wp:positionV>
            <wp:extent cx="2359660" cy="2792730"/>
            <wp:effectExtent l="0" t="0" r="0" b="0"/>
            <wp:wrapTopAndBottom/>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0">
                      <a:extLst>
                        <a:ext uri="{28A0092B-C50C-407E-A947-70E740481C1C}">
                          <a14:useLocalDpi xmlns:a14="http://schemas.microsoft.com/office/drawing/2010/main" val="0"/>
                        </a:ext>
                      </a:extLst>
                    </a:blip>
                    <a:srcRect l="10154" t="6386"/>
                    <a:stretch/>
                  </pic:blipFill>
                  <pic:spPr bwMode="auto">
                    <a:xfrm>
                      <a:off x="0" y="0"/>
                      <a:ext cx="2359660" cy="2792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6B30DE" w14:textId="07231BFC" w:rsidR="00295D2F" w:rsidRPr="00A14E81" w:rsidRDefault="00087A5E" w:rsidP="008B197A">
      <w:pPr>
        <w:pStyle w:val="NoSpacing"/>
      </w:pPr>
      <w:r>
        <w:rPr>
          <w:b/>
          <w:bCs/>
        </w:rPr>
        <w:t>Figure S3.3</w:t>
      </w:r>
      <w:r w:rsidR="00EC6621" w:rsidRPr="00A14E81">
        <w:rPr>
          <w:b/>
          <w:bCs/>
        </w:rPr>
        <w:t>: C</w:t>
      </w:r>
      <w:r w:rsidR="00295D2F" w:rsidRPr="00A14E81">
        <w:rPr>
          <w:b/>
          <w:bCs/>
        </w:rPr>
        <w:t xml:space="preserve">oncentration of SU1349 selected for invasion assay had no significant effects on PC3 viability </w:t>
      </w:r>
      <w:r w:rsidR="00295D2F" w:rsidRPr="00A14E81">
        <w:rPr>
          <w:b/>
          <w:bCs/>
          <w:i/>
          <w:iCs/>
        </w:rPr>
        <w:t>in vitro</w:t>
      </w:r>
      <w:r w:rsidR="00295D2F" w:rsidRPr="00A14E81">
        <w:rPr>
          <w:b/>
          <w:bCs/>
        </w:rPr>
        <w:t>.</w:t>
      </w:r>
      <w:r w:rsidR="00295D2F" w:rsidRPr="00A14E81">
        <w:t xml:space="preserve"> </w:t>
      </w:r>
      <w:r w:rsidR="000A0D84" w:rsidRPr="00A14E81">
        <w:rPr>
          <w:b/>
          <w:bCs/>
        </w:rPr>
        <w:t xml:space="preserve">The graph </w:t>
      </w:r>
      <w:r w:rsidR="000A0D84" w:rsidRPr="00A14E81">
        <w:t>s</w:t>
      </w:r>
      <w:r w:rsidR="00B872FA" w:rsidRPr="00A14E81">
        <w:t>hows the viability of PC3 cells seeded at 3000 cell per well of a 96 well plate and treated with 0.3uM SU1349 in serum free media for 72hrs.</w:t>
      </w:r>
      <w:r w:rsidR="00295D2F" w:rsidRPr="00A14E81">
        <w:t xml:space="preserve">  </w:t>
      </w:r>
    </w:p>
    <w:p w14:paraId="7621E333" w14:textId="72DEDED2" w:rsidR="00295D2F" w:rsidRPr="00A14E81" w:rsidRDefault="00295D2F" w:rsidP="002950C4"/>
    <w:p w14:paraId="7AE540EA" w14:textId="77777777" w:rsidR="00295D2F" w:rsidRPr="00A14E81" w:rsidRDefault="00295D2F" w:rsidP="002950C4"/>
    <w:p w14:paraId="03945111" w14:textId="77777777" w:rsidR="005A000D" w:rsidRPr="00A14E81" w:rsidRDefault="005A000D" w:rsidP="002950C4"/>
    <w:p w14:paraId="72AEC44D" w14:textId="77777777" w:rsidR="005A000D" w:rsidRPr="00A14E81" w:rsidRDefault="005A000D" w:rsidP="002950C4"/>
    <w:p w14:paraId="6382ABD2" w14:textId="77777777" w:rsidR="005A000D" w:rsidRPr="00A14E81" w:rsidRDefault="005A000D" w:rsidP="002950C4"/>
    <w:p w14:paraId="3E6DE24E" w14:textId="77777777" w:rsidR="005A000D" w:rsidRPr="00A14E81" w:rsidRDefault="005A000D" w:rsidP="002950C4"/>
    <w:p w14:paraId="59F8FFC0" w14:textId="77777777" w:rsidR="005A000D" w:rsidRPr="00A14E81" w:rsidRDefault="005A000D" w:rsidP="002950C4"/>
    <w:p w14:paraId="2D1A381C" w14:textId="188FA6A6" w:rsidR="00295D2F" w:rsidRPr="00A14E81" w:rsidRDefault="00295D2F" w:rsidP="002950C4">
      <w:r w:rsidRPr="00A14E81">
        <w:rPr>
          <w:noProof/>
          <w:lang w:eastAsia="zh-CN"/>
        </w:rPr>
        <w:lastRenderedPageBreak/>
        <w:drawing>
          <wp:anchor distT="0" distB="0" distL="114300" distR="114300" simplePos="0" relativeHeight="251671552" behindDoc="0" locked="0" layoutInCell="1" allowOverlap="1" wp14:anchorId="4A54E182" wp14:editId="355C2194">
            <wp:simplePos x="0" y="0"/>
            <wp:positionH relativeFrom="margin">
              <wp:posOffset>-3810</wp:posOffset>
            </wp:positionH>
            <wp:positionV relativeFrom="paragraph">
              <wp:posOffset>363855</wp:posOffset>
            </wp:positionV>
            <wp:extent cx="5210175" cy="2680970"/>
            <wp:effectExtent l="0" t="0" r="9525" b="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10175" cy="2680970"/>
                    </a:xfrm>
                    <a:prstGeom prst="rect">
                      <a:avLst/>
                    </a:prstGeom>
                    <a:noFill/>
                  </pic:spPr>
                </pic:pic>
              </a:graphicData>
            </a:graphic>
            <wp14:sizeRelH relativeFrom="margin">
              <wp14:pctWidth>0</wp14:pctWidth>
            </wp14:sizeRelH>
            <wp14:sizeRelV relativeFrom="margin">
              <wp14:pctHeight>0</wp14:pctHeight>
            </wp14:sizeRelV>
          </wp:anchor>
        </w:drawing>
      </w:r>
    </w:p>
    <w:p w14:paraId="56B48681" w14:textId="77777777" w:rsidR="008267AB" w:rsidRPr="00A14E81" w:rsidRDefault="008267AB" w:rsidP="002950C4"/>
    <w:p w14:paraId="049E5CA5" w14:textId="47926835" w:rsidR="00295D2F" w:rsidRPr="00A14E81" w:rsidRDefault="00295D2F" w:rsidP="008B197A">
      <w:pPr>
        <w:pStyle w:val="NoSpacing"/>
      </w:pPr>
      <w:r w:rsidRPr="00A14E81">
        <w:rPr>
          <w:b/>
          <w:bCs/>
        </w:rPr>
        <w:t xml:space="preserve">Figure S4.1: PC3 conditioned supressed osteoclast formation </w:t>
      </w:r>
      <w:r w:rsidRPr="00A14E81">
        <w:rPr>
          <w:b/>
          <w:bCs/>
          <w:i/>
          <w:iCs/>
        </w:rPr>
        <w:t>in vitro</w:t>
      </w:r>
      <w:r w:rsidRPr="00A14E81">
        <w:rPr>
          <w:b/>
          <w:bCs/>
        </w:rPr>
        <w:t>.</w:t>
      </w:r>
      <w:r w:rsidRPr="00A14E81">
        <w:t xml:space="preserve"> </w:t>
      </w:r>
      <w:r w:rsidRPr="00A14E81">
        <w:rPr>
          <w:b/>
          <w:bCs/>
        </w:rPr>
        <w:t>A</w:t>
      </w:r>
      <w:r w:rsidRPr="00A14E81">
        <w:t>: Shows the number of M-CSF (</w:t>
      </w:r>
      <w:r w:rsidRPr="00A14E81">
        <w:rPr>
          <w:rFonts w:ascii="Times New Roman" w:hAnsi="Times New Roman"/>
          <w:lang w:eastAsia="en-GB"/>
        </w:rPr>
        <w:t>10 ng/ml</w:t>
      </w:r>
      <w:r w:rsidRPr="00A14E81">
        <w:t>) and RANKL (100 ng/ml) generated osteoclasts in mouse bone marrow cultures treated with 10% (v/v) PC3 conditioned media (PC3</w:t>
      </w:r>
      <w:r w:rsidRPr="00A14E81">
        <w:rPr>
          <w:vertAlign w:val="superscript"/>
        </w:rPr>
        <w:t>CM</w:t>
      </w:r>
      <w:r w:rsidRPr="00A14E81">
        <w:t xml:space="preserve">) or standard control media every 48hrs. Cultures were maintained for up to 7 days. Osteoclasts number was assessed by counting multinucleated TRAcP positive cells. Values in the graphs are mean ± s.d. and are obtained from 3 independent experiments (** = P≤0.01).  </w:t>
      </w:r>
      <w:r w:rsidRPr="00A14E81">
        <w:rPr>
          <w:b/>
          <w:bCs/>
        </w:rPr>
        <w:t>B</w:t>
      </w:r>
      <w:r w:rsidRPr="00A14E81">
        <w:t xml:space="preserve">: representative microscopy images of TRAcP stained osteoclast cultures.  </w:t>
      </w:r>
    </w:p>
    <w:p w14:paraId="7938D99E" w14:textId="77777777" w:rsidR="00295D2F" w:rsidRPr="00A14E81" w:rsidRDefault="00295D2F" w:rsidP="002950C4"/>
    <w:p w14:paraId="3DD1046D" w14:textId="77777777" w:rsidR="00295D2F" w:rsidRPr="00A14E81" w:rsidRDefault="00295D2F" w:rsidP="002950C4"/>
    <w:p w14:paraId="4CAD835F" w14:textId="77777777" w:rsidR="00295D2F" w:rsidRPr="00A14E81" w:rsidRDefault="00295D2F" w:rsidP="002950C4"/>
    <w:p w14:paraId="7ED651B7" w14:textId="77777777" w:rsidR="00295D2F" w:rsidRPr="00A14E81" w:rsidRDefault="00295D2F" w:rsidP="002950C4"/>
    <w:p w14:paraId="618552B4" w14:textId="77777777" w:rsidR="00295D2F" w:rsidRPr="00A14E81" w:rsidRDefault="00295D2F" w:rsidP="002950C4"/>
    <w:p w14:paraId="6FAB3134" w14:textId="77777777" w:rsidR="00295D2F" w:rsidRPr="00A14E81" w:rsidRDefault="00295D2F" w:rsidP="002950C4"/>
    <w:p w14:paraId="44EC309B" w14:textId="77777777" w:rsidR="00295D2F" w:rsidRPr="00A14E81" w:rsidRDefault="00295D2F" w:rsidP="002950C4"/>
    <w:p w14:paraId="1E596E66" w14:textId="77777777" w:rsidR="00295D2F" w:rsidRPr="00A14E81" w:rsidRDefault="00295D2F" w:rsidP="002950C4"/>
    <w:p w14:paraId="0907499C" w14:textId="5AB77120" w:rsidR="00295D2F" w:rsidRPr="00A14E81" w:rsidRDefault="00295D2F" w:rsidP="002950C4"/>
    <w:p w14:paraId="0FAC2D5B" w14:textId="77777777" w:rsidR="006D597A" w:rsidRPr="00A14E81" w:rsidRDefault="006D597A" w:rsidP="002950C4">
      <w:pPr>
        <w:sectPr w:rsidR="006D597A" w:rsidRPr="00A14E81" w:rsidSect="00B94365">
          <w:headerReference w:type="default" r:id="rId62"/>
          <w:pgSz w:w="11900" w:h="16840"/>
          <w:pgMar w:top="1418" w:right="1418" w:bottom="2268" w:left="2268" w:header="708" w:footer="708" w:gutter="0"/>
          <w:cols w:space="708"/>
          <w:docGrid w:linePitch="360"/>
        </w:sectPr>
      </w:pPr>
    </w:p>
    <w:p w14:paraId="352F4461" w14:textId="1032B618" w:rsidR="006D597A" w:rsidRPr="00A14E81" w:rsidRDefault="008267AB" w:rsidP="008B197A">
      <w:pPr>
        <w:pStyle w:val="NoSpacing"/>
      </w:pPr>
      <w:r w:rsidRPr="00A14E81">
        <w:rPr>
          <w:noProof/>
          <w:lang w:eastAsia="zh-CN"/>
        </w:rPr>
        <w:lastRenderedPageBreak/>
        <w:drawing>
          <wp:inline distT="0" distB="0" distL="0" distR="0" wp14:anchorId="042151AA" wp14:editId="20705327">
            <wp:extent cx="8315960" cy="4060190"/>
            <wp:effectExtent l="0" t="0" r="889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315960" cy="4060190"/>
                    </a:xfrm>
                    <a:prstGeom prst="rect">
                      <a:avLst/>
                    </a:prstGeom>
                    <a:noFill/>
                  </pic:spPr>
                </pic:pic>
              </a:graphicData>
            </a:graphic>
          </wp:inline>
        </w:drawing>
      </w:r>
    </w:p>
    <w:p w14:paraId="5BD34173" w14:textId="14E1B1E2" w:rsidR="008267AB" w:rsidRPr="00A14E81" w:rsidRDefault="008267AB" w:rsidP="00445421">
      <w:pPr>
        <w:pStyle w:val="NoSpacing"/>
      </w:pPr>
      <w:r w:rsidRPr="00A14E81">
        <w:rPr>
          <w:b/>
          <w:bCs/>
        </w:rPr>
        <w:t xml:space="preserve">Figure S5.1: PC3 conditioned media stimulated osteoblastic differentiation, bone nodule formation activity and viability </w:t>
      </w:r>
      <w:r w:rsidRPr="00A14E81">
        <w:rPr>
          <w:b/>
          <w:bCs/>
          <w:i/>
          <w:iCs/>
        </w:rPr>
        <w:t>in vitro</w:t>
      </w:r>
      <w:r w:rsidRPr="00A14E81">
        <w:rPr>
          <w:b/>
          <w:bCs/>
        </w:rPr>
        <w:t>.</w:t>
      </w:r>
      <w:r w:rsidRPr="00A14E81">
        <w:t xml:space="preserve"> Saos2 and MC3T3 cells were treated with PC3 conditioned media (20% v/v) for up to 3 weeks.  At the end of the experiments culture well were assessed for: osteoblastic differentiation by measuring alkaline phosphatase activity; osteoblastic bone nodule formation by quantifying Alizarin red staining intensity; and cell culture viability using the Alamar Blue assay. </w:t>
      </w:r>
      <w:r w:rsidRPr="00A14E81">
        <w:rPr>
          <w:b/>
          <w:bCs/>
        </w:rPr>
        <w:t>A-D</w:t>
      </w:r>
      <w:r w:rsidRPr="00A14E81">
        <w:t xml:space="preserve">: Shows results for experiments in Saos2 after 10 days. </w:t>
      </w:r>
      <w:r w:rsidRPr="00A14E81">
        <w:rPr>
          <w:b/>
          <w:bCs/>
        </w:rPr>
        <w:t>E-H</w:t>
      </w:r>
      <w:r w:rsidRPr="00A14E81">
        <w:t xml:space="preserve">: Shows results for experiments in MC3T3 after 21 days. Values in the graphs are mean (expressed as % of vehicle control) ± s.d. and are obtained from 3 independent experiments. </w:t>
      </w:r>
    </w:p>
    <w:p w14:paraId="4FF2CB72" w14:textId="77777777" w:rsidR="008267AB" w:rsidRPr="00A14E81" w:rsidRDefault="008267AB" w:rsidP="002950C4"/>
    <w:p w14:paraId="122608E8" w14:textId="77777777" w:rsidR="008267AB" w:rsidRPr="00A14E81" w:rsidRDefault="008267AB" w:rsidP="002950C4"/>
    <w:p w14:paraId="02FE440B" w14:textId="2063C003" w:rsidR="008267AB" w:rsidRPr="00A14E81" w:rsidRDefault="008267AB" w:rsidP="008B197A">
      <w:pPr>
        <w:pStyle w:val="NoSpacing"/>
      </w:pPr>
      <w:r w:rsidRPr="00A14E81">
        <w:rPr>
          <w:noProof/>
          <w:lang w:eastAsia="zh-CN"/>
        </w:rPr>
        <w:drawing>
          <wp:anchor distT="0" distB="0" distL="114300" distR="114300" simplePos="0" relativeHeight="251688960" behindDoc="0" locked="0" layoutInCell="1" allowOverlap="1" wp14:anchorId="2DC9E452" wp14:editId="3548DE3A">
            <wp:simplePos x="0" y="0"/>
            <wp:positionH relativeFrom="margin">
              <wp:posOffset>0</wp:posOffset>
            </wp:positionH>
            <wp:positionV relativeFrom="paragraph">
              <wp:posOffset>304800</wp:posOffset>
            </wp:positionV>
            <wp:extent cx="8343900" cy="2699385"/>
            <wp:effectExtent l="0" t="0" r="0" b="0"/>
            <wp:wrapTopAndBottom/>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343900" cy="2699385"/>
                    </a:xfrm>
                    <a:prstGeom prst="rect">
                      <a:avLst/>
                    </a:prstGeom>
                    <a:noFill/>
                  </pic:spPr>
                </pic:pic>
              </a:graphicData>
            </a:graphic>
            <wp14:sizeRelH relativeFrom="margin">
              <wp14:pctWidth>0</wp14:pctWidth>
            </wp14:sizeRelH>
            <wp14:sizeRelV relativeFrom="margin">
              <wp14:pctHeight>0</wp14:pctHeight>
            </wp14:sizeRelV>
          </wp:anchor>
        </w:drawing>
      </w:r>
    </w:p>
    <w:p w14:paraId="402A0184" w14:textId="77777777" w:rsidR="008267AB" w:rsidRPr="00A14E81" w:rsidRDefault="008267AB" w:rsidP="008B197A">
      <w:pPr>
        <w:pStyle w:val="NoSpacing"/>
      </w:pPr>
    </w:p>
    <w:p w14:paraId="2F75B05E" w14:textId="65D95052" w:rsidR="00DC672B" w:rsidRPr="00A14E81" w:rsidRDefault="008267AB" w:rsidP="008B197A">
      <w:pPr>
        <w:pStyle w:val="NoSpacing"/>
      </w:pPr>
      <w:r w:rsidRPr="00A14E81">
        <w:rPr>
          <w:b/>
          <w:bCs/>
        </w:rPr>
        <w:t xml:space="preserve">Figure S5.2: PC3 conditioned media stimulated 3T3L1 adipocyte differentiation </w:t>
      </w:r>
      <w:r w:rsidRPr="00A14E81">
        <w:rPr>
          <w:b/>
          <w:bCs/>
          <w:i/>
          <w:iCs/>
        </w:rPr>
        <w:t>in vitro</w:t>
      </w:r>
      <w:r w:rsidRPr="00A14E81">
        <w:t xml:space="preserve">. 3T3L1 cells were differentiated as described in section </w:t>
      </w:r>
      <w:r w:rsidR="007176D0" w:rsidRPr="00A14E81">
        <w:t>2.4.5</w:t>
      </w:r>
      <w:r w:rsidRPr="00A14E81">
        <w:t xml:space="preserve"> in the presence and absence of PC3 conditioned media (20% v/v) for 15 days. At the end of the experiments the differentiation of 3T3L1 cultures was assessed by quantifying eluted oil red staining measured by spectrophotometry and the viability was measured using the Alamar Blue assay. </w:t>
      </w:r>
      <w:r w:rsidRPr="00A14E81">
        <w:rPr>
          <w:b/>
          <w:bCs/>
        </w:rPr>
        <w:t>A-C</w:t>
      </w:r>
      <w:r w:rsidRPr="00A14E81">
        <w:rPr>
          <w:bCs/>
        </w:rPr>
        <w:t>:</w:t>
      </w:r>
      <w:r w:rsidRPr="00A14E81">
        <w:t xml:space="preserve"> Shows the differentiation and viability of 3T3L1 cells after treatment with 1µM SU1349 or vehicle control; representative images are shown (5x magnification). Values in the graphs are mean (expressed as % of control) ± s.d. and are obtained from 3 independent experiments</w:t>
      </w:r>
      <w:r w:rsidR="008B197A" w:rsidRPr="00A14E81">
        <w:t>.</w:t>
      </w:r>
    </w:p>
    <w:p w14:paraId="2365CDFD" w14:textId="1E68C75D" w:rsidR="00DC672B" w:rsidRPr="00A14E81" w:rsidRDefault="00DC672B" w:rsidP="002950C4"/>
    <w:p w14:paraId="64042B8A" w14:textId="29325ECC" w:rsidR="00DC672B" w:rsidRPr="00A14E81" w:rsidRDefault="00DC672B" w:rsidP="008B197A">
      <w:pPr>
        <w:pStyle w:val="NoSpacing"/>
      </w:pPr>
      <w:r w:rsidRPr="00A14E81">
        <w:rPr>
          <w:noProof/>
          <w:lang w:eastAsia="zh-CN"/>
        </w:rPr>
        <w:lastRenderedPageBreak/>
        <w:drawing>
          <wp:inline distT="0" distB="0" distL="0" distR="0" wp14:anchorId="29FE5A1E" wp14:editId="4CFB5C3E">
            <wp:extent cx="8301208" cy="2771775"/>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311110" cy="2775081"/>
                    </a:xfrm>
                    <a:prstGeom prst="rect">
                      <a:avLst/>
                    </a:prstGeom>
                    <a:noFill/>
                  </pic:spPr>
                </pic:pic>
              </a:graphicData>
            </a:graphic>
          </wp:inline>
        </w:drawing>
      </w:r>
    </w:p>
    <w:p w14:paraId="027727ED" w14:textId="3D9AE087" w:rsidR="00E15764" w:rsidRPr="00A14E81" w:rsidRDefault="00AB7501" w:rsidP="008B197A">
      <w:pPr>
        <w:pStyle w:val="NoSpacing"/>
      </w:pPr>
      <w:r w:rsidRPr="00A14E81">
        <w:rPr>
          <w:b/>
          <w:bCs/>
        </w:rPr>
        <w:t>Figure S6.1: Pharmacological IKKα inhibition reduced total</w:t>
      </w:r>
      <w:r w:rsidR="00AB6D49" w:rsidRPr="00A14E81">
        <w:rPr>
          <w:b/>
          <w:bCs/>
        </w:rPr>
        <w:t xml:space="preserve"> IKKα</w:t>
      </w:r>
      <w:r w:rsidRPr="00A14E81">
        <w:rPr>
          <w:b/>
          <w:bCs/>
        </w:rPr>
        <w:t xml:space="preserve"> </w:t>
      </w:r>
      <w:r w:rsidR="00AB6D49" w:rsidRPr="00A14E81">
        <w:rPr>
          <w:b/>
          <w:bCs/>
        </w:rPr>
        <w:t xml:space="preserve">and </w:t>
      </w:r>
      <w:r w:rsidR="00B02DAF" w:rsidRPr="00A14E81">
        <w:rPr>
          <w:b/>
          <w:bCs/>
        </w:rPr>
        <w:t>β-</w:t>
      </w:r>
      <w:r w:rsidRPr="00A14E81">
        <w:rPr>
          <w:b/>
          <w:bCs/>
        </w:rPr>
        <w:t>catenin in PC3</w:t>
      </w:r>
      <w:r w:rsidR="00F65CB3" w:rsidRPr="00A14E81">
        <w:rPr>
          <w:b/>
          <w:bCs/>
        </w:rPr>
        <w:t xml:space="preserve"> cells</w:t>
      </w:r>
      <w:r w:rsidRPr="00A14E81">
        <w:t xml:space="preserve">. PC3 cells were treated with 1µM SU1349 or vehicle control in serum free media for 24rs. Total cellular lysates (50µg/lane) were subjected to western blot analysis normalised against GAPDH loading control; </w:t>
      </w:r>
      <w:r w:rsidRPr="00A14E81">
        <w:rPr>
          <w:b/>
          <w:bCs/>
        </w:rPr>
        <w:t>A</w:t>
      </w:r>
      <w:r w:rsidRPr="00A14E81">
        <w:t xml:space="preserve">: western blot analysis of total IKKα in response to SU1349.  </w:t>
      </w:r>
      <w:r w:rsidRPr="00A14E81">
        <w:rPr>
          <w:b/>
          <w:bCs/>
        </w:rPr>
        <w:t>B</w:t>
      </w:r>
      <w:r w:rsidRPr="00A14E81">
        <w:t xml:space="preserve">: western blot analysis of total </w:t>
      </w:r>
      <w:r w:rsidR="00B02DAF" w:rsidRPr="00A14E81">
        <w:t>β-</w:t>
      </w:r>
      <w:r w:rsidRPr="00A14E81">
        <w:t xml:space="preserve">catenin in response to SU1349. </w:t>
      </w:r>
      <w:r w:rsidRPr="00A14E81">
        <w:rPr>
          <w:b/>
          <w:bCs/>
        </w:rPr>
        <w:t>C</w:t>
      </w:r>
      <w:r w:rsidRPr="00A14E81">
        <w:t>: representative blot images is shown. Values in the graphs are mean (expressed as % of control) ± s.d. and are obtained from 3 independent experiments.</w:t>
      </w:r>
    </w:p>
    <w:p w14:paraId="79A46272" w14:textId="77777777" w:rsidR="00E15764" w:rsidRPr="00A14E81" w:rsidRDefault="00E15764">
      <w:pPr>
        <w:spacing w:after="0" w:line="240" w:lineRule="auto"/>
        <w:jc w:val="left"/>
        <w:rPr>
          <w:sz w:val="22"/>
          <w:szCs w:val="22"/>
        </w:rPr>
      </w:pPr>
      <w:r w:rsidRPr="00A14E81">
        <w:br w:type="page"/>
      </w:r>
    </w:p>
    <w:p w14:paraId="14DC926F" w14:textId="77777777" w:rsidR="00E15764" w:rsidRPr="00A14E81" w:rsidRDefault="00E15764" w:rsidP="00E15764">
      <w:pPr>
        <w:pStyle w:val="NoSpacing"/>
        <w:rPr>
          <w:b/>
        </w:rPr>
        <w:sectPr w:rsidR="00E15764" w:rsidRPr="00A14E81" w:rsidSect="006D597A">
          <w:pgSz w:w="16840" w:h="11900" w:orient="landscape"/>
          <w:pgMar w:top="2268" w:right="1418" w:bottom="1418" w:left="2268" w:header="709" w:footer="709" w:gutter="0"/>
          <w:cols w:space="708"/>
          <w:docGrid w:linePitch="360"/>
        </w:sectPr>
      </w:pPr>
    </w:p>
    <w:p w14:paraId="63AFC651" w14:textId="00E60F10" w:rsidR="00E15764" w:rsidRPr="00A14E81" w:rsidRDefault="00E15764" w:rsidP="00E15764">
      <w:pPr>
        <w:pStyle w:val="NoSpacing"/>
      </w:pPr>
      <w:r w:rsidRPr="00A14E81">
        <w:rPr>
          <w:b/>
        </w:rPr>
        <w:lastRenderedPageBreak/>
        <w:t xml:space="preserve">Table S6.2 Raw data for human XL cytokine microarray used in section 6.4.6. </w:t>
      </w:r>
      <w:r w:rsidRPr="00A14E81">
        <w:rPr>
          <w:bCs/>
        </w:rPr>
        <w:t xml:space="preserve">PC3 </w:t>
      </w:r>
      <w:r w:rsidRPr="00A14E81">
        <w:t>cells were treated with 1μM SU1349 or vehicle control (0.1% DMSO) for 24hrs (in serum free media) before probing PC3 conditioned media using Proteome ProfilerTM Human XL Cytokine Array Kit (R&amp;D systems) followed by chemiluemiscence detection and analysis.</w:t>
      </w:r>
    </w:p>
    <w:p w14:paraId="7A554B82" w14:textId="2B4BE935" w:rsidR="00E15764" w:rsidRPr="00A14E81" w:rsidRDefault="00E15764" w:rsidP="008B197A">
      <w:pPr>
        <w:pStyle w:val="NoSpacing"/>
      </w:pPr>
    </w:p>
    <w:tbl>
      <w:tblPr>
        <w:tblW w:w="8200" w:type="dxa"/>
        <w:tblLook w:val="04A0" w:firstRow="1" w:lastRow="0" w:firstColumn="1" w:lastColumn="0" w:noHBand="0" w:noVBand="1"/>
      </w:tblPr>
      <w:tblGrid>
        <w:gridCol w:w="2258"/>
        <w:gridCol w:w="1771"/>
        <w:gridCol w:w="1631"/>
        <w:gridCol w:w="2540"/>
      </w:tblGrid>
      <w:tr w:rsidR="00E15764" w:rsidRPr="00A14E81" w14:paraId="57D4ACC4" w14:textId="77777777" w:rsidTr="009F02CB">
        <w:trPr>
          <w:trHeight w:val="300"/>
        </w:trPr>
        <w:tc>
          <w:tcPr>
            <w:tcW w:w="2258" w:type="dxa"/>
            <w:tcBorders>
              <w:top w:val="single" w:sz="8" w:space="0" w:color="auto"/>
              <w:left w:val="single" w:sz="8" w:space="0" w:color="auto"/>
              <w:bottom w:val="single" w:sz="4" w:space="0" w:color="auto"/>
              <w:right w:val="nil"/>
            </w:tcBorders>
            <w:shd w:val="clear" w:color="auto" w:fill="EEECE1" w:themeFill="background2"/>
            <w:noWrap/>
            <w:hideMark/>
          </w:tcPr>
          <w:p w14:paraId="2AE202E6"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xml:space="preserve">Probed factor </w:t>
            </w:r>
          </w:p>
          <w:p w14:paraId="3B960759"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(spotted antibody duplicates)</w:t>
            </w:r>
          </w:p>
        </w:tc>
        <w:tc>
          <w:tcPr>
            <w:tcW w:w="1771" w:type="dxa"/>
            <w:tcBorders>
              <w:top w:val="single" w:sz="8" w:space="0" w:color="auto"/>
              <w:left w:val="nil"/>
              <w:bottom w:val="single" w:sz="4" w:space="0" w:color="auto"/>
              <w:right w:val="nil"/>
            </w:tcBorders>
            <w:shd w:val="clear" w:color="000000" w:fill="5B9BD5"/>
            <w:noWrap/>
            <w:hideMark/>
          </w:tcPr>
          <w:p w14:paraId="05A4BA5A"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xml:space="preserve">Control(DMSO) </w:t>
            </w:r>
          </w:p>
          <w:p w14:paraId="1B8DBA1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(mean pixel density)</w:t>
            </w:r>
          </w:p>
        </w:tc>
        <w:tc>
          <w:tcPr>
            <w:tcW w:w="1631" w:type="dxa"/>
            <w:tcBorders>
              <w:top w:val="single" w:sz="8" w:space="0" w:color="auto"/>
              <w:left w:val="nil"/>
              <w:bottom w:val="single" w:sz="4" w:space="0" w:color="auto"/>
              <w:right w:val="nil"/>
            </w:tcBorders>
            <w:shd w:val="clear" w:color="000000" w:fill="5B9BD5"/>
            <w:noWrap/>
            <w:hideMark/>
          </w:tcPr>
          <w:p w14:paraId="272871A0" w14:textId="77777777" w:rsidR="00E15764" w:rsidRPr="00631742" w:rsidRDefault="00E15764" w:rsidP="00E15764">
            <w:pPr>
              <w:spacing w:after="0" w:line="240" w:lineRule="auto"/>
              <w:rPr>
                <w:rFonts w:ascii="Calibri" w:eastAsia="Times New Roman" w:hAnsi="Calibri" w:cs="Calibri"/>
                <w:b/>
                <w:bCs/>
                <w:color w:val="000000"/>
                <w:sz w:val="16"/>
                <w:szCs w:val="16"/>
                <w:lang w:val="de-DE"/>
              </w:rPr>
            </w:pPr>
            <w:r w:rsidRPr="00631742">
              <w:rPr>
                <w:rFonts w:ascii="Calibri" w:eastAsia="Times New Roman" w:hAnsi="Calibri" w:cs="Calibri"/>
                <w:b/>
                <w:bCs/>
                <w:color w:val="000000"/>
                <w:sz w:val="16"/>
                <w:szCs w:val="16"/>
                <w:lang w:val="de-DE"/>
              </w:rPr>
              <w:t>SU1349 (1uM)</w:t>
            </w:r>
          </w:p>
          <w:p w14:paraId="559BD13A" w14:textId="77777777" w:rsidR="00E15764" w:rsidRPr="00631742" w:rsidRDefault="00E15764" w:rsidP="00E15764">
            <w:pPr>
              <w:spacing w:after="0" w:line="240" w:lineRule="auto"/>
              <w:rPr>
                <w:rFonts w:ascii="Calibri" w:eastAsia="Times New Roman" w:hAnsi="Calibri" w:cs="Calibri"/>
                <w:b/>
                <w:bCs/>
                <w:color w:val="000000"/>
                <w:sz w:val="16"/>
                <w:szCs w:val="16"/>
                <w:lang w:val="de-DE"/>
              </w:rPr>
            </w:pPr>
            <w:r w:rsidRPr="00631742">
              <w:rPr>
                <w:rFonts w:ascii="Calibri" w:eastAsia="Times New Roman" w:hAnsi="Calibri" w:cs="Calibri"/>
                <w:b/>
                <w:bCs/>
                <w:color w:val="000000"/>
                <w:sz w:val="16"/>
                <w:szCs w:val="16"/>
                <w:lang w:val="de-DE"/>
              </w:rPr>
              <w:t>(mean pixel density)</w:t>
            </w:r>
          </w:p>
        </w:tc>
        <w:tc>
          <w:tcPr>
            <w:tcW w:w="2540" w:type="dxa"/>
            <w:tcBorders>
              <w:top w:val="single" w:sz="8" w:space="0" w:color="auto"/>
              <w:left w:val="nil"/>
              <w:bottom w:val="single" w:sz="4" w:space="0" w:color="auto"/>
              <w:right w:val="single" w:sz="8" w:space="0" w:color="auto"/>
            </w:tcBorders>
            <w:shd w:val="clear" w:color="000000" w:fill="FFFF00"/>
            <w:noWrap/>
            <w:hideMark/>
          </w:tcPr>
          <w:p w14:paraId="55B6908F"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Significance (t-test: 2 tail, type 2) *significant results highlighted in yellow</w:t>
            </w:r>
          </w:p>
        </w:tc>
      </w:tr>
      <w:tr w:rsidR="00E15764" w:rsidRPr="00A14E81" w14:paraId="71CA00D0" w14:textId="77777777" w:rsidTr="009F02CB">
        <w:trPr>
          <w:trHeight w:val="300"/>
        </w:trPr>
        <w:tc>
          <w:tcPr>
            <w:tcW w:w="2258" w:type="dxa"/>
            <w:tcBorders>
              <w:top w:val="nil"/>
              <w:left w:val="single" w:sz="8" w:space="0" w:color="auto"/>
              <w:bottom w:val="nil"/>
              <w:right w:val="nil"/>
            </w:tcBorders>
            <w:shd w:val="clear" w:color="000000" w:fill="FFFFFF"/>
            <w:noWrap/>
            <w:vAlign w:val="bottom"/>
            <w:hideMark/>
          </w:tcPr>
          <w:p w14:paraId="14F4CDD9"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Reference Spots</w:t>
            </w:r>
          </w:p>
        </w:tc>
        <w:tc>
          <w:tcPr>
            <w:tcW w:w="1771" w:type="dxa"/>
            <w:tcBorders>
              <w:top w:val="nil"/>
              <w:left w:val="nil"/>
              <w:bottom w:val="nil"/>
              <w:right w:val="nil"/>
            </w:tcBorders>
            <w:shd w:val="clear" w:color="auto" w:fill="auto"/>
            <w:noWrap/>
            <w:vAlign w:val="bottom"/>
            <w:hideMark/>
          </w:tcPr>
          <w:p w14:paraId="0E89ADD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1,147,856.00</w:t>
            </w:r>
          </w:p>
        </w:tc>
        <w:tc>
          <w:tcPr>
            <w:tcW w:w="1631" w:type="dxa"/>
            <w:tcBorders>
              <w:top w:val="nil"/>
              <w:left w:val="nil"/>
              <w:bottom w:val="nil"/>
              <w:right w:val="nil"/>
            </w:tcBorders>
            <w:shd w:val="clear" w:color="auto" w:fill="auto"/>
            <w:noWrap/>
            <w:vAlign w:val="bottom"/>
            <w:hideMark/>
          </w:tcPr>
          <w:p w14:paraId="52DFBB5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1,105,520.00</w:t>
            </w:r>
          </w:p>
        </w:tc>
        <w:tc>
          <w:tcPr>
            <w:tcW w:w="2540" w:type="dxa"/>
            <w:tcBorders>
              <w:top w:val="nil"/>
              <w:left w:val="nil"/>
              <w:bottom w:val="nil"/>
              <w:right w:val="single" w:sz="8" w:space="0" w:color="auto"/>
            </w:tcBorders>
            <w:shd w:val="clear" w:color="auto" w:fill="auto"/>
            <w:noWrap/>
            <w:vAlign w:val="bottom"/>
            <w:hideMark/>
          </w:tcPr>
          <w:p w14:paraId="6C220FE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0.0491</w:t>
            </w:r>
          </w:p>
        </w:tc>
      </w:tr>
      <w:tr w:rsidR="00E15764" w:rsidRPr="00A14E81" w14:paraId="13D818B5"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6D8E265E"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0162D94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1,154,744.00</w:t>
            </w:r>
          </w:p>
        </w:tc>
        <w:tc>
          <w:tcPr>
            <w:tcW w:w="1631" w:type="dxa"/>
            <w:tcBorders>
              <w:top w:val="nil"/>
              <w:left w:val="nil"/>
              <w:bottom w:val="nil"/>
              <w:right w:val="nil"/>
            </w:tcBorders>
            <w:shd w:val="clear" w:color="auto" w:fill="auto"/>
            <w:noWrap/>
            <w:vAlign w:val="bottom"/>
            <w:hideMark/>
          </w:tcPr>
          <w:p w14:paraId="4835B59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1,121,496.00</w:t>
            </w:r>
          </w:p>
        </w:tc>
        <w:tc>
          <w:tcPr>
            <w:tcW w:w="2540" w:type="dxa"/>
            <w:tcBorders>
              <w:top w:val="nil"/>
              <w:left w:val="nil"/>
              <w:bottom w:val="nil"/>
              <w:right w:val="single" w:sz="8" w:space="0" w:color="auto"/>
            </w:tcBorders>
            <w:shd w:val="clear" w:color="auto" w:fill="auto"/>
            <w:noWrap/>
            <w:vAlign w:val="bottom"/>
            <w:hideMark/>
          </w:tcPr>
          <w:p w14:paraId="4F83F19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01AB208F"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64388BFA"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Adiponectin</w:t>
            </w:r>
          </w:p>
        </w:tc>
        <w:tc>
          <w:tcPr>
            <w:tcW w:w="1771" w:type="dxa"/>
            <w:tcBorders>
              <w:top w:val="nil"/>
              <w:left w:val="nil"/>
              <w:bottom w:val="nil"/>
              <w:right w:val="nil"/>
            </w:tcBorders>
            <w:shd w:val="clear" w:color="auto" w:fill="auto"/>
            <w:noWrap/>
            <w:vAlign w:val="bottom"/>
            <w:hideMark/>
          </w:tcPr>
          <w:p w14:paraId="685EE6C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36,928.00</w:t>
            </w:r>
          </w:p>
        </w:tc>
        <w:tc>
          <w:tcPr>
            <w:tcW w:w="1631" w:type="dxa"/>
            <w:tcBorders>
              <w:top w:val="nil"/>
              <w:left w:val="nil"/>
              <w:bottom w:val="nil"/>
              <w:right w:val="nil"/>
            </w:tcBorders>
            <w:shd w:val="clear" w:color="auto" w:fill="auto"/>
            <w:noWrap/>
            <w:vAlign w:val="bottom"/>
            <w:hideMark/>
          </w:tcPr>
          <w:p w14:paraId="1BC9901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34,508.00</w:t>
            </w:r>
          </w:p>
        </w:tc>
        <w:tc>
          <w:tcPr>
            <w:tcW w:w="2540" w:type="dxa"/>
            <w:tcBorders>
              <w:top w:val="nil"/>
              <w:left w:val="nil"/>
              <w:bottom w:val="nil"/>
              <w:right w:val="single" w:sz="8" w:space="0" w:color="auto"/>
            </w:tcBorders>
            <w:shd w:val="clear" w:color="auto" w:fill="auto"/>
            <w:noWrap/>
            <w:vAlign w:val="bottom"/>
            <w:hideMark/>
          </w:tcPr>
          <w:p w14:paraId="1EAA2DC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0.6221</w:t>
            </w:r>
          </w:p>
        </w:tc>
      </w:tr>
      <w:tr w:rsidR="00E15764" w:rsidRPr="00A14E81" w14:paraId="603551AC"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1D0CCBB1"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0EEF128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30,184.00</w:t>
            </w:r>
          </w:p>
        </w:tc>
        <w:tc>
          <w:tcPr>
            <w:tcW w:w="1631" w:type="dxa"/>
            <w:tcBorders>
              <w:top w:val="nil"/>
              <w:left w:val="nil"/>
              <w:bottom w:val="nil"/>
              <w:right w:val="nil"/>
            </w:tcBorders>
            <w:shd w:val="clear" w:color="auto" w:fill="auto"/>
            <w:noWrap/>
            <w:vAlign w:val="bottom"/>
            <w:hideMark/>
          </w:tcPr>
          <w:p w14:paraId="04A7A67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26,608.00</w:t>
            </w:r>
          </w:p>
        </w:tc>
        <w:tc>
          <w:tcPr>
            <w:tcW w:w="2540" w:type="dxa"/>
            <w:tcBorders>
              <w:top w:val="nil"/>
              <w:left w:val="nil"/>
              <w:bottom w:val="nil"/>
              <w:right w:val="single" w:sz="8" w:space="0" w:color="auto"/>
            </w:tcBorders>
            <w:shd w:val="clear" w:color="auto" w:fill="auto"/>
            <w:noWrap/>
            <w:vAlign w:val="bottom"/>
            <w:hideMark/>
          </w:tcPr>
          <w:p w14:paraId="2EAA8ECE"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3953B550"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788B0F5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aggrecan</w:t>
            </w:r>
          </w:p>
        </w:tc>
        <w:tc>
          <w:tcPr>
            <w:tcW w:w="1771" w:type="dxa"/>
            <w:tcBorders>
              <w:top w:val="nil"/>
              <w:left w:val="nil"/>
              <w:bottom w:val="nil"/>
              <w:right w:val="nil"/>
            </w:tcBorders>
            <w:shd w:val="clear" w:color="auto" w:fill="auto"/>
            <w:noWrap/>
            <w:vAlign w:val="bottom"/>
            <w:hideMark/>
          </w:tcPr>
          <w:p w14:paraId="09D8975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34,764.00</w:t>
            </w:r>
          </w:p>
        </w:tc>
        <w:tc>
          <w:tcPr>
            <w:tcW w:w="1631" w:type="dxa"/>
            <w:tcBorders>
              <w:top w:val="nil"/>
              <w:left w:val="nil"/>
              <w:bottom w:val="nil"/>
              <w:right w:val="nil"/>
            </w:tcBorders>
            <w:shd w:val="clear" w:color="auto" w:fill="auto"/>
            <w:noWrap/>
            <w:vAlign w:val="bottom"/>
            <w:hideMark/>
          </w:tcPr>
          <w:p w14:paraId="5532752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26,620.00</w:t>
            </w:r>
          </w:p>
        </w:tc>
        <w:tc>
          <w:tcPr>
            <w:tcW w:w="2540" w:type="dxa"/>
            <w:tcBorders>
              <w:top w:val="nil"/>
              <w:left w:val="nil"/>
              <w:bottom w:val="nil"/>
              <w:right w:val="single" w:sz="8" w:space="0" w:color="auto"/>
            </w:tcBorders>
            <w:shd w:val="clear" w:color="auto" w:fill="auto"/>
            <w:noWrap/>
            <w:vAlign w:val="bottom"/>
            <w:hideMark/>
          </w:tcPr>
          <w:p w14:paraId="0BC5AB9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0.6060</w:t>
            </w:r>
          </w:p>
        </w:tc>
      </w:tr>
      <w:tr w:rsidR="00E15764" w:rsidRPr="00A14E81" w14:paraId="38FC5BF7"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5B5F9D8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7E2AE0E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43,596.00</w:t>
            </w:r>
          </w:p>
        </w:tc>
        <w:tc>
          <w:tcPr>
            <w:tcW w:w="1631" w:type="dxa"/>
            <w:tcBorders>
              <w:top w:val="nil"/>
              <w:left w:val="nil"/>
              <w:bottom w:val="nil"/>
              <w:right w:val="nil"/>
            </w:tcBorders>
            <w:shd w:val="clear" w:color="auto" w:fill="auto"/>
            <w:noWrap/>
            <w:vAlign w:val="bottom"/>
            <w:hideMark/>
          </w:tcPr>
          <w:p w14:paraId="4E02620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41,336.00</w:t>
            </w:r>
          </w:p>
        </w:tc>
        <w:tc>
          <w:tcPr>
            <w:tcW w:w="2540" w:type="dxa"/>
            <w:tcBorders>
              <w:top w:val="nil"/>
              <w:left w:val="nil"/>
              <w:bottom w:val="nil"/>
              <w:right w:val="single" w:sz="8" w:space="0" w:color="auto"/>
            </w:tcBorders>
            <w:shd w:val="clear" w:color="auto" w:fill="auto"/>
            <w:noWrap/>
            <w:vAlign w:val="bottom"/>
            <w:hideMark/>
          </w:tcPr>
          <w:p w14:paraId="4C782A5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728E901F"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4460D3D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Angiogenin</w:t>
            </w:r>
          </w:p>
        </w:tc>
        <w:tc>
          <w:tcPr>
            <w:tcW w:w="1771" w:type="dxa"/>
            <w:tcBorders>
              <w:top w:val="nil"/>
              <w:left w:val="nil"/>
              <w:bottom w:val="nil"/>
              <w:right w:val="nil"/>
            </w:tcBorders>
            <w:shd w:val="clear" w:color="000000" w:fill="FFFF00"/>
            <w:noWrap/>
            <w:vAlign w:val="bottom"/>
            <w:hideMark/>
          </w:tcPr>
          <w:p w14:paraId="51ABD96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619,304.00</w:t>
            </w:r>
          </w:p>
        </w:tc>
        <w:tc>
          <w:tcPr>
            <w:tcW w:w="1631" w:type="dxa"/>
            <w:tcBorders>
              <w:top w:val="nil"/>
              <w:left w:val="nil"/>
              <w:bottom w:val="nil"/>
              <w:right w:val="nil"/>
            </w:tcBorders>
            <w:shd w:val="clear" w:color="000000" w:fill="FFFF00"/>
            <w:noWrap/>
            <w:vAlign w:val="bottom"/>
            <w:hideMark/>
          </w:tcPr>
          <w:p w14:paraId="48BF959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570,124.00</w:t>
            </w:r>
          </w:p>
        </w:tc>
        <w:tc>
          <w:tcPr>
            <w:tcW w:w="2540" w:type="dxa"/>
            <w:tcBorders>
              <w:top w:val="nil"/>
              <w:left w:val="nil"/>
              <w:bottom w:val="nil"/>
              <w:right w:val="single" w:sz="8" w:space="0" w:color="auto"/>
            </w:tcBorders>
            <w:shd w:val="clear" w:color="000000" w:fill="FFFF00"/>
            <w:noWrap/>
            <w:vAlign w:val="bottom"/>
            <w:hideMark/>
          </w:tcPr>
          <w:p w14:paraId="78DA878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*0.0017</w:t>
            </w:r>
          </w:p>
        </w:tc>
      </w:tr>
      <w:tr w:rsidR="00E15764" w:rsidRPr="00A14E81" w14:paraId="08461AA8"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623BF11E"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00"/>
            <w:noWrap/>
            <w:vAlign w:val="bottom"/>
            <w:hideMark/>
          </w:tcPr>
          <w:p w14:paraId="309DEF7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615,568.00</w:t>
            </w:r>
          </w:p>
        </w:tc>
        <w:tc>
          <w:tcPr>
            <w:tcW w:w="1631" w:type="dxa"/>
            <w:tcBorders>
              <w:top w:val="nil"/>
              <w:left w:val="nil"/>
              <w:bottom w:val="nil"/>
              <w:right w:val="nil"/>
            </w:tcBorders>
            <w:shd w:val="clear" w:color="000000" w:fill="FFFF00"/>
            <w:noWrap/>
            <w:vAlign w:val="bottom"/>
            <w:hideMark/>
          </w:tcPr>
          <w:p w14:paraId="35F9048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569,004.00</w:t>
            </w:r>
          </w:p>
        </w:tc>
        <w:tc>
          <w:tcPr>
            <w:tcW w:w="2540" w:type="dxa"/>
            <w:tcBorders>
              <w:top w:val="nil"/>
              <w:left w:val="nil"/>
              <w:bottom w:val="nil"/>
              <w:right w:val="single" w:sz="8" w:space="0" w:color="auto"/>
            </w:tcBorders>
            <w:shd w:val="clear" w:color="000000" w:fill="FFFF00"/>
            <w:noWrap/>
            <w:vAlign w:val="bottom"/>
            <w:hideMark/>
          </w:tcPr>
          <w:p w14:paraId="2D2F3D0E"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5C116A01"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47946F9"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Angiopoietin-1</w:t>
            </w:r>
          </w:p>
        </w:tc>
        <w:tc>
          <w:tcPr>
            <w:tcW w:w="1771" w:type="dxa"/>
            <w:tcBorders>
              <w:top w:val="nil"/>
              <w:left w:val="nil"/>
              <w:bottom w:val="nil"/>
              <w:right w:val="nil"/>
            </w:tcBorders>
            <w:shd w:val="clear" w:color="auto" w:fill="auto"/>
            <w:noWrap/>
            <w:vAlign w:val="bottom"/>
            <w:hideMark/>
          </w:tcPr>
          <w:p w14:paraId="3BA46AD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22,628.00</w:t>
            </w:r>
          </w:p>
        </w:tc>
        <w:tc>
          <w:tcPr>
            <w:tcW w:w="1631" w:type="dxa"/>
            <w:tcBorders>
              <w:top w:val="nil"/>
              <w:left w:val="nil"/>
              <w:bottom w:val="nil"/>
              <w:right w:val="nil"/>
            </w:tcBorders>
            <w:shd w:val="clear" w:color="auto" w:fill="auto"/>
            <w:noWrap/>
            <w:vAlign w:val="bottom"/>
            <w:hideMark/>
          </w:tcPr>
          <w:p w14:paraId="2DA29BC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27,716.00</w:t>
            </w:r>
          </w:p>
        </w:tc>
        <w:tc>
          <w:tcPr>
            <w:tcW w:w="2540" w:type="dxa"/>
            <w:tcBorders>
              <w:top w:val="nil"/>
              <w:left w:val="nil"/>
              <w:bottom w:val="nil"/>
              <w:right w:val="single" w:sz="8" w:space="0" w:color="auto"/>
            </w:tcBorders>
            <w:shd w:val="clear" w:color="auto" w:fill="auto"/>
            <w:noWrap/>
            <w:vAlign w:val="bottom"/>
            <w:hideMark/>
          </w:tcPr>
          <w:p w14:paraId="523F28E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0.9489</w:t>
            </w:r>
          </w:p>
        </w:tc>
      </w:tr>
      <w:tr w:rsidR="00E15764" w:rsidRPr="00A14E81" w14:paraId="3335CCF1"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231C8FC4"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19C41F2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27,128.00</w:t>
            </w:r>
          </w:p>
        </w:tc>
        <w:tc>
          <w:tcPr>
            <w:tcW w:w="1631" w:type="dxa"/>
            <w:tcBorders>
              <w:top w:val="nil"/>
              <w:left w:val="nil"/>
              <w:bottom w:val="nil"/>
              <w:right w:val="nil"/>
            </w:tcBorders>
            <w:shd w:val="clear" w:color="auto" w:fill="auto"/>
            <w:noWrap/>
            <w:vAlign w:val="bottom"/>
            <w:hideMark/>
          </w:tcPr>
          <w:p w14:paraId="13EC09E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21,484.00</w:t>
            </w:r>
          </w:p>
        </w:tc>
        <w:tc>
          <w:tcPr>
            <w:tcW w:w="2540" w:type="dxa"/>
            <w:tcBorders>
              <w:top w:val="nil"/>
              <w:left w:val="nil"/>
              <w:bottom w:val="nil"/>
              <w:right w:val="single" w:sz="8" w:space="0" w:color="auto"/>
            </w:tcBorders>
            <w:shd w:val="clear" w:color="auto" w:fill="auto"/>
            <w:noWrap/>
            <w:vAlign w:val="bottom"/>
            <w:hideMark/>
          </w:tcPr>
          <w:p w14:paraId="61451B51"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6DFC5A1D"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3203FD36"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Angiopoietin-2</w:t>
            </w:r>
          </w:p>
        </w:tc>
        <w:tc>
          <w:tcPr>
            <w:tcW w:w="1771" w:type="dxa"/>
            <w:tcBorders>
              <w:top w:val="nil"/>
              <w:left w:val="nil"/>
              <w:bottom w:val="nil"/>
              <w:right w:val="nil"/>
            </w:tcBorders>
            <w:shd w:val="clear" w:color="auto" w:fill="auto"/>
            <w:noWrap/>
            <w:vAlign w:val="bottom"/>
            <w:hideMark/>
          </w:tcPr>
          <w:p w14:paraId="5E15DB4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34,916.00</w:t>
            </w:r>
          </w:p>
        </w:tc>
        <w:tc>
          <w:tcPr>
            <w:tcW w:w="1631" w:type="dxa"/>
            <w:tcBorders>
              <w:top w:val="nil"/>
              <w:left w:val="nil"/>
              <w:bottom w:val="nil"/>
              <w:right w:val="nil"/>
            </w:tcBorders>
            <w:shd w:val="clear" w:color="auto" w:fill="auto"/>
            <w:noWrap/>
            <w:vAlign w:val="bottom"/>
            <w:hideMark/>
          </w:tcPr>
          <w:p w14:paraId="078A2AC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36,652.00</w:t>
            </w:r>
          </w:p>
        </w:tc>
        <w:tc>
          <w:tcPr>
            <w:tcW w:w="2540" w:type="dxa"/>
            <w:tcBorders>
              <w:top w:val="nil"/>
              <w:left w:val="nil"/>
              <w:bottom w:val="nil"/>
              <w:right w:val="single" w:sz="8" w:space="0" w:color="auto"/>
            </w:tcBorders>
            <w:shd w:val="clear" w:color="auto" w:fill="auto"/>
            <w:noWrap/>
            <w:vAlign w:val="bottom"/>
            <w:hideMark/>
          </w:tcPr>
          <w:p w14:paraId="5A97008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0.5401</w:t>
            </w:r>
          </w:p>
        </w:tc>
      </w:tr>
      <w:tr w:rsidR="00E15764" w:rsidRPr="00A14E81" w14:paraId="3A5F6030"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519FC4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50EFFF7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40,368.00</w:t>
            </w:r>
          </w:p>
        </w:tc>
        <w:tc>
          <w:tcPr>
            <w:tcW w:w="1631" w:type="dxa"/>
            <w:tcBorders>
              <w:top w:val="nil"/>
              <w:left w:val="nil"/>
              <w:bottom w:val="nil"/>
              <w:right w:val="nil"/>
            </w:tcBorders>
            <w:shd w:val="clear" w:color="auto" w:fill="auto"/>
            <w:noWrap/>
            <w:vAlign w:val="bottom"/>
            <w:hideMark/>
          </w:tcPr>
          <w:p w14:paraId="22276F1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34,276.00</w:t>
            </w:r>
          </w:p>
        </w:tc>
        <w:tc>
          <w:tcPr>
            <w:tcW w:w="2540" w:type="dxa"/>
            <w:tcBorders>
              <w:top w:val="nil"/>
              <w:left w:val="nil"/>
              <w:bottom w:val="nil"/>
              <w:right w:val="single" w:sz="8" w:space="0" w:color="auto"/>
            </w:tcBorders>
            <w:shd w:val="clear" w:color="auto" w:fill="auto"/>
            <w:noWrap/>
            <w:vAlign w:val="bottom"/>
            <w:hideMark/>
          </w:tcPr>
          <w:p w14:paraId="5DDE75F0"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3FA64296"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77F9EFC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BAFF</w:t>
            </w:r>
          </w:p>
        </w:tc>
        <w:tc>
          <w:tcPr>
            <w:tcW w:w="1771" w:type="dxa"/>
            <w:tcBorders>
              <w:top w:val="nil"/>
              <w:left w:val="nil"/>
              <w:bottom w:val="nil"/>
              <w:right w:val="nil"/>
            </w:tcBorders>
            <w:shd w:val="clear" w:color="auto" w:fill="auto"/>
            <w:noWrap/>
            <w:vAlign w:val="bottom"/>
            <w:hideMark/>
          </w:tcPr>
          <w:p w14:paraId="4A704CB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29,244.00</w:t>
            </w:r>
          </w:p>
        </w:tc>
        <w:tc>
          <w:tcPr>
            <w:tcW w:w="1631" w:type="dxa"/>
            <w:tcBorders>
              <w:top w:val="nil"/>
              <w:left w:val="nil"/>
              <w:bottom w:val="nil"/>
              <w:right w:val="nil"/>
            </w:tcBorders>
            <w:shd w:val="clear" w:color="auto" w:fill="auto"/>
            <w:noWrap/>
            <w:vAlign w:val="bottom"/>
            <w:hideMark/>
          </w:tcPr>
          <w:p w14:paraId="513B843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26,752.00</w:t>
            </w:r>
          </w:p>
        </w:tc>
        <w:tc>
          <w:tcPr>
            <w:tcW w:w="2540" w:type="dxa"/>
            <w:tcBorders>
              <w:top w:val="nil"/>
              <w:left w:val="nil"/>
              <w:bottom w:val="nil"/>
              <w:right w:val="single" w:sz="8" w:space="0" w:color="auto"/>
            </w:tcBorders>
            <w:shd w:val="clear" w:color="auto" w:fill="auto"/>
            <w:noWrap/>
            <w:vAlign w:val="bottom"/>
            <w:hideMark/>
          </w:tcPr>
          <w:p w14:paraId="734BD7E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0.5889</w:t>
            </w:r>
          </w:p>
        </w:tc>
      </w:tr>
      <w:tr w:rsidR="00E15764" w:rsidRPr="00A14E81" w14:paraId="0B697C16"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6855389A"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28694A0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36,856.00</w:t>
            </w:r>
          </w:p>
        </w:tc>
        <w:tc>
          <w:tcPr>
            <w:tcW w:w="1631" w:type="dxa"/>
            <w:tcBorders>
              <w:top w:val="nil"/>
              <w:left w:val="nil"/>
              <w:bottom w:val="nil"/>
              <w:right w:val="nil"/>
            </w:tcBorders>
            <w:shd w:val="clear" w:color="auto" w:fill="auto"/>
            <w:noWrap/>
            <w:vAlign w:val="bottom"/>
            <w:hideMark/>
          </w:tcPr>
          <w:p w14:paraId="6A4ADA5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33,048.00</w:t>
            </w:r>
          </w:p>
        </w:tc>
        <w:tc>
          <w:tcPr>
            <w:tcW w:w="2540" w:type="dxa"/>
            <w:tcBorders>
              <w:top w:val="nil"/>
              <w:left w:val="nil"/>
              <w:bottom w:val="nil"/>
              <w:right w:val="single" w:sz="8" w:space="0" w:color="auto"/>
            </w:tcBorders>
            <w:shd w:val="clear" w:color="auto" w:fill="auto"/>
            <w:noWrap/>
            <w:vAlign w:val="bottom"/>
            <w:hideMark/>
          </w:tcPr>
          <w:p w14:paraId="54A6507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31B16A63"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68CA1AD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BDNF</w:t>
            </w:r>
          </w:p>
        </w:tc>
        <w:tc>
          <w:tcPr>
            <w:tcW w:w="1771" w:type="dxa"/>
            <w:tcBorders>
              <w:top w:val="nil"/>
              <w:left w:val="nil"/>
              <w:bottom w:val="nil"/>
              <w:right w:val="nil"/>
            </w:tcBorders>
            <w:shd w:val="clear" w:color="auto" w:fill="auto"/>
            <w:noWrap/>
            <w:vAlign w:val="bottom"/>
            <w:hideMark/>
          </w:tcPr>
          <w:p w14:paraId="2C7411C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43,540.00</w:t>
            </w:r>
          </w:p>
        </w:tc>
        <w:tc>
          <w:tcPr>
            <w:tcW w:w="1631" w:type="dxa"/>
            <w:tcBorders>
              <w:top w:val="nil"/>
              <w:left w:val="nil"/>
              <w:bottom w:val="nil"/>
              <w:right w:val="nil"/>
            </w:tcBorders>
            <w:shd w:val="clear" w:color="auto" w:fill="auto"/>
            <w:noWrap/>
            <w:vAlign w:val="bottom"/>
            <w:hideMark/>
          </w:tcPr>
          <w:p w14:paraId="7BD9F1A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40,068.00</w:t>
            </w:r>
          </w:p>
        </w:tc>
        <w:tc>
          <w:tcPr>
            <w:tcW w:w="2540" w:type="dxa"/>
            <w:tcBorders>
              <w:top w:val="nil"/>
              <w:left w:val="nil"/>
              <w:bottom w:val="nil"/>
              <w:right w:val="single" w:sz="8" w:space="0" w:color="auto"/>
            </w:tcBorders>
            <w:shd w:val="clear" w:color="auto" w:fill="auto"/>
            <w:noWrap/>
            <w:vAlign w:val="bottom"/>
            <w:hideMark/>
          </w:tcPr>
          <w:p w14:paraId="73196E8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0.0920</w:t>
            </w:r>
          </w:p>
        </w:tc>
      </w:tr>
      <w:tr w:rsidR="00E15764" w:rsidRPr="00A14E81" w14:paraId="25C70602"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7E4B26DC"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241ED06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42,592.00</w:t>
            </w:r>
          </w:p>
        </w:tc>
        <w:tc>
          <w:tcPr>
            <w:tcW w:w="1631" w:type="dxa"/>
            <w:tcBorders>
              <w:top w:val="nil"/>
              <w:left w:val="nil"/>
              <w:bottom w:val="nil"/>
              <w:right w:val="nil"/>
            </w:tcBorders>
            <w:shd w:val="clear" w:color="auto" w:fill="auto"/>
            <w:noWrap/>
            <w:vAlign w:val="bottom"/>
            <w:hideMark/>
          </w:tcPr>
          <w:p w14:paraId="4D2D599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37,408.00</w:t>
            </w:r>
          </w:p>
        </w:tc>
        <w:tc>
          <w:tcPr>
            <w:tcW w:w="2540" w:type="dxa"/>
            <w:tcBorders>
              <w:top w:val="nil"/>
              <w:left w:val="nil"/>
              <w:bottom w:val="nil"/>
              <w:right w:val="single" w:sz="8" w:space="0" w:color="auto"/>
            </w:tcBorders>
            <w:shd w:val="clear" w:color="auto" w:fill="auto"/>
            <w:noWrap/>
            <w:vAlign w:val="bottom"/>
            <w:hideMark/>
          </w:tcPr>
          <w:p w14:paraId="5FD2670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676D1898"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5F3E3060"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C5/C5a</w:t>
            </w:r>
          </w:p>
        </w:tc>
        <w:tc>
          <w:tcPr>
            <w:tcW w:w="1771" w:type="dxa"/>
            <w:tcBorders>
              <w:top w:val="nil"/>
              <w:left w:val="nil"/>
              <w:bottom w:val="nil"/>
              <w:right w:val="nil"/>
            </w:tcBorders>
            <w:shd w:val="clear" w:color="000000" w:fill="FFFF00"/>
            <w:noWrap/>
            <w:vAlign w:val="bottom"/>
            <w:hideMark/>
          </w:tcPr>
          <w:p w14:paraId="6FD2AEC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33,184.00</w:t>
            </w:r>
          </w:p>
        </w:tc>
        <w:tc>
          <w:tcPr>
            <w:tcW w:w="1631" w:type="dxa"/>
            <w:tcBorders>
              <w:top w:val="nil"/>
              <w:left w:val="nil"/>
              <w:bottom w:val="nil"/>
              <w:right w:val="nil"/>
            </w:tcBorders>
            <w:shd w:val="clear" w:color="000000" w:fill="FFFF00"/>
            <w:noWrap/>
            <w:vAlign w:val="bottom"/>
            <w:hideMark/>
          </w:tcPr>
          <w:p w14:paraId="0089368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29,552.00</w:t>
            </w:r>
          </w:p>
        </w:tc>
        <w:tc>
          <w:tcPr>
            <w:tcW w:w="2540" w:type="dxa"/>
            <w:tcBorders>
              <w:top w:val="nil"/>
              <w:left w:val="nil"/>
              <w:bottom w:val="nil"/>
              <w:right w:val="single" w:sz="8" w:space="0" w:color="auto"/>
            </w:tcBorders>
            <w:shd w:val="clear" w:color="000000" w:fill="FFFF00"/>
            <w:noWrap/>
            <w:vAlign w:val="bottom"/>
            <w:hideMark/>
          </w:tcPr>
          <w:p w14:paraId="2AFDD8A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*0.0362</w:t>
            </w:r>
          </w:p>
        </w:tc>
      </w:tr>
      <w:tr w:rsidR="00E15764" w:rsidRPr="00A14E81" w14:paraId="134CB98F"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5F555EB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00"/>
            <w:noWrap/>
            <w:vAlign w:val="bottom"/>
            <w:hideMark/>
          </w:tcPr>
          <w:p w14:paraId="691F6C6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34,572.00</w:t>
            </w:r>
          </w:p>
        </w:tc>
        <w:tc>
          <w:tcPr>
            <w:tcW w:w="1631" w:type="dxa"/>
            <w:tcBorders>
              <w:top w:val="nil"/>
              <w:left w:val="nil"/>
              <w:bottom w:val="nil"/>
              <w:right w:val="nil"/>
            </w:tcBorders>
            <w:shd w:val="clear" w:color="000000" w:fill="FFFF00"/>
            <w:noWrap/>
            <w:vAlign w:val="bottom"/>
            <w:hideMark/>
          </w:tcPr>
          <w:p w14:paraId="758E375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28,164.00</w:t>
            </w:r>
          </w:p>
        </w:tc>
        <w:tc>
          <w:tcPr>
            <w:tcW w:w="2540" w:type="dxa"/>
            <w:tcBorders>
              <w:top w:val="nil"/>
              <w:left w:val="nil"/>
              <w:bottom w:val="nil"/>
              <w:right w:val="single" w:sz="8" w:space="0" w:color="auto"/>
            </w:tcBorders>
            <w:shd w:val="clear" w:color="000000" w:fill="FFFF00"/>
            <w:noWrap/>
            <w:vAlign w:val="bottom"/>
            <w:hideMark/>
          </w:tcPr>
          <w:p w14:paraId="6BED8D2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56372330" w14:textId="77777777" w:rsidTr="009F02CB">
        <w:trPr>
          <w:trHeight w:val="300"/>
        </w:trPr>
        <w:tc>
          <w:tcPr>
            <w:tcW w:w="2258" w:type="dxa"/>
            <w:tcBorders>
              <w:top w:val="nil"/>
              <w:left w:val="single" w:sz="8" w:space="0" w:color="auto"/>
              <w:bottom w:val="nil"/>
              <w:right w:val="nil"/>
            </w:tcBorders>
            <w:shd w:val="clear" w:color="000000" w:fill="FFFFFF"/>
            <w:noWrap/>
            <w:vAlign w:val="bottom"/>
            <w:hideMark/>
          </w:tcPr>
          <w:p w14:paraId="017752D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CD14</w:t>
            </w:r>
          </w:p>
        </w:tc>
        <w:tc>
          <w:tcPr>
            <w:tcW w:w="1771" w:type="dxa"/>
            <w:tcBorders>
              <w:top w:val="nil"/>
              <w:left w:val="nil"/>
              <w:bottom w:val="nil"/>
              <w:right w:val="nil"/>
            </w:tcBorders>
            <w:shd w:val="clear" w:color="auto" w:fill="auto"/>
            <w:noWrap/>
            <w:vAlign w:val="bottom"/>
            <w:hideMark/>
          </w:tcPr>
          <w:p w14:paraId="59B16B7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38,708.00</w:t>
            </w:r>
          </w:p>
        </w:tc>
        <w:tc>
          <w:tcPr>
            <w:tcW w:w="1631" w:type="dxa"/>
            <w:tcBorders>
              <w:top w:val="nil"/>
              <w:left w:val="nil"/>
              <w:bottom w:val="nil"/>
              <w:right w:val="nil"/>
            </w:tcBorders>
            <w:shd w:val="clear" w:color="auto" w:fill="auto"/>
            <w:noWrap/>
            <w:vAlign w:val="bottom"/>
            <w:hideMark/>
          </w:tcPr>
          <w:p w14:paraId="067506B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29,032.00</w:t>
            </w:r>
          </w:p>
        </w:tc>
        <w:tc>
          <w:tcPr>
            <w:tcW w:w="2540" w:type="dxa"/>
            <w:tcBorders>
              <w:top w:val="nil"/>
              <w:left w:val="nil"/>
              <w:bottom w:val="nil"/>
              <w:right w:val="single" w:sz="8" w:space="0" w:color="auto"/>
            </w:tcBorders>
            <w:shd w:val="clear" w:color="auto" w:fill="auto"/>
            <w:noWrap/>
            <w:vAlign w:val="bottom"/>
            <w:hideMark/>
          </w:tcPr>
          <w:p w14:paraId="528F157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0.0640</w:t>
            </w:r>
          </w:p>
        </w:tc>
      </w:tr>
      <w:tr w:rsidR="00E15764" w:rsidRPr="00A14E81" w14:paraId="6456A094" w14:textId="77777777" w:rsidTr="009F02CB">
        <w:trPr>
          <w:trHeight w:val="300"/>
        </w:trPr>
        <w:tc>
          <w:tcPr>
            <w:tcW w:w="2258" w:type="dxa"/>
            <w:tcBorders>
              <w:top w:val="nil"/>
              <w:left w:val="single" w:sz="8" w:space="0" w:color="auto"/>
              <w:bottom w:val="nil"/>
              <w:right w:val="nil"/>
            </w:tcBorders>
            <w:shd w:val="clear" w:color="000000" w:fill="FFFFFF"/>
            <w:noWrap/>
            <w:vAlign w:val="bottom"/>
            <w:hideMark/>
          </w:tcPr>
          <w:p w14:paraId="1C4DC1AE"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6E0BF07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34,616.00</w:t>
            </w:r>
          </w:p>
        </w:tc>
        <w:tc>
          <w:tcPr>
            <w:tcW w:w="1631" w:type="dxa"/>
            <w:tcBorders>
              <w:top w:val="nil"/>
              <w:left w:val="nil"/>
              <w:bottom w:val="nil"/>
              <w:right w:val="nil"/>
            </w:tcBorders>
            <w:shd w:val="clear" w:color="auto" w:fill="auto"/>
            <w:noWrap/>
            <w:vAlign w:val="bottom"/>
            <w:hideMark/>
          </w:tcPr>
          <w:p w14:paraId="5B16327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26,844.00</w:t>
            </w:r>
          </w:p>
        </w:tc>
        <w:tc>
          <w:tcPr>
            <w:tcW w:w="2540" w:type="dxa"/>
            <w:tcBorders>
              <w:top w:val="nil"/>
              <w:left w:val="nil"/>
              <w:bottom w:val="nil"/>
              <w:right w:val="single" w:sz="8" w:space="0" w:color="auto"/>
            </w:tcBorders>
            <w:shd w:val="clear" w:color="auto" w:fill="auto"/>
            <w:noWrap/>
            <w:vAlign w:val="bottom"/>
            <w:hideMark/>
          </w:tcPr>
          <w:p w14:paraId="7D9BFD70"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64F3B5B1" w14:textId="77777777" w:rsidTr="009F02CB">
        <w:trPr>
          <w:trHeight w:val="300"/>
        </w:trPr>
        <w:tc>
          <w:tcPr>
            <w:tcW w:w="2258" w:type="dxa"/>
            <w:tcBorders>
              <w:top w:val="nil"/>
              <w:left w:val="single" w:sz="8" w:space="0" w:color="auto"/>
              <w:bottom w:val="nil"/>
              <w:right w:val="nil"/>
            </w:tcBorders>
            <w:shd w:val="clear" w:color="000000" w:fill="FFFFFF"/>
            <w:noWrap/>
            <w:vAlign w:val="bottom"/>
            <w:hideMark/>
          </w:tcPr>
          <w:p w14:paraId="6A5B475F"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CD30</w:t>
            </w:r>
          </w:p>
        </w:tc>
        <w:tc>
          <w:tcPr>
            <w:tcW w:w="1771" w:type="dxa"/>
            <w:tcBorders>
              <w:top w:val="nil"/>
              <w:left w:val="nil"/>
              <w:bottom w:val="nil"/>
              <w:right w:val="nil"/>
            </w:tcBorders>
            <w:shd w:val="clear" w:color="auto" w:fill="auto"/>
            <w:noWrap/>
            <w:vAlign w:val="bottom"/>
            <w:hideMark/>
          </w:tcPr>
          <w:p w14:paraId="4ACE002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47,648.00</w:t>
            </w:r>
          </w:p>
        </w:tc>
        <w:tc>
          <w:tcPr>
            <w:tcW w:w="1631" w:type="dxa"/>
            <w:tcBorders>
              <w:top w:val="nil"/>
              <w:left w:val="nil"/>
              <w:bottom w:val="nil"/>
              <w:right w:val="nil"/>
            </w:tcBorders>
            <w:shd w:val="clear" w:color="auto" w:fill="auto"/>
            <w:noWrap/>
            <w:vAlign w:val="bottom"/>
            <w:hideMark/>
          </w:tcPr>
          <w:p w14:paraId="5BE8763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53,992.00</w:t>
            </w:r>
          </w:p>
        </w:tc>
        <w:tc>
          <w:tcPr>
            <w:tcW w:w="2540" w:type="dxa"/>
            <w:tcBorders>
              <w:top w:val="nil"/>
              <w:left w:val="nil"/>
              <w:bottom w:val="nil"/>
              <w:right w:val="single" w:sz="8" w:space="0" w:color="auto"/>
            </w:tcBorders>
            <w:shd w:val="clear" w:color="auto" w:fill="auto"/>
            <w:noWrap/>
            <w:vAlign w:val="bottom"/>
            <w:hideMark/>
          </w:tcPr>
          <w:p w14:paraId="000BEF9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0.1289</w:t>
            </w:r>
          </w:p>
        </w:tc>
      </w:tr>
      <w:tr w:rsidR="00E15764" w:rsidRPr="00A14E81" w14:paraId="519FCBBA"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748E43D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10CD258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48,664.00</w:t>
            </w:r>
          </w:p>
        </w:tc>
        <w:tc>
          <w:tcPr>
            <w:tcW w:w="1631" w:type="dxa"/>
            <w:tcBorders>
              <w:top w:val="nil"/>
              <w:left w:val="nil"/>
              <w:bottom w:val="nil"/>
              <w:right w:val="nil"/>
            </w:tcBorders>
            <w:shd w:val="clear" w:color="auto" w:fill="auto"/>
            <w:noWrap/>
            <w:vAlign w:val="bottom"/>
            <w:hideMark/>
          </w:tcPr>
          <w:p w14:paraId="2924D20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61,616.00</w:t>
            </w:r>
          </w:p>
        </w:tc>
        <w:tc>
          <w:tcPr>
            <w:tcW w:w="2540" w:type="dxa"/>
            <w:tcBorders>
              <w:top w:val="nil"/>
              <w:left w:val="nil"/>
              <w:bottom w:val="nil"/>
              <w:right w:val="single" w:sz="8" w:space="0" w:color="auto"/>
            </w:tcBorders>
            <w:shd w:val="clear" w:color="auto" w:fill="auto"/>
            <w:noWrap/>
            <w:vAlign w:val="bottom"/>
            <w:hideMark/>
          </w:tcPr>
          <w:p w14:paraId="049B3729"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2CA62964" w14:textId="77777777" w:rsidTr="009F02CB">
        <w:trPr>
          <w:trHeight w:val="300"/>
        </w:trPr>
        <w:tc>
          <w:tcPr>
            <w:tcW w:w="2258" w:type="dxa"/>
            <w:tcBorders>
              <w:top w:val="nil"/>
              <w:left w:val="single" w:sz="8" w:space="0" w:color="auto"/>
              <w:bottom w:val="nil"/>
              <w:right w:val="nil"/>
            </w:tcBorders>
            <w:shd w:val="clear" w:color="000000" w:fill="FFFFFF"/>
            <w:noWrap/>
            <w:vAlign w:val="bottom"/>
            <w:hideMark/>
          </w:tcPr>
          <w:p w14:paraId="7A57825F"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Reference Spots</w:t>
            </w:r>
          </w:p>
        </w:tc>
        <w:tc>
          <w:tcPr>
            <w:tcW w:w="1771" w:type="dxa"/>
            <w:tcBorders>
              <w:top w:val="nil"/>
              <w:left w:val="nil"/>
              <w:bottom w:val="nil"/>
              <w:right w:val="nil"/>
            </w:tcBorders>
            <w:shd w:val="clear" w:color="auto" w:fill="auto"/>
            <w:noWrap/>
            <w:vAlign w:val="bottom"/>
            <w:hideMark/>
          </w:tcPr>
          <w:p w14:paraId="0A31749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937,244.00</w:t>
            </w:r>
          </w:p>
        </w:tc>
        <w:tc>
          <w:tcPr>
            <w:tcW w:w="1631" w:type="dxa"/>
            <w:tcBorders>
              <w:top w:val="nil"/>
              <w:left w:val="nil"/>
              <w:bottom w:val="nil"/>
              <w:right w:val="nil"/>
            </w:tcBorders>
            <w:shd w:val="clear" w:color="auto" w:fill="auto"/>
            <w:noWrap/>
            <w:vAlign w:val="bottom"/>
            <w:hideMark/>
          </w:tcPr>
          <w:p w14:paraId="26539FD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1,040,116.00</w:t>
            </w:r>
          </w:p>
        </w:tc>
        <w:tc>
          <w:tcPr>
            <w:tcW w:w="2540" w:type="dxa"/>
            <w:tcBorders>
              <w:top w:val="nil"/>
              <w:left w:val="nil"/>
              <w:bottom w:val="nil"/>
              <w:right w:val="single" w:sz="8" w:space="0" w:color="auto"/>
            </w:tcBorders>
            <w:shd w:val="clear" w:color="000000" w:fill="FFFFFF"/>
            <w:noWrap/>
            <w:vAlign w:val="bottom"/>
            <w:hideMark/>
          </w:tcPr>
          <w:p w14:paraId="7128287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0.0507</w:t>
            </w:r>
          </w:p>
        </w:tc>
      </w:tr>
      <w:tr w:rsidR="00E15764" w:rsidRPr="00A14E81" w14:paraId="29773778"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7D8E9D0B"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632BA64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976,728.00</w:t>
            </w:r>
          </w:p>
        </w:tc>
        <w:tc>
          <w:tcPr>
            <w:tcW w:w="1631" w:type="dxa"/>
            <w:tcBorders>
              <w:top w:val="nil"/>
              <w:left w:val="nil"/>
              <w:bottom w:val="nil"/>
              <w:right w:val="nil"/>
            </w:tcBorders>
            <w:shd w:val="clear" w:color="auto" w:fill="auto"/>
            <w:noWrap/>
            <w:vAlign w:val="bottom"/>
            <w:hideMark/>
          </w:tcPr>
          <w:p w14:paraId="1C96F89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1,042,792.00</w:t>
            </w:r>
          </w:p>
        </w:tc>
        <w:tc>
          <w:tcPr>
            <w:tcW w:w="2540" w:type="dxa"/>
            <w:tcBorders>
              <w:top w:val="nil"/>
              <w:left w:val="nil"/>
              <w:bottom w:val="nil"/>
              <w:right w:val="single" w:sz="8" w:space="0" w:color="auto"/>
            </w:tcBorders>
            <w:shd w:val="clear" w:color="auto" w:fill="auto"/>
            <w:noWrap/>
            <w:vAlign w:val="bottom"/>
            <w:hideMark/>
          </w:tcPr>
          <w:p w14:paraId="66CB89ED"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6AE3298E"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5D97BF6C"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CD40 ligand</w:t>
            </w:r>
          </w:p>
        </w:tc>
        <w:tc>
          <w:tcPr>
            <w:tcW w:w="1771" w:type="dxa"/>
            <w:tcBorders>
              <w:top w:val="nil"/>
              <w:left w:val="nil"/>
              <w:bottom w:val="nil"/>
              <w:right w:val="nil"/>
            </w:tcBorders>
            <w:shd w:val="clear" w:color="auto" w:fill="auto"/>
            <w:noWrap/>
            <w:vAlign w:val="bottom"/>
            <w:hideMark/>
          </w:tcPr>
          <w:p w14:paraId="2197815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32,784.00</w:t>
            </w:r>
          </w:p>
        </w:tc>
        <w:tc>
          <w:tcPr>
            <w:tcW w:w="1631" w:type="dxa"/>
            <w:tcBorders>
              <w:top w:val="nil"/>
              <w:left w:val="nil"/>
              <w:bottom w:val="nil"/>
              <w:right w:val="nil"/>
            </w:tcBorders>
            <w:shd w:val="clear" w:color="auto" w:fill="auto"/>
            <w:noWrap/>
            <w:vAlign w:val="bottom"/>
            <w:hideMark/>
          </w:tcPr>
          <w:p w14:paraId="4C4A41D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36,260.00</w:t>
            </w:r>
          </w:p>
        </w:tc>
        <w:tc>
          <w:tcPr>
            <w:tcW w:w="2540" w:type="dxa"/>
            <w:tcBorders>
              <w:top w:val="nil"/>
              <w:left w:val="nil"/>
              <w:bottom w:val="nil"/>
              <w:right w:val="single" w:sz="8" w:space="0" w:color="auto"/>
            </w:tcBorders>
            <w:shd w:val="clear" w:color="auto" w:fill="auto"/>
            <w:noWrap/>
            <w:vAlign w:val="bottom"/>
            <w:hideMark/>
          </w:tcPr>
          <w:p w14:paraId="57CCE7B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0.6027</w:t>
            </w:r>
          </w:p>
        </w:tc>
      </w:tr>
      <w:tr w:rsidR="00E15764" w:rsidRPr="00A14E81" w14:paraId="3B6C0329"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27BE1C0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4345301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38,984.00</w:t>
            </w:r>
          </w:p>
        </w:tc>
        <w:tc>
          <w:tcPr>
            <w:tcW w:w="1631" w:type="dxa"/>
            <w:tcBorders>
              <w:top w:val="nil"/>
              <w:left w:val="nil"/>
              <w:bottom w:val="nil"/>
              <w:right w:val="nil"/>
            </w:tcBorders>
            <w:shd w:val="clear" w:color="auto" w:fill="auto"/>
            <w:noWrap/>
            <w:vAlign w:val="bottom"/>
            <w:hideMark/>
          </w:tcPr>
          <w:p w14:paraId="505311D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30,200.00</w:t>
            </w:r>
          </w:p>
        </w:tc>
        <w:tc>
          <w:tcPr>
            <w:tcW w:w="2540" w:type="dxa"/>
            <w:tcBorders>
              <w:top w:val="nil"/>
              <w:left w:val="nil"/>
              <w:bottom w:val="nil"/>
              <w:right w:val="single" w:sz="8" w:space="0" w:color="auto"/>
            </w:tcBorders>
            <w:shd w:val="clear" w:color="auto" w:fill="auto"/>
            <w:noWrap/>
            <w:vAlign w:val="bottom"/>
            <w:hideMark/>
          </w:tcPr>
          <w:p w14:paraId="1DE0280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36CA1E9E"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39C2105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Chitinase 3-like 1</w:t>
            </w:r>
          </w:p>
        </w:tc>
        <w:tc>
          <w:tcPr>
            <w:tcW w:w="1771" w:type="dxa"/>
            <w:tcBorders>
              <w:top w:val="nil"/>
              <w:left w:val="nil"/>
              <w:bottom w:val="nil"/>
              <w:right w:val="nil"/>
            </w:tcBorders>
            <w:shd w:val="clear" w:color="auto" w:fill="auto"/>
            <w:noWrap/>
            <w:vAlign w:val="bottom"/>
            <w:hideMark/>
          </w:tcPr>
          <w:p w14:paraId="64F9A84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27,140.00</w:t>
            </w:r>
          </w:p>
        </w:tc>
        <w:tc>
          <w:tcPr>
            <w:tcW w:w="1631" w:type="dxa"/>
            <w:tcBorders>
              <w:top w:val="nil"/>
              <w:left w:val="nil"/>
              <w:bottom w:val="nil"/>
              <w:right w:val="nil"/>
            </w:tcBorders>
            <w:shd w:val="clear" w:color="auto" w:fill="auto"/>
            <w:noWrap/>
            <w:vAlign w:val="bottom"/>
            <w:hideMark/>
          </w:tcPr>
          <w:p w14:paraId="58B9A15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23,680.00</w:t>
            </w:r>
          </w:p>
        </w:tc>
        <w:tc>
          <w:tcPr>
            <w:tcW w:w="2540" w:type="dxa"/>
            <w:tcBorders>
              <w:top w:val="nil"/>
              <w:left w:val="nil"/>
              <w:bottom w:val="nil"/>
              <w:right w:val="single" w:sz="8" w:space="0" w:color="auto"/>
            </w:tcBorders>
            <w:shd w:val="clear" w:color="auto" w:fill="auto"/>
            <w:noWrap/>
            <w:vAlign w:val="bottom"/>
            <w:hideMark/>
          </w:tcPr>
          <w:p w14:paraId="646FF9A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0.4720</w:t>
            </w:r>
          </w:p>
        </w:tc>
      </w:tr>
      <w:tr w:rsidR="00E15764" w:rsidRPr="00A14E81" w14:paraId="2482676A"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30552CB"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7E45DC7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32,784.00</w:t>
            </w:r>
          </w:p>
        </w:tc>
        <w:tc>
          <w:tcPr>
            <w:tcW w:w="1631" w:type="dxa"/>
            <w:tcBorders>
              <w:top w:val="nil"/>
              <w:left w:val="nil"/>
              <w:bottom w:val="nil"/>
              <w:right w:val="nil"/>
            </w:tcBorders>
            <w:shd w:val="clear" w:color="auto" w:fill="auto"/>
            <w:noWrap/>
            <w:vAlign w:val="bottom"/>
            <w:hideMark/>
          </w:tcPr>
          <w:p w14:paraId="5928575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29,264.00</w:t>
            </w:r>
          </w:p>
        </w:tc>
        <w:tc>
          <w:tcPr>
            <w:tcW w:w="2540" w:type="dxa"/>
            <w:tcBorders>
              <w:top w:val="nil"/>
              <w:left w:val="nil"/>
              <w:bottom w:val="nil"/>
              <w:right w:val="single" w:sz="8" w:space="0" w:color="auto"/>
            </w:tcBorders>
            <w:shd w:val="clear" w:color="auto" w:fill="auto"/>
            <w:noWrap/>
            <w:vAlign w:val="bottom"/>
            <w:hideMark/>
          </w:tcPr>
          <w:p w14:paraId="7BAC854A"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4526ADE6"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39C606FB"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Adipsin</w:t>
            </w:r>
          </w:p>
        </w:tc>
        <w:tc>
          <w:tcPr>
            <w:tcW w:w="1771" w:type="dxa"/>
            <w:tcBorders>
              <w:top w:val="nil"/>
              <w:left w:val="nil"/>
              <w:bottom w:val="nil"/>
              <w:right w:val="nil"/>
            </w:tcBorders>
            <w:shd w:val="clear" w:color="000000" w:fill="FFFF00"/>
            <w:noWrap/>
            <w:vAlign w:val="bottom"/>
            <w:hideMark/>
          </w:tcPr>
          <w:p w14:paraId="7D068AD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108,824.00</w:t>
            </w:r>
          </w:p>
        </w:tc>
        <w:tc>
          <w:tcPr>
            <w:tcW w:w="1631" w:type="dxa"/>
            <w:tcBorders>
              <w:top w:val="nil"/>
              <w:left w:val="nil"/>
              <w:bottom w:val="nil"/>
              <w:right w:val="nil"/>
            </w:tcBorders>
            <w:shd w:val="clear" w:color="000000" w:fill="FFFF00"/>
            <w:noWrap/>
            <w:vAlign w:val="bottom"/>
            <w:hideMark/>
          </w:tcPr>
          <w:p w14:paraId="7F0A75F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89,860.00</w:t>
            </w:r>
          </w:p>
        </w:tc>
        <w:tc>
          <w:tcPr>
            <w:tcW w:w="2540" w:type="dxa"/>
            <w:tcBorders>
              <w:top w:val="nil"/>
              <w:left w:val="nil"/>
              <w:bottom w:val="nil"/>
              <w:right w:val="single" w:sz="8" w:space="0" w:color="auto"/>
            </w:tcBorders>
            <w:shd w:val="clear" w:color="000000" w:fill="FFFF00"/>
            <w:noWrap/>
            <w:vAlign w:val="bottom"/>
            <w:hideMark/>
          </w:tcPr>
          <w:p w14:paraId="4F5D30D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*0.0183</w:t>
            </w:r>
          </w:p>
        </w:tc>
      </w:tr>
      <w:tr w:rsidR="00E15764" w:rsidRPr="00A14E81" w14:paraId="3EAAA294"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77EA209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00"/>
            <w:noWrap/>
            <w:vAlign w:val="bottom"/>
            <w:hideMark/>
          </w:tcPr>
          <w:p w14:paraId="6BF0A74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114,856.00</w:t>
            </w:r>
          </w:p>
        </w:tc>
        <w:tc>
          <w:tcPr>
            <w:tcW w:w="1631" w:type="dxa"/>
            <w:tcBorders>
              <w:top w:val="nil"/>
              <w:left w:val="nil"/>
              <w:bottom w:val="nil"/>
              <w:right w:val="nil"/>
            </w:tcBorders>
            <w:shd w:val="clear" w:color="000000" w:fill="FFFF00"/>
            <w:noWrap/>
            <w:vAlign w:val="bottom"/>
            <w:hideMark/>
          </w:tcPr>
          <w:p w14:paraId="0A4F379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89,820.00</w:t>
            </w:r>
          </w:p>
        </w:tc>
        <w:tc>
          <w:tcPr>
            <w:tcW w:w="2540" w:type="dxa"/>
            <w:tcBorders>
              <w:top w:val="nil"/>
              <w:left w:val="nil"/>
              <w:bottom w:val="nil"/>
              <w:right w:val="single" w:sz="8" w:space="0" w:color="auto"/>
            </w:tcBorders>
            <w:shd w:val="clear" w:color="000000" w:fill="FFFF00"/>
            <w:noWrap/>
            <w:vAlign w:val="bottom"/>
            <w:hideMark/>
          </w:tcPr>
          <w:p w14:paraId="1C13CCF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4C62CACA"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332BDDDC"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C-Reactive Protein</w:t>
            </w:r>
          </w:p>
        </w:tc>
        <w:tc>
          <w:tcPr>
            <w:tcW w:w="1771" w:type="dxa"/>
            <w:tcBorders>
              <w:top w:val="nil"/>
              <w:left w:val="nil"/>
              <w:bottom w:val="nil"/>
              <w:right w:val="nil"/>
            </w:tcBorders>
            <w:shd w:val="clear" w:color="auto" w:fill="auto"/>
            <w:noWrap/>
            <w:vAlign w:val="bottom"/>
            <w:hideMark/>
          </w:tcPr>
          <w:p w14:paraId="34EB0F7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35,892.00</w:t>
            </w:r>
          </w:p>
        </w:tc>
        <w:tc>
          <w:tcPr>
            <w:tcW w:w="1631" w:type="dxa"/>
            <w:tcBorders>
              <w:top w:val="nil"/>
              <w:left w:val="nil"/>
              <w:bottom w:val="nil"/>
              <w:right w:val="nil"/>
            </w:tcBorders>
            <w:shd w:val="clear" w:color="auto" w:fill="auto"/>
            <w:noWrap/>
            <w:vAlign w:val="bottom"/>
            <w:hideMark/>
          </w:tcPr>
          <w:p w14:paraId="38BC700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29,984.00</w:t>
            </w:r>
          </w:p>
        </w:tc>
        <w:tc>
          <w:tcPr>
            <w:tcW w:w="2540" w:type="dxa"/>
            <w:tcBorders>
              <w:top w:val="nil"/>
              <w:left w:val="nil"/>
              <w:bottom w:val="nil"/>
              <w:right w:val="single" w:sz="8" w:space="0" w:color="auto"/>
            </w:tcBorders>
            <w:shd w:val="clear" w:color="auto" w:fill="auto"/>
            <w:noWrap/>
            <w:vAlign w:val="bottom"/>
            <w:hideMark/>
          </w:tcPr>
          <w:p w14:paraId="3023117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0.2059</w:t>
            </w:r>
          </w:p>
        </w:tc>
      </w:tr>
      <w:tr w:rsidR="00E15764" w:rsidRPr="00A14E81" w14:paraId="207AAC98"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50A942F"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01E378A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31,964.00</w:t>
            </w:r>
          </w:p>
        </w:tc>
        <w:tc>
          <w:tcPr>
            <w:tcW w:w="1631" w:type="dxa"/>
            <w:tcBorders>
              <w:top w:val="nil"/>
              <w:left w:val="nil"/>
              <w:bottom w:val="nil"/>
              <w:right w:val="nil"/>
            </w:tcBorders>
            <w:shd w:val="clear" w:color="auto" w:fill="auto"/>
            <w:noWrap/>
            <w:vAlign w:val="bottom"/>
            <w:hideMark/>
          </w:tcPr>
          <w:p w14:paraId="0E98BDF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22,892.00</w:t>
            </w:r>
          </w:p>
        </w:tc>
        <w:tc>
          <w:tcPr>
            <w:tcW w:w="2540" w:type="dxa"/>
            <w:tcBorders>
              <w:top w:val="nil"/>
              <w:left w:val="nil"/>
              <w:bottom w:val="nil"/>
              <w:right w:val="single" w:sz="8" w:space="0" w:color="auto"/>
            </w:tcBorders>
            <w:shd w:val="clear" w:color="auto" w:fill="auto"/>
            <w:noWrap/>
            <w:vAlign w:val="bottom"/>
            <w:hideMark/>
          </w:tcPr>
          <w:p w14:paraId="14BC8D0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4D079610"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1D3C0A6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Cripto-1</w:t>
            </w:r>
          </w:p>
        </w:tc>
        <w:tc>
          <w:tcPr>
            <w:tcW w:w="1771" w:type="dxa"/>
            <w:tcBorders>
              <w:top w:val="nil"/>
              <w:left w:val="nil"/>
              <w:bottom w:val="nil"/>
              <w:right w:val="nil"/>
            </w:tcBorders>
            <w:shd w:val="clear" w:color="auto" w:fill="auto"/>
            <w:noWrap/>
            <w:vAlign w:val="bottom"/>
            <w:hideMark/>
          </w:tcPr>
          <w:p w14:paraId="2367DA5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24,576.00</w:t>
            </w:r>
          </w:p>
        </w:tc>
        <w:tc>
          <w:tcPr>
            <w:tcW w:w="1631" w:type="dxa"/>
            <w:tcBorders>
              <w:top w:val="nil"/>
              <w:left w:val="nil"/>
              <w:bottom w:val="nil"/>
              <w:right w:val="nil"/>
            </w:tcBorders>
            <w:shd w:val="clear" w:color="auto" w:fill="auto"/>
            <w:noWrap/>
            <w:vAlign w:val="bottom"/>
            <w:hideMark/>
          </w:tcPr>
          <w:p w14:paraId="622F71E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22,352.00</w:t>
            </w:r>
          </w:p>
        </w:tc>
        <w:tc>
          <w:tcPr>
            <w:tcW w:w="2540" w:type="dxa"/>
            <w:tcBorders>
              <w:top w:val="nil"/>
              <w:left w:val="nil"/>
              <w:bottom w:val="nil"/>
              <w:right w:val="single" w:sz="8" w:space="0" w:color="auto"/>
            </w:tcBorders>
            <w:shd w:val="clear" w:color="auto" w:fill="auto"/>
            <w:noWrap/>
            <w:vAlign w:val="bottom"/>
            <w:hideMark/>
          </w:tcPr>
          <w:p w14:paraId="5130826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0.1533</w:t>
            </w:r>
          </w:p>
        </w:tc>
      </w:tr>
      <w:tr w:rsidR="00E15764" w:rsidRPr="00A14E81" w14:paraId="26D48AA0"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3714CC30"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33EA284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27,700.00</w:t>
            </w:r>
          </w:p>
        </w:tc>
        <w:tc>
          <w:tcPr>
            <w:tcW w:w="1631" w:type="dxa"/>
            <w:tcBorders>
              <w:top w:val="nil"/>
              <w:left w:val="nil"/>
              <w:bottom w:val="nil"/>
              <w:right w:val="nil"/>
            </w:tcBorders>
            <w:shd w:val="clear" w:color="auto" w:fill="auto"/>
            <w:noWrap/>
            <w:vAlign w:val="bottom"/>
            <w:hideMark/>
          </w:tcPr>
          <w:p w14:paraId="3916FEC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22,816.00</w:t>
            </w:r>
          </w:p>
        </w:tc>
        <w:tc>
          <w:tcPr>
            <w:tcW w:w="2540" w:type="dxa"/>
            <w:tcBorders>
              <w:top w:val="nil"/>
              <w:left w:val="nil"/>
              <w:bottom w:val="nil"/>
              <w:right w:val="single" w:sz="8" w:space="0" w:color="auto"/>
            </w:tcBorders>
            <w:shd w:val="clear" w:color="auto" w:fill="auto"/>
            <w:noWrap/>
            <w:vAlign w:val="bottom"/>
            <w:hideMark/>
          </w:tcPr>
          <w:p w14:paraId="42392F3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22D80B73"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42D6E076"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Cystatin C</w:t>
            </w:r>
          </w:p>
        </w:tc>
        <w:tc>
          <w:tcPr>
            <w:tcW w:w="1771" w:type="dxa"/>
            <w:tcBorders>
              <w:top w:val="nil"/>
              <w:left w:val="nil"/>
              <w:bottom w:val="nil"/>
              <w:right w:val="nil"/>
            </w:tcBorders>
            <w:shd w:val="clear" w:color="auto" w:fill="auto"/>
            <w:noWrap/>
            <w:vAlign w:val="bottom"/>
            <w:hideMark/>
          </w:tcPr>
          <w:p w14:paraId="486DDB8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58,816.00</w:t>
            </w:r>
          </w:p>
        </w:tc>
        <w:tc>
          <w:tcPr>
            <w:tcW w:w="1631" w:type="dxa"/>
            <w:tcBorders>
              <w:top w:val="nil"/>
              <w:left w:val="nil"/>
              <w:bottom w:val="nil"/>
              <w:right w:val="nil"/>
            </w:tcBorders>
            <w:shd w:val="clear" w:color="auto" w:fill="auto"/>
            <w:noWrap/>
            <w:vAlign w:val="bottom"/>
            <w:hideMark/>
          </w:tcPr>
          <w:p w14:paraId="398B503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50,504.00</w:t>
            </w:r>
          </w:p>
        </w:tc>
        <w:tc>
          <w:tcPr>
            <w:tcW w:w="2540" w:type="dxa"/>
            <w:tcBorders>
              <w:top w:val="nil"/>
              <w:left w:val="nil"/>
              <w:bottom w:val="nil"/>
              <w:right w:val="single" w:sz="8" w:space="0" w:color="auto"/>
            </w:tcBorders>
            <w:shd w:val="clear" w:color="auto" w:fill="auto"/>
            <w:noWrap/>
            <w:vAlign w:val="bottom"/>
            <w:hideMark/>
          </w:tcPr>
          <w:p w14:paraId="3090173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0.3185</w:t>
            </w:r>
          </w:p>
        </w:tc>
      </w:tr>
      <w:tr w:rsidR="00E15764" w:rsidRPr="00A14E81" w14:paraId="4994B9B5"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553C0C86"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7BB9510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70,092.00</w:t>
            </w:r>
          </w:p>
        </w:tc>
        <w:tc>
          <w:tcPr>
            <w:tcW w:w="1631" w:type="dxa"/>
            <w:tcBorders>
              <w:top w:val="nil"/>
              <w:left w:val="nil"/>
              <w:bottom w:val="nil"/>
              <w:right w:val="nil"/>
            </w:tcBorders>
            <w:shd w:val="clear" w:color="auto" w:fill="auto"/>
            <w:noWrap/>
            <w:vAlign w:val="bottom"/>
            <w:hideMark/>
          </w:tcPr>
          <w:p w14:paraId="0F66B6B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59,448.00</w:t>
            </w:r>
          </w:p>
        </w:tc>
        <w:tc>
          <w:tcPr>
            <w:tcW w:w="2540" w:type="dxa"/>
            <w:tcBorders>
              <w:top w:val="nil"/>
              <w:left w:val="nil"/>
              <w:bottom w:val="nil"/>
              <w:right w:val="single" w:sz="8" w:space="0" w:color="auto"/>
            </w:tcBorders>
            <w:shd w:val="clear" w:color="auto" w:fill="auto"/>
            <w:noWrap/>
            <w:vAlign w:val="bottom"/>
            <w:hideMark/>
          </w:tcPr>
          <w:p w14:paraId="727D3CDC"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5A56B2A2"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69A5434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Dkk-1</w:t>
            </w:r>
          </w:p>
        </w:tc>
        <w:tc>
          <w:tcPr>
            <w:tcW w:w="1771" w:type="dxa"/>
            <w:tcBorders>
              <w:top w:val="nil"/>
              <w:left w:val="nil"/>
              <w:bottom w:val="nil"/>
              <w:right w:val="nil"/>
            </w:tcBorders>
            <w:shd w:val="clear" w:color="auto" w:fill="auto"/>
            <w:noWrap/>
            <w:vAlign w:val="bottom"/>
            <w:hideMark/>
          </w:tcPr>
          <w:p w14:paraId="0412AB3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381,600.00</w:t>
            </w:r>
          </w:p>
        </w:tc>
        <w:tc>
          <w:tcPr>
            <w:tcW w:w="1631" w:type="dxa"/>
            <w:tcBorders>
              <w:top w:val="nil"/>
              <w:left w:val="nil"/>
              <w:bottom w:val="nil"/>
              <w:right w:val="nil"/>
            </w:tcBorders>
            <w:shd w:val="clear" w:color="auto" w:fill="auto"/>
            <w:noWrap/>
            <w:vAlign w:val="bottom"/>
            <w:hideMark/>
          </w:tcPr>
          <w:p w14:paraId="5B3E840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377,360.00</w:t>
            </w:r>
          </w:p>
        </w:tc>
        <w:tc>
          <w:tcPr>
            <w:tcW w:w="2540" w:type="dxa"/>
            <w:tcBorders>
              <w:top w:val="nil"/>
              <w:left w:val="nil"/>
              <w:bottom w:val="nil"/>
              <w:right w:val="single" w:sz="8" w:space="0" w:color="auto"/>
            </w:tcBorders>
            <w:shd w:val="clear" w:color="auto" w:fill="auto"/>
            <w:noWrap/>
            <w:vAlign w:val="bottom"/>
            <w:hideMark/>
          </w:tcPr>
          <w:p w14:paraId="085C5C8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0.7670</w:t>
            </w:r>
          </w:p>
        </w:tc>
      </w:tr>
      <w:tr w:rsidR="00E15764" w:rsidRPr="00A14E81" w14:paraId="4AF0C81C"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4B0FD9E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lastRenderedPageBreak/>
              <w:t> </w:t>
            </w:r>
          </w:p>
        </w:tc>
        <w:tc>
          <w:tcPr>
            <w:tcW w:w="1771" w:type="dxa"/>
            <w:tcBorders>
              <w:top w:val="nil"/>
              <w:left w:val="nil"/>
              <w:bottom w:val="nil"/>
              <w:right w:val="nil"/>
            </w:tcBorders>
            <w:shd w:val="clear" w:color="auto" w:fill="auto"/>
            <w:noWrap/>
            <w:vAlign w:val="bottom"/>
            <w:hideMark/>
          </w:tcPr>
          <w:p w14:paraId="3A273FB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377,180.00</w:t>
            </w:r>
          </w:p>
        </w:tc>
        <w:tc>
          <w:tcPr>
            <w:tcW w:w="1631" w:type="dxa"/>
            <w:tcBorders>
              <w:top w:val="nil"/>
              <w:left w:val="nil"/>
              <w:bottom w:val="nil"/>
              <w:right w:val="nil"/>
            </w:tcBorders>
            <w:shd w:val="clear" w:color="auto" w:fill="auto"/>
            <w:noWrap/>
            <w:vAlign w:val="bottom"/>
            <w:hideMark/>
          </w:tcPr>
          <w:p w14:paraId="0EC456A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384,172.00</w:t>
            </w:r>
          </w:p>
        </w:tc>
        <w:tc>
          <w:tcPr>
            <w:tcW w:w="2540" w:type="dxa"/>
            <w:tcBorders>
              <w:top w:val="nil"/>
              <w:left w:val="nil"/>
              <w:bottom w:val="nil"/>
              <w:right w:val="single" w:sz="8" w:space="0" w:color="auto"/>
            </w:tcBorders>
            <w:shd w:val="clear" w:color="auto" w:fill="auto"/>
            <w:noWrap/>
            <w:vAlign w:val="bottom"/>
            <w:hideMark/>
          </w:tcPr>
          <w:p w14:paraId="1D3D1239"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47D3899C"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1239A4E1"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DPPIV</w:t>
            </w:r>
          </w:p>
        </w:tc>
        <w:tc>
          <w:tcPr>
            <w:tcW w:w="1771" w:type="dxa"/>
            <w:tcBorders>
              <w:top w:val="nil"/>
              <w:left w:val="nil"/>
              <w:bottom w:val="nil"/>
              <w:right w:val="nil"/>
            </w:tcBorders>
            <w:shd w:val="clear" w:color="auto" w:fill="auto"/>
            <w:noWrap/>
            <w:vAlign w:val="bottom"/>
            <w:hideMark/>
          </w:tcPr>
          <w:p w14:paraId="487702E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101,640.00</w:t>
            </w:r>
          </w:p>
        </w:tc>
        <w:tc>
          <w:tcPr>
            <w:tcW w:w="1631" w:type="dxa"/>
            <w:tcBorders>
              <w:top w:val="nil"/>
              <w:left w:val="nil"/>
              <w:bottom w:val="nil"/>
              <w:right w:val="nil"/>
            </w:tcBorders>
            <w:shd w:val="clear" w:color="auto" w:fill="auto"/>
            <w:noWrap/>
            <w:vAlign w:val="bottom"/>
            <w:hideMark/>
          </w:tcPr>
          <w:p w14:paraId="18B68C5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98,760.00</w:t>
            </w:r>
          </w:p>
        </w:tc>
        <w:tc>
          <w:tcPr>
            <w:tcW w:w="2540" w:type="dxa"/>
            <w:tcBorders>
              <w:top w:val="nil"/>
              <w:left w:val="nil"/>
              <w:bottom w:val="nil"/>
              <w:right w:val="single" w:sz="8" w:space="0" w:color="auto"/>
            </w:tcBorders>
            <w:shd w:val="clear" w:color="auto" w:fill="auto"/>
            <w:noWrap/>
            <w:vAlign w:val="bottom"/>
            <w:hideMark/>
          </w:tcPr>
          <w:p w14:paraId="2E31CEB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0.8613</w:t>
            </w:r>
          </w:p>
        </w:tc>
      </w:tr>
      <w:tr w:rsidR="00E15764" w:rsidRPr="00A14E81" w14:paraId="751EAA1B"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195304AF"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20E76D5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104,052.00</w:t>
            </w:r>
          </w:p>
        </w:tc>
        <w:tc>
          <w:tcPr>
            <w:tcW w:w="1631" w:type="dxa"/>
            <w:tcBorders>
              <w:top w:val="nil"/>
              <w:left w:val="nil"/>
              <w:bottom w:val="nil"/>
              <w:right w:val="nil"/>
            </w:tcBorders>
            <w:shd w:val="clear" w:color="auto" w:fill="auto"/>
            <w:noWrap/>
            <w:vAlign w:val="bottom"/>
            <w:hideMark/>
          </w:tcPr>
          <w:p w14:paraId="695A6C2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105,512.00</w:t>
            </w:r>
          </w:p>
        </w:tc>
        <w:tc>
          <w:tcPr>
            <w:tcW w:w="2540" w:type="dxa"/>
            <w:tcBorders>
              <w:top w:val="nil"/>
              <w:left w:val="nil"/>
              <w:bottom w:val="nil"/>
              <w:right w:val="single" w:sz="8" w:space="0" w:color="auto"/>
            </w:tcBorders>
            <w:shd w:val="clear" w:color="auto" w:fill="auto"/>
            <w:noWrap/>
            <w:vAlign w:val="bottom"/>
            <w:hideMark/>
          </w:tcPr>
          <w:p w14:paraId="4CF52F26"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48C64CA6"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3470BDD4"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EGF</w:t>
            </w:r>
          </w:p>
        </w:tc>
        <w:tc>
          <w:tcPr>
            <w:tcW w:w="1771" w:type="dxa"/>
            <w:tcBorders>
              <w:top w:val="nil"/>
              <w:left w:val="nil"/>
              <w:bottom w:val="nil"/>
              <w:right w:val="nil"/>
            </w:tcBorders>
            <w:shd w:val="clear" w:color="auto" w:fill="auto"/>
            <w:noWrap/>
            <w:vAlign w:val="bottom"/>
            <w:hideMark/>
          </w:tcPr>
          <w:p w14:paraId="642F36C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59,176.00</w:t>
            </w:r>
          </w:p>
        </w:tc>
        <w:tc>
          <w:tcPr>
            <w:tcW w:w="1631" w:type="dxa"/>
            <w:tcBorders>
              <w:top w:val="nil"/>
              <w:left w:val="nil"/>
              <w:bottom w:val="nil"/>
              <w:right w:val="nil"/>
            </w:tcBorders>
            <w:shd w:val="clear" w:color="auto" w:fill="auto"/>
            <w:noWrap/>
            <w:vAlign w:val="bottom"/>
            <w:hideMark/>
          </w:tcPr>
          <w:p w14:paraId="02550BB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46,124.00</w:t>
            </w:r>
          </w:p>
        </w:tc>
        <w:tc>
          <w:tcPr>
            <w:tcW w:w="2540" w:type="dxa"/>
            <w:tcBorders>
              <w:top w:val="nil"/>
              <w:left w:val="nil"/>
              <w:bottom w:val="nil"/>
              <w:right w:val="single" w:sz="8" w:space="0" w:color="auto"/>
            </w:tcBorders>
            <w:shd w:val="clear" w:color="auto" w:fill="auto"/>
            <w:noWrap/>
            <w:vAlign w:val="bottom"/>
            <w:hideMark/>
          </w:tcPr>
          <w:p w14:paraId="13AF57C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0.3080</w:t>
            </w:r>
          </w:p>
        </w:tc>
      </w:tr>
      <w:tr w:rsidR="00E15764" w:rsidRPr="00A14E81" w14:paraId="02F6C36D"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7A775C5C"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501F306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47,180.00</w:t>
            </w:r>
          </w:p>
        </w:tc>
        <w:tc>
          <w:tcPr>
            <w:tcW w:w="1631" w:type="dxa"/>
            <w:tcBorders>
              <w:top w:val="nil"/>
              <w:left w:val="nil"/>
              <w:bottom w:val="nil"/>
              <w:right w:val="nil"/>
            </w:tcBorders>
            <w:shd w:val="clear" w:color="auto" w:fill="auto"/>
            <w:noWrap/>
            <w:vAlign w:val="bottom"/>
            <w:hideMark/>
          </w:tcPr>
          <w:p w14:paraId="578FD5E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43,620.00</w:t>
            </w:r>
          </w:p>
        </w:tc>
        <w:tc>
          <w:tcPr>
            <w:tcW w:w="2540" w:type="dxa"/>
            <w:tcBorders>
              <w:top w:val="nil"/>
              <w:left w:val="nil"/>
              <w:bottom w:val="nil"/>
              <w:right w:val="single" w:sz="8" w:space="0" w:color="auto"/>
            </w:tcBorders>
            <w:shd w:val="clear" w:color="auto" w:fill="auto"/>
            <w:noWrap/>
            <w:vAlign w:val="bottom"/>
            <w:hideMark/>
          </w:tcPr>
          <w:p w14:paraId="440EB306"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0BA45190"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4FB3E2B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Emmprin</w:t>
            </w:r>
          </w:p>
        </w:tc>
        <w:tc>
          <w:tcPr>
            <w:tcW w:w="1771" w:type="dxa"/>
            <w:tcBorders>
              <w:top w:val="nil"/>
              <w:left w:val="nil"/>
              <w:bottom w:val="nil"/>
              <w:right w:val="nil"/>
            </w:tcBorders>
            <w:shd w:val="clear" w:color="000000" w:fill="FFFF00"/>
            <w:noWrap/>
            <w:vAlign w:val="bottom"/>
            <w:hideMark/>
          </w:tcPr>
          <w:p w14:paraId="430CA60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204,972.00</w:t>
            </w:r>
          </w:p>
        </w:tc>
        <w:tc>
          <w:tcPr>
            <w:tcW w:w="1631" w:type="dxa"/>
            <w:tcBorders>
              <w:top w:val="nil"/>
              <w:left w:val="nil"/>
              <w:bottom w:val="nil"/>
              <w:right w:val="nil"/>
            </w:tcBorders>
            <w:shd w:val="clear" w:color="000000" w:fill="FFFF00"/>
            <w:noWrap/>
            <w:vAlign w:val="bottom"/>
            <w:hideMark/>
          </w:tcPr>
          <w:p w14:paraId="574B13F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238,264.00</w:t>
            </w:r>
          </w:p>
        </w:tc>
        <w:tc>
          <w:tcPr>
            <w:tcW w:w="2540" w:type="dxa"/>
            <w:tcBorders>
              <w:top w:val="nil"/>
              <w:left w:val="nil"/>
              <w:bottom w:val="nil"/>
              <w:right w:val="single" w:sz="8" w:space="0" w:color="auto"/>
            </w:tcBorders>
            <w:shd w:val="clear" w:color="000000" w:fill="FFFF00"/>
            <w:noWrap/>
            <w:vAlign w:val="bottom"/>
            <w:hideMark/>
          </w:tcPr>
          <w:p w14:paraId="7649E35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*0.0017</w:t>
            </w:r>
          </w:p>
        </w:tc>
      </w:tr>
      <w:tr w:rsidR="00E15764" w:rsidRPr="00A14E81" w14:paraId="418C114D"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39D9AEA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00"/>
            <w:noWrap/>
            <w:vAlign w:val="bottom"/>
            <w:hideMark/>
          </w:tcPr>
          <w:p w14:paraId="6F0DC5A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205,116.00</w:t>
            </w:r>
          </w:p>
        </w:tc>
        <w:tc>
          <w:tcPr>
            <w:tcW w:w="1631" w:type="dxa"/>
            <w:tcBorders>
              <w:top w:val="nil"/>
              <w:left w:val="nil"/>
              <w:bottom w:val="nil"/>
              <w:right w:val="nil"/>
            </w:tcBorders>
            <w:shd w:val="clear" w:color="000000" w:fill="FFFF00"/>
            <w:noWrap/>
            <w:vAlign w:val="bottom"/>
            <w:hideMark/>
          </w:tcPr>
          <w:p w14:paraId="7E64B67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241,132.00</w:t>
            </w:r>
          </w:p>
        </w:tc>
        <w:tc>
          <w:tcPr>
            <w:tcW w:w="2540" w:type="dxa"/>
            <w:tcBorders>
              <w:top w:val="nil"/>
              <w:left w:val="nil"/>
              <w:bottom w:val="nil"/>
              <w:right w:val="single" w:sz="8" w:space="0" w:color="auto"/>
            </w:tcBorders>
            <w:shd w:val="clear" w:color="000000" w:fill="FFFF00"/>
            <w:noWrap/>
            <w:vAlign w:val="bottom"/>
            <w:hideMark/>
          </w:tcPr>
          <w:p w14:paraId="78B7E2FE"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54A5E6C1"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35808786"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ENA-78</w:t>
            </w:r>
          </w:p>
        </w:tc>
        <w:tc>
          <w:tcPr>
            <w:tcW w:w="1771" w:type="dxa"/>
            <w:tcBorders>
              <w:top w:val="nil"/>
              <w:left w:val="nil"/>
              <w:bottom w:val="nil"/>
              <w:right w:val="nil"/>
            </w:tcBorders>
            <w:shd w:val="clear" w:color="000000" w:fill="FFFF00"/>
            <w:noWrap/>
            <w:vAlign w:val="bottom"/>
            <w:hideMark/>
          </w:tcPr>
          <w:p w14:paraId="1EDBDD4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24,252.00</w:t>
            </w:r>
          </w:p>
        </w:tc>
        <w:tc>
          <w:tcPr>
            <w:tcW w:w="1631" w:type="dxa"/>
            <w:tcBorders>
              <w:top w:val="nil"/>
              <w:left w:val="nil"/>
              <w:bottom w:val="nil"/>
              <w:right w:val="nil"/>
            </w:tcBorders>
            <w:shd w:val="clear" w:color="000000" w:fill="FFFF00"/>
            <w:noWrap/>
            <w:vAlign w:val="bottom"/>
            <w:hideMark/>
          </w:tcPr>
          <w:p w14:paraId="73C485B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19,340.00</w:t>
            </w:r>
          </w:p>
        </w:tc>
        <w:tc>
          <w:tcPr>
            <w:tcW w:w="2540" w:type="dxa"/>
            <w:tcBorders>
              <w:top w:val="nil"/>
              <w:left w:val="nil"/>
              <w:bottom w:val="nil"/>
              <w:right w:val="single" w:sz="8" w:space="0" w:color="auto"/>
            </w:tcBorders>
            <w:shd w:val="clear" w:color="000000" w:fill="FFFF00"/>
            <w:noWrap/>
            <w:vAlign w:val="bottom"/>
            <w:hideMark/>
          </w:tcPr>
          <w:p w14:paraId="554BB68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*0.0178</w:t>
            </w:r>
          </w:p>
        </w:tc>
      </w:tr>
      <w:tr w:rsidR="00E15764" w:rsidRPr="00A14E81" w14:paraId="589FE92D"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7B925D2A"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00"/>
            <w:noWrap/>
            <w:vAlign w:val="bottom"/>
            <w:hideMark/>
          </w:tcPr>
          <w:p w14:paraId="390D196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24,396.00</w:t>
            </w:r>
          </w:p>
        </w:tc>
        <w:tc>
          <w:tcPr>
            <w:tcW w:w="1631" w:type="dxa"/>
            <w:tcBorders>
              <w:top w:val="nil"/>
              <w:left w:val="nil"/>
              <w:bottom w:val="nil"/>
              <w:right w:val="nil"/>
            </w:tcBorders>
            <w:shd w:val="clear" w:color="000000" w:fill="FFFF00"/>
            <w:noWrap/>
            <w:vAlign w:val="bottom"/>
            <w:hideMark/>
          </w:tcPr>
          <w:p w14:paraId="46947C1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20,520.00</w:t>
            </w:r>
          </w:p>
        </w:tc>
        <w:tc>
          <w:tcPr>
            <w:tcW w:w="2540" w:type="dxa"/>
            <w:tcBorders>
              <w:top w:val="nil"/>
              <w:left w:val="nil"/>
              <w:bottom w:val="nil"/>
              <w:right w:val="single" w:sz="8" w:space="0" w:color="auto"/>
            </w:tcBorders>
            <w:shd w:val="clear" w:color="000000" w:fill="FFFF00"/>
            <w:noWrap/>
            <w:vAlign w:val="bottom"/>
            <w:hideMark/>
          </w:tcPr>
          <w:p w14:paraId="4968E82D"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52911E37"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9C1539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Endoglin</w:t>
            </w:r>
          </w:p>
        </w:tc>
        <w:tc>
          <w:tcPr>
            <w:tcW w:w="1771" w:type="dxa"/>
            <w:tcBorders>
              <w:top w:val="nil"/>
              <w:left w:val="nil"/>
              <w:bottom w:val="nil"/>
              <w:right w:val="nil"/>
            </w:tcBorders>
            <w:shd w:val="clear" w:color="auto" w:fill="auto"/>
            <w:noWrap/>
            <w:vAlign w:val="bottom"/>
            <w:hideMark/>
          </w:tcPr>
          <w:p w14:paraId="58B0A57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36,224.00</w:t>
            </w:r>
          </w:p>
        </w:tc>
        <w:tc>
          <w:tcPr>
            <w:tcW w:w="1631" w:type="dxa"/>
            <w:tcBorders>
              <w:top w:val="nil"/>
              <w:left w:val="nil"/>
              <w:bottom w:val="nil"/>
              <w:right w:val="nil"/>
            </w:tcBorders>
            <w:shd w:val="clear" w:color="auto" w:fill="auto"/>
            <w:noWrap/>
            <w:vAlign w:val="bottom"/>
            <w:hideMark/>
          </w:tcPr>
          <w:p w14:paraId="0BC7B4E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25,972.00</w:t>
            </w:r>
          </w:p>
        </w:tc>
        <w:tc>
          <w:tcPr>
            <w:tcW w:w="2540" w:type="dxa"/>
            <w:tcBorders>
              <w:top w:val="nil"/>
              <w:left w:val="nil"/>
              <w:bottom w:val="nil"/>
              <w:right w:val="single" w:sz="8" w:space="0" w:color="auto"/>
            </w:tcBorders>
            <w:shd w:val="clear" w:color="auto" w:fill="auto"/>
            <w:noWrap/>
            <w:vAlign w:val="bottom"/>
            <w:hideMark/>
          </w:tcPr>
          <w:p w14:paraId="07729A2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0.1619</w:t>
            </w:r>
          </w:p>
        </w:tc>
      </w:tr>
      <w:tr w:rsidR="00E15764" w:rsidRPr="00A14E81" w14:paraId="44986722"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2440FF7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6C95701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31,064.00</w:t>
            </w:r>
          </w:p>
        </w:tc>
        <w:tc>
          <w:tcPr>
            <w:tcW w:w="1631" w:type="dxa"/>
            <w:tcBorders>
              <w:top w:val="nil"/>
              <w:left w:val="nil"/>
              <w:bottom w:val="nil"/>
              <w:right w:val="nil"/>
            </w:tcBorders>
            <w:shd w:val="clear" w:color="auto" w:fill="auto"/>
            <w:noWrap/>
            <w:vAlign w:val="bottom"/>
            <w:hideMark/>
          </w:tcPr>
          <w:p w14:paraId="3BFAFA5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28,668.00</w:t>
            </w:r>
          </w:p>
        </w:tc>
        <w:tc>
          <w:tcPr>
            <w:tcW w:w="2540" w:type="dxa"/>
            <w:tcBorders>
              <w:top w:val="nil"/>
              <w:left w:val="nil"/>
              <w:bottom w:val="nil"/>
              <w:right w:val="single" w:sz="8" w:space="0" w:color="auto"/>
            </w:tcBorders>
            <w:shd w:val="clear" w:color="auto" w:fill="auto"/>
            <w:noWrap/>
            <w:vAlign w:val="bottom"/>
            <w:hideMark/>
          </w:tcPr>
          <w:p w14:paraId="2663253D"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100D46D5"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25B95241"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Fas Ligand</w:t>
            </w:r>
          </w:p>
        </w:tc>
        <w:tc>
          <w:tcPr>
            <w:tcW w:w="1771" w:type="dxa"/>
            <w:tcBorders>
              <w:top w:val="nil"/>
              <w:left w:val="nil"/>
              <w:bottom w:val="nil"/>
              <w:right w:val="nil"/>
            </w:tcBorders>
            <w:shd w:val="clear" w:color="auto" w:fill="auto"/>
            <w:noWrap/>
            <w:vAlign w:val="bottom"/>
            <w:hideMark/>
          </w:tcPr>
          <w:p w14:paraId="5195455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30,528.00</w:t>
            </w:r>
          </w:p>
        </w:tc>
        <w:tc>
          <w:tcPr>
            <w:tcW w:w="1631" w:type="dxa"/>
            <w:tcBorders>
              <w:top w:val="nil"/>
              <w:left w:val="nil"/>
              <w:bottom w:val="nil"/>
              <w:right w:val="nil"/>
            </w:tcBorders>
            <w:shd w:val="clear" w:color="auto" w:fill="auto"/>
            <w:noWrap/>
            <w:vAlign w:val="bottom"/>
            <w:hideMark/>
          </w:tcPr>
          <w:p w14:paraId="6692814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26,216.00</w:t>
            </w:r>
          </w:p>
        </w:tc>
        <w:tc>
          <w:tcPr>
            <w:tcW w:w="2540" w:type="dxa"/>
            <w:tcBorders>
              <w:top w:val="nil"/>
              <w:left w:val="nil"/>
              <w:bottom w:val="nil"/>
              <w:right w:val="single" w:sz="8" w:space="0" w:color="auto"/>
            </w:tcBorders>
            <w:shd w:val="clear" w:color="auto" w:fill="auto"/>
            <w:noWrap/>
            <w:vAlign w:val="bottom"/>
            <w:hideMark/>
          </w:tcPr>
          <w:p w14:paraId="1D7797F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0.6487</w:t>
            </w:r>
          </w:p>
        </w:tc>
      </w:tr>
      <w:tr w:rsidR="00E15764" w:rsidRPr="00A14E81" w14:paraId="04765032"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68630F0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3B445B7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27,112.00</w:t>
            </w:r>
          </w:p>
        </w:tc>
        <w:tc>
          <w:tcPr>
            <w:tcW w:w="1631" w:type="dxa"/>
            <w:tcBorders>
              <w:top w:val="nil"/>
              <w:left w:val="nil"/>
              <w:bottom w:val="nil"/>
              <w:right w:val="nil"/>
            </w:tcBorders>
            <w:shd w:val="clear" w:color="auto" w:fill="auto"/>
            <w:noWrap/>
            <w:vAlign w:val="bottom"/>
            <w:hideMark/>
          </w:tcPr>
          <w:p w14:paraId="487652A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29,064.00</w:t>
            </w:r>
          </w:p>
        </w:tc>
        <w:tc>
          <w:tcPr>
            <w:tcW w:w="2540" w:type="dxa"/>
            <w:tcBorders>
              <w:top w:val="nil"/>
              <w:left w:val="nil"/>
              <w:bottom w:val="nil"/>
              <w:right w:val="single" w:sz="8" w:space="0" w:color="auto"/>
            </w:tcBorders>
            <w:shd w:val="clear" w:color="auto" w:fill="auto"/>
            <w:noWrap/>
            <w:vAlign w:val="bottom"/>
            <w:hideMark/>
          </w:tcPr>
          <w:p w14:paraId="7E4DA9C1"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7AAFAD57"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49EF440A"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FGF basic</w:t>
            </w:r>
          </w:p>
        </w:tc>
        <w:tc>
          <w:tcPr>
            <w:tcW w:w="1771" w:type="dxa"/>
            <w:tcBorders>
              <w:top w:val="nil"/>
              <w:left w:val="nil"/>
              <w:bottom w:val="nil"/>
              <w:right w:val="nil"/>
            </w:tcBorders>
            <w:shd w:val="clear" w:color="auto" w:fill="auto"/>
            <w:noWrap/>
            <w:vAlign w:val="bottom"/>
            <w:hideMark/>
          </w:tcPr>
          <w:p w14:paraId="7B11FE1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37,452.00</w:t>
            </w:r>
          </w:p>
        </w:tc>
        <w:tc>
          <w:tcPr>
            <w:tcW w:w="1631" w:type="dxa"/>
            <w:tcBorders>
              <w:top w:val="nil"/>
              <w:left w:val="nil"/>
              <w:bottom w:val="nil"/>
              <w:right w:val="nil"/>
            </w:tcBorders>
            <w:shd w:val="clear" w:color="auto" w:fill="auto"/>
            <w:noWrap/>
            <w:vAlign w:val="bottom"/>
            <w:hideMark/>
          </w:tcPr>
          <w:p w14:paraId="7C4E672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33,672.00</w:t>
            </w:r>
          </w:p>
        </w:tc>
        <w:tc>
          <w:tcPr>
            <w:tcW w:w="2540" w:type="dxa"/>
            <w:tcBorders>
              <w:top w:val="nil"/>
              <w:left w:val="nil"/>
              <w:bottom w:val="nil"/>
              <w:right w:val="single" w:sz="8" w:space="0" w:color="auto"/>
            </w:tcBorders>
            <w:shd w:val="clear" w:color="auto" w:fill="auto"/>
            <w:noWrap/>
            <w:vAlign w:val="bottom"/>
            <w:hideMark/>
          </w:tcPr>
          <w:p w14:paraId="66D7AA5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0.0812</w:t>
            </w:r>
          </w:p>
        </w:tc>
      </w:tr>
      <w:tr w:rsidR="00E15764" w:rsidRPr="00A14E81" w14:paraId="26EB5408"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4099D09A"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67E4704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36,216.00</w:t>
            </w:r>
          </w:p>
        </w:tc>
        <w:tc>
          <w:tcPr>
            <w:tcW w:w="1631" w:type="dxa"/>
            <w:tcBorders>
              <w:top w:val="nil"/>
              <w:left w:val="nil"/>
              <w:bottom w:val="nil"/>
              <w:right w:val="nil"/>
            </w:tcBorders>
            <w:shd w:val="clear" w:color="auto" w:fill="auto"/>
            <w:noWrap/>
            <w:vAlign w:val="bottom"/>
            <w:hideMark/>
          </w:tcPr>
          <w:p w14:paraId="41B4F0F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31,356.00</w:t>
            </w:r>
          </w:p>
        </w:tc>
        <w:tc>
          <w:tcPr>
            <w:tcW w:w="2540" w:type="dxa"/>
            <w:tcBorders>
              <w:top w:val="nil"/>
              <w:left w:val="nil"/>
              <w:bottom w:val="nil"/>
              <w:right w:val="single" w:sz="8" w:space="0" w:color="auto"/>
            </w:tcBorders>
            <w:shd w:val="clear" w:color="auto" w:fill="auto"/>
            <w:noWrap/>
            <w:vAlign w:val="bottom"/>
            <w:hideMark/>
          </w:tcPr>
          <w:p w14:paraId="558D405F"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7F71C42B"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2D037061"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FGF-7</w:t>
            </w:r>
          </w:p>
        </w:tc>
        <w:tc>
          <w:tcPr>
            <w:tcW w:w="1771" w:type="dxa"/>
            <w:tcBorders>
              <w:top w:val="nil"/>
              <w:left w:val="nil"/>
              <w:bottom w:val="nil"/>
              <w:right w:val="nil"/>
            </w:tcBorders>
            <w:shd w:val="clear" w:color="auto" w:fill="auto"/>
            <w:noWrap/>
            <w:vAlign w:val="bottom"/>
            <w:hideMark/>
          </w:tcPr>
          <w:p w14:paraId="77FAF8E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24,440.00</w:t>
            </w:r>
          </w:p>
        </w:tc>
        <w:tc>
          <w:tcPr>
            <w:tcW w:w="1631" w:type="dxa"/>
            <w:tcBorders>
              <w:top w:val="nil"/>
              <w:left w:val="nil"/>
              <w:bottom w:val="nil"/>
              <w:right w:val="nil"/>
            </w:tcBorders>
            <w:shd w:val="clear" w:color="auto" w:fill="auto"/>
            <w:noWrap/>
            <w:vAlign w:val="bottom"/>
            <w:hideMark/>
          </w:tcPr>
          <w:p w14:paraId="722C851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21,524.00</w:t>
            </w:r>
          </w:p>
        </w:tc>
        <w:tc>
          <w:tcPr>
            <w:tcW w:w="2540" w:type="dxa"/>
            <w:tcBorders>
              <w:top w:val="nil"/>
              <w:left w:val="nil"/>
              <w:bottom w:val="nil"/>
              <w:right w:val="single" w:sz="8" w:space="0" w:color="auto"/>
            </w:tcBorders>
            <w:shd w:val="clear" w:color="auto" w:fill="auto"/>
            <w:noWrap/>
            <w:vAlign w:val="bottom"/>
            <w:hideMark/>
          </w:tcPr>
          <w:p w14:paraId="30F9EFD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0.1121</w:t>
            </w:r>
          </w:p>
        </w:tc>
      </w:tr>
      <w:tr w:rsidR="00E15764" w:rsidRPr="00A14E81" w14:paraId="55D45FB2"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4A7F9C0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1C90D24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28,220.00</w:t>
            </w:r>
          </w:p>
        </w:tc>
        <w:tc>
          <w:tcPr>
            <w:tcW w:w="1631" w:type="dxa"/>
            <w:tcBorders>
              <w:top w:val="nil"/>
              <w:left w:val="nil"/>
              <w:bottom w:val="nil"/>
              <w:right w:val="nil"/>
            </w:tcBorders>
            <w:shd w:val="clear" w:color="auto" w:fill="auto"/>
            <w:noWrap/>
            <w:vAlign w:val="bottom"/>
            <w:hideMark/>
          </w:tcPr>
          <w:p w14:paraId="7ADF56D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20,224.00</w:t>
            </w:r>
          </w:p>
        </w:tc>
        <w:tc>
          <w:tcPr>
            <w:tcW w:w="2540" w:type="dxa"/>
            <w:tcBorders>
              <w:top w:val="nil"/>
              <w:left w:val="nil"/>
              <w:bottom w:val="nil"/>
              <w:right w:val="single" w:sz="8" w:space="0" w:color="auto"/>
            </w:tcBorders>
            <w:shd w:val="clear" w:color="auto" w:fill="auto"/>
            <w:noWrap/>
            <w:vAlign w:val="bottom"/>
            <w:hideMark/>
          </w:tcPr>
          <w:p w14:paraId="6514462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41253555"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4F681079"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FGF-19</w:t>
            </w:r>
          </w:p>
        </w:tc>
        <w:tc>
          <w:tcPr>
            <w:tcW w:w="1771" w:type="dxa"/>
            <w:tcBorders>
              <w:top w:val="nil"/>
              <w:left w:val="nil"/>
              <w:bottom w:val="nil"/>
              <w:right w:val="nil"/>
            </w:tcBorders>
            <w:shd w:val="clear" w:color="auto" w:fill="auto"/>
            <w:noWrap/>
            <w:vAlign w:val="bottom"/>
            <w:hideMark/>
          </w:tcPr>
          <w:p w14:paraId="664CBF8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62,652.00</w:t>
            </w:r>
          </w:p>
        </w:tc>
        <w:tc>
          <w:tcPr>
            <w:tcW w:w="1631" w:type="dxa"/>
            <w:tcBorders>
              <w:top w:val="nil"/>
              <w:left w:val="nil"/>
              <w:bottom w:val="nil"/>
              <w:right w:val="nil"/>
            </w:tcBorders>
            <w:shd w:val="clear" w:color="auto" w:fill="auto"/>
            <w:noWrap/>
            <w:vAlign w:val="bottom"/>
            <w:hideMark/>
          </w:tcPr>
          <w:p w14:paraId="295BB7F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63,392.00</w:t>
            </w:r>
          </w:p>
        </w:tc>
        <w:tc>
          <w:tcPr>
            <w:tcW w:w="2540" w:type="dxa"/>
            <w:tcBorders>
              <w:top w:val="nil"/>
              <w:left w:val="nil"/>
              <w:bottom w:val="nil"/>
              <w:right w:val="single" w:sz="8" w:space="0" w:color="auto"/>
            </w:tcBorders>
            <w:shd w:val="clear" w:color="auto" w:fill="auto"/>
            <w:noWrap/>
            <w:vAlign w:val="bottom"/>
            <w:hideMark/>
          </w:tcPr>
          <w:p w14:paraId="3EAE55F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0.6346</w:t>
            </w:r>
          </w:p>
        </w:tc>
      </w:tr>
      <w:tr w:rsidR="00E15764" w:rsidRPr="00A14E81" w14:paraId="02B3D8E2"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4B7BCBBB"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6743943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65,824.00</w:t>
            </w:r>
          </w:p>
        </w:tc>
        <w:tc>
          <w:tcPr>
            <w:tcW w:w="1631" w:type="dxa"/>
            <w:tcBorders>
              <w:top w:val="nil"/>
              <w:left w:val="nil"/>
              <w:bottom w:val="nil"/>
              <w:right w:val="nil"/>
            </w:tcBorders>
            <w:shd w:val="clear" w:color="auto" w:fill="auto"/>
            <w:noWrap/>
            <w:vAlign w:val="bottom"/>
            <w:hideMark/>
          </w:tcPr>
          <w:p w14:paraId="269995D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68,352.00</w:t>
            </w:r>
          </w:p>
        </w:tc>
        <w:tc>
          <w:tcPr>
            <w:tcW w:w="2540" w:type="dxa"/>
            <w:tcBorders>
              <w:top w:val="nil"/>
              <w:left w:val="nil"/>
              <w:bottom w:val="nil"/>
              <w:right w:val="single" w:sz="8" w:space="0" w:color="auto"/>
            </w:tcBorders>
            <w:shd w:val="clear" w:color="auto" w:fill="auto"/>
            <w:noWrap/>
            <w:vAlign w:val="bottom"/>
            <w:hideMark/>
          </w:tcPr>
          <w:p w14:paraId="6D1611C0"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7445F141"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4893F96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Flt-3 Ligand</w:t>
            </w:r>
          </w:p>
        </w:tc>
        <w:tc>
          <w:tcPr>
            <w:tcW w:w="1771" w:type="dxa"/>
            <w:tcBorders>
              <w:top w:val="nil"/>
              <w:left w:val="nil"/>
              <w:bottom w:val="nil"/>
              <w:right w:val="nil"/>
            </w:tcBorders>
            <w:shd w:val="clear" w:color="auto" w:fill="auto"/>
            <w:noWrap/>
            <w:vAlign w:val="bottom"/>
            <w:hideMark/>
          </w:tcPr>
          <w:p w14:paraId="6FD3605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33,248.00</w:t>
            </w:r>
          </w:p>
        </w:tc>
        <w:tc>
          <w:tcPr>
            <w:tcW w:w="1631" w:type="dxa"/>
            <w:tcBorders>
              <w:top w:val="nil"/>
              <w:left w:val="nil"/>
              <w:bottom w:val="nil"/>
              <w:right w:val="nil"/>
            </w:tcBorders>
            <w:shd w:val="clear" w:color="auto" w:fill="auto"/>
            <w:noWrap/>
            <w:vAlign w:val="bottom"/>
            <w:hideMark/>
          </w:tcPr>
          <w:p w14:paraId="1B2514B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32,124.00</w:t>
            </w:r>
          </w:p>
        </w:tc>
        <w:tc>
          <w:tcPr>
            <w:tcW w:w="2540" w:type="dxa"/>
            <w:tcBorders>
              <w:top w:val="nil"/>
              <w:left w:val="nil"/>
              <w:bottom w:val="nil"/>
              <w:right w:val="single" w:sz="8" w:space="0" w:color="auto"/>
            </w:tcBorders>
            <w:shd w:val="clear" w:color="auto" w:fill="auto"/>
            <w:noWrap/>
            <w:vAlign w:val="bottom"/>
            <w:hideMark/>
          </w:tcPr>
          <w:p w14:paraId="7897D7F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0.1490</w:t>
            </w:r>
          </w:p>
        </w:tc>
      </w:tr>
      <w:tr w:rsidR="00E15764" w:rsidRPr="00A14E81" w14:paraId="6358B996"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3A453DA1"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0D5A1C7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33,232.00</w:t>
            </w:r>
          </w:p>
        </w:tc>
        <w:tc>
          <w:tcPr>
            <w:tcW w:w="1631" w:type="dxa"/>
            <w:tcBorders>
              <w:top w:val="nil"/>
              <w:left w:val="nil"/>
              <w:bottom w:val="nil"/>
              <w:right w:val="nil"/>
            </w:tcBorders>
            <w:shd w:val="clear" w:color="auto" w:fill="auto"/>
            <w:noWrap/>
            <w:vAlign w:val="bottom"/>
            <w:hideMark/>
          </w:tcPr>
          <w:p w14:paraId="5501AB1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30,396.00</w:t>
            </w:r>
          </w:p>
        </w:tc>
        <w:tc>
          <w:tcPr>
            <w:tcW w:w="2540" w:type="dxa"/>
            <w:tcBorders>
              <w:top w:val="nil"/>
              <w:left w:val="nil"/>
              <w:bottom w:val="nil"/>
              <w:right w:val="single" w:sz="8" w:space="0" w:color="auto"/>
            </w:tcBorders>
            <w:shd w:val="clear" w:color="auto" w:fill="auto"/>
            <w:noWrap/>
            <w:vAlign w:val="bottom"/>
            <w:hideMark/>
          </w:tcPr>
          <w:p w14:paraId="3C0D3FE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145B46DB"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5DD48C54"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G-CSF</w:t>
            </w:r>
          </w:p>
        </w:tc>
        <w:tc>
          <w:tcPr>
            <w:tcW w:w="1771" w:type="dxa"/>
            <w:tcBorders>
              <w:top w:val="nil"/>
              <w:left w:val="nil"/>
              <w:bottom w:val="nil"/>
              <w:right w:val="nil"/>
            </w:tcBorders>
            <w:shd w:val="clear" w:color="auto" w:fill="auto"/>
            <w:noWrap/>
            <w:vAlign w:val="bottom"/>
            <w:hideMark/>
          </w:tcPr>
          <w:p w14:paraId="3E184E6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32,716.00</w:t>
            </w:r>
          </w:p>
        </w:tc>
        <w:tc>
          <w:tcPr>
            <w:tcW w:w="1631" w:type="dxa"/>
            <w:tcBorders>
              <w:top w:val="nil"/>
              <w:left w:val="nil"/>
              <w:bottom w:val="nil"/>
              <w:right w:val="nil"/>
            </w:tcBorders>
            <w:shd w:val="clear" w:color="auto" w:fill="auto"/>
            <w:noWrap/>
            <w:vAlign w:val="bottom"/>
            <w:hideMark/>
          </w:tcPr>
          <w:p w14:paraId="4583AD3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30,968.00</w:t>
            </w:r>
          </w:p>
        </w:tc>
        <w:tc>
          <w:tcPr>
            <w:tcW w:w="2540" w:type="dxa"/>
            <w:tcBorders>
              <w:top w:val="nil"/>
              <w:left w:val="nil"/>
              <w:bottom w:val="nil"/>
              <w:right w:val="single" w:sz="8" w:space="0" w:color="auto"/>
            </w:tcBorders>
            <w:shd w:val="clear" w:color="auto" w:fill="auto"/>
            <w:noWrap/>
            <w:vAlign w:val="bottom"/>
            <w:hideMark/>
          </w:tcPr>
          <w:p w14:paraId="6799DA5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0.8407</w:t>
            </w:r>
          </w:p>
        </w:tc>
      </w:tr>
      <w:tr w:rsidR="00E15764" w:rsidRPr="00A14E81" w14:paraId="1E2ECE33"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CB9F8F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559087B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43,000.00</w:t>
            </w:r>
          </w:p>
        </w:tc>
        <w:tc>
          <w:tcPr>
            <w:tcW w:w="1631" w:type="dxa"/>
            <w:tcBorders>
              <w:top w:val="nil"/>
              <w:left w:val="nil"/>
              <w:bottom w:val="nil"/>
              <w:right w:val="nil"/>
            </w:tcBorders>
            <w:shd w:val="clear" w:color="auto" w:fill="auto"/>
            <w:noWrap/>
            <w:vAlign w:val="bottom"/>
            <w:hideMark/>
          </w:tcPr>
          <w:p w14:paraId="24B3B14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41,404.00</w:t>
            </w:r>
          </w:p>
        </w:tc>
        <w:tc>
          <w:tcPr>
            <w:tcW w:w="2540" w:type="dxa"/>
            <w:tcBorders>
              <w:top w:val="nil"/>
              <w:left w:val="nil"/>
              <w:bottom w:val="nil"/>
              <w:right w:val="single" w:sz="8" w:space="0" w:color="auto"/>
            </w:tcBorders>
            <w:shd w:val="clear" w:color="auto" w:fill="auto"/>
            <w:noWrap/>
            <w:vAlign w:val="bottom"/>
            <w:hideMark/>
          </w:tcPr>
          <w:p w14:paraId="1CA5C2CC"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172E71A1"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04A935F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GDF-15</w:t>
            </w:r>
          </w:p>
        </w:tc>
        <w:tc>
          <w:tcPr>
            <w:tcW w:w="1771" w:type="dxa"/>
            <w:tcBorders>
              <w:top w:val="nil"/>
              <w:left w:val="nil"/>
              <w:bottom w:val="nil"/>
              <w:right w:val="nil"/>
            </w:tcBorders>
            <w:shd w:val="clear" w:color="000000" w:fill="FFFF00"/>
            <w:noWrap/>
            <w:vAlign w:val="bottom"/>
            <w:hideMark/>
          </w:tcPr>
          <w:p w14:paraId="6A87605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671,184.00</w:t>
            </w:r>
          </w:p>
        </w:tc>
        <w:tc>
          <w:tcPr>
            <w:tcW w:w="1631" w:type="dxa"/>
            <w:tcBorders>
              <w:top w:val="nil"/>
              <w:left w:val="nil"/>
              <w:bottom w:val="nil"/>
              <w:right w:val="nil"/>
            </w:tcBorders>
            <w:shd w:val="clear" w:color="000000" w:fill="FFFF00"/>
            <w:noWrap/>
            <w:vAlign w:val="bottom"/>
            <w:hideMark/>
          </w:tcPr>
          <w:p w14:paraId="6687411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590,864.00</w:t>
            </w:r>
          </w:p>
        </w:tc>
        <w:tc>
          <w:tcPr>
            <w:tcW w:w="2540" w:type="dxa"/>
            <w:tcBorders>
              <w:top w:val="nil"/>
              <w:left w:val="nil"/>
              <w:bottom w:val="nil"/>
              <w:right w:val="single" w:sz="8" w:space="0" w:color="auto"/>
            </w:tcBorders>
            <w:shd w:val="clear" w:color="000000" w:fill="FFFF00"/>
            <w:noWrap/>
            <w:vAlign w:val="bottom"/>
            <w:hideMark/>
          </w:tcPr>
          <w:p w14:paraId="6DD81F1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*0.0038</w:t>
            </w:r>
          </w:p>
        </w:tc>
      </w:tr>
      <w:tr w:rsidR="00E15764" w:rsidRPr="00A14E81" w14:paraId="7B78E4EC"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6BC9FC16"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00"/>
            <w:noWrap/>
            <w:vAlign w:val="bottom"/>
            <w:hideMark/>
          </w:tcPr>
          <w:p w14:paraId="3ED8C69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676,072.00</w:t>
            </w:r>
          </w:p>
        </w:tc>
        <w:tc>
          <w:tcPr>
            <w:tcW w:w="1631" w:type="dxa"/>
            <w:tcBorders>
              <w:top w:val="nil"/>
              <w:left w:val="nil"/>
              <w:bottom w:val="nil"/>
              <w:right w:val="nil"/>
            </w:tcBorders>
            <w:shd w:val="clear" w:color="000000" w:fill="FFFF00"/>
            <w:noWrap/>
            <w:vAlign w:val="bottom"/>
            <w:hideMark/>
          </w:tcPr>
          <w:p w14:paraId="1D47463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599,296.00</w:t>
            </w:r>
          </w:p>
        </w:tc>
        <w:tc>
          <w:tcPr>
            <w:tcW w:w="2540" w:type="dxa"/>
            <w:tcBorders>
              <w:top w:val="nil"/>
              <w:left w:val="nil"/>
              <w:bottom w:val="nil"/>
              <w:right w:val="single" w:sz="8" w:space="0" w:color="auto"/>
            </w:tcBorders>
            <w:shd w:val="clear" w:color="000000" w:fill="FFFF00"/>
            <w:noWrap/>
            <w:vAlign w:val="bottom"/>
            <w:hideMark/>
          </w:tcPr>
          <w:p w14:paraId="525E01D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44F5B91F"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67F339CD"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GM-CSF</w:t>
            </w:r>
          </w:p>
        </w:tc>
        <w:tc>
          <w:tcPr>
            <w:tcW w:w="1771" w:type="dxa"/>
            <w:tcBorders>
              <w:top w:val="nil"/>
              <w:left w:val="nil"/>
              <w:bottom w:val="nil"/>
              <w:right w:val="nil"/>
            </w:tcBorders>
            <w:shd w:val="clear" w:color="auto" w:fill="auto"/>
            <w:noWrap/>
            <w:vAlign w:val="bottom"/>
            <w:hideMark/>
          </w:tcPr>
          <w:p w14:paraId="78FD684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42,976.00</w:t>
            </w:r>
          </w:p>
        </w:tc>
        <w:tc>
          <w:tcPr>
            <w:tcW w:w="1631" w:type="dxa"/>
            <w:tcBorders>
              <w:top w:val="nil"/>
              <w:left w:val="nil"/>
              <w:bottom w:val="nil"/>
              <w:right w:val="nil"/>
            </w:tcBorders>
            <w:shd w:val="clear" w:color="auto" w:fill="auto"/>
            <w:noWrap/>
            <w:vAlign w:val="bottom"/>
            <w:hideMark/>
          </w:tcPr>
          <w:p w14:paraId="2C9660D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45,536.00</w:t>
            </w:r>
          </w:p>
        </w:tc>
        <w:tc>
          <w:tcPr>
            <w:tcW w:w="2540" w:type="dxa"/>
            <w:tcBorders>
              <w:top w:val="nil"/>
              <w:left w:val="nil"/>
              <w:bottom w:val="nil"/>
              <w:right w:val="single" w:sz="8" w:space="0" w:color="auto"/>
            </w:tcBorders>
            <w:shd w:val="clear" w:color="auto" w:fill="auto"/>
            <w:noWrap/>
            <w:vAlign w:val="bottom"/>
            <w:hideMark/>
          </w:tcPr>
          <w:p w14:paraId="200D9AB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0.7960</w:t>
            </w:r>
          </w:p>
        </w:tc>
      </w:tr>
      <w:tr w:rsidR="00E15764" w:rsidRPr="00A14E81" w14:paraId="0A249518"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21CBB52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1EF1594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46,204.00</w:t>
            </w:r>
          </w:p>
        </w:tc>
        <w:tc>
          <w:tcPr>
            <w:tcW w:w="1631" w:type="dxa"/>
            <w:tcBorders>
              <w:top w:val="nil"/>
              <w:left w:val="nil"/>
              <w:bottom w:val="nil"/>
              <w:right w:val="nil"/>
            </w:tcBorders>
            <w:shd w:val="clear" w:color="auto" w:fill="auto"/>
            <w:noWrap/>
            <w:vAlign w:val="bottom"/>
            <w:hideMark/>
          </w:tcPr>
          <w:p w14:paraId="2BFBF1C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42,296.00</w:t>
            </w:r>
          </w:p>
        </w:tc>
        <w:tc>
          <w:tcPr>
            <w:tcW w:w="2540" w:type="dxa"/>
            <w:tcBorders>
              <w:top w:val="nil"/>
              <w:left w:val="nil"/>
              <w:bottom w:val="nil"/>
              <w:right w:val="single" w:sz="8" w:space="0" w:color="auto"/>
            </w:tcBorders>
            <w:shd w:val="clear" w:color="auto" w:fill="auto"/>
            <w:noWrap/>
            <w:vAlign w:val="bottom"/>
            <w:hideMark/>
          </w:tcPr>
          <w:p w14:paraId="7B7672F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38CB9B44"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387871D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GROα</w:t>
            </w:r>
          </w:p>
        </w:tc>
        <w:tc>
          <w:tcPr>
            <w:tcW w:w="1771" w:type="dxa"/>
            <w:tcBorders>
              <w:top w:val="nil"/>
              <w:left w:val="nil"/>
              <w:bottom w:val="nil"/>
              <w:right w:val="nil"/>
            </w:tcBorders>
            <w:shd w:val="clear" w:color="auto" w:fill="auto"/>
            <w:noWrap/>
            <w:vAlign w:val="bottom"/>
            <w:hideMark/>
          </w:tcPr>
          <w:p w14:paraId="7FB420D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23,728.00</w:t>
            </w:r>
          </w:p>
        </w:tc>
        <w:tc>
          <w:tcPr>
            <w:tcW w:w="1631" w:type="dxa"/>
            <w:tcBorders>
              <w:top w:val="nil"/>
              <w:left w:val="nil"/>
              <w:bottom w:val="nil"/>
              <w:right w:val="nil"/>
            </w:tcBorders>
            <w:shd w:val="clear" w:color="auto" w:fill="auto"/>
            <w:noWrap/>
            <w:vAlign w:val="bottom"/>
            <w:hideMark/>
          </w:tcPr>
          <w:p w14:paraId="3C5BD85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22,652.00</w:t>
            </w:r>
          </w:p>
        </w:tc>
        <w:tc>
          <w:tcPr>
            <w:tcW w:w="2540" w:type="dxa"/>
            <w:tcBorders>
              <w:top w:val="nil"/>
              <w:left w:val="nil"/>
              <w:bottom w:val="nil"/>
              <w:right w:val="single" w:sz="8" w:space="0" w:color="auto"/>
            </w:tcBorders>
            <w:shd w:val="clear" w:color="auto" w:fill="auto"/>
            <w:noWrap/>
            <w:vAlign w:val="bottom"/>
            <w:hideMark/>
          </w:tcPr>
          <w:p w14:paraId="2A87DA3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0.9842</w:t>
            </w:r>
          </w:p>
        </w:tc>
      </w:tr>
      <w:tr w:rsidR="00E15764" w:rsidRPr="00A14E81" w14:paraId="24BA7BAB"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76106261"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6D9B2BE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27,256.00</w:t>
            </w:r>
          </w:p>
        </w:tc>
        <w:tc>
          <w:tcPr>
            <w:tcW w:w="1631" w:type="dxa"/>
            <w:tcBorders>
              <w:top w:val="nil"/>
              <w:left w:val="nil"/>
              <w:bottom w:val="nil"/>
              <w:right w:val="nil"/>
            </w:tcBorders>
            <w:shd w:val="clear" w:color="auto" w:fill="auto"/>
            <w:noWrap/>
            <w:vAlign w:val="bottom"/>
            <w:hideMark/>
          </w:tcPr>
          <w:p w14:paraId="74F0491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28,484.00</w:t>
            </w:r>
          </w:p>
        </w:tc>
        <w:tc>
          <w:tcPr>
            <w:tcW w:w="2540" w:type="dxa"/>
            <w:tcBorders>
              <w:top w:val="nil"/>
              <w:left w:val="nil"/>
              <w:bottom w:val="nil"/>
              <w:right w:val="single" w:sz="8" w:space="0" w:color="auto"/>
            </w:tcBorders>
            <w:shd w:val="clear" w:color="auto" w:fill="auto"/>
            <w:noWrap/>
            <w:vAlign w:val="bottom"/>
            <w:hideMark/>
          </w:tcPr>
          <w:p w14:paraId="41318B51"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4848D8B5" w14:textId="77777777" w:rsidTr="009F02CB">
        <w:trPr>
          <w:trHeight w:val="300"/>
        </w:trPr>
        <w:tc>
          <w:tcPr>
            <w:tcW w:w="2258" w:type="dxa"/>
            <w:tcBorders>
              <w:top w:val="nil"/>
              <w:left w:val="single" w:sz="8" w:space="0" w:color="auto"/>
              <w:bottom w:val="nil"/>
              <w:right w:val="nil"/>
            </w:tcBorders>
            <w:shd w:val="clear" w:color="000000" w:fill="FFFFFF"/>
            <w:noWrap/>
            <w:vAlign w:val="bottom"/>
            <w:hideMark/>
          </w:tcPr>
          <w:p w14:paraId="21270F69" w14:textId="77777777" w:rsidR="00E15764" w:rsidRPr="00A14E81" w:rsidRDefault="00E15764" w:rsidP="00E15764">
            <w:pPr>
              <w:spacing w:after="0" w:line="240" w:lineRule="auto"/>
              <w:rPr>
                <w:rFonts w:ascii="Calibri" w:eastAsia="Times New Roman" w:hAnsi="Calibri" w:cs="Calibri"/>
                <w:b/>
                <w:bCs/>
                <w:sz w:val="16"/>
                <w:szCs w:val="16"/>
              </w:rPr>
            </w:pPr>
            <w:r w:rsidRPr="00A14E81">
              <w:rPr>
                <w:rFonts w:ascii="Calibri" w:eastAsia="Times New Roman" w:hAnsi="Calibri" w:cs="Calibri"/>
                <w:b/>
                <w:bCs/>
                <w:sz w:val="16"/>
                <w:szCs w:val="16"/>
              </w:rPr>
              <w:t>Growth Hormone</w:t>
            </w:r>
          </w:p>
        </w:tc>
        <w:tc>
          <w:tcPr>
            <w:tcW w:w="1771" w:type="dxa"/>
            <w:tcBorders>
              <w:top w:val="nil"/>
              <w:left w:val="nil"/>
              <w:bottom w:val="nil"/>
              <w:right w:val="nil"/>
            </w:tcBorders>
            <w:shd w:val="clear" w:color="auto" w:fill="auto"/>
            <w:noWrap/>
            <w:vAlign w:val="bottom"/>
            <w:hideMark/>
          </w:tcPr>
          <w:p w14:paraId="7287032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27,204.00</w:t>
            </w:r>
          </w:p>
        </w:tc>
        <w:tc>
          <w:tcPr>
            <w:tcW w:w="1631" w:type="dxa"/>
            <w:tcBorders>
              <w:top w:val="nil"/>
              <w:left w:val="nil"/>
              <w:bottom w:val="nil"/>
              <w:right w:val="nil"/>
            </w:tcBorders>
            <w:shd w:val="clear" w:color="auto" w:fill="auto"/>
            <w:noWrap/>
            <w:vAlign w:val="bottom"/>
            <w:hideMark/>
          </w:tcPr>
          <w:p w14:paraId="4090474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23,280.00</w:t>
            </w:r>
          </w:p>
        </w:tc>
        <w:tc>
          <w:tcPr>
            <w:tcW w:w="2540" w:type="dxa"/>
            <w:tcBorders>
              <w:top w:val="nil"/>
              <w:left w:val="nil"/>
              <w:bottom w:val="nil"/>
              <w:right w:val="single" w:sz="8" w:space="0" w:color="auto"/>
            </w:tcBorders>
            <w:shd w:val="clear" w:color="auto" w:fill="auto"/>
            <w:noWrap/>
            <w:vAlign w:val="bottom"/>
            <w:hideMark/>
          </w:tcPr>
          <w:p w14:paraId="7A0C634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0.0674</w:t>
            </w:r>
          </w:p>
        </w:tc>
      </w:tr>
      <w:tr w:rsidR="00E15764" w:rsidRPr="00A14E81" w14:paraId="291BB56B"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2DAE69CD"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171DB35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30,168.00</w:t>
            </w:r>
          </w:p>
        </w:tc>
        <w:tc>
          <w:tcPr>
            <w:tcW w:w="1631" w:type="dxa"/>
            <w:tcBorders>
              <w:top w:val="nil"/>
              <w:left w:val="nil"/>
              <w:bottom w:val="nil"/>
              <w:right w:val="nil"/>
            </w:tcBorders>
            <w:shd w:val="clear" w:color="auto" w:fill="auto"/>
            <w:noWrap/>
            <w:vAlign w:val="bottom"/>
            <w:hideMark/>
          </w:tcPr>
          <w:p w14:paraId="6975F09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23,260.00</w:t>
            </w:r>
          </w:p>
        </w:tc>
        <w:tc>
          <w:tcPr>
            <w:tcW w:w="2540" w:type="dxa"/>
            <w:tcBorders>
              <w:top w:val="nil"/>
              <w:left w:val="nil"/>
              <w:bottom w:val="nil"/>
              <w:right w:val="single" w:sz="8" w:space="0" w:color="auto"/>
            </w:tcBorders>
            <w:shd w:val="clear" w:color="auto" w:fill="auto"/>
            <w:noWrap/>
            <w:vAlign w:val="bottom"/>
            <w:hideMark/>
          </w:tcPr>
          <w:p w14:paraId="6C9B9E7B"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709BE8D1" w14:textId="77777777" w:rsidTr="009F02CB">
        <w:trPr>
          <w:trHeight w:val="300"/>
        </w:trPr>
        <w:tc>
          <w:tcPr>
            <w:tcW w:w="2258" w:type="dxa"/>
            <w:tcBorders>
              <w:top w:val="nil"/>
              <w:left w:val="single" w:sz="8" w:space="0" w:color="auto"/>
              <w:bottom w:val="nil"/>
              <w:right w:val="nil"/>
            </w:tcBorders>
            <w:shd w:val="clear" w:color="000000" w:fill="FFFFFF"/>
            <w:noWrap/>
            <w:vAlign w:val="bottom"/>
            <w:hideMark/>
          </w:tcPr>
          <w:p w14:paraId="270B908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HGF</w:t>
            </w:r>
          </w:p>
        </w:tc>
        <w:tc>
          <w:tcPr>
            <w:tcW w:w="1771" w:type="dxa"/>
            <w:tcBorders>
              <w:top w:val="nil"/>
              <w:left w:val="nil"/>
              <w:bottom w:val="nil"/>
              <w:right w:val="nil"/>
            </w:tcBorders>
            <w:shd w:val="clear" w:color="auto" w:fill="auto"/>
            <w:noWrap/>
            <w:vAlign w:val="bottom"/>
            <w:hideMark/>
          </w:tcPr>
          <w:p w14:paraId="01B46FE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27,784.00</w:t>
            </w:r>
          </w:p>
        </w:tc>
        <w:tc>
          <w:tcPr>
            <w:tcW w:w="1631" w:type="dxa"/>
            <w:tcBorders>
              <w:top w:val="nil"/>
              <w:left w:val="nil"/>
              <w:bottom w:val="nil"/>
              <w:right w:val="nil"/>
            </w:tcBorders>
            <w:shd w:val="clear" w:color="auto" w:fill="auto"/>
            <w:noWrap/>
            <w:vAlign w:val="bottom"/>
            <w:hideMark/>
          </w:tcPr>
          <w:p w14:paraId="023590C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22,216.00</w:t>
            </w:r>
          </w:p>
        </w:tc>
        <w:tc>
          <w:tcPr>
            <w:tcW w:w="2540" w:type="dxa"/>
            <w:tcBorders>
              <w:top w:val="nil"/>
              <w:left w:val="nil"/>
              <w:bottom w:val="nil"/>
              <w:right w:val="single" w:sz="8" w:space="0" w:color="auto"/>
            </w:tcBorders>
            <w:shd w:val="clear" w:color="auto" w:fill="auto"/>
            <w:noWrap/>
            <w:vAlign w:val="bottom"/>
            <w:hideMark/>
          </w:tcPr>
          <w:p w14:paraId="5BFF6A3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0.0575</w:t>
            </w:r>
          </w:p>
        </w:tc>
      </w:tr>
      <w:tr w:rsidR="00E15764" w:rsidRPr="00A14E81" w14:paraId="13B0DAC2"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283F8EBE"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2953C96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25,692.00</w:t>
            </w:r>
          </w:p>
        </w:tc>
        <w:tc>
          <w:tcPr>
            <w:tcW w:w="1631" w:type="dxa"/>
            <w:tcBorders>
              <w:top w:val="nil"/>
              <w:left w:val="nil"/>
              <w:bottom w:val="nil"/>
              <w:right w:val="nil"/>
            </w:tcBorders>
            <w:shd w:val="clear" w:color="auto" w:fill="auto"/>
            <w:noWrap/>
            <w:vAlign w:val="bottom"/>
            <w:hideMark/>
          </w:tcPr>
          <w:p w14:paraId="0E61EE4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22,700.00</w:t>
            </w:r>
          </w:p>
        </w:tc>
        <w:tc>
          <w:tcPr>
            <w:tcW w:w="2540" w:type="dxa"/>
            <w:tcBorders>
              <w:top w:val="nil"/>
              <w:left w:val="nil"/>
              <w:bottom w:val="nil"/>
              <w:right w:val="single" w:sz="8" w:space="0" w:color="auto"/>
            </w:tcBorders>
            <w:shd w:val="clear" w:color="auto" w:fill="auto"/>
            <w:noWrap/>
            <w:vAlign w:val="bottom"/>
            <w:hideMark/>
          </w:tcPr>
          <w:p w14:paraId="5DFED150"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7B29249E"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2C4FF26"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ICAM-1</w:t>
            </w:r>
          </w:p>
        </w:tc>
        <w:tc>
          <w:tcPr>
            <w:tcW w:w="1771" w:type="dxa"/>
            <w:tcBorders>
              <w:top w:val="nil"/>
              <w:left w:val="nil"/>
              <w:bottom w:val="nil"/>
              <w:right w:val="nil"/>
            </w:tcBorders>
            <w:shd w:val="clear" w:color="auto" w:fill="auto"/>
            <w:noWrap/>
            <w:vAlign w:val="bottom"/>
            <w:hideMark/>
          </w:tcPr>
          <w:p w14:paraId="5A7D10E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39,656.00</w:t>
            </w:r>
          </w:p>
        </w:tc>
        <w:tc>
          <w:tcPr>
            <w:tcW w:w="1631" w:type="dxa"/>
            <w:tcBorders>
              <w:top w:val="nil"/>
              <w:left w:val="nil"/>
              <w:bottom w:val="nil"/>
              <w:right w:val="nil"/>
            </w:tcBorders>
            <w:shd w:val="clear" w:color="auto" w:fill="auto"/>
            <w:noWrap/>
            <w:vAlign w:val="bottom"/>
            <w:hideMark/>
          </w:tcPr>
          <w:p w14:paraId="0AFE14F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39,196.00</w:t>
            </w:r>
          </w:p>
        </w:tc>
        <w:tc>
          <w:tcPr>
            <w:tcW w:w="2540" w:type="dxa"/>
            <w:tcBorders>
              <w:top w:val="nil"/>
              <w:left w:val="nil"/>
              <w:bottom w:val="nil"/>
              <w:right w:val="single" w:sz="8" w:space="0" w:color="auto"/>
            </w:tcBorders>
            <w:shd w:val="clear" w:color="auto" w:fill="auto"/>
            <w:noWrap/>
            <w:vAlign w:val="bottom"/>
            <w:hideMark/>
          </w:tcPr>
          <w:p w14:paraId="5076DDD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0.2793</w:t>
            </w:r>
          </w:p>
        </w:tc>
      </w:tr>
      <w:tr w:rsidR="00E15764" w:rsidRPr="00A14E81" w14:paraId="6BE21DF7"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746EC55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5895BC3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43,376.00</w:t>
            </w:r>
          </w:p>
        </w:tc>
        <w:tc>
          <w:tcPr>
            <w:tcW w:w="1631" w:type="dxa"/>
            <w:tcBorders>
              <w:top w:val="nil"/>
              <w:left w:val="nil"/>
              <w:bottom w:val="nil"/>
              <w:right w:val="nil"/>
            </w:tcBorders>
            <w:shd w:val="clear" w:color="auto" w:fill="auto"/>
            <w:noWrap/>
            <w:vAlign w:val="bottom"/>
            <w:hideMark/>
          </w:tcPr>
          <w:p w14:paraId="0362CF4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32,248.00</w:t>
            </w:r>
          </w:p>
        </w:tc>
        <w:tc>
          <w:tcPr>
            <w:tcW w:w="2540" w:type="dxa"/>
            <w:tcBorders>
              <w:top w:val="nil"/>
              <w:left w:val="nil"/>
              <w:bottom w:val="nil"/>
              <w:right w:val="single" w:sz="8" w:space="0" w:color="auto"/>
            </w:tcBorders>
            <w:shd w:val="clear" w:color="auto" w:fill="auto"/>
            <w:noWrap/>
            <w:vAlign w:val="bottom"/>
            <w:hideMark/>
          </w:tcPr>
          <w:p w14:paraId="00B6478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7A870EA9" w14:textId="77777777" w:rsidTr="009F02CB">
        <w:trPr>
          <w:trHeight w:val="300"/>
        </w:trPr>
        <w:tc>
          <w:tcPr>
            <w:tcW w:w="2258" w:type="dxa"/>
            <w:tcBorders>
              <w:top w:val="nil"/>
              <w:left w:val="single" w:sz="8" w:space="0" w:color="auto"/>
              <w:bottom w:val="nil"/>
              <w:right w:val="nil"/>
            </w:tcBorders>
            <w:shd w:val="clear" w:color="000000" w:fill="FFFFFF"/>
            <w:noWrap/>
            <w:vAlign w:val="bottom"/>
            <w:hideMark/>
          </w:tcPr>
          <w:p w14:paraId="5CA4817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IFN-γ</w:t>
            </w:r>
          </w:p>
        </w:tc>
        <w:tc>
          <w:tcPr>
            <w:tcW w:w="1771" w:type="dxa"/>
            <w:tcBorders>
              <w:top w:val="nil"/>
              <w:left w:val="nil"/>
              <w:bottom w:val="nil"/>
              <w:right w:val="nil"/>
            </w:tcBorders>
            <w:shd w:val="clear" w:color="auto" w:fill="auto"/>
            <w:noWrap/>
            <w:vAlign w:val="bottom"/>
            <w:hideMark/>
          </w:tcPr>
          <w:p w14:paraId="2E07BDD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35,192.00</w:t>
            </w:r>
          </w:p>
        </w:tc>
        <w:tc>
          <w:tcPr>
            <w:tcW w:w="1631" w:type="dxa"/>
            <w:tcBorders>
              <w:top w:val="nil"/>
              <w:left w:val="nil"/>
              <w:bottom w:val="nil"/>
              <w:right w:val="nil"/>
            </w:tcBorders>
            <w:shd w:val="clear" w:color="auto" w:fill="auto"/>
            <w:noWrap/>
            <w:vAlign w:val="bottom"/>
            <w:hideMark/>
          </w:tcPr>
          <w:p w14:paraId="7A0A0A5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31,188.00</w:t>
            </w:r>
          </w:p>
        </w:tc>
        <w:tc>
          <w:tcPr>
            <w:tcW w:w="2540" w:type="dxa"/>
            <w:tcBorders>
              <w:top w:val="nil"/>
              <w:left w:val="nil"/>
              <w:bottom w:val="nil"/>
              <w:right w:val="single" w:sz="8" w:space="0" w:color="auto"/>
            </w:tcBorders>
            <w:shd w:val="clear" w:color="auto" w:fill="auto"/>
            <w:noWrap/>
            <w:vAlign w:val="bottom"/>
            <w:hideMark/>
          </w:tcPr>
          <w:p w14:paraId="6E3B786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0.0612</w:t>
            </w:r>
          </w:p>
        </w:tc>
      </w:tr>
      <w:tr w:rsidR="00E15764" w:rsidRPr="00A14E81" w14:paraId="228296FC"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2A4A645A"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02F8AD6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34,448.00</w:t>
            </w:r>
          </w:p>
        </w:tc>
        <w:tc>
          <w:tcPr>
            <w:tcW w:w="1631" w:type="dxa"/>
            <w:tcBorders>
              <w:top w:val="nil"/>
              <w:left w:val="nil"/>
              <w:bottom w:val="nil"/>
              <w:right w:val="nil"/>
            </w:tcBorders>
            <w:shd w:val="clear" w:color="auto" w:fill="auto"/>
            <w:noWrap/>
            <w:vAlign w:val="bottom"/>
            <w:hideMark/>
          </w:tcPr>
          <w:p w14:paraId="1920568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28,796.00</w:t>
            </w:r>
          </w:p>
        </w:tc>
        <w:tc>
          <w:tcPr>
            <w:tcW w:w="2540" w:type="dxa"/>
            <w:tcBorders>
              <w:top w:val="nil"/>
              <w:left w:val="nil"/>
              <w:bottom w:val="nil"/>
              <w:right w:val="single" w:sz="8" w:space="0" w:color="auto"/>
            </w:tcBorders>
            <w:shd w:val="clear" w:color="auto" w:fill="auto"/>
            <w:noWrap/>
            <w:vAlign w:val="bottom"/>
            <w:hideMark/>
          </w:tcPr>
          <w:p w14:paraId="08A44F4B"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6D5EF540"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6E717DE"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IGFBP-2</w:t>
            </w:r>
          </w:p>
        </w:tc>
        <w:tc>
          <w:tcPr>
            <w:tcW w:w="1771" w:type="dxa"/>
            <w:tcBorders>
              <w:top w:val="nil"/>
              <w:left w:val="nil"/>
              <w:bottom w:val="nil"/>
              <w:right w:val="nil"/>
            </w:tcBorders>
            <w:shd w:val="clear" w:color="auto" w:fill="auto"/>
            <w:noWrap/>
            <w:vAlign w:val="bottom"/>
            <w:hideMark/>
          </w:tcPr>
          <w:p w14:paraId="6A8B5CB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28,140.00</w:t>
            </w:r>
          </w:p>
        </w:tc>
        <w:tc>
          <w:tcPr>
            <w:tcW w:w="1631" w:type="dxa"/>
            <w:tcBorders>
              <w:top w:val="nil"/>
              <w:left w:val="nil"/>
              <w:bottom w:val="nil"/>
              <w:right w:val="nil"/>
            </w:tcBorders>
            <w:shd w:val="clear" w:color="auto" w:fill="auto"/>
            <w:noWrap/>
            <w:vAlign w:val="bottom"/>
            <w:hideMark/>
          </w:tcPr>
          <w:p w14:paraId="7F70B3B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26,908.00</w:t>
            </w:r>
          </w:p>
        </w:tc>
        <w:tc>
          <w:tcPr>
            <w:tcW w:w="2540" w:type="dxa"/>
            <w:tcBorders>
              <w:top w:val="nil"/>
              <w:left w:val="nil"/>
              <w:bottom w:val="nil"/>
              <w:right w:val="single" w:sz="8" w:space="0" w:color="auto"/>
            </w:tcBorders>
            <w:shd w:val="clear" w:color="auto" w:fill="auto"/>
            <w:noWrap/>
            <w:vAlign w:val="bottom"/>
            <w:hideMark/>
          </w:tcPr>
          <w:p w14:paraId="21AC630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0.8251</w:t>
            </w:r>
          </w:p>
        </w:tc>
      </w:tr>
      <w:tr w:rsidR="00E15764" w:rsidRPr="00A14E81" w14:paraId="290C9E78"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6EF39AEC"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128B478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24,588.00</w:t>
            </w:r>
          </w:p>
        </w:tc>
        <w:tc>
          <w:tcPr>
            <w:tcW w:w="1631" w:type="dxa"/>
            <w:tcBorders>
              <w:top w:val="nil"/>
              <w:left w:val="nil"/>
              <w:bottom w:val="nil"/>
              <w:right w:val="nil"/>
            </w:tcBorders>
            <w:shd w:val="clear" w:color="auto" w:fill="auto"/>
            <w:noWrap/>
            <w:vAlign w:val="bottom"/>
            <w:hideMark/>
          </w:tcPr>
          <w:p w14:paraId="04448A6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24,780.00</w:t>
            </w:r>
          </w:p>
        </w:tc>
        <w:tc>
          <w:tcPr>
            <w:tcW w:w="2540" w:type="dxa"/>
            <w:tcBorders>
              <w:top w:val="nil"/>
              <w:left w:val="nil"/>
              <w:bottom w:val="nil"/>
              <w:right w:val="single" w:sz="8" w:space="0" w:color="auto"/>
            </w:tcBorders>
            <w:shd w:val="clear" w:color="auto" w:fill="auto"/>
            <w:noWrap/>
            <w:vAlign w:val="bottom"/>
            <w:hideMark/>
          </w:tcPr>
          <w:p w14:paraId="547F0C6D"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1FFB6DAC"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6428388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IGFBP-3</w:t>
            </w:r>
          </w:p>
        </w:tc>
        <w:tc>
          <w:tcPr>
            <w:tcW w:w="1771" w:type="dxa"/>
            <w:tcBorders>
              <w:top w:val="nil"/>
              <w:left w:val="nil"/>
              <w:bottom w:val="nil"/>
              <w:right w:val="nil"/>
            </w:tcBorders>
            <w:shd w:val="clear" w:color="auto" w:fill="auto"/>
            <w:noWrap/>
            <w:vAlign w:val="bottom"/>
            <w:hideMark/>
          </w:tcPr>
          <w:p w14:paraId="760CC80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28,620.00</w:t>
            </w:r>
          </w:p>
        </w:tc>
        <w:tc>
          <w:tcPr>
            <w:tcW w:w="1631" w:type="dxa"/>
            <w:tcBorders>
              <w:top w:val="nil"/>
              <w:left w:val="nil"/>
              <w:bottom w:val="nil"/>
              <w:right w:val="nil"/>
            </w:tcBorders>
            <w:shd w:val="clear" w:color="auto" w:fill="auto"/>
            <w:noWrap/>
            <w:vAlign w:val="bottom"/>
            <w:hideMark/>
          </w:tcPr>
          <w:p w14:paraId="6363084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23,924.00</w:t>
            </w:r>
          </w:p>
        </w:tc>
        <w:tc>
          <w:tcPr>
            <w:tcW w:w="2540" w:type="dxa"/>
            <w:tcBorders>
              <w:top w:val="nil"/>
              <w:left w:val="nil"/>
              <w:bottom w:val="nil"/>
              <w:right w:val="single" w:sz="8" w:space="0" w:color="auto"/>
            </w:tcBorders>
            <w:shd w:val="clear" w:color="auto" w:fill="auto"/>
            <w:noWrap/>
            <w:vAlign w:val="bottom"/>
            <w:hideMark/>
          </w:tcPr>
          <w:p w14:paraId="6941E50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0.2780</w:t>
            </w:r>
          </w:p>
        </w:tc>
      </w:tr>
      <w:tr w:rsidR="00E15764" w:rsidRPr="00A14E81" w14:paraId="50BF9BA4"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BAB213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3F25607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30,188.00</w:t>
            </w:r>
          </w:p>
        </w:tc>
        <w:tc>
          <w:tcPr>
            <w:tcW w:w="1631" w:type="dxa"/>
            <w:tcBorders>
              <w:top w:val="nil"/>
              <w:left w:val="nil"/>
              <w:bottom w:val="nil"/>
              <w:right w:val="nil"/>
            </w:tcBorders>
            <w:shd w:val="clear" w:color="auto" w:fill="auto"/>
            <w:noWrap/>
            <w:vAlign w:val="bottom"/>
            <w:hideMark/>
          </w:tcPr>
          <w:p w14:paraId="17F2A54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28,184.00</w:t>
            </w:r>
          </w:p>
        </w:tc>
        <w:tc>
          <w:tcPr>
            <w:tcW w:w="2540" w:type="dxa"/>
            <w:tcBorders>
              <w:top w:val="nil"/>
              <w:left w:val="nil"/>
              <w:bottom w:val="nil"/>
              <w:right w:val="single" w:sz="8" w:space="0" w:color="auto"/>
            </w:tcBorders>
            <w:shd w:val="clear" w:color="auto" w:fill="auto"/>
            <w:noWrap/>
            <w:vAlign w:val="bottom"/>
            <w:hideMark/>
          </w:tcPr>
          <w:p w14:paraId="52BA50EE"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601C691F"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61C2D2F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IL-1α</w:t>
            </w:r>
          </w:p>
        </w:tc>
        <w:tc>
          <w:tcPr>
            <w:tcW w:w="1771" w:type="dxa"/>
            <w:tcBorders>
              <w:top w:val="nil"/>
              <w:left w:val="nil"/>
              <w:bottom w:val="nil"/>
              <w:right w:val="nil"/>
            </w:tcBorders>
            <w:shd w:val="clear" w:color="000000" w:fill="FFFF00"/>
            <w:noWrap/>
            <w:vAlign w:val="bottom"/>
            <w:hideMark/>
          </w:tcPr>
          <w:p w14:paraId="0A245F9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35,992.00</w:t>
            </w:r>
          </w:p>
        </w:tc>
        <w:tc>
          <w:tcPr>
            <w:tcW w:w="1631" w:type="dxa"/>
            <w:tcBorders>
              <w:top w:val="nil"/>
              <w:left w:val="nil"/>
              <w:bottom w:val="nil"/>
              <w:right w:val="nil"/>
            </w:tcBorders>
            <w:shd w:val="clear" w:color="000000" w:fill="FFFF00"/>
            <w:noWrap/>
            <w:vAlign w:val="bottom"/>
            <w:hideMark/>
          </w:tcPr>
          <w:p w14:paraId="3074FCF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26,616.00</w:t>
            </w:r>
          </w:p>
        </w:tc>
        <w:tc>
          <w:tcPr>
            <w:tcW w:w="2540" w:type="dxa"/>
            <w:tcBorders>
              <w:top w:val="nil"/>
              <w:left w:val="nil"/>
              <w:bottom w:val="nil"/>
              <w:right w:val="single" w:sz="8" w:space="0" w:color="auto"/>
            </w:tcBorders>
            <w:shd w:val="clear" w:color="000000" w:fill="FFFF00"/>
            <w:noWrap/>
            <w:vAlign w:val="bottom"/>
            <w:hideMark/>
          </w:tcPr>
          <w:p w14:paraId="1319CEB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*0.0524</w:t>
            </w:r>
          </w:p>
        </w:tc>
      </w:tr>
      <w:tr w:rsidR="00E15764" w:rsidRPr="00A14E81" w14:paraId="6F5C4805"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3CF9A2E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00"/>
            <w:noWrap/>
            <w:vAlign w:val="bottom"/>
            <w:hideMark/>
          </w:tcPr>
          <w:p w14:paraId="4FEB4D3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38,408.00</w:t>
            </w:r>
          </w:p>
        </w:tc>
        <w:tc>
          <w:tcPr>
            <w:tcW w:w="1631" w:type="dxa"/>
            <w:tcBorders>
              <w:top w:val="nil"/>
              <w:left w:val="nil"/>
              <w:bottom w:val="nil"/>
              <w:right w:val="nil"/>
            </w:tcBorders>
            <w:shd w:val="clear" w:color="000000" w:fill="FFFF00"/>
            <w:noWrap/>
            <w:vAlign w:val="bottom"/>
            <w:hideMark/>
          </w:tcPr>
          <w:p w14:paraId="10FCF90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30,076.00</w:t>
            </w:r>
          </w:p>
        </w:tc>
        <w:tc>
          <w:tcPr>
            <w:tcW w:w="2540" w:type="dxa"/>
            <w:tcBorders>
              <w:top w:val="nil"/>
              <w:left w:val="nil"/>
              <w:bottom w:val="nil"/>
              <w:right w:val="single" w:sz="8" w:space="0" w:color="auto"/>
            </w:tcBorders>
            <w:shd w:val="clear" w:color="000000" w:fill="FFFF00"/>
            <w:noWrap/>
            <w:vAlign w:val="bottom"/>
            <w:hideMark/>
          </w:tcPr>
          <w:p w14:paraId="53EABCDD"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60ECBE2B"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4243CA9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lastRenderedPageBreak/>
              <w:t>IL-1β</w:t>
            </w:r>
          </w:p>
        </w:tc>
        <w:tc>
          <w:tcPr>
            <w:tcW w:w="1771" w:type="dxa"/>
            <w:tcBorders>
              <w:top w:val="nil"/>
              <w:left w:val="nil"/>
              <w:bottom w:val="nil"/>
              <w:right w:val="nil"/>
            </w:tcBorders>
            <w:shd w:val="clear" w:color="000000" w:fill="FFFF00"/>
            <w:noWrap/>
            <w:vAlign w:val="bottom"/>
            <w:hideMark/>
          </w:tcPr>
          <w:p w14:paraId="3DBF2C7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32,536.00</w:t>
            </w:r>
          </w:p>
        </w:tc>
        <w:tc>
          <w:tcPr>
            <w:tcW w:w="1631" w:type="dxa"/>
            <w:tcBorders>
              <w:top w:val="nil"/>
              <w:left w:val="nil"/>
              <w:bottom w:val="nil"/>
              <w:right w:val="nil"/>
            </w:tcBorders>
            <w:shd w:val="clear" w:color="000000" w:fill="FFFF00"/>
            <w:noWrap/>
            <w:vAlign w:val="bottom"/>
            <w:hideMark/>
          </w:tcPr>
          <w:p w14:paraId="6A199A8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25,304.00</w:t>
            </w:r>
          </w:p>
        </w:tc>
        <w:tc>
          <w:tcPr>
            <w:tcW w:w="2540" w:type="dxa"/>
            <w:tcBorders>
              <w:top w:val="nil"/>
              <w:left w:val="nil"/>
              <w:bottom w:val="nil"/>
              <w:right w:val="single" w:sz="8" w:space="0" w:color="auto"/>
            </w:tcBorders>
            <w:shd w:val="clear" w:color="000000" w:fill="FFFF00"/>
            <w:noWrap/>
            <w:vAlign w:val="bottom"/>
            <w:hideMark/>
          </w:tcPr>
          <w:p w14:paraId="73495FC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*0.0391</w:t>
            </w:r>
          </w:p>
        </w:tc>
      </w:tr>
      <w:tr w:rsidR="00E15764" w:rsidRPr="00A14E81" w14:paraId="74DD2F87"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7548662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00"/>
            <w:noWrap/>
            <w:vAlign w:val="bottom"/>
            <w:hideMark/>
          </w:tcPr>
          <w:p w14:paraId="758349D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36,340.00</w:t>
            </w:r>
          </w:p>
        </w:tc>
        <w:tc>
          <w:tcPr>
            <w:tcW w:w="1631" w:type="dxa"/>
            <w:tcBorders>
              <w:top w:val="nil"/>
              <w:left w:val="nil"/>
              <w:bottom w:val="nil"/>
              <w:right w:val="nil"/>
            </w:tcBorders>
            <w:shd w:val="clear" w:color="000000" w:fill="FFFF00"/>
            <w:noWrap/>
            <w:vAlign w:val="bottom"/>
            <w:hideMark/>
          </w:tcPr>
          <w:p w14:paraId="48B4CA7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24,504.00</w:t>
            </w:r>
          </w:p>
        </w:tc>
        <w:tc>
          <w:tcPr>
            <w:tcW w:w="2540" w:type="dxa"/>
            <w:tcBorders>
              <w:top w:val="nil"/>
              <w:left w:val="nil"/>
              <w:bottom w:val="nil"/>
              <w:right w:val="single" w:sz="8" w:space="0" w:color="auto"/>
            </w:tcBorders>
            <w:shd w:val="clear" w:color="000000" w:fill="FFFF00"/>
            <w:noWrap/>
            <w:vAlign w:val="bottom"/>
            <w:hideMark/>
          </w:tcPr>
          <w:p w14:paraId="5AC93AAF"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7ED708C8"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647533B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IL-1ra</w:t>
            </w:r>
          </w:p>
        </w:tc>
        <w:tc>
          <w:tcPr>
            <w:tcW w:w="1771" w:type="dxa"/>
            <w:tcBorders>
              <w:top w:val="nil"/>
              <w:left w:val="nil"/>
              <w:bottom w:val="nil"/>
              <w:right w:val="nil"/>
            </w:tcBorders>
            <w:shd w:val="clear" w:color="auto" w:fill="auto"/>
            <w:noWrap/>
            <w:vAlign w:val="bottom"/>
            <w:hideMark/>
          </w:tcPr>
          <w:p w14:paraId="7F4E066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39,096.00</w:t>
            </w:r>
          </w:p>
        </w:tc>
        <w:tc>
          <w:tcPr>
            <w:tcW w:w="1631" w:type="dxa"/>
            <w:tcBorders>
              <w:top w:val="nil"/>
              <w:left w:val="nil"/>
              <w:bottom w:val="nil"/>
              <w:right w:val="nil"/>
            </w:tcBorders>
            <w:shd w:val="clear" w:color="auto" w:fill="auto"/>
            <w:noWrap/>
            <w:vAlign w:val="bottom"/>
            <w:hideMark/>
          </w:tcPr>
          <w:p w14:paraId="6F58F1E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26,348.00</w:t>
            </w:r>
          </w:p>
        </w:tc>
        <w:tc>
          <w:tcPr>
            <w:tcW w:w="2540" w:type="dxa"/>
            <w:tcBorders>
              <w:top w:val="nil"/>
              <w:left w:val="nil"/>
              <w:bottom w:val="nil"/>
              <w:right w:val="single" w:sz="8" w:space="0" w:color="auto"/>
            </w:tcBorders>
            <w:shd w:val="clear" w:color="auto" w:fill="auto"/>
            <w:noWrap/>
            <w:vAlign w:val="bottom"/>
            <w:hideMark/>
          </w:tcPr>
          <w:p w14:paraId="42457CF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0.3894</w:t>
            </w:r>
          </w:p>
        </w:tc>
      </w:tr>
      <w:tr w:rsidR="00E15764" w:rsidRPr="00A14E81" w14:paraId="463AFA41"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1A78DBB1"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2990D2A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35,896.00</w:t>
            </w:r>
          </w:p>
        </w:tc>
        <w:tc>
          <w:tcPr>
            <w:tcW w:w="1631" w:type="dxa"/>
            <w:tcBorders>
              <w:top w:val="nil"/>
              <w:left w:val="nil"/>
              <w:bottom w:val="nil"/>
              <w:right w:val="nil"/>
            </w:tcBorders>
            <w:shd w:val="clear" w:color="auto" w:fill="auto"/>
            <w:noWrap/>
            <w:vAlign w:val="bottom"/>
            <w:hideMark/>
          </w:tcPr>
          <w:p w14:paraId="33EEBAE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36,764.00</w:t>
            </w:r>
          </w:p>
        </w:tc>
        <w:tc>
          <w:tcPr>
            <w:tcW w:w="2540" w:type="dxa"/>
            <w:tcBorders>
              <w:top w:val="nil"/>
              <w:left w:val="nil"/>
              <w:bottom w:val="nil"/>
              <w:right w:val="single" w:sz="8" w:space="0" w:color="auto"/>
            </w:tcBorders>
            <w:shd w:val="clear" w:color="auto" w:fill="auto"/>
            <w:noWrap/>
            <w:vAlign w:val="bottom"/>
            <w:hideMark/>
          </w:tcPr>
          <w:p w14:paraId="6884B5AF"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31994EC3"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5F9F56DE"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IL-2</w:t>
            </w:r>
          </w:p>
        </w:tc>
        <w:tc>
          <w:tcPr>
            <w:tcW w:w="1771" w:type="dxa"/>
            <w:tcBorders>
              <w:top w:val="nil"/>
              <w:left w:val="nil"/>
              <w:bottom w:val="nil"/>
              <w:right w:val="nil"/>
            </w:tcBorders>
            <w:shd w:val="clear" w:color="000000" w:fill="FFFF00"/>
            <w:noWrap/>
            <w:vAlign w:val="bottom"/>
            <w:hideMark/>
          </w:tcPr>
          <w:p w14:paraId="7ED478E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33,060.00</w:t>
            </w:r>
          </w:p>
        </w:tc>
        <w:tc>
          <w:tcPr>
            <w:tcW w:w="1631" w:type="dxa"/>
            <w:tcBorders>
              <w:top w:val="nil"/>
              <w:left w:val="nil"/>
              <w:bottom w:val="nil"/>
              <w:right w:val="nil"/>
            </w:tcBorders>
            <w:shd w:val="clear" w:color="000000" w:fill="FFFF00"/>
            <w:noWrap/>
            <w:vAlign w:val="bottom"/>
            <w:hideMark/>
          </w:tcPr>
          <w:p w14:paraId="382E681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26,488.00</w:t>
            </w:r>
          </w:p>
        </w:tc>
        <w:tc>
          <w:tcPr>
            <w:tcW w:w="2540" w:type="dxa"/>
            <w:tcBorders>
              <w:top w:val="nil"/>
              <w:left w:val="nil"/>
              <w:bottom w:val="nil"/>
              <w:right w:val="single" w:sz="8" w:space="0" w:color="auto"/>
            </w:tcBorders>
            <w:shd w:val="clear" w:color="000000" w:fill="FFFF00"/>
            <w:noWrap/>
            <w:vAlign w:val="bottom"/>
            <w:hideMark/>
          </w:tcPr>
          <w:p w14:paraId="675B38A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*0.0256</w:t>
            </w:r>
          </w:p>
        </w:tc>
      </w:tr>
      <w:tr w:rsidR="00E15764" w:rsidRPr="00A14E81" w14:paraId="36B45C92"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616F5E7D"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00"/>
            <w:noWrap/>
            <w:vAlign w:val="bottom"/>
            <w:hideMark/>
          </w:tcPr>
          <w:p w14:paraId="0888BE7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35,640.00</w:t>
            </w:r>
          </w:p>
        </w:tc>
        <w:tc>
          <w:tcPr>
            <w:tcW w:w="1631" w:type="dxa"/>
            <w:tcBorders>
              <w:top w:val="nil"/>
              <w:left w:val="nil"/>
              <w:bottom w:val="nil"/>
              <w:right w:val="nil"/>
            </w:tcBorders>
            <w:shd w:val="clear" w:color="000000" w:fill="FFFF00"/>
            <w:noWrap/>
            <w:vAlign w:val="bottom"/>
            <w:hideMark/>
          </w:tcPr>
          <w:p w14:paraId="00FFF25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26,380.00</w:t>
            </w:r>
          </w:p>
        </w:tc>
        <w:tc>
          <w:tcPr>
            <w:tcW w:w="2540" w:type="dxa"/>
            <w:tcBorders>
              <w:top w:val="nil"/>
              <w:left w:val="nil"/>
              <w:bottom w:val="nil"/>
              <w:right w:val="single" w:sz="8" w:space="0" w:color="auto"/>
            </w:tcBorders>
            <w:shd w:val="clear" w:color="000000" w:fill="FFFF00"/>
            <w:noWrap/>
            <w:vAlign w:val="bottom"/>
            <w:hideMark/>
          </w:tcPr>
          <w:p w14:paraId="76019B6B"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1E43872D" w14:textId="77777777" w:rsidTr="009F02CB">
        <w:trPr>
          <w:trHeight w:val="300"/>
        </w:trPr>
        <w:tc>
          <w:tcPr>
            <w:tcW w:w="2258" w:type="dxa"/>
            <w:tcBorders>
              <w:top w:val="nil"/>
              <w:left w:val="single" w:sz="8" w:space="0" w:color="auto"/>
              <w:bottom w:val="nil"/>
              <w:right w:val="nil"/>
            </w:tcBorders>
            <w:shd w:val="clear" w:color="000000" w:fill="FFFFFF"/>
            <w:noWrap/>
            <w:vAlign w:val="bottom"/>
            <w:hideMark/>
          </w:tcPr>
          <w:p w14:paraId="4050266E"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IL-3</w:t>
            </w:r>
          </w:p>
        </w:tc>
        <w:tc>
          <w:tcPr>
            <w:tcW w:w="1771" w:type="dxa"/>
            <w:tcBorders>
              <w:top w:val="nil"/>
              <w:left w:val="nil"/>
              <w:bottom w:val="nil"/>
              <w:right w:val="nil"/>
            </w:tcBorders>
            <w:shd w:val="clear" w:color="auto" w:fill="auto"/>
            <w:noWrap/>
            <w:vAlign w:val="bottom"/>
            <w:hideMark/>
          </w:tcPr>
          <w:p w14:paraId="5DDF182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30,916.00</w:t>
            </w:r>
          </w:p>
        </w:tc>
        <w:tc>
          <w:tcPr>
            <w:tcW w:w="1631" w:type="dxa"/>
            <w:tcBorders>
              <w:top w:val="nil"/>
              <w:left w:val="nil"/>
              <w:bottom w:val="nil"/>
              <w:right w:val="nil"/>
            </w:tcBorders>
            <w:shd w:val="clear" w:color="auto" w:fill="auto"/>
            <w:noWrap/>
            <w:vAlign w:val="bottom"/>
            <w:hideMark/>
          </w:tcPr>
          <w:p w14:paraId="52AFB53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21,760.00</w:t>
            </w:r>
          </w:p>
        </w:tc>
        <w:tc>
          <w:tcPr>
            <w:tcW w:w="2540" w:type="dxa"/>
            <w:tcBorders>
              <w:top w:val="nil"/>
              <w:left w:val="nil"/>
              <w:bottom w:val="nil"/>
              <w:right w:val="single" w:sz="8" w:space="0" w:color="auto"/>
            </w:tcBorders>
            <w:shd w:val="clear" w:color="auto" w:fill="auto"/>
            <w:noWrap/>
            <w:vAlign w:val="bottom"/>
            <w:hideMark/>
          </w:tcPr>
          <w:p w14:paraId="39C6E4C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0.0676</w:t>
            </w:r>
          </w:p>
        </w:tc>
      </w:tr>
      <w:tr w:rsidR="00E15764" w:rsidRPr="00A14E81" w14:paraId="429B1DB0"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1FA59DDE"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2FA6234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26,860.00</w:t>
            </w:r>
          </w:p>
        </w:tc>
        <w:tc>
          <w:tcPr>
            <w:tcW w:w="1631" w:type="dxa"/>
            <w:tcBorders>
              <w:top w:val="nil"/>
              <w:left w:val="nil"/>
              <w:bottom w:val="nil"/>
              <w:right w:val="nil"/>
            </w:tcBorders>
            <w:shd w:val="clear" w:color="auto" w:fill="auto"/>
            <w:noWrap/>
            <w:vAlign w:val="bottom"/>
            <w:hideMark/>
          </w:tcPr>
          <w:p w14:paraId="13A4BF5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20,324.00</w:t>
            </w:r>
          </w:p>
        </w:tc>
        <w:tc>
          <w:tcPr>
            <w:tcW w:w="2540" w:type="dxa"/>
            <w:tcBorders>
              <w:top w:val="nil"/>
              <w:left w:val="nil"/>
              <w:bottom w:val="nil"/>
              <w:right w:val="single" w:sz="8" w:space="0" w:color="auto"/>
            </w:tcBorders>
            <w:shd w:val="clear" w:color="auto" w:fill="auto"/>
            <w:noWrap/>
            <w:vAlign w:val="bottom"/>
            <w:hideMark/>
          </w:tcPr>
          <w:p w14:paraId="324CAD24"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1FFDCD5D"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53CEBA1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IL-4</w:t>
            </w:r>
          </w:p>
        </w:tc>
        <w:tc>
          <w:tcPr>
            <w:tcW w:w="1771" w:type="dxa"/>
            <w:tcBorders>
              <w:top w:val="nil"/>
              <w:left w:val="nil"/>
              <w:bottom w:val="nil"/>
              <w:right w:val="nil"/>
            </w:tcBorders>
            <w:shd w:val="clear" w:color="auto" w:fill="auto"/>
            <w:noWrap/>
            <w:vAlign w:val="bottom"/>
            <w:hideMark/>
          </w:tcPr>
          <w:p w14:paraId="3CC5ACF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24,624.00</w:t>
            </w:r>
          </w:p>
        </w:tc>
        <w:tc>
          <w:tcPr>
            <w:tcW w:w="1631" w:type="dxa"/>
            <w:tcBorders>
              <w:top w:val="nil"/>
              <w:left w:val="nil"/>
              <w:bottom w:val="nil"/>
              <w:right w:val="nil"/>
            </w:tcBorders>
            <w:shd w:val="clear" w:color="auto" w:fill="auto"/>
            <w:noWrap/>
            <w:vAlign w:val="bottom"/>
            <w:hideMark/>
          </w:tcPr>
          <w:p w14:paraId="06896AC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22,784.00</w:t>
            </w:r>
          </w:p>
        </w:tc>
        <w:tc>
          <w:tcPr>
            <w:tcW w:w="2540" w:type="dxa"/>
            <w:tcBorders>
              <w:top w:val="nil"/>
              <w:left w:val="nil"/>
              <w:bottom w:val="nil"/>
              <w:right w:val="single" w:sz="8" w:space="0" w:color="auto"/>
            </w:tcBorders>
            <w:shd w:val="clear" w:color="auto" w:fill="auto"/>
            <w:noWrap/>
            <w:vAlign w:val="bottom"/>
            <w:hideMark/>
          </w:tcPr>
          <w:p w14:paraId="60D329F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0.5944</w:t>
            </w:r>
          </w:p>
        </w:tc>
      </w:tr>
      <w:tr w:rsidR="00E15764" w:rsidRPr="00A14E81" w14:paraId="60EDF0B2"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66BC1A16"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5941ABC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24,420.00</w:t>
            </w:r>
          </w:p>
        </w:tc>
        <w:tc>
          <w:tcPr>
            <w:tcW w:w="1631" w:type="dxa"/>
            <w:tcBorders>
              <w:top w:val="nil"/>
              <w:left w:val="nil"/>
              <w:bottom w:val="nil"/>
              <w:right w:val="nil"/>
            </w:tcBorders>
            <w:shd w:val="clear" w:color="auto" w:fill="auto"/>
            <w:noWrap/>
            <w:vAlign w:val="bottom"/>
            <w:hideMark/>
          </w:tcPr>
          <w:p w14:paraId="476735A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24,916.00</w:t>
            </w:r>
          </w:p>
        </w:tc>
        <w:tc>
          <w:tcPr>
            <w:tcW w:w="2540" w:type="dxa"/>
            <w:tcBorders>
              <w:top w:val="nil"/>
              <w:left w:val="nil"/>
              <w:bottom w:val="nil"/>
              <w:right w:val="single" w:sz="8" w:space="0" w:color="auto"/>
            </w:tcBorders>
            <w:shd w:val="clear" w:color="auto" w:fill="auto"/>
            <w:noWrap/>
            <w:vAlign w:val="bottom"/>
            <w:hideMark/>
          </w:tcPr>
          <w:p w14:paraId="5D820B0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4CFABF9A"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2337BEBF"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IL-5</w:t>
            </w:r>
          </w:p>
        </w:tc>
        <w:tc>
          <w:tcPr>
            <w:tcW w:w="1771" w:type="dxa"/>
            <w:tcBorders>
              <w:top w:val="nil"/>
              <w:left w:val="nil"/>
              <w:bottom w:val="nil"/>
              <w:right w:val="nil"/>
            </w:tcBorders>
            <w:shd w:val="clear" w:color="auto" w:fill="auto"/>
            <w:noWrap/>
            <w:vAlign w:val="bottom"/>
            <w:hideMark/>
          </w:tcPr>
          <w:p w14:paraId="2C9D765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21,420.00</w:t>
            </w:r>
          </w:p>
        </w:tc>
        <w:tc>
          <w:tcPr>
            <w:tcW w:w="1631" w:type="dxa"/>
            <w:tcBorders>
              <w:top w:val="nil"/>
              <w:left w:val="nil"/>
              <w:bottom w:val="nil"/>
              <w:right w:val="nil"/>
            </w:tcBorders>
            <w:shd w:val="clear" w:color="auto" w:fill="auto"/>
            <w:noWrap/>
            <w:vAlign w:val="bottom"/>
            <w:hideMark/>
          </w:tcPr>
          <w:p w14:paraId="2FD0952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22,556.00</w:t>
            </w:r>
          </w:p>
        </w:tc>
        <w:tc>
          <w:tcPr>
            <w:tcW w:w="2540" w:type="dxa"/>
            <w:tcBorders>
              <w:top w:val="nil"/>
              <w:left w:val="nil"/>
              <w:bottom w:val="nil"/>
              <w:right w:val="single" w:sz="8" w:space="0" w:color="auto"/>
            </w:tcBorders>
            <w:shd w:val="clear" w:color="auto" w:fill="auto"/>
            <w:noWrap/>
            <w:vAlign w:val="bottom"/>
            <w:hideMark/>
          </w:tcPr>
          <w:p w14:paraId="6FF60A6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0.6599</w:t>
            </w:r>
          </w:p>
        </w:tc>
      </w:tr>
      <w:tr w:rsidR="00E15764" w:rsidRPr="00A14E81" w14:paraId="550CBD54"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4A95663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607F1BB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22,760.00</w:t>
            </w:r>
          </w:p>
        </w:tc>
        <w:tc>
          <w:tcPr>
            <w:tcW w:w="1631" w:type="dxa"/>
            <w:tcBorders>
              <w:top w:val="nil"/>
              <w:left w:val="nil"/>
              <w:bottom w:val="nil"/>
              <w:right w:val="nil"/>
            </w:tcBorders>
            <w:shd w:val="clear" w:color="auto" w:fill="auto"/>
            <w:noWrap/>
            <w:vAlign w:val="bottom"/>
            <w:hideMark/>
          </w:tcPr>
          <w:p w14:paraId="0756AC6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20,268.00</w:t>
            </w:r>
          </w:p>
        </w:tc>
        <w:tc>
          <w:tcPr>
            <w:tcW w:w="2540" w:type="dxa"/>
            <w:tcBorders>
              <w:top w:val="nil"/>
              <w:left w:val="nil"/>
              <w:bottom w:val="nil"/>
              <w:right w:val="single" w:sz="8" w:space="0" w:color="auto"/>
            </w:tcBorders>
            <w:shd w:val="clear" w:color="auto" w:fill="auto"/>
            <w:noWrap/>
            <w:vAlign w:val="bottom"/>
            <w:hideMark/>
          </w:tcPr>
          <w:p w14:paraId="2321718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20F54E9B" w14:textId="77777777" w:rsidTr="009F02CB">
        <w:trPr>
          <w:trHeight w:val="300"/>
        </w:trPr>
        <w:tc>
          <w:tcPr>
            <w:tcW w:w="2258" w:type="dxa"/>
            <w:tcBorders>
              <w:top w:val="nil"/>
              <w:left w:val="single" w:sz="8" w:space="0" w:color="auto"/>
              <w:bottom w:val="nil"/>
              <w:right w:val="nil"/>
            </w:tcBorders>
            <w:shd w:val="clear" w:color="000000" w:fill="FFFFFF"/>
            <w:noWrap/>
            <w:vAlign w:val="bottom"/>
            <w:hideMark/>
          </w:tcPr>
          <w:p w14:paraId="64C81A54"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IL-6</w:t>
            </w:r>
          </w:p>
        </w:tc>
        <w:tc>
          <w:tcPr>
            <w:tcW w:w="1771" w:type="dxa"/>
            <w:tcBorders>
              <w:top w:val="nil"/>
              <w:left w:val="nil"/>
              <w:bottom w:val="nil"/>
              <w:right w:val="nil"/>
            </w:tcBorders>
            <w:shd w:val="clear" w:color="auto" w:fill="auto"/>
            <w:noWrap/>
            <w:vAlign w:val="bottom"/>
            <w:hideMark/>
          </w:tcPr>
          <w:p w14:paraId="6BA6E80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33,252.00</w:t>
            </w:r>
          </w:p>
        </w:tc>
        <w:tc>
          <w:tcPr>
            <w:tcW w:w="1631" w:type="dxa"/>
            <w:tcBorders>
              <w:top w:val="nil"/>
              <w:left w:val="nil"/>
              <w:bottom w:val="nil"/>
              <w:right w:val="nil"/>
            </w:tcBorders>
            <w:shd w:val="clear" w:color="auto" w:fill="auto"/>
            <w:noWrap/>
            <w:vAlign w:val="bottom"/>
            <w:hideMark/>
          </w:tcPr>
          <w:p w14:paraId="7D2104E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25,152.00</w:t>
            </w:r>
          </w:p>
        </w:tc>
        <w:tc>
          <w:tcPr>
            <w:tcW w:w="2540" w:type="dxa"/>
            <w:tcBorders>
              <w:top w:val="nil"/>
              <w:left w:val="nil"/>
              <w:bottom w:val="nil"/>
              <w:right w:val="single" w:sz="8" w:space="0" w:color="auto"/>
            </w:tcBorders>
            <w:shd w:val="clear" w:color="auto" w:fill="auto"/>
            <w:noWrap/>
            <w:vAlign w:val="bottom"/>
            <w:hideMark/>
          </w:tcPr>
          <w:p w14:paraId="76C5E52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0.0635</w:t>
            </w:r>
          </w:p>
        </w:tc>
      </w:tr>
      <w:tr w:rsidR="00E15764" w:rsidRPr="00A14E81" w14:paraId="04F36E9B"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7DD55BC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7D2E1E4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32,800.00</w:t>
            </w:r>
          </w:p>
        </w:tc>
        <w:tc>
          <w:tcPr>
            <w:tcW w:w="1631" w:type="dxa"/>
            <w:tcBorders>
              <w:top w:val="nil"/>
              <w:left w:val="nil"/>
              <w:bottom w:val="nil"/>
              <w:right w:val="nil"/>
            </w:tcBorders>
            <w:shd w:val="clear" w:color="auto" w:fill="auto"/>
            <w:noWrap/>
            <w:vAlign w:val="bottom"/>
            <w:hideMark/>
          </w:tcPr>
          <w:p w14:paraId="6D4D87D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28,424.00</w:t>
            </w:r>
          </w:p>
        </w:tc>
        <w:tc>
          <w:tcPr>
            <w:tcW w:w="2540" w:type="dxa"/>
            <w:tcBorders>
              <w:top w:val="nil"/>
              <w:left w:val="nil"/>
              <w:bottom w:val="nil"/>
              <w:right w:val="single" w:sz="8" w:space="0" w:color="auto"/>
            </w:tcBorders>
            <w:shd w:val="clear" w:color="auto" w:fill="auto"/>
            <w:noWrap/>
            <w:vAlign w:val="bottom"/>
            <w:hideMark/>
          </w:tcPr>
          <w:p w14:paraId="5261973A"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6D3CBADC"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09E6DE51"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IL-8</w:t>
            </w:r>
          </w:p>
        </w:tc>
        <w:tc>
          <w:tcPr>
            <w:tcW w:w="1771" w:type="dxa"/>
            <w:tcBorders>
              <w:top w:val="nil"/>
              <w:left w:val="nil"/>
              <w:bottom w:val="nil"/>
              <w:right w:val="nil"/>
            </w:tcBorders>
            <w:shd w:val="clear" w:color="000000" w:fill="FFFF00"/>
            <w:noWrap/>
            <w:vAlign w:val="bottom"/>
            <w:hideMark/>
          </w:tcPr>
          <w:p w14:paraId="78EB912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67,812.00</w:t>
            </w:r>
          </w:p>
        </w:tc>
        <w:tc>
          <w:tcPr>
            <w:tcW w:w="1631" w:type="dxa"/>
            <w:tcBorders>
              <w:top w:val="nil"/>
              <w:left w:val="nil"/>
              <w:bottom w:val="nil"/>
              <w:right w:val="nil"/>
            </w:tcBorders>
            <w:shd w:val="clear" w:color="000000" w:fill="FFFF00"/>
            <w:noWrap/>
            <w:vAlign w:val="bottom"/>
            <w:hideMark/>
          </w:tcPr>
          <w:p w14:paraId="002B98A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53,200.00</w:t>
            </w:r>
          </w:p>
        </w:tc>
        <w:tc>
          <w:tcPr>
            <w:tcW w:w="2540" w:type="dxa"/>
            <w:tcBorders>
              <w:top w:val="nil"/>
              <w:left w:val="nil"/>
              <w:bottom w:val="nil"/>
              <w:right w:val="single" w:sz="8" w:space="0" w:color="auto"/>
            </w:tcBorders>
            <w:shd w:val="clear" w:color="000000" w:fill="FFFF00"/>
            <w:noWrap/>
            <w:vAlign w:val="bottom"/>
            <w:hideMark/>
          </w:tcPr>
          <w:p w14:paraId="238CD7B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*0.0284</w:t>
            </w:r>
          </w:p>
        </w:tc>
      </w:tr>
      <w:tr w:rsidR="00E15764" w:rsidRPr="00A14E81" w14:paraId="3EBE6E2A"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4DD96C4D"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00"/>
            <w:noWrap/>
            <w:vAlign w:val="bottom"/>
            <w:hideMark/>
          </w:tcPr>
          <w:p w14:paraId="291CB2D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73,156.00</w:t>
            </w:r>
          </w:p>
        </w:tc>
        <w:tc>
          <w:tcPr>
            <w:tcW w:w="1631" w:type="dxa"/>
            <w:tcBorders>
              <w:top w:val="nil"/>
              <w:left w:val="nil"/>
              <w:bottom w:val="nil"/>
              <w:right w:val="nil"/>
            </w:tcBorders>
            <w:shd w:val="clear" w:color="000000" w:fill="FFFF00"/>
            <w:noWrap/>
            <w:vAlign w:val="bottom"/>
            <w:hideMark/>
          </w:tcPr>
          <w:p w14:paraId="4D05DF6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49,268.00</w:t>
            </w:r>
          </w:p>
        </w:tc>
        <w:tc>
          <w:tcPr>
            <w:tcW w:w="2540" w:type="dxa"/>
            <w:tcBorders>
              <w:top w:val="nil"/>
              <w:left w:val="nil"/>
              <w:bottom w:val="nil"/>
              <w:right w:val="single" w:sz="8" w:space="0" w:color="auto"/>
            </w:tcBorders>
            <w:shd w:val="clear" w:color="000000" w:fill="FFFF00"/>
            <w:noWrap/>
            <w:vAlign w:val="bottom"/>
            <w:hideMark/>
          </w:tcPr>
          <w:p w14:paraId="7557A769"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68A0759F"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2A95276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IL-10</w:t>
            </w:r>
          </w:p>
        </w:tc>
        <w:tc>
          <w:tcPr>
            <w:tcW w:w="1771" w:type="dxa"/>
            <w:tcBorders>
              <w:top w:val="nil"/>
              <w:left w:val="nil"/>
              <w:bottom w:val="nil"/>
              <w:right w:val="nil"/>
            </w:tcBorders>
            <w:shd w:val="clear" w:color="auto" w:fill="auto"/>
            <w:noWrap/>
            <w:vAlign w:val="bottom"/>
            <w:hideMark/>
          </w:tcPr>
          <w:p w14:paraId="3714CA8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36,508.00</w:t>
            </w:r>
          </w:p>
        </w:tc>
        <w:tc>
          <w:tcPr>
            <w:tcW w:w="1631" w:type="dxa"/>
            <w:tcBorders>
              <w:top w:val="nil"/>
              <w:left w:val="nil"/>
              <w:bottom w:val="nil"/>
              <w:right w:val="nil"/>
            </w:tcBorders>
            <w:shd w:val="clear" w:color="auto" w:fill="auto"/>
            <w:noWrap/>
            <w:vAlign w:val="bottom"/>
            <w:hideMark/>
          </w:tcPr>
          <w:p w14:paraId="33AB1E9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27,292.00</w:t>
            </w:r>
          </w:p>
        </w:tc>
        <w:tc>
          <w:tcPr>
            <w:tcW w:w="2540" w:type="dxa"/>
            <w:tcBorders>
              <w:top w:val="nil"/>
              <w:left w:val="nil"/>
              <w:bottom w:val="nil"/>
              <w:right w:val="single" w:sz="8" w:space="0" w:color="auto"/>
            </w:tcBorders>
            <w:shd w:val="clear" w:color="auto" w:fill="auto"/>
            <w:noWrap/>
            <w:vAlign w:val="bottom"/>
            <w:hideMark/>
          </w:tcPr>
          <w:p w14:paraId="46C0AC5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0.1501</w:t>
            </w:r>
          </w:p>
        </w:tc>
      </w:tr>
      <w:tr w:rsidR="00E15764" w:rsidRPr="00A14E81" w14:paraId="75EBCFBD"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6ECD43CE"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53AF170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30,660.00</w:t>
            </w:r>
          </w:p>
        </w:tc>
        <w:tc>
          <w:tcPr>
            <w:tcW w:w="1631" w:type="dxa"/>
            <w:tcBorders>
              <w:top w:val="nil"/>
              <w:left w:val="nil"/>
              <w:bottom w:val="nil"/>
              <w:right w:val="nil"/>
            </w:tcBorders>
            <w:shd w:val="clear" w:color="auto" w:fill="auto"/>
            <w:noWrap/>
            <w:vAlign w:val="bottom"/>
            <w:hideMark/>
          </w:tcPr>
          <w:p w14:paraId="7F12E4E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26,376.00</w:t>
            </w:r>
          </w:p>
        </w:tc>
        <w:tc>
          <w:tcPr>
            <w:tcW w:w="2540" w:type="dxa"/>
            <w:tcBorders>
              <w:top w:val="nil"/>
              <w:left w:val="nil"/>
              <w:bottom w:val="nil"/>
              <w:right w:val="single" w:sz="8" w:space="0" w:color="auto"/>
            </w:tcBorders>
            <w:shd w:val="clear" w:color="auto" w:fill="auto"/>
            <w:noWrap/>
            <w:vAlign w:val="bottom"/>
            <w:hideMark/>
          </w:tcPr>
          <w:p w14:paraId="12E4FDDD"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3E0147C8"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728D784C"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IL-11</w:t>
            </w:r>
          </w:p>
        </w:tc>
        <w:tc>
          <w:tcPr>
            <w:tcW w:w="1771" w:type="dxa"/>
            <w:tcBorders>
              <w:top w:val="nil"/>
              <w:left w:val="nil"/>
              <w:bottom w:val="nil"/>
              <w:right w:val="nil"/>
            </w:tcBorders>
            <w:shd w:val="clear" w:color="000000" w:fill="FFFF00"/>
            <w:noWrap/>
            <w:vAlign w:val="bottom"/>
            <w:hideMark/>
          </w:tcPr>
          <w:p w14:paraId="384CF88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35,704.00</w:t>
            </w:r>
          </w:p>
        </w:tc>
        <w:tc>
          <w:tcPr>
            <w:tcW w:w="1631" w:type="dxa"/>
            <w:tcBorders>
              <w:top w:val="nil"/>
              <w:left w:val="nil"/>
              <w:bottom w:val="nil"/>
              <w:right w:val="nil"/>
            </w:tcBorders>
            <w:shd w:val="clear" w:color="000000" w:fill="FFFF00"/>
            <w:noWrap/>
            <w:vAlign w:val="bottom"/>
            <w:hideMark/>
          </w:tcPr>
          <w:p w14:paraId="7BE6B1F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29,376.00</w:t>
            </w:r>
          </w:p>
        </w:tc>
        <w:tc>
          <w:tcPr>
            <w:tcW w:w="2540" w:type="dxa"/>
            <w:tcBorders>
              <w:top w:val="nil"/>
              <w:left w:val="nil"/>
              <w:bottom w:val="nil"/>
              <w:right w:val="single" w:sz="8" w:space="0" w:color="auto"/>
            </w:tcBorders>
            <w:shd w:val="clear" w:color="000000" w:fill="FFFF00"/>
            <w:noWrap/>
            <w:vAlign w:val="bottom"/>
            <w:hideMark/>
          </w:tcPr>
          <w:p w14:paraId="5C477FD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*0.0377</w:t>
            </w:r>
          </w:p>
        </w:tc>
      </w:tr>
      <w:tr w:rsidR="00E15764" w:rsidRPr="00A14E81" w14:paraId="322155F2"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522B9F3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00"/>
            <w:noWrap/>
            <w:vAlign w:val="bottom"/>
            <w:hideMark/>
          </w:tcPr>
          <w:p w14:paraId="6E87FFD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37,740.00</w:t>
            </w:r>
          </w:p>
        </w:tc>
        <w:tc>
          <w:tcPr>
            <w:tcW w:w="1631" w:type="dxa"/>
            <w:tcBorders>
              <w:top w:val="nil"/>
              <w:left w:val="nil"/>
              <w:bottom w:val="nil"/>
              <w:right w:val="nil"/>
            </w:tcBorders>
            <w:shd w:val="clear" w:color="000000" w:fill="FFFF00"/>
            <w:noWrap/>
            <w:vAlign w:val="bottom"/>
            <w:hideMark/>
          </w:tcPr>
          <w:p w14:paraId="726E7C1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31,008.00</w:t>
            </w:r>
          </w:p>
        </w:tc>
        <w:tc>
          <w:tcPr>
            <w:tcW w:w="2540" w:type="dxa"/>
            <w:tcBorders>
              <w:top w:val="nil"/>
              <w:left w:val="nil"/>
              <w:bottom w:val="nil"/>
              <w:right w:val="single" w:sz="8" w:space="0" w:color="auto"/>
            </w:tcBorders>
            <w:shd w:val="clear" w:color="000000" w:fill="FFFF00"/>
            <w:noWrap/>
            <w:vAlign w:val="bottom"/>
            <w:hideMark/>
          </w:tcPr>
          <w:p w14:paraId="139ABBBF"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5EC84587" w14:textId="77777777" w:rsidTr="009F02CB">
        <w:trPr>
          <w:trHeight w:val="300"/>
        </w:trPr>
        <w:tc>
          <w:tcPr>
            <w:tcW w:w="2258" w:type="dxa"/>
            <w:tcBorders>
              <w:top w:val="nil"/>
              <w:left w:val="single" w:sz="8" w:space="0" w:color="auto"/>
              <w:bottom w:val="nil"/>
              <w:right w:val="nil"/>
            </w:tcBorders>
            <w:shd w:val="clear" w:color="000000" w:fill="FFFFFF"/>
            <w:noWrap/>
            <w:vAlign w:val="bottom"/>
            <w:hideMark/>
          </w:tcPr>
          <w:p w14:paraId="43EAEA4C"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IL-12 p70</w:t>
            </w:r>
          </w:p>
        </w:tc>
        <w:tc>
          <w:tcPr>
            <w:tcW w:w="1771" w:type="dxa"/>
            <w:tcBorders>
              <w:top w:val="nil"/>
              <w:left w:val="nil"/>
              <w:bottom w:val="nil"/>
              <w:right w:val="nil"/>
            </w:tcBorders>
            <w:shd w:val="clear" w:color="auto" w:fill="auto"/>
            <w:noWrap/>
            <w:vAlign w:val="bottom"/>
            <w:hideMark/>
          </w:tcPr>
          <w:p w14:paraId="262B471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32,936.00</w:t>
            </w:r>
          </w:p>
        </w:tc>
        <w:tc>
          <w:tcPr>
            <w:tcW w:w="1631" w:type="dxa"/>
            <w:tcBorders>
              <w:top w:val="nil"/>
              <w:left w:val="nil"/>
              <w:bottom w:val="nil"/>
              <w:right w:val="nil"/>
            </w:tcBorders>
            <w:shd w:val="clear" w:color="auto" w:fill="auto"/>
            <w:noWrap/>
            <w:vAlign w:val="bottom"/>
            <w:hideMark/>
          </w:tcPr>
          <w:p w14:paraId="6553234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26,840.00</w:t>
            </w:r>
          </w:p>
        </w:tc>
        <w:tc>
          <w:tcPr>
            <w:tcW w:w="2540" w:type="dxa"/>
            <w:tcBorders>
              <w:top w:val="nil"/>
              <w:left w:val="nil"/>
              <w:bottom w:val="nil"/>
              <w:right w:val="single" w:sz="8" w:space="0" w:color="auto"/>
            </w:tcBorders>
            <w:shd w:val="clear" w:color="auto" w:fill="auto"/>
            <w:noWrap/>
            <w:vAlign w:val="bottom"/>
            <w:hideMark/>
          </w:tcPr>
          <w:p w14:paraId="417C760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0.0820</w:t>
            </w:r>
          </w:p>
        </w:tc>
      </w:tr>
      <w:tr w:rsidR="00E15764" w:rsidRPr="00A14E81" w14:paraId="1DC54321"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44203039"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21E6CEE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30,008.00</w:t>
            </w:r>
          </w:p>
        </w:tc>
        <w:tc>
          <w:tcPr>
            <w:tcW w:w="1631" w:type="dxa"/>
            <w:tcBorders>
              <w:top w:val="nil"/>
              <w:left w:val="nil"/>
              <w:bottom w:val="nil"/>
              <w:right w:val="nil"/>
            </w:tcBorders>
            <w:shd w:val="clear" w:color="auto" w:fill="auto"/>
            <w:noWrap/>
            <w:vAlign w:val="bottom"/>
            <w:hideMark/>
          </w:tcPr>
          <w:p w14:paraId="2E9D3A3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26,424.00</w:t>
            </w:r>
          </w:p>
        </w:tc>
        <w:tc>
          <w:tcPr>
            <w:tcW w:w="2540" w:type="dxa"/>
            <w:tcBorders>
              <w:top w:val="nil"/>
              <w:left w:val="nil"/>
              <w:bottom w:val="nil"/>
              <w:right w:val="single" w:sz="8" w:space="0" w:color="auto"/>
            </w:tcBorders>
            <w:shd w:val="clear" w:color="auto" w:fill="auto"/>
            <w:noWrap/>
            <w:vAlign w:val="bottom"/>
            <w:hideMark/>
          </w:tcPr>
          <w:p w14:paraId="60CFC4FF"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39013DB6"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33AD105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IL-13</w:t>
            </w:r>
          </w:p>
        </w:tc>
        <w:tc>
          <w:tcPr>
            <w:tcW w:w="1771" w:type="dxa"/>
            <w:tcBorders>
              <w:top w:val="nil"/>
              <w:left w:val="nil"/>
              <w:bottom w:val="nil"/>
              <w:right w:val="nil"/>
            </w:tcBorders>
            <w:shd w:val="clear" w:color="auto" w:fill="auto"/>
            <w:noWrap/>
            <w:vAlign w:val="bottom"/>
            <w:hideMark/>
          </w:tcPr>
          <w:p w14:paraId="1157F0A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27,624.00</w:t>
            </w:r>
          </w:p>
        </w:tc>
        <w:tc>
          <w:tcPr>
            <w:tcW w:w="1631" w:type="dxa"/>
            <w:tcBorders>
              <w:top w:val="nil"/>
              <w:left w:val="nil"/>
              <w:bottom w:val="nil"/>
              <w:right w:val="nil"/>
            </w:tcBorders>
            <w:shd w:val="clear" w:color="auto" w:fill="auto"/>
            <w:noWrap/>
            <w:vAlign w:val="bottom"/>
            <w:hideMark/>
          </w:tcPr>
          <w:p w14:paraId="75B73E5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23,596.00</w:t>
            </w:r>
          </w:p>
        </w:tc>
        <w:tc>
          <w:tcPr>
            <w:tcW w:w="2540" w:type="dxa"/>
            <w:tcBorders>
              <w:top w:val="nil"/>
              <w:left w:val="nil"/>
              <w:bottom w:val="nil"/>
              <w:right w:val="single" w:sz="8" w:space="0" w:color="auto"/>
            </w:tcBorders>
            <w:shd w:val="clear" w:color="auto" w:fill="auto"/>
            <w:noWrap/>
            <w:vAlign w:val="bottom"/>
            <w:hideMark/>
          </w:tcPr>
          <w:p w14:paraId="11DF27A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0.2577</w:t>
            </w:r>
          </w:p>
        </w:tc>
      </w:tr>
      <w:tr w:rsidR="00E15764" w:rsidRPr="00A14E81" w14:paraId="260C99B7"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7FA9353F"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196CB2B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24,252.00</w:t>
            </w:r>
          </w:p>
        </w:tc>
        <w:tc>
          <w:tcPr>
            <w:tcW w:w="1631" w:type="dxa"/>
            <w:tcBorders>
              <w:top w:val="nil"/>
              <w:left w:val="nil"/>
              <w:bottom w:val="nil"/>
              <w:right w:val="nil"/>
            </w:tcBorders>
            <w:shd w:val="clear" w:color="auto" w:fill="auto"/>
            <w:noWrap/>
            <w:vAlign w:val="bottom"/>
            <w:hideMark/>
          </w:tcPr>
          <w:p w14:paraId="7A0FED1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22,880.00</w:t>
            </w:r>
          </w:p>
        </w:tc>
        <w:tc>
          <w:tcPr>
            <w:tcW w:w="2540" w:type="dxa"/>
            <w:tcBorders>
              <w:top w:val="nil"/>
              <w:left w:val="nil"/>
              <w:bottom w:val="nil"/>
              <w:right w:val="single" w:sz="8" w:space="0" w:color="auto"/>
            </w:tcBorders>
            <w:shd w:val="clear" w:color="auto" w:fill="auto"/>
            <w:noWrap/>
            <w:vAlign w:val="bottom"/>
            <w:hideMark/>
          </w:tcPr>
          <w:p w14:paraId="50068AEE"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736C8E14" w14:textId="77777777" w:rsidTr="009F02CB">
        <w:trPr>
          <w:trHeight w:val="300"/>
        </w:trPr>
        <w:tc>
          <w:tcPr>
            <w:tcW w:w="2258" w:type="dxa"/>
            <w:tcBorders>
              <w:top w:val="nil"/>
              <w:left w:val="single" w:sz="8" w:space="0" w:color="auto"/>
              <w:bottom w:val="nil"/>
              <w:right w:val="nil"/>
            </w:tcBorders>
            <w:shd w:val="clear" w:color="000000" w:fill="FFFFFF"/>
            <w:noWrap/>
            <w:vAlign w:val="bottom"/>
            <w:hideMark/>
          </w:tcPr>
          <w:p w14:paraId="4C71BF5F"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IL-15</w:t>
            </w:r>
          </w:p>
        </w:tc>
        <w:tc>
          <w:tcPr>
            <w:tcW w:w="1771" w:type="dxa"/>
            <w:tcBorders>
              <w:top w:val="nil"/>
              <w:left w:val="nil"/>
              <w:bottom w:val="nil"/>
              <w:right w:val="nil"/>
            </w:tcBorders>
            <w:shd w:val="clear" w:color="auto" w:fill="auto"/>
            <w:noWrap/>
            <w:vAlign w:val="bottom"/>
            <w:hideMark/>
          </w:tcPr>
          <w:p w14:paraId="42C77AB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31,576.00</w:t>
            </w:r>
          </w:p>
        </w:tc>
        <w:tc>
          <w:tcPr>
            <w:tcW w:w="1631" w:type="dxa"/>
            <w:tcBorders>
              <w:top w:val="nil"/>
              <w:left w:val="nil"/>
              <w:bottom w:val="nil"/>
              <w:right w:val="nil"/>
            </w:tcBorders>
            <w:shd w:val="clear" w:color="auto" w:fill="auto"/>
            <w:noWrap/>
            <w:vAlign w:val="bottom"/>
            <w:hideMark/>
          </w:tcPr>
          <w:p w14:paraId="79BB010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23,648.00</w:t>
            </w:r>
          </w:p>
        </w:tc>
        <w:tc>
          <w:tcPr>
            <w:tcW w:w="2540" w:type="dxa"/>
            <w:tcBorders>
              <w:top w:val="nil"/>
              <w:left w:val="nil"/>
              <w:bottom w:val="nil"/>
              <w:right w:val="single" w:sz="8" w:space="0" w:color="auto"/>
            </w:tcBorders>
            <w:shd w:val="clear" w:color="auto" w:fill="auto"/>
            <w:noWrap/>
            <w:vAlign w:val="bottom"/>
            <w:hideMark/>
          </w:tcPr>
          <w:p w14:paraId="1623B89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0.0796</w:t>
            </w:r>
          </w:p>
        </w:tc>
      </w:tr>
      <w:tr w:rsidR="00E15764" w:rsidRPr="00A14E81" w14:paraId="57B311B3"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26939BB0"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07C883A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28,104.00</w:t>
            </w:r>
          </w:p>
        </w:tc>
        <w:tc>
          <w:tcPr>
            <w:tcW w:w="1631" w:type="dxa"/>
            <w:tcBorders>
              <w:top w:val="nil"/>
              <w:left w:val="nil"/>
              <w:bottom w:val="nil"/>
              <w:right w:val="nil"/>
            </w:tcBorders>
            <w:shd w:val="clear" w:color="auto" w:fill="auto"/>
            <w:noWrap/>
            <w:vAlign w:val="bottom"/>
            <w:hideMark/>
          </w:tcPr>
          <w:p w14:paraId="327094C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20,556.00</w:t>
            </w:r>
          </w:p>
        </w:tc>
        <w:tc>
          <w:tcPr>
            <w:tcW w:w="2540" w:type="dxa"/>
            <w:tcBorders>
              <w:top w:val="nil"/>
              <w:left w:val="nil"/>
              <w:bottom w:val="nil"/>
              <w:right w:val="single" w:sz="8" w:space="0" w:color="auto"/>
            </w:tcBorders>
            <w:shd w:val="clear" w:color="auto" w:fill="auto"/>
            <w:noWrap/>
            <w:vAlign w:val="bottom"/>
            <w:hideMark/>
          </w:tcPr>
          <w:p w14:paraId="2407BB8F"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3412A753"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BBAD51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IL-16</w:t>
            </w:r>
          </w:p>
        </w:tc>
        <w:tc>
          <w:tcPr>
            <w:tcW w:w="1771" w:type="dxa"/>
            <w:tcBorders>
              <w:top w:val="nil"/>
              <w:left w:val="nil"/>
              <w:bottom w:val="nil"/>
              <w:right w:val="nil"/>
            </w:tcBorders>
            <w:shd w:val="clear" w:color="auto" w:fill="auto"/>
            <w:noWrap/>
            <w:vAlign w:val="bottom"/>
            <w:hideMark/>
          </w:tcPr>
          <w:p w14:paraId="198CF39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29,948.00</w:t>
            </w:r>
          </w:p>
        </w:tc>
        <w:tc>
          <w:tcPr>
            <w:tcW w:w="1631" w:type="dxa"/>
            <w:tcBorders>
              <w:top w:val="nil"/>
              <w:left w:val="nil"/>
              <w:bottom w:val="nil"/>
              <w:right w:val="nil"/>
            </w:tcBorders>
            <w:shd w:val="clear" w:color="auto" w:fill="auto"/>
            <w:noWrap/>
            <w:vAlign w:val="bottom"/>
            <w:hideMark/>
          </w:tcPr>
          <w:p w14:paraId="4F6A092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24,620.00</w:t>
            </w:r>
          </w:p>
        </w:tc>
        <w:tc>
          <w:tcPr>
            <w:tcW w:w="2540" w:type="dxa"/>
            <w:tcBorders>
              <w:top w:val="nil"/>
              <w:left w:val="nil"/>
              <w:bottom w:val="nil"/>
              <w:right w:val="single" w:sz="8" w:space="0" w:color="auto"/>
            </w:tcBorders>
            <w:shd w:val="clear" w:color="auto" w:fill="auto"/>
            <w:noWrap/>
            <w:vAlign w:val="bottom"/>
            <w:hideMark/>
          </w:tcPr>
          <w:p w14:paraId="31EEDFF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0.1071</w:t>
            </w:r>
          </w:p>
        </w:tc>
      </w:tr>
      <w:tr w:rsidR="00E15764" w:rsidRPr="00A14E81" w14:paraId="13CD67A7"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4AA9F584"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753CA50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28,312.00</w:t>
            </w:r>
          </w:p>
        </w:tc>
        <w:tc>
          <w:tcPr>
            <w:tcW w:w="1631" w:type="dxa"/>
            <w:tcBorders>
              <w:top w:val="nil"/>
              <w:left w:val="nil"/>
              <w:bottom w:val="nil"/>
              <w:right w:val="nil"/>
            </w:tcBorders>
            <w:shd w:val="clear" w:color="auto" w:fill="auto"/>
            <w:noWrap/>
            <w:vAlign w:val="bottom"/>
            <w:hideMark/>
          </w:tcPr>
          <w:p w14:paraId="3294538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26,548.00</w:t>
            </w:r>
          </w:p>
        </w:tc>
        <w:tc>
          <w:tcPr>
            <w:tcW w:w="2540" w:type="dxa"/>
            <w:tcBorders>
              <w:top w:val="nil"/>
              <w:left w:val="nil"/>
              <w:bottom w:val="nil"/>
              <w:right w:val="single" w:sz="8" w:space="0" w:color="auto"/>
            </w:tcBorders>
            <w:shd w:val="clear" w:color="auto" w:fill="auto"/>
            <w:noWrap/>
            <w:vAlign w:val="bottom"/>
            <w:hideMark/>
          </w:tcPr>
          <w:p w14:paraId="7F55A5FA"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68400AC3"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4A0E20A6"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IL-17A</w:t>
            </w:r>
          </w:p>
        </w:tc>
        <w:tc>
          <w:tcPr>
            <w:tcW w:w="1771" w:type="dxa"/>
            <w:tcBorders>
              <w:top w:val="nil"/>
              <w:left w:val="nil"/>
              <w:bottom w:val="nil"/>
              <w:right w:val="nil"/>
            </w:tcBorders>
            <w:shd w:val="clear" w:color="000000" w:fill="FFFF00"/>
            <w:noWrap/>
            <w:vAlign w:val="bottom"/>
            <w:hideMark/>
          </w:tcPr>
          <w:p w14:paraId="1B0755E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57,552.00</w:t>
            </w:r>
          </w:p>
        </w:tc>
        <w:tc>
          <w:tcPr>
            <w:tcW w:w="1631" w:type="dxa"/>
            <w:tcBorders>
              <w:top w:val="nil"/>
              <w:left w:val="nil"/>
              <w:bottom w:val="nil"/>
              <w:right w:val="nil"/>
            </w:tcBorders>
            <w:shd w:val="clear" w:color="000000" w:fill="FFFF00"/>
            <w:noWrap/>
            <w:vAlign w:val="bottom"/>
            <w:hideMark/>
          </w:tcPr>
          <w:p w14:paraId="0376367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43,772.00</w:t>
            </w:r>
          </w:p>
        </w:tc>
        <w:tc>
          <w:tcPr>
            <w:tcW w:w="2540" w:type="dxa"/>
            <w:tcBorders>
              <w:top w:val="nil"/>
              <w:left w:val="nil"/>
              <w:bottom w:val="nil"/>
              <w:right w:val="single" w:sz="8" w:space="0" w:color="auto"/>
            </w:tcBorders>
            <w:shd w:val="clear" w:color="000000" w:fill="FFFF00"/>
            <w:noWrap/>
            <w:vAlign w:val="bottom"/>
            <w:hideMark/>
          </w:tcPr>
          <w:p w14:paraId="6915112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*0.0465</w:t>
            </w:r>
          </w:p>
        </w:tc>
      </w:tr>
      <w:tr w:rsidR="00E15764" w:rsidRPr="00A14E81" w14:paraId="752DED1B"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7BE9D5DE"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00"/>
            <w:noWrap/>
            <w:vAlign w:val="bottom"/>
            <w:hideMark/>
          </w:tcPr>
          <w:p w14:paraId="54BEAF9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62,648.00</w:t>
            </w:r>
          </w:p>
        </w:tc>
        <w:tc>
          <w:tcPr>
            <w:tcW w:w="1631" w:type="dxa"/>
            <w:tcBorders>
              <w:top w:val="nil"/>
              <w:left w:val="nil"/>
              <w:bottom w:val="nil"/>
              <w:right w:val="nil"/>
            </w:tcBorders>
            <w:shd w:val="clear" w:color="000000" w:fill="FFFF00"/>
            <w:noWrap/>
            <w:vAlign w:val="bottom"/>
            <w:hideMark/>
          </w:tcPr>
          <w:p w14:paraId="32631D2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47,688.00</w:t>
            </w:r>
          </w:p>
        </w:tc>
        <w:tc>
          <w:tcPr>
            <w:tcW w:w="2540" w:type="dxa"/>
            <w:tcBorders>
              <w:top w:val="nil"/>
              <w:left w:val="nil"/>
              <w:bottom w:val="nil"/>
              <w:right w:val="single" w:sz="8" w:space="0" w:color="auto"/>
            </w:tcBorders>
            <w:shd w:val="clear" w:color="000000" w:fill="FFFF00"/>
            <w:noWrap/>
            <w:vAlign w:val="bottom"/>
            <w:hideMark/>
          </w:tcPr>
          <w:p w14:paraId="1F615CB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43C66B77" w14:textId="77777777" w:rsidTr="009F02CB">
        <w:trPr>
          <w:trHeight w:val="300"/>
        </w:trPr>
        <w:tc>
          <w:tcPr>
            <w:tcW w:w="2258" w:type="dxa"/>
            <w:tcBorders>
              <w:top w:val="nil"/>
              <w:left w:val="single" w:sz="8" w:space="0" w:color="auto"/>
              <w:bottom w:val="nil"/>
              <w:right w:val="nil"/>
            </w:tcBorders>
            <w:shd w:val="clear" w:color="000000" w:fill="FFFFFF"/>
            <w:noWrap/>
            <w:vAlign w:val="bottom"/>
            <w:hideMark/>
          </w:tcPr>
          <w:p w14:paraId="7DEE19D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IL-18 Bpa</w:t>
            </w:r>
          </w:p>
        </w:tc>
        <w:tc>
          <w:tcPr>
            <w:tcW w:w="1771" w:type="dxa"/>
            <w:tcBorders>
              <w:top w:val="nil"/>
              <w:left w:val="nil"/>
              <w:bottom w:val="nil"/>
              <w:right w:val="nil"/>
            </w:tcBorders>
            <w:shd w:val="clear" w:color="auto" w:fill="auto"/>
            <w:noWrap/>
            <w:vAlign w:val="bottom"/>
            <w:hideMark/>
          </w:tcPr>
          <w:p w14:paraId="3262692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29,676.00</w:t>
            </w:r>
          </w:p>
        </w:tc>
        <w:tc>
          <w:tcPr>
            <w:tcW w:w="1631" w:type="dxa"/>
            <w:tcBorders>
              <w:top w:val="nil"/>
              <w:left w:val="nil"/>
              <w:bottom w:val="nil"/>
              <w:right w:val="nil"/>
            </w:tcBorders>
            <w:shd w:val="clear" w:color="auto" w:fill="auto"/>
            <w:noWrap/>
            <w:vAlign w:val="bottom"/>
            <w:hideMark/>
          </w:tcPr>
          <w:p w14:paraId="0469F15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24,992.00</w:t>
            </w:r>
          </w:p>
        </w:tc>
        <w:tc>
          <w:tcPr>
            <w:tcW w:w="2540" w:type="dxa"/>
            <w:tcBorders>
              <w:top w:val="nil"/>
              <w:left w:val="nil"/>
              <w:bottom w:val="nil"/>
              <w:right w:val="single" w:sz="8" w:space="0" w:color="auto"/>
            </w:tcBorders>
            <w:shd w:val="clear" w:color="auto" w:fill="auto"/>
            <w:noWrap/>
            <w:vAlign w:val="bottom"/>
            <w:hideMark/>
          </w:tcPr>
          <w:p w14:paraId="6F5C521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0.0865</w:t>
            </w:r>
          </w:p>
        </w:tc>
      </w:tr>
      <w:tr w:rsidR="00E15764" w:rsidRPr="00A14E81" w14:paraId="393D7C31"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2E157ABD"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09127B9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34,296.00</w:t>
            </w:r>
          </w:p>
        </w:tc>
        <w:tc>
          <w:tcPr>
            <w:tcW w:w="1631" w:type="dxa"/>
            <w:tcBorders>
              <w:top w:val="nil"/>
              <w:left w:val="nil"/>
              <w:bottom w:val="nil"/>
              <w:right w:val="nil"/>
            </w:tcBorders>
            <w:shd w:val="clear" w:color="auto" w:fill="auto"/>
            <w:noWrap/>
            <w:vAlign w:val="bottom"/>
            <w:hideMark/>
          </w:tcPr>
          <w:p w14:paraId="251BAB3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22,968.00</w:t>
            </w:r>
          </w:p>
        </w:tc>
        <w:tc>
          <w:tcPr>
            <w:tcW w:w="2540" w:type="dxa"/>
            <w:tcBorders>
              <w:top w:val="nil"/>
              <w:left w:val="nil"/>
              <w:bottom w:val="nil"/>
              <w:right w:val="single" w:sz="8" w:space="0" w:color="auto"/>
            </w:tcBorders>
            <w:shd w:val="clear" w:color="auto" w:fill="auto"/>
            <w:noWrap/>
            <w:vAlign w:val="bottom"/>
            <w:hideMark/>
          </w:tcPr>
          <w:p w14:paraId="31843DA4"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01C150D0"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6D245D0"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IL-19</w:t>
            </w:r>
          </w:p>
        </w:tc>
        <w:tc>
          <w:tcPr>
            <w:tcW w:w="1771" w:type="dxa"/>
            <w:tcBorders>
              <w:top w:val="nil"/>
              <w:left w:val="nil"/>
              <w:bottom w:val="nil"/>
              <w:right w:val="nil"/>
            </w:tcBorders>
            <w:shd w:val="clear" w:color="auto" w:fill="auto"/>
            <w:noWrap/>
            <w:vAlign w:val="bottom"/>
            <w:hideMark/>
          </w:tcPr>
          <w:p w14:paraId="4BCCE02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19,652.00</w:t>
            </w:r>
          </w:p>
        </w:tc>
        <w:tc>
          <w:tcPr>
            <w:tcW w:w="1631" w:type="dxa"/>
            <w:tcBorders>
              <w:top w:val="nil"/>
              <w:left w:val="nil"/>
              <w:bottom w:val="nil"/>
              <w:right w:val="nil"/>
            </w:tcBorders>
            <w:shd w:val="clear" w:color="auto" w:fill="auto"/>
            <w:noWrap/>
            <w:vAlign w:val="bottom"/>
            <w:hideMark/>
          </w:tcPr>
          <w:p w14:paraId="0DC01CB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19,904.00</w:t>
            </w:r>
          </w:p>
        </w:tc>
        <w:tc>
          <w:tcPr>
            <w:tcW w:w="2540" w:type="dxa"/>
            <w:tcBorders>
              <w:top w:val="nil"/>
              <w:left w:val="nil"/>
              <w:bottom w:val="nil"/>
              <w:right w:val="single" w:sz="8" w:space="0" w:color="auto"/>
            </w:tcBorders>
            <w:shd w:val="clear" w:color="auto" w:fill="auto"/>
            <w:noWrap/>
            <w:vAlign w:val="bottom"/>
            <w:hideMark/>
          </w:tcPr>
          <w:p w14:paraId="1E1AB5E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0.5742</w:t>
            </w:r>
          </w:p>
        </w:tc>
      </w:tr>
      <w:tr w:rsidR="00E15764" w:rsidRPr="00A14E81" w14:paraId="2DB943E6"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7045F2A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467A1E1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25,900.00</w:t>
            </w:r>
          </w:p>
        </w:tc>
        <w:tc>
          <w:tcPr>
            <w:tcW w:w="1631" w:type="dxa"/>
            <w:tcBorders>
              <w:top w:val="nil"/>
              <w:left w:val="nil"/>
              <w:bottom w:val="nil"/>
              <w:right w:val="nil"/>
            </w:tcBorders>
            <w:shd w:val="clear" w:color="auto" w:fill="auto"/>
            <w:noWrap/>
            <w:vAlign w:val="bottom"/>
            <w:hideMark/>
          </w:tcPr>
          <w:p w14:paraId="55E18F8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21,376.00</w:t>
            </w:r>
          </w:p>
        </w:tc>
        <w:tc>
          <w:tcPr>
            <w:tcW w:w="2540" w:type="dxa"/>
            <w:tcBorders>
              <w:top w:val="nil"/>
              <w:left w:val="nil"/>
              <w:bottom w:val="nil"/>
              <w:right w:val="single" w:sz="8" w:space="0" w:color="auto"/>
            </w:tcBorders>
            <w:shd w:val="clear" w:color="auto" w:fill="auto"/>
            <w:noWrap/>
            <w:vAlign w:val="bottom"/>
            <w:hideMark/>
          </w:tcPr>
          <w:p w14:paraId="494D18B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55325FC5"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376EA339"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IL-22</w:t>
            </w:r>
          </w:p>
        </w:tc>
        <w:tc>
          <w:tcPr>
            <w:tcW w:w="1771" w:type="dxa"/>
            <w:tcBorders>
              <w:top w:val="nil"/>
              <w:left w:val="nil"/>
              <w:bottom w:val="nil"/>
              <w:right w:val="nil"/>
            </w:tcBorders>
            <w:shd w:val="clear" w:color="auto" w:fill="auto"/>
            <w:noWrap/>
            <w:vAlign w:val="bottom"/>
            <w:hideMark/>
          </w:tcPr>
          <w:p w14:paraId="2A78A54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34,136.00</w:t>
            </w:r>
          </w:p>
        </w:tc>
        <w:tc>
          <w:tcPr>
            <w:tcW w:w="1631" w:type="dxa"/>
            <w:tcBorders>
              <w:top w:val="nil"/>
              <w:left w:val="nil"/>
              <w:bottom w:val="nil"/>
              <w:right w:val="nil"/>
            </w:tcBorders>
            <w:shd w:val="clear" w:color="auto" w:fill="auto"/>
            <w:noWrap/>
            <w:vAlign w:val="bottom"/>
            <w:hideMark/>
          </w:tcPr>
          <w:p w14:paraId="7169CAB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31,972.00</w:t>
            </w:r>
          </w:p>
        </w:tc>
        <w:tc>
          <w:tcPr>
            <w:tcW w:w="2540" w:type="dxa"/>
            <w:tcBorders>
              <w:top w:val="nil"/>
              <w:left w:val="nil"/>
              <w:bottom w:val="nil"/>
              <w:right w:val="single" w:sz="8" w:space="0" w:color="auto"/>
            </w:tcBorders>
            <w:shd w:val="clear" w:color="auto" w:fill="auto"/>
            <w:noWrap/>
            <w:vAlign w:val="bottom"/>
            <w:hideMark/>
          </w:tcPr>
          <w:p w14:paraId="0292CF9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0.3340</w:t>
            </w:r>
          </w:p>
        </w:tc>
      </w:tr>
      <w:tr w:rsidR="00E15764" w:rsidRPr="00A14E81" w14:paraId="0AE5DA59"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890DDD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389B405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32,100.00</w:t>
            </w:r>
          </w:p>
        </w:tc>
        <w:tc>
          <w:tcPr>
            <w:tcW w:w="1631" w:type="dxa"/>
            <w:tcBorders>
              <w:top w:val="nil"/>
              <w:left w:val="nil"/>
              <w:bottom w:val="nil"/>
              <w:right w:val="nil"/>
            </w:tcBorders>
            <w:shd w:val="clear" w:color="auto" w:fill="auto"/>
            <w:noWrap/>
            <w:vAlign w:val="bottom"/>
            <w:hideMark/>
          </w:tcPr>
          <w:p w14:paraId="3700557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31,664.00</w:t>
            </w:r>
          </w:p>
        </w:tc>
        <w:tc>
          <w:tcPr>
            <w:tcW w:w="2540" w:type="dxa"/>
            <w:tcBorders>
              <w:top w:val="nil"/>
              <w:left w:val="nil"/>
              <w:bottom w:val="nil"/>
              <w:right w:val="single" w:sz="8" w:space="0" w:color="auto"/>
            </w:tcBorders>
            <w:shd w:val="clear" w:color="auto" w:fill="auto"/>
            <w:noWrap/>
            <w:vAlign w:val="bottom"/>
            <w:hideMark/>
          </w:tcPr>
          <w:p w14:paraId="22DCC7B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3FCA7C64"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2EF6444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IL-23</w:t>
            </w:r>
          </w:p>
        </w:tc>
        <w:tc>
          <w:tcPr>
            <w:tcW w:w="1771" w:type="dxa"/>
            <w:tcBorders>
              <w:top w:val="nil"/>
              <w:left w:val="nil"/>
              <w:bottom w:val="nil"/>
              <w:right w:val="nil"/>
            </w:tcBorders>
            <w:shd w:val="clear" w:color="auto" w:fill="auto"/>
            <w:noWrap/>
            <w:vAlign w:val="bottom"/>
            <w:hideMark/>
          </w:tcPr>
          <w:p w14:paraId="38A6174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32,296.00</w:t>
            </w:r>
          </w:p>
        </w:tc>
        <w:tc>
          <w:tcPr>
            <w:tcW w:w="1631" w:type="dxa"/>
            <w:tcBorders>
              <w:top w:val="nil"/>
              <w:left w:val="nil"/>
              <w:bottom w:val="nil"/>
              <w:right w:val="nil"/>
            </w:tcBorders>
            <w:shd w:val="clear" w:color="auto" w:fill="auto"/>
            <w:noWrap/>
            <w:vAlign w:val="bottom"/>
            <w:hideMark/>
          </w:tcPr>
          <w:p w14:paraId="56D7130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27,696.00</w:t>
            </w:r>
          </w:p>
        </w:tc>
        <w:tc>
          <w:tcPr>
            <w:tcW w:w="2540" w:type="dxa"/>
            <w:tcBorders>
              <w:top w:val="nil"/>
              <w:left w:val="nil"/>
              <w:bottom w:val="nil"/>
              <w:right w:val="single" w:sz="8" w:space="0" w:color="auto"/>
            </w:tcBorders>
            <w:shd w:val="clear" w:color="auto" w:fill="auto"/>
            <w:noWrap/>
            <w:vAlign w:val="bottom"/>
            <w:hideMark/>
          </w:tcPr>
          <w:p w14:paraId="1402858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0.1238</w:t>
            </w:r>
          </w:p>
        </w:tc>
      </w:tr>
      <w:tr w:rsidR="00E15764" w:rsidRPr="00A14E81" w14:paraId="2806B279"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5612E011"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2D2AE0E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31,184.00</w:t>
            </w:r>
          </w:p>
        </w:tc>
        <w:tc>
          <w:tcPr>
            <w:tcW w:w="1631" w:type="dxa"/>
            <w:tcBorders>
              <w:top w:val="nil"/>
              <w:left w:val="nil"/>
              <w:bottom w:val="nil"/>
              <w:right w:val="nil"/>
            </w:tcBorders>
            <w:shd w:val="clear" w:color="auto" w:fill="auto"/>
            <w:noWrap/>
            <w:vAlign w:val="bottom"/>
            <w:hideMark/>
          </w:tcPr>
          <w:p w14:paraId="61034AB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22,752.00</w:t>
            </w:r>
          </w:p>
        </w:tc>
        <w:tc>
          <w:tcPr>
            <w:tcW w:w="2540" w:type="dxa"/>
            <w:tcBorders>
              <w:top w:val="nil"/>
              <w:left w:val="nil"/>
              <w:bottom w:val="nil"/>
              <w:right w:val="single" w:sz="8" w:space="0" w:color="auto"/>
            </w:tcBorders>
            <w:shd w:val="clear" w:color="auto" w:fill="auto"/>
            <w:noWrap/>
            <w:vAlign w:val="bottom"/>
            <w:hideMark/>
          </w:tcPr>
          <w:p w14:paraId="565578C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6AAEEE5C"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23F9996F"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IL-24</w:t>
            </w:r>
          </w:p>
        </w:tc>
        <w:tc>
          <w:tcPr>
            <w:tcW w:w="1771" w:type="dxa"/>
            <w:tcBorders>
              <w:top w:val="nil"/>
              <w:left w:val="nil"/>
              <w:bottom w:val="nil"/>
              <w:right w:val="nil"/>
            </w:tcBorders>
            <w:shd w:val="clear" w:color="000000" w:fill="FFFF00"/>
            <w:noWrap/>
            <w:vAlign w:val="bottom"/>
            <w:hideMark/>
          </w:tcPr>
          <w:p w14:paraId="39800A1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35,988.00</w:t>
            </w:r>
          </w:p>
        </w:tc>
        <w:tc>
          <w:tcPr>
            <w:tcW w:w="1631" w:type="dxa"/>
            <w:tcBorders>
              <w:top w:val="nil"/>
              <w:left w:val="nil"/>
              <w:bottom w:val="nil"/>
              <w:right w:val="nil"/>
            </w:tcBorders>
            <w:shd w:val="clear" w:color="000000" w:fill="FFFF00"/>
            <w:noWrap/>
            <w:vAlign w:val="bottom"/>
            <w:hideMark/>
          </w:tcPr>
          <w:p w14:paraId="0011161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26,960.00</w:t>
            </w:r>
          </w:p>
        </w:tc>
        <w:tc>
          <w:tcPr>
            <w:tcW w:w="2540" w:type="dxa"/>
            <w:tcBorders>
              <w:top w:val="nil"/>
              <w:left w:val="nil"/>
              <w:bottom w:val="nil"/>
              <w:right w:val="single" w:sz="8" w:space="0" w:color="auto"/>
            </w:tcBorders>
            <w:shd w:val="clear" w:color="000000" w:fill="FFFF00"/>
            <w:noWrap/>
            <w:vAlign w:val="bottom"/>
            <w:hideMark/>
          </w:tcPr>
          <w:p w14:paraId="2A89272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*0.0423</w:t>
            </w:r>
          </w:p>
        </w:tc>
      </w:tr>
      <w:tr w:rsidR="00E15764" w:rsidRPr="00A14E81" w14:paraId="77E7BBFF"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53FB30F0"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00"/>
            <w:noWrap/>
            <w:vAlign w:val="bottom"/>
            <w:hideMark/>
          </w:tcPr>
          <w:p w14:paraId="6691482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38,008.00</w:t>
            </w:r>
          </w:p>
        </w:tc>
        <w:tc>
          <w:tcPr>
            <w:tcW w:w="1631" w:type="dxa"/>
            <w:tcBorders>
              <w:top w:val="nil"/>
              <w:left w:val="nil"/>
              <w:bottom w:val="nil"/>
              <w:right w:val="nil"/>
            </w:tcBorders>
            <w:shd w:val="clear" w:color="000000" w:fill="FFFF00"/>
            <w:noWrap/>
            <w:vAlign w:val="bottom"/>
            <w:hideMark/>
          </w:tcPr>
          <w:p w14:paraId="6E898EE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29,972.00</w:t>
            </w:r>
          </w:p>
        </w:tc>
        <w:tc>
          <w:tcPr>
            <w:tcW w:w="2540" w:type="dxa"/>
            <w:tcBorders>
              <w:top w:val="nil"/>
              <w:left w:val="nil"/>
              <w:bottom w:val="nil"/>
              <w:right w:val="single" w:sz="8" w:space="0" w:color="auto"/>
            </w:tcBorders>
            <w:shd w:val="clear" w:color="000000" w:fill="FFFF00"/>
            <w:noWrap/>
            <w:vAlign w:val="bottom"/>
            <w:hideMark/>
          </w:tcPr>
          <w:p w14:paraId="2E3D11FC"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03C37908"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1024227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IL-27</w:t>
            </w:r>
          </w:p>
        </w:tc>
        <w:tc>
          <w:tcPr>
            <w:tcW w:w="1771" w:type="dxa"/>
            <w:tcBorders>
              <w:top w:val="nil"/>
              <w:left w:val="nil"/>
              <w:bottom w:val="nil"/>
              <w:right w:val="nil"/>
            </w:tcBorders>
            <w:shd w:val="clear" w:color="auto" w:fill="auto"/>
            <w:noWrap/>
            <w:vAlign w:val="bottom"/>
            <w:hideMark/>
          </w:tcPr>
          <w:p w14:paraId="554B20B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33,344.00</w:t>
            </w:r>
          </w:p>
        </w:tc>
        <w:tc>
          <w:tcPr>
            <w:tcW w:w="1631" w:type="dxa"/>
            <w:tcBorders>
              <w:top w:val="nil"/>
              <w:left w:val="nil"/>
              <w:bottom w:val="nil"/>
              <w:right w:val="nil"/>
            </w:tcBorders>
            <w:shd w:val="clear" w:color="auto" w:fill="auto"/>
            <w:noWrap/>
            <w:vAlign w:val="bottom"/>
            <w:hideMark/>
          </w:tcPr>
          <w:p w14:paraId="3E34205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34,076.00</w:t>
            </w:r>
          </w:p>
        </w:tc>
        <w:tc>
          <w:tcPr>
            <w:tcW w:w="2540" w:type="dxa"/>
            <w:tcBorders>
              <w:top w:val="nil"/>
              <w:left w:val="nil"/>
              <w:bottom w:val="nil"/>
              <w:right w:val="single" w:sz="8" w:space="0" w:color="auto"/>
            </w:tcBorders>
            <w:shd w:val="clear" w:color="auto" w:fill="auto"/>
            <w:noWrap/>
            <w:vAlign w:val="bottom"/>
            <w:hideMark/>
          </w:tcPr>
          <w:p w14:paraId="70C9AB7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0.3573</w:t>
            </w:r>
          </w:p>
        </w:tc>
      </w:tr>
      <w:tr w:rsidR="00E15764" w:rsidRPr="00A14E81" w14:paraId="265D24CB"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7D06CCFE"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08F3291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37,392.00</w:t>
            </w:r>
          </w:p>
        </w:tc>
        <w:tc>
          <w:tcPr>
            <w:tcW w:w="1631" w:type="dxa"/>
            <w:tcBorders>
              <w:top w:val="nil"/>
              <w:left w:val="nil"/>
              <w:bottom w:val="nil"/>
              <w:right w:val="nil"/>
            </w:tcBorders>
            <w:shd w:val="clear" w:color="auto" w:fill="auto"/>
            <w:noWrap/>
            <w:vAlign w:val="bottom"/>
            <w:hideMark/>
          </w:tcPr>
          <w:p w14:paraId="737CBBF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27,660.00</w:t>
            </w:r>
          </w:p>
        </w:tc>
        <w:tc>
          <w:tcPr>
            <w:tcW w:w="2540" w:type="dxa"/>
            <w:tcBorders>
              <w:top w:val="nil"/>
              <w:left w:val="nil"/>
              <w:bottom w:val="nil"/>
              <w:right w:val="single" w:sz="8" w:space="0" w:color="auto"/>
            </w:tcBorders>
            <w:shd w:val="clear" w:color="auto" w:fill="auto"/>
            <w:noWrap/>
            <w:vAlign w:val="bottom"/>
            <w:hideMark/>
          </w:tcPr>
          <w:p w14:paraId="1343AD54"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578227E8"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5E5938D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IL-31</w:t>
            </w:r>
          </w:p>
        </w:tc>
        <w:tc>
          <w:tcPr>
            <w:tcW w:w="1771" w:type="dxa"/>
            <w:tcBorders>
              <w:top w:val="nil"/>
              <w:left w:val="nil"/>
              <w:bottom w:val="nil"/>
              <w:right w:val="nil"/>
            </w:tcBorders>
            <w:shd w:val="clear" w:color="auto" w:fill="auto"/>
            <w:noWrap/>
            <w:vAlign w:val="bottom"/>
            <w:hideMark/>
          </w:tcPr>
          <w:p w14:paraId="1FE679A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29,632.00</w:t>
            </w:r>
          </w:p>
        </w:tc>
        <w:tc>
          <w:tcPr>
            <w:tcW w:w="1631" w:type="dxa"/>
            <w:tcBorders>
              <w:top w:val="nil"/>
              <w:left w:val="nil"/>
              <w:bottom w:val="nil"/>
              <w:right w:val="nil"/>
            </w:tcBorders>
            <w:shd w:val="clear" w:color="auto" w:fill="auto"/>
            <w:noWrap/>
            <w:vAlign w:val="bottom"/>
            <w:hideMark/>
          </w:tcPr>
          <w:p w14:paraId="67D6DF6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21,252.00</w:t>
            </w:r>
          </w:p>
        </w:tc>
        <w:tc>
          <w:tcPr>
            <w:tcW w:w="2540" w:type="dxa"/>
            <w:tcBorders>
              <w:top w:val="nil"/>
              <w:left w:val="nil"/>
              <w:bottom w:val="nil"/>
              <w:right w:val="single" w:sz="8" w:space="0" w:color="auto"/>
            </w:tcBorders>
            <w:shd w:val="clear" w:color="auto" w:fill="auto"/>
            <w:noWrap/>
            <w:vAlign w:val="bottom"/>
            <w:hideMark/>
          </w:tcPr>
          <w:p w14:paraId="394642E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0.3206</w:t>
            </w:r>
          </w:p>
        </w:tc>
      </w:tr>
      <w:tr w:rsidR="00E15764" w:rsidRPr="00A14E81" w14:paraId="06B0F70A"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3741D6C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lastRenderedPageBreak/>
              <w:t> </w:t>
            </w:r>
          </w:p>
        </w:tc>
        <w:tc>
          <w:tcPr>
            <w:tcW w:w="1771" w:type="dxa"/>
            <w:tcBorders>
              <w:top w:val="nil"/>
              <w:left w:val="nil"/>
              <w:bottom w:val="nil"/>
              <w:right w:val="nil"/>
            </w:tcBorders>
            <w:shd w:val="clear" w:color="auto" w:fill="auto"/>
            <w:noWrap/>
            <w:vAlign w:val="bottom"/>
            <w:hideMark/>
          </w:tcPr>
          <w:p w14:paraId="73D8A46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28,176.00</w:t>
            </w:r>
          </w:p>
        </w:tc>
        <w:tc>
          <w:tcPr>
            <w:tcW w:w="1631" w:type="dxa"/>
            <w:tcBorders>
              <w:top w:val="nil"/>
              <w:left w:val="nil"/>
              <w:bottom w:val="nil"/>
              <w:right w:val="nil"/>
            </w:tcBorders>
            <w:shd w:val="clear" w:color="auto" w:fill="auto"/>
            <w:noWrap/>
            <w:vAlign w:val="bottom"/>
            <w:hideMark/>
          </w:tcPr>
          <w:p w14:paraId="5927A15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27,788.00</w:t>
            </w:r>
          </w:p>
        </w:tc>
        <w:tc>
          <w:tcPr>
            <w:tcW w:w="2540" w:type="dxa"/>
            <w:tcBorders>
              <w:top w:val="nil"/>
              <w:left w:val="nil"/>
              <w:bottom w:val="nil"/>
              <w:right w:val="single" w:sz="8" w:space="0" w:color="auto"/>
            </w:tcBorders>
            <w:shd w:val="clear" w:color="auto" w:fill="auto"/>
            <w:noWrap/>
            <w:vAlign w:val="bottom"/>
            <w:hideMark/>
          </w:tcPr>
          <w:p w14:paraId="6064662F"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14950F7F"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4E01E591"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IL-32</w:t>
            </w:r>
          </w:p>
        </w:tc>
        <w:tc>
          <w:tcPr>
            <w:tcW w:w="1771" w:type="dxa"/>
            <w:tcBorders>
              <w:top w:val="nil"/>
              <w:left w:val="nil"/>
              <w:bottom w:val="nil"/>
              <w:right w:val="nil"/>
            </w:tcBorders>
            <w:shd w:val="clear" w:color="auto" w:fill="auto"/>
            <w:noWrap/>
            <w:vAlign w:val="bottom"/>
            <w:hideMark/>
          </w:tcPr>
          <w:p w14:paraId="39D0C89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36,036.00</w:t>
            </w:r>
          </w:p>
        </w:tc>
        <w:tc>
          <w:tcPr>
            <w:tcW w:w="1631" w:type="dxa"/>
            <w:tcBorders>
              <w:top w:val="nil"/>
              <w:left w:val="nil"/>
              <w:bottom w:val="nil"/>
              <w:right w:val="nil"/>
            </w:tcBorders>
            <w:shd w:val="clear" w:color="auto" w:fill="auto"/>
            <w:noWrap/>
            <w:vAlign w:val="bottom"/>
            <w:hideMark/>
          </w:tcPr>
          <w:p w14:paraId="19AC055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32,864.00</w:t>
            </w:r>
          </w:p>
        </w:tc>
        <w:tc>
          <w:tcPr>
            <w:tcW w:w="2540" w:type="dxa"/>
            <w:tcBorders>
              <w:top w:val="nil"/>
              <w:left w:val="nil"/>
              <w:bottom w:val="nil"/>
              <w:right w:val="single" w:sz="8" w:space="0" w:color="auto"/>
            </w:tcBorders>
            <w:shd w:val="clear" w:color="auto" w:fill="auto"/>
            <w:noWrap/>
            <w:vAlign w:val="bottom"/>
            <w:hideMark/>
          </w:tcPr>
          <w:p w14:paraId="77550B0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0.2779</w:t>
            </w:r>
          </w:p>
        </w:tc>
      </w:tr>
      <w:tr w:rsidR="00E15764" w:rsidRPr="00A14E81" w14:paraId="05640186"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358029AB"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10CB573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33,020.00</w:t>
            </w:r>
          </w:p>
        </w:tc>
        <w:tc>
          <w:tcPr>
            <w:tcW w:w="1631" w:type="dxa"/>
            <w:tcBorders>
              <w:top w:val="nil"/>
              <w:left w:val="nil"/>
              <w:bottom w:val="nil"/>
              <w:right w:val="nil"/>
            </w:tcBorders>
            <w:shd w:val="clear" w:color="auto" w:fill="auto"/>
            <w:noWrap/>
            <w:vAlign w:val="bottom"/>
            <w:hideMark/>
          </w:tcPr>
          <w:p w14:paraId="63DEC25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29,296.00</w:t>
            </w:r>
          </w:p>
        </w:tc>
        <w:tc>
          <w:tcPr>
            <w:tcW w:w="2540" w:type="dxa"/>
            <w:tcBorders>
              <w:top w:val="nil"/>
              <w:left w:val="nil"/>
              <w:bottom w:val="nil"/>
              <w:right w:val="single" w:sz="8" w:space="0" w:color="auto"/>
            </w:tcBorders>
            <w:shd w:val="clear" w:color="auto" w:fill="auto"/>
            <w:noWrap/>
            <w:vAlign w:val="bottom"/>
            <w:hideMark/>
          </w:tcPr>
          <w:p w14:paraId="73D31F4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1CD76F55"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689B289A"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IL-33</w:t>
            </w:r>
          </w:p>
        </w:tc>
        <w:tc>
          <w:tcPr>
            <w:tcW w:w="1771" w:type="dxa"/>
            <w:tcBorders>
              <w:top w:val="nil"/>
              <w:left w:val="nil"/>
              <w:bottom w:val="nil"/>
              <w:right w:val="nil"/>
            </w:tcBorders>
            <w:shd w:val="clear" w:color="000000" w:fill="FFFF00"/>
            <w:noWrap/>
            <w:vAlign w:val="bottom"/>
            <w:hideMark/>
          </w:tcPr>
          <w:p w14:paraId="23717B4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31,320.00</w:t>
            </w:r>
          </w:p>
        </w:tc>
        <w:tc>
          <w:tcPr>
            <w:tcW w:w="1631" w:type="dxa"/>
            <w:tcBorders>
              <w:top w:val="nil"/>
              <w:left w:val="nil"/>
              <w:bottom w:val="nil"/>
              <w:right w:val="nil"/>
            </w:tcBorders>
            <w:shd w:val="clear" w:color="000000" w:fill="FFFF00"/>
            <w:noWrap/>
            <w:vAlign w:val="bottom"/>
            <w:hideMark/>
          </w:tcPr>
          <w:p w14:paraId="5392484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27,832.00</w:t>
            </w:r>
          </w:p>
        </w:tc>
        <w:tc>
          <w:tcPr>
            <w:tcW w:w="2540" w:type="dxa"/>
            <w:tcBorders>
              <w:top w:val="nil"/>
              <w:left w:val="nil"/>
              <w:bottom w:val="nil"/>
              <w:right w:val="single" w:sz="8" w:space="0" w:color="auto"/>
            </w:tcBorders>
            <w:shd w:val="clear" w:color="000000" w:fill="FFFF00"/>
            <w:noWrap/>
            <w:vAlign w:val="bottom"/>
            <w:hideMark/>
          </w:tcPr>
          <w:p w14:paraId="2DEA9EB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*0.0432</w:t>
            </w:r>
          </w:p>
        </w:tc>
      </w:tr>
      <w:tr w:rsidR="00E15764" w:rsidRPr="00A14E81" w14:paraId="3025F714"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0FD6C0BC"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00"/>
            <w:noWrap/>
            <w:vAlign w:val="bottom"/>
            <w:hideMark/>
          </w:tcPr>
          <w:p w14:paraId="3CACB04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30,908.00</w:t>
            </w:r>
          </w:p>
        </w:tc>
        <w:tc>
          <w:tcPr>
            <w:tcW w:w="1631" w:type="dxa"/>
            <w:tcBorders>
              <w:top w:val="nil"/>
              <w:left w:val="nil"/>
              <w:bottom w:val="nil"/>
              <w:right w:val="nil"/>
            </w:tcBorders>
            <w:shd w:val="clear" w:color="000000" w:fill="FFFF00"/>
            <w:noWrap/>
            <w:vAlign w:val="bottom"/>
            <w:hideMark/>
          </w:tcPr>
          <w:p w14:paraId="47F2A42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26,096.00</w:t>
            </w:r>
          </w:p>
        </w:tc>
        <w:tc>
          <w:tcPr>
            <w:tcW w:w="2540" w:type="dxa"/>
            <w:tcBorders>
              <w:top w:val="nil"/>
              <w:left w:val="nil"/>
              <w:bottom w:val="nil"/>
              <w:right w:val="single" w:sz="8" w:space="0" w:color="auto"/>
            </w:tcBorders>
            <w:shd w:val="clear" w:color="000000" w:fill="FFFF00"/>
            <w:noWrap/>
            <w:vAlign w:val="bottom"/>
            <w:hideMark/>
          </w:tcPr>
          <w:p w14:paraId="42902D4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3315CB79" w14:textId="77777777" w:rsidTr="009F02CB">
        <w:trPr>
          <w:trHeight w:val="300"/>
        </w:trPr>
        <w:tc>
          <w:tcPr>
            <w:tcW w:w="2258" w:type="dxa"/>
            <w:tcBorders>
              <w:top w:val="nil"/>
              <w:left w:val="single" w:sz="8" w:space="0" w:color="auto"/>
              <w:bottom w:val="nil"/>
              <w:right w:val="nil"/>
            </w:tcBorders>
            <w:shd w:val="clear" w:color="000000" w:fill="FFFFFF"/>
            <w:noWrap/>
            <w:vAlign w:val="bottom"/>
            <w:hideMark/>
          </w:tcPr>
          <w:p w14:paraId="3B847E8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IL-34</w:t>
            </w:r>
          </w:p>
        </w:tc>
        <w:tc>
          <w:tcPr>
            <w:tcW w:w="1771" w:type="dxa"/>
            <w:tcBorders>
              <w:top w:val="nil"/>
              <w:left w:val="nil"/>
              <w:bottom w:val="nil"/>
              <w:right w:val="nil"/>
            </w:tcBorders>
            <w:shd w:val="clear" w:color="auto" w:fill="auto"/>
            <w:noWrap/>
            <w:vAlign w:val="bottom"/>
            <w:hideMark/>
          </w:tcPr>
          <w:p w14:paraId="64F6C6B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30,060.00</w:t>
            </w:r>
          </w:p>
        </w:tc>
        <w:tc>
          <w:tcPr>
            <w:tcW w:w="1631" w:type="dxa"/>
            <w:tcBorders>
              <w:top w:val="nil"/>
              <w:left w:val="nil"/>
              <w:bottom w:val="nil"/>
              <w:right w:val="nil"/>
            </w:tcBorders>
            <w:shd w:val="clear" w:color="auto" w:fill="auto"/>
            <w:noWrap/>
            <w:vAlign w:val="bottom"/>
            <w:hideMark/>
          </w:tcPr>
          <w:p w14:paraId="6A32A48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23,076.00</w:t>
            </w:r>
          </w:p>
        </w:tc>
        <w:tc>
          <w:tcPr>
            <w:tcW w:w="2540" w:type="dxa"/>
            <w:tcBorders>
              <w:top w:val="nil"/>
              <w:left w:val="nil"/>
              <w:bottom w:val="nil"/>
              <w:right w:val="single" w:sz="8" w:space="0" w:color="auto"/>
            </w:tcBorders>
            <w:shd w:val="clear" w:color="auto" w:fill="auto"/>
            <w:noWrap/>
            <w:vAlign w:val="bottom"/>
            <w:hideMark/>
          </w:tcPr>
          <w:p w14:paraId="33DFFDB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0.0735</w:t>
            </w:r>
          </w:p>
        </w:tc>
      </w:tr>
      <w:tr w:rsidR="00E15764" w:rsidRPr="00A14E81" w14:paraId="12EDA4F2"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662BA0F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32CA426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27,264.00</w:t>
            </w:r>
          </w:p>
        </w:tc>
        <w:tc>
          <w:tcPr>
            <w:tcW w:w="1631" w:type="dxa"/>
            <w:tcBorders>
              <w:top w:val="nil"/>
              <w:left w:val="nil"/>
              <w:bottom w:val="nil"/>
              <w:right w:val="nil"/>
            </w:tcBorders>
            <w:shd w:val="clear" w:color="auto" w:fill="auto"/>
            <w:noWrap/>
            <w:vAlign w:val="bottom"/>
            <w:hideMark/>
          </w:tcPr>
          <w:p w14:paraId="14621EC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23,996.00</w:t>
            </w:r>
          </w:p>
        </w:tc>
        <w:tc>
          <w:tcPr>
            <w:tcW w:w="2540" w:type="dxa"/>
            <w:tcBorders>
              <w:top w:val="nil"/>
              <w:left w:val="nil"/>
              <w:bottom w:val="nil"/>
              <w:right w:val="single" w:sz="8" w:space="0" w:color="auto"/>
            </w:tcBorders>
            <w:shd w:val="clear" w:color="auto" w:fill="auto"/>
            <w:noWrap/>
            <w:vAlign w:val="bottom"/>
            <w:hideMark/>
          </w:tcPr>
          <w:p w14:paraId="13432BA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40F1FA24" w14:textId="77777777" w:rsidTr="009F02CB">
        <w:trPr>
          <w:trHeight w:val="300"/>
        </w:trPr>
        <w:tc>
          <w:tcPr>
            <w:tcW w:w="2258" w:type="dxa"/>
            <w:tcBorders>
              <w:top w:val="nil"/>
              <w:left w:val="single" w:sz="8" w:space="0" w:color="auto"/>
              <w:bottom w:val="nil"/>
              <w:right w:val="nil"/>
            </w:tcBorders>
            <w:shd w:val="clear" w:color="000000" w:fill="FFFFFF"/>
            <w:noWrap/>
            <w:vAlign w:val="bottom"/>
            <w:hideMark/>
          </w:tcPr>
          <w:p w14:paraId="41DD8924"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IP-10</w:t>
            </w:r>
          </w:p>
        </w:tc>
        <w:tc>
          <w:tcPr>
            <w:tcW w:w="1771" w:type="dxa"/>
            <w:tcBorders>
              <w:top w:val="nil"/>
              <w:left w:val="nil"/>
              <w:bottom w:val="nil"/>
              <w:right w:val="nil"/>
            </w:tcBorders>
            <w:shd w:val="clear" w:color="auto" w:fill="auto"/>
            <w:noWrap/>
            <w:vAlign w:val="bottom"/>
            <w:hideMark/>
          </w:tcPr>
          <w:p w14:paraId="6AE310E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32,168.00</w:t>
            </w:r>
          </w:p>
        </w:tc>
        <w:tc>
          <w:tcPr>
            <w:tcW w:w="1631" w:type="dxa"/>
            <w:tcBorders>
              <w:top w:val="nil"/>
              <w:left w:val="nil"/>
              <w:bottom w:val="nil"/>
              <w:right w:val="nil"/>
            </w:tcBorders>
            <w:shd w:val="clear" w:color="auto" w:fill="auto"/>
            <w:noWrap/>
            <w:vAlign w:val="bottom"/>
            <w:hideMark/>
          </w:tcPr>
          <w:p w14:paraId="240B69A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24,164.00</w:t>
            </w:r>
          </w:p>
        </w:tc>
        <w:tc>
          <w:tcPr>
            <w:tcW w:w="2540" w:type="dxa"/>
            <w:tcBorders>
              <w:top w:val="nil"/>
              <w:left w:val="nil"/>
              <w:bottom w:val="nil"/>
              <w:right w:val="single" w:sz="8" w:space="0" w:color="auto"/>
            </w:tcBorders>
            <w:shd w:val="clear" w:color="auto" w:fill="auto"/>
            <w:noWrap/>
            <w:vAlign w:val="bottom"/>
            <w:hideMark/>
          </w:tcPr>
          <w:p w14:paraId="64E1AE8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0.0609</w:t>
            </w:r>
          </w:p>
        </w:tc>
      </w:tr>
      <w:tr w:rsidR="00E15764" w:rsidRPr="00A14E81" w14:paraId="75AD8E65"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1E16034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4D88B09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29,876.00</w:t>
            </w:r>
          </w:p>
        </w:tc>
        <w:tc>
          <w:tcPr>
            <w:tcW w:w="1631" w:type="dxa"/>
            <w:tcBorders>
              <w:top w:val="nil"/>
              <w:left w:val="nil"/>
              <w:bottom w:val="nil"/>
              <w:right w:val="nil"/>
            </w:tcBorders>
            <w:shd w:val="clear" w:color="auto" w:fill="auto"/>
            <w:noWrap/>
            <w:vAlign w:val="bottom"/>
            <w:hideMark/>
          </w:tcPr>
          <w:p w14:paraId="0FEB0C4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26,152.00</w:t>
            </w:r>
          </w:p>
        </w:tc>
        <w:tc>
          <w:tcPr>
            <w:tcW w:w="2540" w:type="dxa"/>
            <w:tcBorders>
              <w:top w:val="nil"/>
              <w:left w:val="nil"/>
              <w:bottom w:val="nil"/>
              <w:right w:val="single" w:sz="8" w:space="0" w:color="auto"/>
            </w:tcBorders>
            <w:shd w:val="clear" w:color="auto" w:fill="auto"/>
            <w:noWrap/>
            <w:vAlign w:val="bottom"/>
            <w:hideMark/>
          </w:tcPr>
          <w:p w14:paraId="47432349"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3805C0E6"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1E3CA19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I-TAC</w:t>
            </w:r>
          </w:p>
        </w:tc>
        <w:tc>
          <w:tcPr>
            <w:tcW w:w="1771" w:type="dxa"/>
            <w:tcBorders>
              <w:top w:val="nil"/>
              <w:left w:val="nil"/>
              <w:bottom w:val="nil"/>
              <w:right w:val="nil"/>
            </w:tcBorders>
            <w:shd w:val="clear" w:color="auto" w:fill="auto"/>
            <w:noWrap/>
            <w:vAlign w:val="bottom"/>
            <w:hideMark/>
          </w:tcPr>
          <w:p w14:paraId="1710031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32,492.00</w:t>
            </w:r>
          </w:p>
        </w:tc>
        <w:tc>
          <w:tcPr>
            <w:tcW w:w="1631" w:type="dxa"/>
            <w:tcBorders>
              <w:top w:val="nil"/>
              <w:left w:val="nil"/>
              <w:bottom w:val="nil"/>
              <w:right w:val="nil"/>
            </w:tcBorders>
            <w:shd w:val="clear" w:color="auto" w:fill="auto"/>
            <w:noWrap/>
            <w:vAlign w:val="bottom"/>
            <w:hideMark/>
          </w:tcPr>
          <w:p w14:paraId="5C5325A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22,828.00</w:t>
            </w:r>
          </w:p>
        </w:tc>
        <w:tc>
          <w:tcPr>
            <w:tcW w:w="2540" w:type="dxa"/>
            <w:tcBorders>
              <w:top w:val="nil"/>
              <w:left w:val="nil"/>
              <w:bottom w:val="nil"/>
              <w:right w:val="single" w:sz="8" w:space="0" w:color="auto"/>
            </w:tcBorders>
            <w:shd w:val="clear" w:color="auto" w:fill="auto"/>
            <w:noWrap/>
            <w:vAlign w:val="bottom"/>
            <w:hideMark/>
          </w:tcPr>
          <w:p w14:paraId="7CD9510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0.3277</w:t>
            </w:r>
          </w:p>
        </w:tc>
      </w:tr>
      <w:tr w:rsidR="00E15764" w:rsidRPr="00A14E81" w14:paraId="0A210C84"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4FC6051B"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7ABEB69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34,420.00</w:t>
            </w:r>
          </w:p>
        </w:tc>
        <w:tc>
          <w:tcPr>
            <w:tcW w:w="1631" w:type="dxa"/>
            <w:tcBorders>
              <w:top w:val="nil"/>
              <w:left w:val="nil"/>
              <w:bottom w:val="nil"/>
              <w:right w:val="nil"/>
            </w:tcBorders>
            <w:shd w:val="clear" w:color="auto" w:fill="auto"/>
            <w:noWrap/>
            <w:vAlign w:val="bottom"/>
            <w:hideMark/>
          </w:tcPr>
          <w:p w14:paraId="016EF01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32,020.00</w:t>
            </w:r>
          </w:p>
        </w:tc>
        <w:tc>
          <w:tcPr>
            <w:tcW w:w="2540" w:type="dxa"/>
            <w:tcBorders>
              <w:top w:val="nil"/>
              <w:left w:val="nil"/>
              <w:bottom w:val="nil"/>
              <w:right w:val="single" w:sz="8" w:space="0" w:color="auto"/>
            </w:tcBorders>
            <w:shd w:val="clear" w:color="auto" w:fill="auto"/>
            <w:noWrap/>
            <w:vAlign w:val="bottom"/>
            <w:hideMark/>
          </w:tcPr>
          <w:p w14:paraId="17FE1966"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7FF6B05B"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30E9D43F"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Kallikrein 3</w:t>
            </w:r>
          </w:p>
        </w:tc>
        <w:tc>
          <w:tcPr>
            <w:tcW w:w="1771" w:type="dxa"/>
            <w:tcBorders>
              <w:top w:val="nil"/>
              <w:left w:val="nil"/>
              <w:bottom w:val="nil"/>
              <w:right w:val="nil"/>
            </w:tcBorders>
            <w:shd w:val="clear" w:color="auto" w:fill="auto"/>
            <w:noWrap/>
            <w:vAlign w:val="bottom"/>
            <w:hideMark/>
          </w:tcPr>
          <w:p w14:paraId="15803E2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37,048.00</w:t>
            </w:r>
          </w:p>
        </w:tc>
        <w:tc>
          <w:tcPr>
            <w:tcW w:w="1631" w:type="dxa"/>
            <w:tcBorders>
              <w:top w:val="nil"/>
              <w:left w:val="nil"/>
              <w:bottom w:val="nil"/>
              <w:right w:val="nil"/>
            </w:tcBorders>
            <w:shd w:val="clear" w:color="auto" w:fill="auto"/>
            <w:noWrap/>
            <w:vAlign w:val="bottom"/>
            <w:hideMark/>
          </w:tcPr>
          <w:p w14:paraId="73DC53E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36,032.00</w:t>
            </w:r>
          </w:p>
        </w:tc>
        <w:tc>
          <w:tcPr>
            <w:tcW w:w="2540" w:type="dxa"/>
            <w:tcBorders>
              <w:top w:val="nil"/>
              <w:left w:val="nil"/>
              <w:bottom w:val="nil"/>
              <w:right w:val="single" w:sz="8" w:space="0" w:color="auto"/>
            </w:tcBorders>
            <w:shd w:val="clear" w:color="auto" w:fill="auto"/>
            <w:noWrap/>
            <w:vAlign w:val="bottom"/>
            <w:hideMark/>
          </w:tcPr>
          <w:p w14:paraId="668B102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0.3123</w:t>
            </w:r>
          </w:p>
        </w:tc>
      </w:tr>
      <w:tr w:rsidR="00E15764" w:rsidRPr="00A14E81" w14:paraId="2AA584A3"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35D88241"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4E09C05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36,424.00</w:t>
            </w:r>
          </w:p>
        </w:tc>
        <w:tc>
          <w:tcPr>
            <w:tcW w:w="1631" w:type="dxa"/>
            <w:tcBorders>
              <w:top w:val="nil"/>
              <w:left w:val="nil"/>
              <w:bottom w:val="nil"/>
              <w:right w:val="nil"/>
            </w:tcBorders>
            <w:shd w:val="clear" w:color="auto" w:fill="auto"/>
            <w:noWrap/>
            <w:vAlign w:val="bottom"/>
            <w:hideMark/>
          </w:tcPr>
          <w:p w14:paraId="6725BE4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32,080.00</w:t>
            </w:r>
          </w:p>
        </w:tc>
        <w:tc>
          <w:tcPr>
            <w:tcW w:w="2540" w:type="dxa"/>
            <w:tcBorders>
              <w:top w:val="nil"/>
              <w:left w:val="nil"/>
              <w:bottom w:val="nil"/>
              <w:right w:val="single" w:sz="8" w:space="0" w:color="auto"/>
            </w:tcBorders>
            <w:shd w:val="clear" w:color="auto" w:fill="auto"/>
            <w:noWrap/>
            <w:vAlign w:val="bottom"/>
            <w:hideMark/>
          </w:tcPr>
          <w:p w14:paraId="2E0255E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7588B478"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2ADE2A46"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Leptin</w:t>
            </w:r>
          </w:p>
        </w:tc>
        <w:tc>
          <w:tcPr>
            <w:tcW w:w="1771" w:type="dxa"/>
            <w:tcBorders>
              <w:top w:val="nil"/>
              <w:left w:val="nil"/>
              <w:bottom w:val="nil"/>
              <w:right w:val="nil"/>
            </w:tcBorders>
            <w:shd w:val="clear" w:color="auto" w:fill="auto"/>
            <w:noWrap/>
            <w:vAlign w:val="bottom"/>
            <w:hideMark/>
          </w:tcPr>
          <w:p w14:paraId="280876B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21,592.00</w:t>
            </w:r>
          </w:p>
        </w:tc>
        <w:tc>
          <w:tcPr>
            <w:tcW w:w="1631" w:type="dxa"/>
            <w:tcBorders>
              <w:top w:val="nil"/>
              <w:left w:val="nil"/>
              <w:bottom w:val="nil"/>
              <w:right w:val="nil"/>
            </w:tcBorders>
            <w:shd w:val="clear" w:color="auto" w:fill="auto"/>
            <w:noWrap/>
            <w:vAlign w:val="bottom"/>
            <w:hideMark/>
          </w:tcPr>
          <w:p w14:paraId="67BF995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18,520.00</w:t>
            </w:r>
          </w:p>
        </w:tc>
        <w:tc>
          <w:tcPr>
            <w:tcW w:w="2540" w:type="dxa"/>
            <w:tcBorders>
              <w:top w:val="nil"/>
              <w:left w:val="nil"/>
              <w:bottom w:val="nil"/>
              <w:right w:val="single" w:sz="8" w:space="0" w:color="auto"/>
            </w:tcBorders>
            <w:shd w:val="clear" w:color="auto" w:fill="auto"/>
            <w:noWrap/>
            <w:vAlign w:val="bottom"/>
            <w:hideMark/>
          </w:tcPr>
          <w:p w14:paraId="3C6B257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0.5399</w:t>
            </w:r>
          </w:p>
        </w:tc>
      </w:tr>
      <w:tr w:rsidR="00E15764" w:rsidRPr="00A14E81" w14:paraId="2811306D"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18805DED"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0FA00A2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24,996.00</w:t>
            </w:r>
          </w:p>
        </w:tc>
        <w:tc>
          <w:tcPr>
            <w:tcW w:w="1631" w:type="dxa"/>
            <w:tcBorders>
              <w:top w:val="nil"/>
              <w:left w:val="nil"/>
              <w:bottom w:val="nil"/>
              <w:right w:val="nil"/>
            </w:tcBorders>
            <w:shd w:val="clear" w:color="auto" w:fill="auto"/>
            <w:noWrap/>
            <w:vAlign w:val="bottom"/>
            <w:hideMark/>
          </w:tcPr>
          <w:p w14:paraId="09B2C88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23,592.00</w:t>
            </w:r>
          </w:p>
        </w:tc>
        <w:tc>
          <w:tcPr>
            <w:tcW w:w="2540" w:type="dxa"/>
            <w:tcBorders>
              <w:top w:val="nil"/>
              <w:left w:val="nil"/>
              <w:bottom w:val="nil"/>
              <w:right w:val="single" w:sz="8" w:space="0" w:color="auto"/>
            </w:tcBorders>
            <w:shd w:val="clear" w:color="auto" w:fill="auto"/>
            <w:noWrap/>
            <w:vAlign w:val="bottom"/>
            <w:hideMark/>
          </w:tcPr>
          <w:p w14:paraId="2AC3794C"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70B50EFE"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367B9AF1"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LIF</w:t>
            </w:r>
          </w:p>
        </w:tc>
        <w:tc>
          <w:tcPr>
            <w:tcW w:w="1771" w:type="dxa"/>
            <w:tcBorders>
              <w:top w:val="nil"/>
              <w:left w:val="nil"/>
              <w:bottom w:val="nil"/>
              <w:right w:val="nil"/>
            </w:tcBorders>
            <w:shd w:val="clear" w:color="auto" w:fill="auto"/>
            <w:noWrap/>
            <w:vAlign w:val="bottom"/>
            <w:hideMark/>
          </w:tcPr>
          <w:p w14:paraId="3EF3E51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24,428.00</w:t>
            </w:r>
          </w:p>
        </w:tc>
        <w:tc>
          <w:tcPr>
            <w:tcW w:w="1631" w:type="dxa"/>
            <w:tcBorders>
              <w:top w:val="nil"/>
              <w:left w:val="nil"/>
              <w:bottom w:val="nil"/>
              <w:right w:val="nil"/>
            </w:tcBorders>
            <w:shd w:val="clear" w:color="auto" w:fill="auto"/>
            <w:noWrap/>
            <w:vAlign w:val="bottom"/>
            <w:hideMark/>
          </w:tcPr>
          <w:p w14:paraId="2DA99A5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22,480.00</w:t>
            </w:r>
          </w:p>
        </w:tc>
        <w:tc>
          <w:tcPr>
            <w:tcW w:w="2540" w:type="dxa"/>
            <w:tcBorders>
              <w:top w:val="nil"/>
              <w:left w:val="nil"/>
              <w:bottom w:val="nil"/>
              <w:right w:val="single" w:sz="8" w:space="0" w:color="auto"/>
            </w:tcBorders>
            <w:shd w:val="clear" w:color="auto" w:fill="auto"/>
            <w:noWrap/>
            <w:vAlign w:val="bottom"/>
            <w:hideMark/>
          </w:tcPr>
          <w:p w14:paraId="5E940C9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0.9019</w:t>
            </w:r>
          </w:p>
        </w:tc>
      </w:tr>
      <w:tr w:rsidR="00E15764" w:rsidRPr="00A14E81" w14:paraId="1A50CC23"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6D0D214E"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2BC3911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22,456.00</w:t>
            </w:r>
          </w:p>
        </w:tc>
        <w:tc>
          <w:tcPr>
            <w:tcW w:w="1631" w:type="dxa"/>
            <w:tcBorders>
              <w:top w:val="nil"/>
              <w:left w:val="nil"/>
              <w:bottom w:val="nil"/>
              <w:right w:val="nil"/>
            </w:tcBorders>
            <w:shd w:val="clear" w:color="auto" w:fill="auto"/>
            <w:noWrap/>
            <w:vAlign w:val="bottom"/>
            <w:hideMark/>
          </w:tcPr>
          <w:p w14:paraId="08A10A0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24,832.00</w:t>
            </w:r>
          </w:p>
        </w:tc>
        <w:tc>
          <w:tcPr>
            <w:tcW w:w="2540" w:type="dxa"/>
            <w:tcBorders>
              <w:top w:val="nil"/>
              <w:left w:val="nil"/>
              <w:bottom w:val="nil"/>
              <w:right w:val="single" w:sz="8" w:space="0" w:color="auto"/>
            </w:tcBorders>
            <w:shd w:val="clear" w:color="auto" w:fill="auto"/>
            <w:noWrap/>
            <w:vAlign w:val="bottom"/>
            <w:hideMark/>
          </w:tcPr>
          <w:p w14:paraId="250A61A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3AABE9F6"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28B42259"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Lipocalin-2</w:t>
            </w:r>
          </w:p>
        </w:tc>
        <w:tc>
          <w:tcPr>
            <w:tcW w:w="1771" w:type="dxa"/>
            <w:tcBorders>
              <w:top w:val="nil"/>
              <w:left w:val="nil"/>
              <w:bottom w:val="nil"/>
              <w:right w:val="nil"/>
            </w:tcBorders>
            <w:shd w:val="clear" w:color="000000" w:fill="FFFF00"/>
            <w:noWrap/>
            <w:vAlign w:val="bottom"/>
            <w:hideMark/>
          </w:tcPr>
          <w:p w14:paraId="21967CB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52,716.00</w:t>
            </w:r>
          </w:p>
        </w:tc>
        <w:tc>
          <w:tcPr>
            <w:tcW w:w="1631" w:type="dxa"/>
            <w:tcBorders>
              <w:top w:val="nil"/>
              <w:left w:val="nil"/>
              <w:bottom w:val="nil"/>
              <w:right w:val="nil"/>
            </w:tcBorders>
            <w:shd w:val="clear" w:color="000000" w:fill="FFFF00"/>
            <w:noWrap/>
            <w:vAlign w:val="bottom"/>
            <w:hideMark/>
          </w:tcPr>
          <w:p w14:paraId="253A22F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41,508.00</w:t>
            </w:r>
          </w:p>
        </w:tc>
        <w:tc>
          <w:tcPr>
            <w:tcW w:w="2540" w:type="dxa"/>
            <w:tcBorders>
              <w:top w:val="nil"/>
              <w:left w:val="nil"/>
              <w:bottom w:val="nil"/>
              <w:right w:val="single" w:sz="8" w:space="0" w:color="auto"/>
            </w:tcBorders>
            <w:shd w:val="clear" w:color="000000" w:fill="FFFF00"/>
            <w:noWrap/>
            <w:vAlign w:val="bottom"/>
            <w:hideMark/>
          </w:tcPr>
          <w:p w14:paraId="425B111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*0.0071</w:t>
            </w:r>
          </w:p>
        </w:tc>
      </w:tr>
      <w:tr w:rsidR="00E15764" w:rsidRPr="00A14E81" w14:paraId="2AD40A45"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703B623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00"/>
            <w:noWrap/>
            <w:vAlign w:val="bottom"/>
            <w:hideMark/>
          </w:tcPr>
          <w:p w14:paraId="3133249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52,436.00</w:t>
            </w:r>
          </w:p>
        </w:tc>
        <w:tc>
          <w:tcPr>
            <w:tcW w:w="1631" w:type="dxa"/>
            <w:tcBorders>
              <w:top w:val="nil"/>
              <w:left w:val="nil"/>
              <w:bottom w:val="nil"/>
              <w:right w:val="nil"/>
            </w:tcBorders>
            <w:shd w:val="clear" w:color="000000" w:fill="FFFF00"/>
            <w:noWrap/>
            <w:vAlign w:val="bottom"/>
            <w:hideMark/>
          </w:tcPr>
          <w:p w14:paraId="120F2AE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43,220.00</w:t>
            </w:r>
          </w:p>
        </w:tc>
        <w:tc>
          <w:tcPr>
            <w:tcW w:w="2540" w:type="dxa"/>
            <w:tcBorders>
              <w:top w:val="nil"/>
              <w:left w:val="nil"/>
              <w:bottom w:val="nil"/>
              <w:right w:val="single" w:sz="8" w:space="0" w:color="auto"/>
            </w:tcBorders>
            <w:shd w:val="clear" w:color="000000" w:fill="FFFF00"/>
            <w:noWrap/>
            <w:vAlign w:val="bottom"/>
            <w:hideMark/>
          </w:tcPr>
          <w:p w14:paraId="6AED409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7650E9F3"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239AC71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MCP-1</w:t>
            </w:r>
          </w:p>
        </w:tc>
        <w:tc>
          <w:tcPr>
            <w:tcW w:w="1771" w:type="dxa"/>
            <w:tcBorders>
              <w:top w:val="nil"/>
              <w:left w:val="nil"/>
              <w:bottom w:val="nil"/>
              <w:right w:val="nil"/>
            </w:tcBorders>
            <w:shd w:val="clear" w:color="000000" w:fill="FFFF00"/>
            <w:noWrap/>
            <w:vAlign w:val="bottom"/>
            <w:hideMark/>
          </w:tcPr>
          <w:p w14:paraId="03D3B46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29,236.00</w:t>
            </w:r>
          </w:p>
        </w:tc>
        <w:tc>
          <w:tcPr>
            <w:tcW w:w="1631" w:type="dxa"/>
            <w:tcBorders>
              <w:top w:val="nil"/>
              <w:left w:val="nil"/>
              <w:bottom w:val="nil"/>
              <w:right w:val="nil"/>
            </w:tcBorders>
            <w:shd w:val="clear" w:color="000000" w:fill="FFFF00"/>
            <w:noWrap/>
            <w:vAlign w:val="bottom"/>
            <w:hideMark/>
          </w:tcPr>
          <w:p w14:paraId="6BBC124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20,704.00</w:t>
            </w:r>
          </w:p>
        </w:tc>
        <w:tc>
          <w:tcPr>
            <w:tcW w:w="2540" w:type="dxa"/>
            <w:tcBorders>
              <w:top w:val="nil"/>
              <w:left w:val="nil"/>
              <w:bottom w:val="nil"/>
              <w:right w:val="single" w:sz="8" w:space="0" w:color="auto"/>
            </w:tcBorders>
            <w:shd w:val="clear" w:color="000000" w:fill="FFFF00"/>
            <w:noWrap/>
            <w:vAlign w:val="bottom"/>
            <w:hideMark/>
          </w:tcPr>
          <w:p w14:paraId="29171A1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*0.0038</w:t>
            </w:r>
          </w:p>
        </w:tc>
      </w:tr>
      <w:tr w:rsidR="00E15764" w:rsidRPr="00A14E81" w14:paraId="59A6030F"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192C0A50"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00"/>
            <w:noWrap/>
            <w:vAlign w:val="bottom"/>
            <w:hideMark/>
          </w:tcPr>
          <w:p w14:paraId="49945C6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28,940.00</w:t>
            </w:r>
          </w:p>
        </w:tc>
        <w:tc>
          <w:tcPr>
            <w:tcW w:w="1631" w:type="dxa"/>
            <w:tcBorders>
              <w:top w:val="nil"/>
              <w:left w:val="nil"/>
              <w:bottom w:val="nil"/>
              <w:right w:val="nil"/>
            </w:tcBorders>
            <w:shd w:val="clear" w:color="000000" w:fill="FFFF00"/>
            <w:noWrap/>
            <w:vAlign w:val="bottom"/>
            <w:hideMark/>
          </w:tcPr>
          <w:p w14:paraId="5BAAB8B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21,636.00</w:t>
            </w:r>
          </w:p>
        </w:tc>
        <w:tc>
          <w:tcPr>
            <w:tcW w:w="2540" w:type="dxa"/>
            <w:tcBorders>
              <w:top w:val="nil"/>
              <w:left w:val="nil"/>
              <w:bottom w:val="nil"/>
              <w:right w:val="single" w:sz="8" w:space="0" w:color="auto"/>
            </w:tcBorders>
            <w:shd w:val="clear" w:color="000000" w:fill="FFFF00"/>
            <w:noWrap/>
            <w:vAlign w:val="bottom"/>
            <w:hideMark/>
          </w:tcPr>
          <w:p w14:paraId="3F7DD6CB"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51D79A87"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50D0441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MCP-3</w:t>
            </w:r>
          </w:p>
        </w:tc>
        <w:tc>
          <w:tcPr>
            <w:tcW w:w="1771" w:type="dxa"/>
            <w:tcBorders>
              <w:top w:val="nil"/>
              <w:left w:val="nil"/>
              <w:bottom w:val="nil"/>
              <w:right w:val="nil"/>
            </w:tcBorders>
            <w:shd w:val="clear" w:color="auto" w:fill="auto"/>
            <w:noWrap/>
            <w:vAlign w:val="bottom"/>
            <w:hideMark/>
          </w:tcPr>
          <w:p w14:paraId="60D0366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28,736.00</w:t>
            </w:r>
          </w:p>
        </w:tc>
        <w:tc>
          <w:tcPr>
            <w:tcW w:w="1631" w:type="dxa"/>
            <w:tcBorders>
              <w:top w:val="nil"/>
              <w:left w:val="nil"/>
              <w:bottom w:val="nil"/>
              <w:right w:val="nil"/>
            </w:tcBorders>
            <w:shd w:val="clear" w:color="auto" w:fill="auto"/>
            <w:noWrap/>
            <w:vAlign w:val="bottom"/>
            <w:hideMark/>
          </w:tcPr>
          <w:p w14:paraId="2EC44C1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33,880.00</w:t>
            </w:r>
          </w:p>
        </w:tc>
        <w:tc>
          <w:tcPr>
            <w:tcW w:w="2540" w:type="dxa"/>
            <w:tcBorders>
              <w:top w:val="nil"/>
              <w:left w:val="nil"/>
              <w:bottom w:val="nil"/>
              <w:right w:val="single" w:sz="8" w:space="0" w:color="auto"/>
            </w:tcBorders>
            <w:shd w:val="clear" w:color="auto" w:fill="auto"/>
            <w:noWrap/>
            <w:vAlign w:val="bottom"/>
            <w:hideMark/>
          </w:tcPr>
          <w:p w14:paraId="3BA8B29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0.8442</w:t>
            </w:r>
          </w:p>
        </w:tc>
      </w:tr>
      <w:tr w:rsidR="00E15764" w:rsidRPr="00A14E81" w14:paraId="7FCAB650"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575000D0"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333C084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26,176.00</w:t>
            </w:r>
          </w:p>
        </w:tc>
        <w:tc>
          <w:tcPr>
            <w:tcW w:w="1631" w:type="dxa"/>
            <w:tcBorders>
              <w:top w:val="nil"/>
              <w:left w:val="nil"/>
              <w:bottom w:val="nil"/>
              <w:right w:val="nil"/>
            </w:tcBorders>
            <w:shd w:val="clear" w:color="auto" w:fill="auto"/>
            <w:noWrap/>
            <w:vAlign w:val="bottom"/>
            <w:hideMark/>
          </w:tcPr>
          <w:p w14:paraId="21154D2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23,432.00</w:t>
            </w:r>
          </w:p>
        </w:tc>
        <w:tc>
          <w:tcPr>
            <w:tcW w:w="2540" w:type="dxa"/>
            <w:tcBorders>
              <w:top w:val="nil"/>
              <w:left w:val="nil"/>
              <w:bottom w:val="nil"/>
              <w:right w:val="single" w:sz="8" w:space="0" w:color="auto"/>
            </w:tcBorders>
            <w:shd w:val="clear" w:color="auto" w:fill="auto"/>
            <w:noWrap/>
            <w:vAlign w:val="bottom"/>
            <w:hideMark/>
          </w:tcPr>
          <w:p w14:paraId="493E8D9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463E7EB9"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1EC120D0"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M-CSF</w:t>
            </w:r>
          </w:p>
        </w:tc>
        <w:tc>
          <w:tcPr>
            <w:tcW w:w="1771" w:type="dxa"/>
            <w:tcBorders>
              <w:top w:val="nil"/>
              <w:left w:val="nil"/>
              <w:bottom w:val="nil"/>
              <w:right w:val="nil"/>
            </w:tcBorders>
            <w:shd w:val="clear" w:color="auto" w:fill="auto"/>
            <w:noWrap/>
            <w:vAlign w:val="bottom"/>
            <w:hideMark/>
          </w:tcPr>
          <w:p w14:paraId="721487E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28,740.00</w:t>
            </w:r>
          </w:p>
        </w:tc>
        <w:tc>
          <w:tcPr>
            <w:tcW w:w="1631" w:type="dxa"/>
            <w:tcBorders>
              <w:top w:val="nil"/>
              <w:left w:val="nil"/>
              <w:bottom w:val="nil"/>
              <w:right w:val="nil"/>
            </w:tcBorders>
            <w:shd w:val="clear" w:color="auto" w:fill="auto"/>
            <w:noWrap/>
            <w:vAlign w:val="bottom"/>
            <w:hideMark/>
          </w:tcPr>
          <w:p w14:paraId="18ADA50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28,940.00</w:t>
            </w:r>
          </w:p>
        </w:tc>
        <w:tc>
          <w:tcPr>
            <w:tcW w:w="2540" w:type="dxa"/>
            <w:tcBorders>
              <w:top w:val="nil"/>
              <w:left w:val="nil"/>
              <w:bottom w:val="nil"/>
              <w:right w:val="single" w:sz="8" w:space="0" w:color="auto"/>
            </w:tcBorders>
            <w:shd w:val="clear" w:color="auto" w:fill="auto"/>
            <w:noWrap/>
            <w:vAlign w:val="bottom"/>
            <w:hideMark/>
          </w:tcPr>
          <w:p w14:paraId="58A17CD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0.3411</w:t>
            </w:r>
          </w:p>
        </w:tc>
      </w:tr>
      <w:tr w:rsidR="00E15764" w:rsidRPr="00A14E81" w14:paraId="136B05DC"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6690516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498FC03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31,444.00</w:t>
            </w:r>
          </w:p>
        </w:tc>
        <w:tc>
          <w:tcPr>
            <w:tcW w:w="1631" w:type="dxa"/>
            <w:tcBorders>
              <w:top w:val="nil"/>
              <w:left w:val="nil"/>
              <w:bottom w:val="nil"/>
              <w:right w:val="nil"/>
            </w:tcBorders>
            <w:shd w:val="clear" w:color="auto" w:fill="auto"/>
            <w:noWrap/>
            <w:vAlign w:val="bottom"/>
            <w:hideMark/>
          </w:tcPr>
          <w:p w14:paraId="2ACE227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27,372.00</w:t>
            </w:r>
          </w:p>
        </w:tc>
        <w:tc>
          <w:tcPr>
            <w:tcW w:w="2540" w:type="dxa"/>
            <w:tcBorders>
              <w:top w:val="nil"/>
              <w:left w:val="nil"/>
              <w:bottom w:val="nil"/>
              <w:right w:val="single" w:sz="8" w:space="0" w:color="auto"/>
            </w:tcBorders>
            <w:shd w:val="clear" w:color="auto" w:fill="auto"/>
            <w:noWrap/>
            <w:vAlign w:val="bottom"/>
            <w:hideMark/>
          </w:tcPr>
          <w:p w14:paraId="410C642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7669770A"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BCC8CA9"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MIF</w:t>
            </w:r>
          </w:p>
        </w:tc>
        <w:tc>
          <w:tcPr>
            <w:tcW w:w="1771" w:type="dxa"/>
            <w:tcBorders>
              <w:top w:val="nil"/>
              <w:left w:val="nil"/>
              <w:bottom w:val="nil"/>
              <w:right w:val="nil"/>
            </w:tcBorders>
            <w:shd w:val="clear" w:color="auto" w:fill="auto"/>
            <w:noWrap/>
            <w:vAlign w:val="bottom"/>
            <w:hideMark/>
          </w:tcPr>
          <w:p w14:paraId="413CEAA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232,832.00</w:t>
            </w:r>
          </w:p>
        </w:tc>
        <w:tc>
          <w:tcPr>
            <w:tcW w:w="1631" w:type="dxa"/>
            <w:tcBorders>
              <w:top w:val="nil"/>
              <w:left w:val="nil"/>
              <w:bottom w:val="nil"/>
              <w:right w:val="nil"/>
            </w:tcBorders>
            <w:shd w:val="clear" w:color="auto" w:fill="auto"/>
            <w:noWrap/>
            <w:vAlign w:val="bottom"/>
            <w:hideMark/>
          </w:tcPr>
          <w:p w14:paraId="5903493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224,624.00</w:t>
            </w:r>
          </w:p>
        </w:tc>
        <w:tc>
          <w:tcPr>
            <w:tcW w:w="2540" w:type="dxa"/>
            <w:tcBorders>
              <w:top w:val="nil"/>
              <w:left w:val="nil"/>
              <w:bottom w:val="nil"/>
              <w:right w:val="single" w:sz="8" w:space="0" w:color="auto"/>
            </w:tcBorders>
            <w:shd w:val="clear" w:color="auto" w:fill="auto"/>
            <w:noWrap/>
            <w:vAlign w:val="bottom"/>
            <w:hideMark/>
          </w:tcPr>
          <w:p w14:paraId="6E1D559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0.2486</w:t>
            </w:r>
          </w:p>
        </w:tc>
      </w:tr>
      <w:tr w:rsidR="00E15764" w:rsidRPr="00A14E81" w14:paraId="1E5245DA"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4708BE2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3572EFC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225,604.00</w:t>
            </w:r>
          </w:p>
        </w:tc>
        <w:tc>
          <w:tcPr>
            <w:tcW w:w="1631" w:type="dxa"/>
            <w:tcBorders>
              <w:top w:val="nil"/>
              <w:left w:val="nil"/>
              <w:bottom w:val="nil"/>
              <w:right w:val="nil"/>
            </w:tcBorders>
            <w:shd w:val="clear" w:color="auto" w:fill="auto"/>
            <w:noWrap/>
            <w:vAlign w:val="bottom"/>
            <w:hideMark/>
          </w:tcPr>
          <w:p w14:paraId="15664FF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217,764.00</w:t>
            </w:r>
          </w:p>
        </w:tc>
        <w:tc>
          <w:tcPr>
            <w:tcW w:w="2540" w:type="dxa"/>
            <w:tcBorders>
              <w:top w:val="nil"/>
              <w:left w:val="nil"/>
              <w:bottom w:val="nil"/>
              <w:right w:val="single" w:sz="8" w:space="0" w:color="auto"/>
            </w:tcBorders>
            <w:shd w:val="clear" w:color="auto" w:fill="auto"/>
            <w:noWrap/>
            <w:vAlign w:val="bottom"/>
            <w:hideMark/>
          </w:tcPr>
          <w:p w14:paraId="1116449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1C26A9E3"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554E6C60"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MIG</w:t>
            </w:r>
          </w:p>
        </w:tc>
        <w:tc>
          <w:tcPr>
            <w:tcW w:w="1771" w:type="dxa"/>
            <w:tcBorders>
              <w:top w:val="nil"/>
              <w:left w:val="nil"/>
              <w:bottom w:val="nil"/>
              <w:right w:val="nil"/>
            </w:tcBorders>
            <w:shd w:val="clear" w:color="auto" w:fill="auto"/>
            <w:noWrap/>
            <w:vAlign w:val="bottom"/>
            <w:hideMark/>
          </w:tcPr>
          <w:p w14:paraId="3CA070D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32,988.00</w:t>
            </w:r>
          </w:p>
        </w:tc>
        <w:tc>
          <w:tcPr>
            <w:tcW w:w="1631" w:type="dxa"/>
            <w:tcBorders>
              <w:top w:val="nil"/>
              <w:left w:val="nil"/>
              <w:bottom w:val="nil"/>
              <w:right w:val="nil"/>
            </w:tcBorders>
            <w:shd w:val="clear" w:color="auto" w:fill="auto"/>
            <w:noWrap/>
            <w:vAlign w:val="bottom"/>
            <w:hideMark/>
          </w:tcPr>
          <w:p w14:paraId="721603B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32,052.00</w:t>
            </w:r>
          </w:p>
        </w:tc>
        <w:tc>
          <w:tcPr>
            <w:tcW w:w="2540" w:type="dxa"/>
            <w:tcBorders>
              <w:top w:val="nil"/>
              <w:left w:val="nil"/>
              <w:bottom w:val="nil"/>
              <w:right w:val="single" w:sz="8" w:space="0" w:color="auto"/>
            </w:tcBorders>
            <w:shd w:val="clear" w:color="auto" w:fill="auto"/>
            <w:noWrap/>
            <w:vAlign w:val="bottom"/>
            <w:hideMark/>
          </w:tcPr>
          <w:p w14:paraId="519A010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0.2618</w:t>
            </w:r>
          </w:p>
        </w:tc>
      </w:tr>
      <w:tr w:rsidR="00E15764" w:rsidRPr="00A14E81" w14:paraId="1755D6BF"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1250275C"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2802A94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38,984.00</w:t>
            </w:r>
          </w:p>
        </w:tc>
        <w:tc>
          <w:tcPr>
            <w:tcW w:w="1631" w:type="dxa"/>
            <w:tcBorders>
              <w:top w:val="nil"/>
              <w:left w:val="nil"/>
              <w:bottom w:val="nil"/>
              <w:right w:val="nil"/>
            </w:tcBorders>
            <w:shd w:val="clear" w:color="auto" w:fill="auto"/>
            <w:noWrap/>
            <w:vAlign w:val="bottom"/>
            <w:hideMark/>
          </w:tcPr>
          <w:p w14:paraId="0923B1E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30,216.00</w:t>
            </w:r>
          </w:p>
        </w:tc>
        <w:tc>
          <w:tcPr>
            <w:tcW w:w="2540" w:type="dxa"/>
            <w:tcBorders>
              <w:top w:val="nil"/>
              <w:left w:val="nil"/>
              <w:bottom w:val="nil"/>
              <w:right w:val="single" w:sz="8" w:space="0" w:color="auto"/>
            </w:tcBorders>
            <w:shd w:val="clear" w:color="auto" w:fill="auto"/>
            <w:noWrap/>
            <w:vAlign w:val="bottom"/>
            <w:hideMark/>
          </w:tcPr>
          <w:p w14:paraId="396CA07E"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44E1744E"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531C101D"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MIP-1α/MIP-1β</w:t>
            </w:r>
          </w:p>
        </w:tc>
        <w:tc>
          <w:tcPr>
            <w:tcW w:w="1771" w:type="dxa"/>
            <w:tcBorders>
              <w:top w:val="nil"/>
              <w:left w:val="nil"/>
              <w:bottom w:val="nil"/>
              <w:right w:val="nil"/>
            </w:tcBorders>
            <w:shd w:val="clear" w:color="auto" w:fill="auto"/>
            <w:noWrap/>
            <w:vAlign w:val="bottom"/>
            <w:hideMark/>
          </w:tcPr>
          <w:p w14:paraId="76A3013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25,928.00</w:t>
            </w:r>
          </w:p>
        </w:tc>
        <w:tc>
          <w:tcPr>
            <w:tcW w:w="1631" w:type="dxa"/>
            <w:tcBorders>
              <w:top w:val="nil"/>
              <w:left w:val="nil"/>
              <w:bottom w:val="nil"/>
              <w:right w:val="nil"/>
            </w:tcBorders>
            <w:shd w:val="clear" w:color="auto" w:fill="auto"/>
            <w:noWrap/>
            <w:vAlign w:val="bottom"/>
            <w:hideMark/>
          </w:tcPr>
          <w:p w14:paraId="6673D07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23,692.00</w:t>
            </w:r>
          </w:p>
        </w:tc>
        <w:tc>
          <w:tcPr>
            <w:tcW w:w="2540" w:type="dxa"/>
            <w:tcBorders>
              <w:top w:val="nil"/>
              <w:left w:val="nil"/>
              <w:bottom w:val="nil"/>
              <w:right w:val="single" w:sz="8" w:space="0" w:color="auto"/>
            </w:tcBorders>
            <w:shd w:val="clear" w:color="auto" w:fill="auto"/>
            <w:noWrap/>
            <w:vAlign w:val="bottom"/>
            <w:hideMark/>
          </w:tcPr>
          <w:p w14:paraId="041215F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0.0612</w:t>
            </w:r>
          </w:p>
        </w:tc>
      </w:tr>
      <w:tr w:rsidR="00E15764" w:rsidRPr="00A14E81" w14:paraId="15938BFD"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1837AA6E"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2A920C7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27,500.00</w:t>
            </w:r>
          </w:p>
        </w:tc>
        <w:tc>
          <w:tcPr>
            <w:tcW w:w="1631" w:type="dxa"/>
            <w:tcBorders>
              <w:top w:val="nil"/>
              <w:left w:val="nil"/>
              <w:bottom w:val="nil"/>
              <w:right w:val="nil"/>
            </w:tcBorders>
            <w:shd w:val="clear" w:color="auto" w:fill="auto"/>
            <w:noWrap/>
            <w:vAlign w:val="bottom"/>
            <w:hideMark/>
          </w:tcPr>
          <w:p w14:paraId="3FF5D8A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22,832.00</w:t>
            </w:r>
          </w:p>
        </w:tc>
        <w:tc>
          <w:tcPr>
            <w:tcW w:w="2540" w:type="dxa"/>
            <w:tcBorders>
              <w:top w:val="nil"/>
              <w:left w:val="nil"/>
              <w:bottom w:val="nil"/>
              <w:right w:val="single" w:sz="8" w:space="0" w:color="auto"/>
            </w:tcBorders>
            <w:shd w:val="clear" w:color="auto" w:fill="auto"/>
            <w:noWrap/>
            <w:vAlign w:val="bottom"/>
            <w:hideMark/>
          </w:tcPr>
          <w:p w14:paraId="5586205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327A28E1"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586E2F5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MIP-3α</w:t>
            </w:r>
          </w:p>
        </w:tc>
        <w:tc>
          <w:tcPr>
            <w:tcW w:w="1771" w:type="dxa"/>
            <w:tcBorders>
              <w:top w:val="nil"/>
              <w:left w:val="nil"/>
              <w:bottom w:val="nil"/>
              <w:right w:val="nil"/>
            </w:tcBorders>
            <w:shd w:val="clear" w:color="auto" w:fill="auto"/>
            <w:noWrap/>
            <w:vAlign w:val="bottom"/>
            <w:hideMark/>
          </w:tcPr>
          <w:p w14:paraId="161B12E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30,420.00</w:t>
            </w:r>
          </w:p>
        </w:tc>
        <w:tc>
          <w:tcPr>
            <w:tcW w:w="1631" w:type="dxa"/>
            <w:tcBorders>
              <w:top w:val="nil"/>
              <w:left w:val="nil"/>
              <w:bottom w:val="nil"/>
              <w:right w:val="nil"/>
            </w:tcBorders>
            <w:shd w:val="clear" w:color="auto" w:fill="auto"/>
            <w:noWrap/>
            <w:vAlign w:val="bottom"/>
            <w:hideMark/>
          </w:tcPr>
          <w:p w14:paraId="27B193F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26,472.00</w:t>
            </w:r>
          </w:p>
        </w:tc>
        <w:tc>
          <w:tcPr>
            <w:tcW w:w="2540" w:type="dxa"/>
            <w:tcBorders>
              <w:top w:val="nil"/>
              <w:left w:val="nil"/>
              <w:bottom w:val="nil"/>
              <w:right w:val="single" w:sz="8" w:space="0" w:color="auto"/>
            </w:tcBorders>
            <w:shd w:val="clear" w:color="auto" w:fill="auto"/>
            <w:noWrap/>
            <w:vAlign w:val="bottom"/>
            <w:hideMark/>
          </w:tcPr>
          <w:p w14:paraId="628564D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0.4394</w:t>
            </w:r>
          </w:p>
        </w:tc>
      </w:tr>
      <w:tr w:rsidR="00E15764" w:rsidRPr="00A14E81" w14:paraId="3A770D4C"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137F0FFD"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0C9524F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26,628.00</w:t>
            </w:r>
          </w:p>
        </w:tc>
        <w:tc>
          <w:tcPr>
            <w:tcW w:w="1631" w:type="dxa"/>
            <w:tcBorders>
              <w:top w:val="nil"/>
              <w:left w:val="nil"/>
              <w:bottom w:val="nil"/>
              <w:right w:val="nil"/>
            </w:tcBorders>
            <w:shd w:val="clear" w:color="auto" w:fill="auto"/>
            <w:noWrap/>
            <w:vAlign w:val="bottom"/>
            <w:hideMark/>
          </w:tcPr>
          <w:p w14:paraId="50B8F41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26,920.00</w:t>
            </w:r>
          </w:p>
        </w:tc>
        <w:tc>
          <w:tcPr>
            <w:tcW w:w="2540" w:type="dxa"/>
            <w:tcBorders>
              <w:top w:val="nil"/>
              <w:left w:val="nil"/>
              <w:bottom w:val="nil"/>
              <w:right w:val="single" w:sz="8" w:space="0" w:color="auto"/>
            </w:tcBorders>
            <w:shd w:val="clear" w:color="auto" w:fill="auto"/>
            <w:noWrap/>
            <w:vAlign w:val="bottom"/>
            <w:hideMark/>
          </w:tcPr>
          <w:p w14:paraId="62784189"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78D37516"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0445DF00"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MIP-3β</w:t>
            </w:r>
          </w:p>
        </w:tc>
        <w:tc>
          <w:tcPr>
            <w:tcW w:w="1771" w:type="dxa"/>
            <w:tcBorders>
              <w:top w:val="nil"/>
              <w:left w:val="nil"/>
              <w:bottom w:val="nil"/>
              <w:right w:val="nil"/>
            </w:tcBorders>
            <w:shd w:val="clear" w:color="000000" w:fill="FFFF00"/>
            <w:noWrap/>
            <w:vAlign w:val="bottom"/>
            <w:hideMark/>
          </w:tcPr>
          <w:p w14:paraId="0788B3E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31,712.00</w:t>
            </w:r>
          </w:p>
        </w:tc>
        <w:tc>
          <w:tcPr>
            <w:tcW w:w="1631" w:type="dxa"/>
            <w:tcBorders>
              <w:top w:val="nil"/>
              <w:left w:val="nil"/>
              <w:bottom w:val="nil"/>
              <w:right w:val="nil"/>
            </w:tcBorders>
            <w:shd w:val="clear" w:color="000000" w:fill="FFFF00"/>
            <w:noWrap/>
            <w:vAlign w:val="bottom"/>
            <w:hideMark/>
          </w:tcPr>
          <w:p w14:paraId="226B7C6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25,548.00</w:t>
            </w:r>
          </w:p>
        </w:tc>
        <w:tc>
          <w:tcPr>
            <w:tcW w:w="2540" w:type="dxa"/>
            <w:tcBorders>
              <w:top w:val="nil"/>
              <w:left w:val="nil"/>
              <w:bottom w:val="nil"/>
              <w:right w:val="single" w:sz="8" w:space="0" w:color="auto"/>
            </w:tcBorders>
            <w:shd w:val="clear" w:color="000000" w:fill="FFFF00"/>
            <w:noWrap/>
            <w:vAlign w:val="bottom"/>
            <w:hideMark/>
          </w:tcPr>
          <w:p w14:paraId="108FD46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*0.0293</w:t>
            </w:r>
          </w:p>
        </w:tc>
      </w:tr>
      <w:tr w:rsidR="00E15764" w:rsidRPr="00A14E81" w14:paraId="025C423B"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633FC3C0"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00"/>
            <w:noWrap/>
            <w:vAlign w:val="bottom"/>
            <w:hideMark/>
          </w:tcPr>
          <w:p w14:paraId="2045993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29,984.00</w:t>
            </w:r>
          </w:p>
        </w:tc>
        <w:tc>
          <w:tcPr>
            <w:tcW w:w="1631" w:type="dxa"/>
            <w:tcBorders>
              <w:top w:val="nil"/>
              <w:left w:val="nil"/>
              <w:bottom w:val="nil"/>
              <w:right w:val="nil"/>
            </w:tcBorders>
            <w:shd w:val="clear" w:color="000000" w:fill="FFFF00"/>
            <w:noWrap/>
            <w:vAlign w:val="bottom"/>
            <w:hideMark/>
          </w:tcPr>
          <w:p w14:paraId="291354C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25,980.00</w:t>
            </w:r>
          </w:p>
        </w:tc>
        <w:tc>
          <w:tcPr>
            <w:tcW w:w="2540" w:type="dxa"/>
            <w:tcBorders>
              <w:top w:val="nil"/>
              <w:left w:val="nil"/>
              <w:bottom w:val="nil"/>
              <w:right w:val="single" w:sz="8" w:space="0" w:color="auto"/>
            </w:tcBorders>
            <w:shd w:val="clear" w:color="000000" w:fill="FFFF00"/>
            <w:noWrap/>
            <w:vAlign w:val="bottom"/>
            <w:hideMark/>
          </w:tcPr>
          <w:p w14:paraId="65A83DEB"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0F60746C" w14:textId="77777777" w:rsidTr="009F02CB">
        <w:trPr>
          <w:trHeight w:val="300"/>
        </w:trPr>
        <w:tc>
          <w:tcPr>
            <w:tcW w:w="2258" w:type="dxa"/>
            <w:tcBorders>
              <w:top w:val="nil"/>
              <w:left w:val="single" w:sz="8" w:space="0" w:color="auto"/>
              <w:bottom w:val="nil"/>
              <w:right w:val="nil"/>
            </w:tcBorders>
            <w:shd w:val="clear" w:color="000000" w:fill="FFFFFF"/>
            <w:noWrap/>
            <w:vAlign w:val="bottom"/>
            <w:hideMark/>
          </w:tcPr>
          <w:p w14:paraId="28658D74"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MMP-9</w:t>
            </w:r>
          </w:p>
        </w:tc>
        <w:tc>
          <w:tcPr>
            <w:tcW w:w="1771" w:type="dxa"/>
            <w:tcBorders>
              <w:top w:val="nil"/>
              <w:left w:val="nil"/>
              <w:bottom w:val="nil"/>
              <w:right w:val="nil"/>
            </w:tcBorders>
            <w:shd w:val="clear" w:color="auto" w:fill="auto"/>
            <w:noWrap/>
            <w:vAlign w:val="bottom"/>
            <w:hideMark/>
          </w:tcPr>
          <w:p w14:paraId="5AF0619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27,236.00</w:t>
            </w:r>
          </w:p>
        </w:tc>
        <w:tc>
          <w:tcPr>
            <w:tcW w:w="1631" w:type="dxa"/>
            <w:tcBorders>
              <w:top w:val="nil"/>
              <w:left w:val="nil"/>
              <w:bottom w:val="nil"/>
              <w:right w:val="nil"/>
            </w:tcBorders>
            <w:shd w:val="clear" w:color="auto" w:fill="auto"/>
            <w:noWrap/>
            <w:vAlign w:val="bottom"/>
            <w:hideMark/>
          </w:tcPr>
          <w:p w14:paraId="52DC2B5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24,324.00</w:t>
            </w:r>
          </w:p>
        </w:tc>
        <w:tc>
          <w:tcPr>
            <w:tcW w:w="2540" w:type="dxa"/>
            <w:tcBorders>
              <w:top w:val="nil"/>
              <w:left w:val="nil"/>
              <w:bottom w:val="nil"/>
              <w:right w:val="single" w:sz="8" w:space="0" w:color="auto"/>
            </w:tcBorders>
            <w:shd w:val="clear" w:color="auto" w:fill="auto"/>
            <w:noWrap/>
            <w:vAlign w:val="bottom"/>
            <w:hideMark/>
          </w:tcPr>
          <w:p w14:paraId="63780B9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0.1513</w:t>
            </w:r>
          </w:p>
        </w:tc>
      </w:tr>
      <w:tr w:rsidR="00E15764" w:rsidRPr="00A14E81" w14:paraId="737D7854"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25F164D"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14E72AE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31,728.00</w:t>
            </w:r>
          </w:p>
        </w:tc>
        <w:tc>
          <w:tcPr>
            <w:tcW w:w="1631" w:type="dxa"/>
            <w:tcBorders>
              <w:top w:val="nil"/>
              <w:left w:val="nil"/>
              <w:bottom w:val="nil"/>
              <w:right w:val="nil"/>
            </w:tcBorders>
            <w:shd w:val="clear" w:color="auto" w:fill="auto"/>
            <w:noWrap/>
            <w:vAlign w:val="bottom"/>
            <w:hideMark/>
          </w:tcPr>
          <w:p w14:paraId="0365390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24,444.00</w:t>
            </w:r>
          </w:p>
        </w:tc>
        <w:tc>
          <w:tcPr>
            <w:tcW w:w="2540" w:type="dxa"/>
            <w:tcBorders>
              <w:top w:val="nil"/>
              <w:left w:val="nil"/>
              <w:bottom w:val="nil"/>
              <w:right w:val="single" w:sz="8" w:space="0" w:color="auto"/>
            </w:tcBorders>
            <w:shd w:val="clear" w:color="auto" w:fill="auto"/>
            <w:noWrap/>
            <w:vAlign w:val="bottom"/>
            <w:hideMark/>
          </w:tcPr>
          <w:p w14:paraId="5D49CE5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5A978E0C"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2F7E2C79"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Myeloperoxidase</w:t>
            </w:r>
          </w:p>
        </w:tc>
        <w:tc>
          <w:tcPr>
            <w:tcW w:w="1771" w:type="dxa"/>
            <w:tcBorders>
              <w:top w:val="nil"/>
              <w:left w:val="nil"/>
              <w:bottom w:val="nil"/>
              <w:right w:val="nil"/>
            </w:tcBorders>
            <w:shd w:val="clear" w:color="auto" w:fill="auto"/>
            <w:noWrap/>
            <w:vAlign w:val="bottom"/>
            <w:hideMark/>
          </w:tcPr>
          <w:p w14:paraId="167CDE7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19,528.00</w:t>
            </w:r>
          </w:p>
        </w:tc>
        <w:tc>
          <w:tcPr>
            <w:tcW w:w="1631" w:type="dxa"/>
            <w:tcBorders>
              <w:top w:val="nil"/>
              <w:left w:val="nil"/>
              <w:bottom w:val="nil"/>
              <w:right w:val="nil"/>
            </w:tcBorders>
            <w:shd w:val="clear" w:color="auto" w:fill="auto"/>
            <w:noWrap/>
            <w:vAlign w:val="bottom"/>
            <w:hideMark/>
          </w:tcPr>
          <w:p w14:paraId="4F6F8A7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18,128.00</w:t>
            </w:r>
          </w:p>
        </w:tc>
        <w:tc>
          <w:tcPr>
            <w:tcW w:w="2540" w:type="dxa"/>
            <w:tcBorders>
              <w:top w:val="nil"/>
              <w:left w:val="nil"/>
              <w:bottom w:val="nil"/>
              <w:right w:val="single" w:sz="8" w:space="0" w:color="auto"/>
            </w:tcBorders>
            <w:shd w:val="clear" w:color="auto" w:fill="auto"/>
            <w:noWrap/>
            <w:vAlign w:val="bottom"/>
            <w:hideMark/>
          </w:tcPr>
          <w:p w14:paraId="0520E90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0.7202</w:t>
            </w:r>
          </w:p>
        </w:tc>
      </w:tr>
      <w:tr w:rsidR="00E15764" w:rsidRPr="00A14E81" w14:paraId="366DCC5A"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331558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16AAD67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23,664.00</w:t>
            </w:r>
          </w:p>
        </w:tc>
        <w:tc>
          <w:tcPr>
            <w:tcW w:w="1631" w:type="dxa"/>
            <w:tcBorders>
              <w:top w:val="nil"/>
              <w:left w:val="nil"/>
              <w:bottom w:val="nil"/>
              <w:right w:val="nil"/>
            </w:tcBorders>
            <w:shd w:val="clear" w:color="auto" w:fill="auto"/>
            <w:noWrap/>
            <w:vAlign w:val="bottom"/>
            <w:hideMark/>
          </w:tcPr>
          <w:p w14:paraId="32F346F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22,564.00</w:t>
            </w:r>
          </w:p>
        </w:tc>
        <w:tc>
          <w:tcPr>
            <w:tcW w:w="2540" w:type="dxa"/>
            <w:tcBorders>
              <w:top w:val="nil"/>
              <w:left w:val="nil"/>
              <w:bottom w:val="nil"/>
              <w:right w:val="single" w:sz="8" w:space="0" w:color="auto"/>
            </w:tcBorders>
            <w:shd w:val="clear" w:color="auto" w:fill="auto"/>
            <w:noWrap/>
            <w:vAlign w:val="bottom"/>
            <w:hideMark/>
          </w:tcPr>
          <w:p w14:paraId="39F63C2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026E69B0"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2D45770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Osteopontin</w:t>
            </w:r>
          </w:p>
        </w:tc>
        <w:tc>
          <w:tcPr>
            <w:tcW w:w="1771" w:type="dxa"/>
            <w:tcBorders>
              <w:top w:val="nil"/>
              <w:left w:val="nil"/>
              <w:bottom w:val="nil"/>
              <w:right w:val="nil"/>
            </w:tcBorders>
            <w:shd w:val="clear" w:color="000000" w:fill="FFFF00"/>
            <w:noWrap/>
            <w:vAlign w:val="bottom"/>
            <w:hideMark/>
          </w:tcPr>
          <w:p w14:paraId="5CF43BA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37,196.00</w:t>
            </w:r>
          </w:p>
        </w:tc>
        <w:tc>
          <w:tcPr>
            <w:tcW w:w="1631" w:type="dxa"/>
            <w:tcBorders>
              <w:top w:val="nil"/>
              <w:left w:val="nil"/>
              <w:bottom w:val="nil"/>
              <w:right w:val="nil"/>
            </w:tcBorders>
            <w:shd w:val="clear" w:color="000000" w:fill="FFFF00"/>
            <w:noWrap/>
            <w:vAlign w:val="bottom"/>
            <w:hideMark/>
          </w:tcPr>
          <w:p w14:paraId="20A270E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28,464.00</w:t>
            </w:r>
          </w:p>
        </w:tc>
        <w:tc>
          <w:tcPr>
            <w:tcW w:w="2540" w:type="dxa"/>
            <w:tcBorders>
              <w:top w:val="nil"/>
              <w:left w:val="nil"/>
              <w:bottom w:val="nil"/>
              <w:right w:val="single" w:sz="8" w:space="0" w:color="auto"/>
            </w:tcBorders>
            <w:shd w:val="clear" w:color="000000" w:fill="FFFF00"/>
            <w:noWrap/>
            <w:vAlign w:val="bottom"/>
            <w:hideMark/>
          </w:tcPr>
          <w:p w14:paraId="12D14C7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*0.0269</w:t>
            </w:r>
          </w:p>
        </w:tc>
      </w:tr>
      <w:tr w:rsidR="00E15764" w:rsidRPr="00A14E81" w14:paraId="7EA08286"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60D94839"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00"/>
            <w:noWrap/>
            <w:vAlign w:val="bottom"/>
            <w:hideMark/>
          </w:tcPr>
          <w:p w14:paraId="0AB490E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34,704.00</w:t>
            </w:r>
          </w:p>
        </w:tc>
        <w:tc>
          <w:tcPr>
            <w:tcW w:w="1631" w:type="dxa"/>
            <w:tcBorders>
              <w:top w:val="nil"/>
              <w:left w:val="nil"/>
              <w:bottom w:val="nil"/>
              <w:right w:val="nil"/>
            </w:tcBorders>
            <w:shd w:val="clear" w:color="000000" w:fill="FFFF00"/>
            <w:noWrap/>
            <w:vAlign w:val="bottom"/>
            <w:hideMark/>
          </w:tcPr>
          <w:p w14:paraId="4C27780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27,528.00</w:t>
            </w:r>
          </w:p>
        </w:tc>
        <w:tc>
          <w:tcPr>
            <w:tcW w:w="2540" w:type="dxa"/>
            <w:tcBorders>
              <w:top w:val="nil"/>
              <w:left w:val="nil"/>
              <w:bottom w:val="nil"/>
              <w:right w:val="single" w:sz="8" w:space="0" w:color="auto"/>
            </w:tcBorders>
            <w:shd w:val="clear" w:color="000000" w:fill="FFFF00"/>
            <w:noWrap/>
            <w:vAlign w:val="bottom"/>
            <w:hideMark/>
          </w:tcPr>
          <w:p w14:paraId="2134B8C1"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47F82207"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6EBC5AA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PDGF-AA</w:t>
            </w:r>
          </w:p>
        </w:tc>
        <w:tc>
          <w:tcPr>
            <w:tcW w:w="1771" w:type="dxa"/>
            <w:tcBorders>
              <w:top w:val="nil"/>
              <w:left w:val="nil"/>
              <w:bottom w:val="nil"/>
              <w:right w:val="nil"/>
            </w:tcBorders>
            <w:shd w:val="clear" w:color="auto" w:fill="auto"/>
            <w:noWrap/>
            <w:vAlign w:val="bottom"/>
            <w:hideMark/>
          </w:tcPr>
          <w:p w14:paraId="4AEE517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29,532.00</w:t>
            </w:r>
          </w:p>
        </w:tc>
        <w:tc>
          <w:tcPr>
            <w:tcW w:w="1631" w:type="dxa"/>
            <w:tcBorders>
              <w:top w:val="nil"/>
              <w:left w:val="nil"/>
              <w:bottom w:val="nil"/>
              <w:right w:val="nil"/>
            </w:tcBorders>
            <w:shd w:val="clear" w:color="auto" w:fill="auto"/>
            <w:noWrap/>
            <w:vAlign w:val="bottom"/>
            <w:hideMark/>
          </w:tcPr>
          <w:p w14:paraId="33B8473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19,864.00</w:t>
            </w:r>
          </w:p>
        </w:tc>
        <w:tc>
          <w:tcPr>
            <w:tcW w:w="2540" w:type="dxa"/>
            <w:tcBorders>
              <w:top w:val="nil"/>
              <w:left w:val="nil"/>
              <w:bottom w:val="nil"/>
              <w:right w:val="single" w:sz="8" w:space="0" w:color="auto"/>
            </w:tcBorders>
            <w:shd w:val="clear" w:color="auto" w:fill="auto"/>
            <w:noWrap/>
            <w:vAlign w:val="bottom"/>
            <w:hideMark/>
          </w:tcPr>
          <w:p w14:paraId="3F9165B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0.2086</w:t>
            </w:r>
          </w:p>
        </w:tc>
      </w:tr>
      <w:tr w:rsidR="00E15764" w:rsidRPr="00A14E81" w14:paraId="36F91CAA"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153E4CC0"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12130BF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26,908.00</w:t>
            </w:r>
          </w:p>
        </w:tc>
        <w:tc>
          <w:tcPr>
            <w:tcW w:w="1631" w:type="dxa"/>
            <w:tcBorders>
              <w:top w:val="nil"/>
              <w:left w:val="nil"/>
              <w:bottom w:val="nil"/>
              <w:right w:val="nil"/>
            </w:tcBorders>
            <w:shd w:val="clear" w:color="auto" w:fill="auto"/>
            <w:noWrap/>
            <w:vAlign w:val="bottom"/>
            <w:hideMark/>
          </w:tcPr>
          <w:p w14:paraId="7FBDB3C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25,384.00</w:t>
            </w:r>
          </w:p>
        </w:tc>
        <w:tc>
          <w:tcPr>
            <w:tcW w:w="2540" w:type="dxa"/>
            <w:tcBorders>
              <w:top w:val="nil"/>
              <w:left w:val="nil"/>
              <w:bottom w:val="nil"/>
              <w:right w:val="single" w:sz="8" w:space="0" w:color="auto"/>
            </w:tcBorders>
            <w:shd w:val="clear" w:color="auto" w:fill="auto"/>
            <w:noWrap/>
            <w:vAlign w:val="bottom"/>
            <w:hideMark/>
          </w:tcPr>
          <w:p w14:paraId="2BA6BEF9"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488501E0"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DCD872B"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lastRenderedPageBreak/>
              <w:t>PDGF-AB/BB</w:t>
            </w:r>
          </w:p>
        </w:tc>
        <w:tc>
          <w:tcPr>
            <w:tcW w:w="1771" w:type="dxa"/>
            <w:tcBorders>
              <w:top w:val="nil"/>
              <w:left w:val="nil"/>
              <w:bottom w:val="nil"/>
              <w:right w:val="nil"/>
            </w:tcBorders>
            <w:shd w:val="clear" w:color="auto" w:fill="auto"/>
            <w:noWrap/>
            <w:vAlign w:val="bottom"/>
            <w:hideMark/>
          </w:tcPr>
          <w:p w14:paraId="20C7353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19,184.00</w:t>
            </w:r>
          </w:p>
        </w:tc>
        <w:tc>
          <w:tcPr>
            <w:tcW w:w="1631" w:type="dxa"/>
            <w:tcBorders>
              <w:top w:val="nil"/>
              <w:left w:val="nil"/>
              <w:bottom w:val="nil"/>
              <w:right w:val="nil"/>
            </w:tcBorders>
            <w:shd w:val="clear" w:color="auto" w:fill="auto"/>
            <w:noWrap/>
            <w:vAlign w:val="bottom"/>
            <w:hideMark/>
          </w:tcPr>
          <w:p w14:paraId="155077F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19,796.00</w:t>
            </w:r>
          </w:p>
        </w:tc>
        <w:tc>
          <w:tcPr>
            <w:tcW w:w="2540" w:type="dxa"/>
            <w:tcBorders>
              <w:top w:val="nil"/>
              <w:left w:val="nil"/>
              <w:bottom w:val="nil"/>
              <w:right w:val="single" w:sz="8" w:space="0" w:color="auto"/>
            </w:tcBorders>
            <w:shd w:val="clear" w:color="auto" w:fill="auto"/>
            <w:noWrap/>
            <w:vAlign w:val="bottom"/>
            <w:hideMark/>
          </w:tcPr>
          <w:p w14:paraId="4B16E61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0.9877</w:t>
            </w:r>
          </w:p>
        </w:tc>
      </w:tr>
      <w:tr w:rsidR="00E15764" w:rsidRPr="00A14E81" w14:paraId="54432666"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31A5D73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423D9DC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23,940.00</w:t>
            </w:r>
          </w:p>
        </w:tc>
        <w:tc>
          <w:tcPr>
            <w:tcW w:w="1631" w:type="dxa"/>
            <w:tcBorders>
              <w:top w:val="nil"/>
              <w:left w:val="nil"/>
              <w:bottom w:val="nil"/>
              <w:right w:val="nil"/>
            </w:tcBorders>
            <w:shd w:val="clear" w:color="auto" w:fill="auto"/>
            <w:noWrap/>
            <w:vAlign w:val="bottom"/>
            <w:hideMark/>
          </w:tcPr>
          <w:p w14:paraId="50DB153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23,432.00</w:t>
            </w:r>
          </w:p>
        </w:tc>
        <w:tc>
          <w:tcPr>
            <w:tcW w:w="2540" w:type="dxa"/>
            <w:tcBorders>
              <w:top w:val="nil"/>
              <w:left w:val="nil"/>
              <w:bottom w:val="nil"/>
              <w:right w:val="single" w:sz="8" w:space="0" w:color="auto"/>
            </w:tcBorders>
            <w:shd w:val="clear" w:color="auto" w:fill="auto"/>
            <w:noWrap/>
            <w:vAlign w:val="bottom"/>
            <w:hideMark/>
          </w:tcPr>
          <w:p w14:paraId="7FC8C539"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67E755FB"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2F24F949"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Pentraxin 3</w:t>
            </w:r>
          </w:p>
        </w:tc>
        <w:tc>
          <w:tcPr>
            <w:tcW w:w="1771" w:type="dxa"/>
            <w:tcBorders>
              <w:top w:val="nil"/>
              <w:left w:val="nil"/>
              <w:bottom w:val="nil"/>
              <w:right w:val="nil"/>
            </w:tcBorders>
            <w:shd w:val="clear" w:color="auto" w:fill="auto"/>
            <w:noWrap/>
            <w:vAlign w:val="bottom"/>
            <w:hideMark/>
          </w:tcPr>
          <w:p w14:paraId="387C446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37,364.00</w:t>
            </w:r>
          </w:p>
        </w:tc>
        <w:tc>
          <w:tcPr>
            <w:tcW w:w="1631" w:type="dxa"/>
            <w:tcBorders>
              <w:top w:val="nil"/>
              <w:left w:val="nil"/>
              <w:bottom w:val="nil"/>
              <w:right w:val="nil"/>
            </w:tcBorders>
            <w:shd w:val="clear" w:color="auto" w:fill="auto"/>
            <w:noWrap/>
            <w:vAlign w:val="bottom"/>
            <w:hideMark/>
          </w:tcPr>
          <w:p w14:paraId="1258156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36,372.00</w:t>
            </w:r>
          </w:p>
        </w:tc>
        <w:tc>
          <w:tcPr>
            <w:tcW w:w="2540" w:type="dxa"/>
            <w:tcBorders>
              <w:top w:val="nil"/>
              <w:left w:val="nil"/>
              <w:bottom w:val="nil"/>
              <w:right w:val="single" w:sz="8" w:space="0" w:color="auto"/>
            </w:tcBorders>
            <w:shd w:val="clear" w:color="auto" w:fill="auto"/>
            <w:noWrap/>
            <w:vAlign w:val="bottom"/>
            <w:hideMark/>
          </w:tcPr>
          <w:p w14:paraId="583AEEC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0.2349</w:t>
            </w:r>
          </w:p>
        </w:tc>
      </w:tr>
      <w:tr w:rsidR="00E15764" w:rsidRPr="00A14E81" w14:paraId="54F061BD"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30DA6A8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4635AFE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42,516.00</w:t>
            </w:r>
          </w:p>
        </w:tc>
        <w:tc>
          <w:tcPr>
            <w:tcW w:w="1631" w:type="dxa"/>
            <w:tcBorders>
              <w:top w:val="nil"/>
              <w:left w:val="nil"/>
              <w:bottom w:val="nil"/>
              <w:right w:val="nil"/>
            </w:tcBorders>
            <w:shd w:val="clear" w:color="auto" w:fill="auto"/>
            <w:noWrap/>
            <w:vAlign w:val="bottom"/>
            <w:hideMark/>
          </w:tcPr>
          <w:p w14:paraId="14AA429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33,924.00</w:t>
            </w:r>
          </w:p>
        </w:tc>
        <w:tc>
          <w:tcPr>
            <w:tcW w:w="2540" w:type="dxa"/>
            <w:tcBorders>
              <w:top w:val="nil"/>
              <w:left w:val="nil"/>
              <w:bottom w:val="nil"/>
              <w:right w:val="single" w:sz="8" w:space="0" w:color="auto"/>
            </w:tcBorders>
            <w:shd w:val="clear" w:color="auto" w:fill="auto"/>
            <w:noWrap/>
            <w:vAlign w:val="bottom"/>
            <w:hideMark/>
          </w:tcPr>
          <w:p w14:paraId="62C905CD"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68D32908"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24E26874"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PF4</w:t>
            </w:r>
          </w:p>
        </w:tc>
        <w:tc>
          <w:tcPr>
            <w:tcW w:w="1771" w:type="dxa"/>
            <w:tcBorders>
              <w:top w:val="nil"/>
              <w:left w:val="nil"/>
              <w:bottom w:val="nil"/>
              <w:right w:val="nil"/>
            </w:tcBorders>
            <w:shd w:val="clear" w:color="auto" w:fill="auto"/>
            <w:noWrap/>
            <w:vAlign w:val="bottom"/>
            <w:hideMark/>
          </w:tcPr>
          <w:p w14:paraId="1CCDE6F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28,116.00</w:t>
            </w:r>
          </w:p>
        </w:tc>
        <w:tc>
          <w:tcPr>
            <w:tcW w:w="1631" w:type="dxa"/>
            <w:tcBorders>
              <w:top w:val="nil"/>
              <w:left w:val="nil"/>
              <w:bottom w:val="nil"/>
              <w:right w:val="nil"/>
            </w:tcBorders>
            <w:shd w:val="clear" w:color="auto" w:fill="auto"/>
            <w:noWrap/>
            <w:vAlign w:val="bottom"/>
            <w:hideMark/>
          </w:tcPr>
          <w:p w14:paraId="222317E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24,604.00</w:t>
            </w:r>
          </w:p>
        </w:tc>
        <w:tc>
          <w:tcPr>
            <w:tcW w:w="2540" w:type="dxa"/>
            <w:tcBorders>
              <w:top w:val="nil"/>
              <w:left w:val="nil"/>
              <w:bottom w:val="nil"/>
              <w:right w:val="single" w:sz="8" w:space="0" w:color="auto"/>
            </w:tcBorders>
            <w:shd w:val="clear" w:color="auto" w:fill="auto"/>
            <w:noWrap/>
            <w:vAlign w:val="bottom"/>
            <w:hideMark/>
          </w:tcPr>
          <w:p w14:paraId="3758E84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0.0588</w:t>
            </w:r>
          </w:p>
        </w:tc>
      </w:tr>
      <w:tr w:rsidR="00E15764" w:rsidRPr="00A14E81" w14:paraId="51CAA985"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7D9F7D1"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5004D39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30,180.00</w:t>
            </w:r>
          </w:p>
        </w:tc>
        <w:tc>
          <w:tcPr>
            <w:tcW w:w="1631" w:type="dxa"/>
            <w:tcBorders>
              <w:top w:val="nil"/>
              <w:left w:val="nil"/>
              <w:bottom w:val="nil"/>
              <w:right w:val="nil"/>
            </w:tcBorders>
            <w:shd w:val="clear" w:color="auto" w:fill="auto"/>
            <w:noWrap/>
            <w:vAlign w:val="bottom"/>
            <w:hideMark/>
          </w:tcPr>
          <w:p w14:paraId="6435DFF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25,212.00</w:t>
            </w:r>
          </w:p>
        </w:tc>
        <w:tc>
          <w:tcPr>
            <w:tcW w:w="2540" w:type="dxa"/>
            <w:tcBorders>
              <w:top w:val="nil"/>
              <w:left w:val="nil"/>
              <w:bottom w:val="nil"/>
              <w:right w:val="single" w:sz="8" w:space="0" w:color="auto"/>
            </w:tcBorders>
            <w:shd w:val="clear" w:color="auto" w:fill="auto"/>
            <w:noWrap/>
            <w:vAlign w:val="bottom"/>
            <w:hideMark/>
          </w:tcPr>
          <w:p w14:paraId="01DE8CC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7197A7C4"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66D63240"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RAGE</w:t>
            </w:r>
          </w:p>
        </w:tc>
        <w:tc>
          <w:tcPr>
            <w:tcW w:w="1771" w:type="dxa"/>
            <w:tcBorders>
              <w:top w:val="nil"/>
              <w:left w:val="nil"/>
              <w:bottom w:val="nil"/>
              <w:right w:val="nil"/>
            </w:tcBorders>
            <w:shd w:val="clear" w:color="auto" w:fill="auto"/>
            <w:noWrap/>
            <w:vAlign w:val="bottom"/>
            <w:hideMark/>
          </w:tcPr>
          <w:p w14:paraId="4252B76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30,900.00</w:t>
            </w:r>
          </w:p>
        </w:tc>
        <w:tc>
          <w:tcPr>
            <w:tcW w:w="1631" w:type="dxa"/>
            <w:tcBorders>
              <w:top w:val="nil"/>
              <w:left w:val="nil"/>
              <w:bottom w:val="nil"/>
              <w:right w:val="nil"/>
            </w:tcBorders>
            <w:shd w:val="clear" w:color="auto" w:fill="auto"/>
            <w:noWrap/>
            <w:vAlign w:val="bottom"/>
            <w:hideMark/>
          </w:tcPr>
          <w:p w14:paraId="7A53222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25,372.00</w:t>
            </w:r>
          </w:p>
        </w:tc>
        <w:tc>
          <w:tcPr>
            <w:tcW w:w="2540" w:type="dxa"/>
            <w:tcBorders>
              <w:top w:val="nil"/>
              <w:left w:val="nil"/>
              <w:bottom w:val="nil"/>
              <w:right w:val="single" w:sz="8" w:space="0" w:color="auto"/>
            </w:tcBorders>
            <w:shd w:val="clear" w:color="auto" w:fill="auto"/>
            <w:noWrap/>
            <w:vAlign w:val="bottom"/>
            <w:hideMark/>
          </w:tcPr>
          <w:p w14:paraId="6251A79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0.0576</w:t>
            </w:r>
          </w:p>
        </w:tc>
      </w:tr>
      <w:tr w:rsidR="00E15764" w:rsidRPr="00A14E81" w14:paraId="5302E8DB"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620C0ED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03A1A1F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29,460.00</w:t>
            </w:r>
          </w:p>
        </w:tc>
        <w:tc>
          <w:tcPr>
            <w:tcW w:w="1631" w:type="dxa"/>
            <w:tcBorders>
              <w:top w:val="nil"/>
              <w:left w:val="nil"/>
              <w:bottom w:val="nil"/>
              <w:right w:val="nil"/>
            </w:tcBorders>
            <w:shd w:val="clear" w:color="auto" w:fill="auto"/>
            <w:noWrap/>
            <w:vAlign w:val="bottom"/>
            <w:hideMark/>
          </w:tcPr>
          <w:p w14:paraId="6ACFA7D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26,828.00</w:t>
            </w:r>
          </w:p>
        </w:tc>
        <w:tc>
          <w:tcPr>
            <w:tcW w:w="2540" w:type="dxa"/>
            <w:tcBorders>
              <w:top w:val="nil"/>
              <w:left w:val="nil"/>
              <w:bottom w:val="nil"/>
              <w:right w:val="single" w:sz="8" w:space="0" w:color="auto"/>
            </w:tcBorders>
            <w:shd w:val="clear" w:color="auto" w:fill="auto"/>
            <w:noWrap/>
            <w:vAlign w:val="bottom"/>
            <w:hideMark/>
          </w:tcPr>
          <w:p w14:paraId="3B65FF60"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596D5802"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31ABF160"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RANTES</w:t>
            </w:r>
          </w:p>
        </w:tc>
        <w:tc>
          <w:tcPr>
            <w:tcW w:w="1771" w:type="dxa"/>
            <w:tcBorders>
              <w:top w:val="nil"/>
              <w:left w:val="nil"/>
              <w:bottom w:val="nil"/>
              <w:right w:val="nil"/>
            </w:tcBorders>
            <w:shd w:val="clear" w:color="auto" w:fill="auto"/>
            <w:noWrap/>
            <w:vAlign w:val="bottom"/>
            <w:hideMark/>
          </w:tcPr>
          <w:p w14:paraId="2C57C53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22,548.00</w:t>
            </w:r>
          </w:p>
        </w:tc>
        <w:tc>
          <w:tcPr>
            <w:tcW w:w="1631" w:type="dxa"/>
            <w:tcBorders>
              <w:top w:val="nil"/>
              <w:left w:val="nil"/>
              <w:bottom w:val="nil"/>
              <w:right w:val="nil"/>
            </w:tcBorders>
            <w:shd w:val="clear" w:color="auto" w:fill="auto"/>
            <w:noWrap/>
            <w:vAlign w:val="bottom"/>
            <w:hideMark/>
          </w:tcPr>
          <w:p w14:paraId="3E35CAE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24,224.00</w:t>
            </w:r>
          </w:p>
        </w:tc>
        <w:tc>
          <w:tcPr>
            <w:tcW w:w="2540" w:type="dxa"/>
            <w:tcBorders>
              <w:top w:val="nil"/>
              <w:left w:val="nil"/>
              <w:bottom w:val="nil"/>
              <w:right w:val="single" w:sz="8" w:space="0" w:color="auto"/>
            </w:tcBorders>
            <w:shd w:val="clear" w:color="auto" w:fill="auto"/>
            <w:noWrap/>
            <w:vAlign w:val="bottom"/>
            <w:hideMark/>
          </w:tcPr>
          <w:p w14:paraId="30B6371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0.9801</w:t>
            </w:r>
          </w:p>
        </w:tc>
      </w:tr>
      <w:tr w:rsidR="00E15764" w:rsidRPr="00A14E81" w14:paraId="774F0C83"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52D623F6"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7C2E690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25,952.00</w:t>
            </w:r>
          </w:p>
        </w:tc>
        <w:tc>
          <w:tcPr>
            <w:tcW w:w="1631" w:type="dxa"/>
            <w:tcBorders>
              <w:top w:val="nil"/>
              <w:left w:val="nil"/>
              <w:bottom w:val="nil"/>
              <w:right w:val="nil"/>
            </w:tcBorders>
            <w:shd w:val="clear" w:color="auto" w:fill="auto"/>
            <w:noWrap/>
            <w:vAlign w:val="bottom"/>
            <w:hideMark/>
          </w:tcPr>
          <w:p w14:paraId="1B8061D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24,372.00</w:t>
            </w:r>
          </w:p>
        </w:tc>
        <w:tc>
          <w:tcPr>
            <w:tcW w:w="2540" w:type="dxa"/>
            <w:tcBorders>
              <w:top w:val="nil"/>
              <w:left w:val="nil"/>
              <w:bottom w:val="nil"/>
              <w:right w:val="single" w:sz="8" w:space="0" w:color="auto"/>
            </w:tcBorders>
            <w:shd w:val="clear" w:color="auto" w:fill="auto"/>
            <w:noWrap/>
            <w:vAlign w:val="bottom"/>
            <w:hideMark/>
          </w:tcPr>
          <w:p w14:paraId="2736AB1C"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5CFEEC10"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2E9FF866"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RBP-4</w:t>
            </w:r>
          </w:p>
        </w:tc>
        <w:tc>
          <w:tcPr>
            <w:tcW w:w="1771" w:type="dxa"/>
            <w:tcBorders>
              <w:top w:val="nil"/>
              <w:left w:val="nil"/>
              <w:bottom w:val="nil"/>
              <w:right w:val="nil"/>
            </w:tcBorders>
            <w:shd w:val="clear" w:color="000000" w:fill="FFFF00"/>
            <w:noWrap/>
            <w:vAlign w:val="bottom"/>
            <w:hideMark/>
          </w:tcPr>
          <w:p w14:paraId="4A092FC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162,392.00</w:t>
            </w:r>
          </w:p>
        </w:tc>
        <w:tc>
          <w:tcPr>
            <w:tcW w:w="1631" w:type="dxa"/>
            <w:tcBorders>
              <w:top w:val="nil"/>
              <w:left w:val="nil"/>
              <w:bottom w:val="nil"/>
              <w:right w:val="nil"/>
            </w:tcBorders>
            <w:shd w:val="clear" w:color="000000" w:fill="FFFF00"/>
            <w:noWrap/>
            <w:vAlign w:val="bottom"/>
            <w:hideMark/>
          </w:tcPr>
          <w:p w14:paraId="5D7BC80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113,296.00</w:t>
            </w:r>
          </w:p>
        </w:tc>
        <w:tc>
          <w:tcPr>
            <w:tcW w:w="2540" w:type="dxa"/>
            <w:tcBorders>
              <w:top w:val="nil"/>
              <w:left w:val="nil"/>
              <w:bottom w:val="nil"/>
              <w:right w:val="single" w:sz="8" w:space="0" w:color="auto"/>
            </w:tcBorders>
            <w:shd w:val="clear" w:color="000000" w:fill="FFFF00"/>
            <w:noWrap/>
            <w:vAlign w:val="bottom"/>
            <w:hideMark/>
          </w:tcPr>
          <w:p w14:paraId="70B4A3D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*0.0039</w:t>
            </w:r>
          </w:p>
        </w:tc>
      </w:tr>
      <w:tr w:rsidR="00E15764" w:rsidRPr="00A14E81" w14:paraId="667237D4"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3AB3040B"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00"/>
            <w:noWrap/>
            <w:vAlign w:val="bottom"/>
            <w:hideMark/>
          </w:tcPr>
          <w:p w14:paraId="00AEF8D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158,412.00</w:t>
            </w:r>
          </w:p>
        </w:tc>
        <w:tc>
          <w:tcPr>
            <w:tcW w:w="1631" w:type="dxa"/>
            <w:tcBorders>
              <w:top w:val="nil"/>
              <w:left w:val="nil"/>
              <w:bottom w:val="nil"/>
              <w:right w:val="nil"/>
            </w:tcBorders>
            <w:shd w:val="clear" w:color="000000" w:fill="FFFF00"/>
            <w:noWrap/>
            <w:vAlign w:val="bottom"/>
            <w:hideMark/>
          </w:tcPr>
          <w:p w14:paraId="538DC1C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108,560.00</w:t>
            </w:r>
          </w:p>
        </w:tc>
        <w:tc>
          <w:tcPr>
            <w:tcW w:w="2540" w:type="dxa"/>
            <w:tcBorders>
              <w:top w:val="nil"/>
              <w:left w:val="nil"/>
              <w:bottom w:val="nil"/>
              <w:right w:val="single" w:sz="8" w:space="0" w:color="auto"/>
            </w:tcBorders>
            <w:shd w:val="clear" w:color="000000" w:fill="FFFF00"/>
            <w:noWrap/>
            <w:vAlign w:val="bottom"/>
            <w:hideMark/>
          </w:tcPr>
          <w:p w14:paraId="004EB494"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47DEF615"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46D4A459"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Relaxin-2</w:t>
            </w:r>
          </w:p>
        </w:tc>
        <w:tc>
          <w:tcPr>
            <w:tcW w:w="1771" w:type="dxa"/>
            <w:tcBorders>
              <w:top w:val="nil"/>
              <w:left w:val="nil"/>
              <w:bottom w:val="nil"/>
              <w:right w:val="nil"/>
            </w:tcBorders>
            <w:shd w:val="clear" w:color="auto" w:fill="auto"/>
            <w:noWrap/>
            <w:vAlign w:val="bottom"/>
            <w:hideMark/>
          </w:tcPr>
          <w:p w14:paraId="66B1B48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33,392.00</w:t>
            </w:r>
          </w:p>
        </w:tc>
        <w:tc>
          <w:tcPr>
            <w:tcW w:w="1631" w:type="dxa"/>
            <w:tcBorders>
              <w:top w:val="nil"/>
              <w:left w:val="nil"/>
              <w:bottom w:val="nil"/>
              <w:right w:val="nil"/>
            </w:tcBorders>
            <w:shd w:val="clear" w:color="auto" w:fill="auto"/>
            <w:noWrap/>
            <w:vAlign w:val="bottom"/>
            <w:hideMark/>
          </w:tcPr>
          <w:p w14:paraId="4A66D8A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24,744.00</w:t>
            </w:r>
          </w:p>
        </w:tc>
        <w:tc>
          <w:tcPr>
            <w:tcW w:w="2540" w:type="dxa"/>
            <w:tcBorders>
              <w:top w:val="nil"/>
              <w:left w:val="nil"/>
              <w:bottom w:val="nil"/>
              <w:right w:val="single" w:sz="8" w:space="0" w:color="auto"/>
            </w:tcBorders>
            <w:shd w:val="clear" w:color="auto" w:fill="auto"/>
            <w:noWrap/>
            <w:vAlign w:val="bottom"/>
            <w:hideMark/>
          </w:tcPr>
          <w:p w14:paraId="66939C4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0.1179</w:t>
            </w:r>
          </w:p>
        </w:tc>
      </w:tr>
      <w:tr w:rsidR="00E15764" w:rsidRPr="00A14E81" w14:paraId="24D0A85A"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4F935680"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626A424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30,768.00</w:t>
            </w:r>
          </w:p>
        </w:tc>
        <w:tc>
          <w:tcPr>
            <w:tcW w:w="1631" w:type="dxa"/>
            <w:tcBorders>
              <w:top w:val="nil"/>
              <w:left w:val="nil"/>
              <w:bottom w:val="nil"/>
              <w:right w:val="nil"/>
            </w:tcBorders>
            <w:shd w:val="clear" w:color="auto" w:fill="auto"/>
            <w:noWrap/>
            <w:vAlign w:val="bottom"/>
            <w:hideMark/>
          </w:tcPr>
          <w:p w14:paraId="217E104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28,112.00</w:t>
            </w:r>
          </w:p>
        </w:tc>
        <w:tc>
          <w:tcPr>
            <w:tcW w:w="2540" w:type="dxa"/>
            <w:tcBorders>
              <w:top w:val="nil"/>
              <w:left w:val="nil"/>
              <w:bottom w:val="nil"/>
              <w:right w:val="single" w:sz="8" w:space="0" w:color="auto"/>
            </w:tcBorders>
            <w:shd w:val="clear" w:color="auto" w:fill="auto"/>
            <w:noWrap/>
            <w:vAlign w:val="bottom"/>
            <w:hideMark/>
          </w:tcPr>
          <w:p w14:paraId="7C42AC1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41AF7293"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73D74EF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Resistin</w:t>
            </w:r>
          </w:p>
        </w:tc>
        <w:tc>
          <w:tcPr>
            <w:tcW w:w="1771" w:type="dxa"/>
            <w:tcBorders>
              <w:top w:val="nil"/>
              <w:left w:val="nil"/>
              <w:bottom w:val="nil"/>
              <w:right w:val="nil"/>
            </w:tcBorders>
            <w:shd w:val="clear" w:color="auto" w:fill="auto"/>
            <w:noWrap/>
            <w:vAlign w:val="bottom"/>
            <w:hideMark/>
          </w:tcPr>
          <w:p w14:paraId="25FC9A5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40,224.00</w:t>
            </w:r>
          </w:p>
        </w:tc>
        <w:tc>
          <w:tcPr>
            <w:tcW w:w="1631" w:type="dxa"/>
            <w:tcBorders>
              <w:top w:val="nil"/>
              <w:left w:val="nil"/>
              <w:bottom w:val="nil"/>
              <w:right w:val="nil"/>
            </w:tcBorders>
            <w:shd w:val="clear" w:color="auto" w:fill="auto"/>
            <w:noWrap/>
            <w:vAlign w:val="bottom"/>
            <w:hideMark/>
          </w:tcPr>
          <w:p w14:paraId="66B9E25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35,024.00</w:t>
            </w:r>
          </w:p>
        </w:tc>
        <w:tc>
          <w:tcPr>
            <w:tcW w:w="2540" w:type="dxa"/>
            <w:tcBorders>
              <w:top w:val="nil"/>
              <w:left w:val="nil"/>
              <w:bottom w:val="nil"/>
              <w:right w:val="single" w:sz="8" w:space="0" w:color="auto"/>
            </w:tcBorders>
            <w:shd w:val="clear" w:color="auto" w:fill="auto"/>
            <w:noWrap/>
            <w:vAlign w:val="bottom"/>
            <w:hideMark/>
          </w:tcPr>
          <w:p w14:paraId="042CB1D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0.4305</w:t>
            </w:r>
          </w:p>
        </w:tc>
      </w:tr>
      <w:tr w:rsidR="00E15764" w:rsidRPr="00A14E81" w14:paraId="0D0784D5"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2CB59B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4E3D223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36,088.00</w:t>
            </w:r>
          </w:p>
        </w:tc>
        <w:tc>
          <w:tcPr>
            <w:tcW w:w="1631" w:type="dxa"/>
            <w:tcBorders>
              <w:top w:val="nil"/>
              <w:left w:val="nil"/>
              <w:bottom w:val="nil"/>
              <w:right w:val="nil"/>
            </w:tcBorders>
            <w:shd w:val="clear" w:color="auto" w:fill="auto"/>
            <w:noWrap/>
            <w:vAlign w:val="bottom"/>
            <w:hideMark/>
          </w:tcPr>
          <w:p w14:paraId="1A573B75"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36,856.00</w:t>
            </w:r>
          </w:p>
        </w:tc>
        <w:tc>
          <w:tcPr>
            <w:tcW w:w="2540" w:type="dxa"/>
            <w:tcBorders>
              <w:top w:val="nil"/>
              <w:left w:val="nil"/>
              <w:bottom w:val="nil"/>
              <w:right w:val="single" w:sz="8" w:space="0" w:color="auto"/>
            </w:tcBorders>
            <w:shd w:val="clear" w:color="auto" w:fill="auto"/>
            <w:noWrap/>
            <w:vAlign w:val="bottom"/>
            <w:hideMark/>
          </w:tcPr>
          <w:p w14:paraId="1F90B1F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4916E303"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747F92C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SDF-1α</w:t>
            </w:r>
          </w:p>
        </w:tc>
        <w:tc>
          <w:tcPr>
            <w:tcW w:w="1771" w:type="dxa"/>
            <w:tcBorders>
              <w:top w:val="nil"/>
              <w:left w:val="nil"/>
              <w:bottom w:val="nil"/>
              <w:right w:val="nil"/>
            </w:tcBorders>
            <w:shd w:val="clear" w:color="auto" w:fill="auto"/>
            <w:noWrap/>
            <w:vAlign w:val="bottom"/>
            <w:hideMark/>
          </w:tcPr>
          <w:p w14:paraId="5D2ECD5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39,832.00</w:t>
            </w:r>
          </w:p>
        </w:tc>
        <w:tc>
          <w:tcPr>
            <w:tcW w:w="1631" w:type="dxa"/>
            <w:tcBorders>
              <w:top w:val="nil"/>
              <w:left w:val="nil"/>
              <w:bottom w:val="nil"/>
              <w:right w:val="nil"/>
            </w:tcBorders>
            <w:shd w:val="clear" w:color="auto" w:fill="auto"/>
            <w:noWrap/>
            <w:vAlign w:val="bottom"/>
            <w:hideMark/>
          </w:tcPr>
          <w:p w14:paraId="6789200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31,956.00</w:t>
            </w:r>
          </w:p>
        </w:tc>
        <w:tc>
          <w:tcPr>
            <w:tcW w:w="2540" w:type="dxa"/>
            <w:tcBorders>
              <w:top w:val="nil"/>
              <w:left w:val="nil"/>
              <w:bottom w:val="nil"/>
              <w:right w:val="single" w:sz="8" w:space="0" w:color="auto"/>
            </w:tcBorders>
            <w:shd w:val="clear" w:color="auto" w:fill="auto"/>
            <w:noWrap/>
            <w:vAlign w:val="bottom"/>
            <w:hideMark/>
          </w:tcPr>
          <w:p w14:paraId="129DC18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0.1552</w:t>
            </w:r>
          </w:p>
        </w:tc>
      </w:tr>
      <w:tr w:rsidR="00E15764" w:rsidRPr="00A14E81" w14:paraId="2D77F20F"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E0FCB0D"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0EED66D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44,932.00</w:t>
            </w:r>
          </w:p>
        </w:tc>
        <w:tc>
          <w:tcPr>
            <w:tcW w:w="1631" w:type="dxa"/>
            <w:tcBorders>
              <w:top w:val="nil"/>
              <w:left w:val="nil"/>
              <w:bottom w:val="nil"/>
              <w:right w:val="nil"/>
            </w:tcBorders>
            <w:shd w:val="clear" w:color="auto" w:fill="auto"/>
            <w:noWrap/>
            <w:vAlign w:val="bottom"/>
            <w:hideMark/>
          </w:tcPr>
          <w:p w14:paraId="448F645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36,920.00</w:t>
            </w:r>
          </w:p>
        </w:tc>
        <w:tc>
          <w:tcPr>
            <w:tcW w:w="2540" w:type="dxa"/>
            <w:tcBorders>
              <w:top w:val="nil"/>
              <w:left w:val="nil"/>
              <w:bottom w:val="nil"/>
              <w:right w:val="single" w:sz="8" w:space="0" w:color="auto"/>
            </w:tcBorders>
            <w:shd w:val="clear" w:color="auto" w:fill="auto"/>
            <w:noWrap/>
            <w:vAlign w:val="bottom"/>
            <w:hideMark/>
          </w:tcPr>
          <w:p w14:paraId="4C09C28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127410ED"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6D8DF47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Serpin E1</w:t>
            </w:r>
          </w:p>
        </w:tc>
        <w:tc>
          <w:tcPr>
            <w:tcW w:w="1771" w:type="dxa"/>
            <w:tcBorders>
              <w:top w:val="nil"/>
              <w:left w:val="nil"/>
              <w:bottom w:val="nil"/>
              <w:right w:val="nil"/>
            </w:tcBorders>
            <w:shd w:val="clear" w:color="auto" w:fill="auto"/>
            <w:noWrap/>
            <w:vAlign w:val="bottom"/>
            <w:hideMark/>
          </w:tcPr>
          <w:p w14:paraId="79E7D92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51,128.00</w:t>
            </w:r>
          </w:p>
        </w:tc>
        <w:tc>
          <w:tcPr>
            <w:tcW w:w="1631" w:type="dxa"/>
            <w:tcBorders>
              <w:top w:val="nil"/>
              <w:left w:val="nil"/>
              <w:bottom w:val="nil"/>
              <w:right w:val="nil"/>
            </w:tcBorders>
            <w:shd w:val="clear" w:color="auto" w:fill="auto"/>
            <w:noWrap/>
            <w:vAlign w:val="bottom"/>
            <w:hideMark/>
          </w:tcPr>
          <w:p w14:paraId="4E82DDA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49,288.00</w:t>
            </w:r>
          </w:p>
        </w:tc>
        <w:tc>
          <w:tcPr>
            <w:tcW w:w="2540" w:type="dxa"/>
            <w:tcBorders>
              <w:top w:val="nil"/>
              <w:left w:val="nil"/>
              <w:bottom w:val="nil"/>
              <w:right w:val="single" w:sz="8" w:space="0" w:color="auto"/>
            </w:tcBorders>
            <w:shd w:val="clear" w:color="auto" w:fill="auto"/>
            <w:noWrap/>
            <w:vAlign w:val="bottom"/>
            <w:hideMark/>
          </w:tcPr>
          <w:p w14:paraId="0D7D13F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0.2145</w:t>
            </w:r>
          </w:p>
        </w:tc>
      </w:tr>
      <w:tr w:rsidR="00E15764" w:rsidRPr="00A14E81" w14:paraId="532C79D5"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9BA02EE"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400F2C1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55,900.00</w:t>
            </w:r>
          </w:p>
        </w:tc>
        <w:tc>
          <w:tcPr>
            <w:tcW w:w="1631" w:type="dxa"/>
            <w:tcBorders>
              <w:top w:val="nil"/>
              <w:left w:val="nil"/>
              <w:bottom w:val="nil"/>
              <w:right w:val="nil"/>
            </w:tcBorders>
            <w:shd w:val="clear" w:color="auto" w:fill="auto"/>
            <w:noWrap/>
            <w:vAlign w:val="bottom"/>
            <w:hideMark/>
          </w:tcPr>
          <w:p w14:paraId="211B611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49,172.00</w:t>
            </w:r>
          </w:p>
        </w:tc>
        <w:tc>
          <w:tcPr>
            <w:tcW w:w="2540" w:type="dxa"/>
            <w:tcBorders>
              <w:top w:val="nil"/>
              <w:left w:val="nil"/>
              <w:bottom w:val="nil"/>
              <w:right w:val="single" w:sz="8" w:space="0" w:color="auto"/>
            </w:tcBorders>
            <w:shd w:val="clear" w:color="auto" w:fill="auto"/>
            <w:noWrap/>
            <w:vAlign w:val="bottom"/>
            <w:hideMark/>
          </w:tcPr>
          <w:p w14:paraId="3267CCE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5E0F33DE"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6C4AB7E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SHBG</w:t>
            </w:r>
          </w:p>
        </w:tc>
        <w:tc>
          <w:tcPr>
            <w:tcW w:w="1771" w:type="dxa"/>
            <w:tcBorders>
              <w:top w:val="nil"/>
              <w:left w:val="nil"/>
              <w:bottom w:val="nil"/>
              <w:right w:val="nil"/>
            </w:tcBorders>
            <w:shd w:val="clear" w:color="auto" w:fill="auto"/>
            <w:noWrap/>
            <w:vAlign w:val="bottom"/>
            <w:hideMark/>
          </w:tcPr>
          <w:p w14:paraId="097DAC0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32,012.00</w:t>
            </w:r>
          </w:p>
        </w:tc>
        <w:tc>
          <w:tcPr>
            <w:tcW w:w="1631" w:type="dxa"/>
            <w:tcBorders>
              <w:top w:val="nil"/>
              <w:left w:val="nil"/>
              <w:bottom w:val="nil"/>
              <w:right w:val="nil"/>
            </w:tcBorders>
            <w:shd w:val="clear" w:color="auto" w:fill="auto"/>
            <w:noWrap/>
            <w:vAlign w:val="bottom"/>
            <w:hideMark/>
          </w:tcPr>
          <w:p w14:paraId="353D484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30,696.00</w:t>
            </w:r>
          </w:p>
        </w:tc>
        <w:tc>
          <w:tcPr>
            <w:tcW w:w="2540" w:type="dxa"/>
            <w:tcBorders>
              <w:top w:val="nil"/>
              <w:left w:val="nil"/>
              <w:bottom w:val="nil"/>
              <w:right w:val="single" w:sz="8" w:space="0" w:color="auto"/>
            </w:tcBorders>
            <w:shd w:val="clear" w:color="auto" w:fill="auto"/>
            <w:noWrap/>
            <w:vAlign w:val="bottom"/>
            <w:hideMark/>
          </w:tcPr>
          <w:p w14:paraId="0B0BC84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0.2738</w:t>
            </w:r>
          </w:p>
        </w:tc>
      </w:tr>
      <w:tr w:rsidR="00E15764" w:rsidRPr="00A14E81" w14:paraId="030C2BF3"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845B0F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74A24A4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31,048.00</w:t>
            </w:r>
          </w:p>
        </w:tc>
        <w:tc>
          <w:tcPr>
            <w:tcW w:w="1631" w:type="dxa"/>
            <w:tcBorders>
              <w:top w:val="nil"/>
              <w:left w:val="nil"/>
              <w:bottom w:val="nil"/>
              <w:right w:val="nil"/>
            </w:tcBorders>
            <w:shd w:val="clear" w:color="auto" w:fill="auto"/>
            <w:noWrap/>
            <w:vAlign w:val="bottom"/>
            <w:hideMark/>
          </w:tcPr>
          <w:p w14:paraId="11090E4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27,788.00</w:t>
            </w:r>
          </w:p>
        </w:tc>
        <w:tc>
          <w:tcPr>
            <w:tcW w:w="2540" w:type="dxa"/>
            <w:tcBorders>
              <w:top w:val="nil"/>
              <w:left w:val="nil"/>
              <w:bottom w:val="nil"/>
              <w:right w:val="single" w:sz="8" w:space="0" w:color="auto"/>
            </w:tcBorders>
            <w:shd w:val="clear" w:color="auto" w:fill="auto"/>
            <w:noWrap/>
            <w:vAlign w:val="bottom"/>
            <w:hideMark/>
          </w:tcPr>
          <w:p w14:paraId="23760E3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36AF2B01"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4FEC63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ST2</w:t>
            </w:r>
          </w:p>
        </w:tc>
        <w:tc>
          <w:tcPr>
            <w:tcW w:w="1771" w:type="dxa"/>
            <w:tcBorders>
              <w:top w:val="nil"/>
              <w:left w:val="nil"/>
              <w:bottom w:val="nil"/>
              <w:right w:val="nil"/>
            </w:tcBorders>
            <w:shd w:val="clear" w:color="auto" w:fill="auto"/>
            <w:noWrap/>
            <w:vAlign w:val="bottom"/>
            <w:hideMark/>
          </w:tcPr>
          <w:p w14:paraId="3D06397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25,812.00</w:t>
            </w:r>
          </w:p>
        </w:tc>
        <w:tc>
          <w:tcPr>
            <w:tcW w:w="1631" w:type="dxa"/>
            <w:tcBorders>
              <w:top w:val="nil"/>
              <w:left w:val="nil"/>
              <w:bottom w:val="nil"/>
              <w:right w:val="nil"/>
            </w:tcBorders>
            <w:shd w:val="clear" w:color="auto" w:fill="auto"/>
            <w:noWrap/>
            <w:vAlign w:val="bottom"/>
            <w:hideMark/>
          </w:tcPr>
          <w:p w14:paraId="32D872A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25,584.00</w:t>
            </w:r>
          </w:p>
        </w:tc>
        <w:tc>
          <w:tcPr>
            <w:tcW w:w="2540" w:type="dxa"/>
            <w:tcBorders>
              <w:top w:val="nil"/>
              <w:left w:val="nil"/>
              <w:bottom w:val="nil"/>
              <w:right w:val="single" w:sz="8" w:space="0" w:color="auto"/>
            </w:tcBorders>
            <w:shd w:val="clear" w:color="auto" w:fill="auto"/>
            <w:noWrap/>
            <w:vAlign w:val="bottom"/>
            <w:hideMark/>
          </w:tcPr>
          <w:p w14:paraId="34B2493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0.6558</w:t>
            </w:r>
          </w:p>
        </w:tc>
      </w:tr>
      <w:tr w:rsidR="00E15764" w:rsidRPr="00A14E81" w14:paraId="239C3052"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79119A6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335D67D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23,780.00</w:t>
            </w:r>
          </w:p>
        </w:tc>
        <w:tc>
          <w:tcPr>
            <w:tcW w:w="1631" w:type="dxa"/>
            <w:tcBorders>
              <w:top w:val="nil"/>
              <w:left w:val="nil"/>
              <w:bottom w:val="nil"/>
              <w:right w:val="nil"/>
            </w:tcBorders>
            <w:shd w:val="clear" w:color="auto" w:fill="auto"/>
            <w:noWrap/>
            <w:vAlign w:val="bottom"/>
            <w:hideMark/>
          </w:tcPr>
          <w:p w14:paraId="216577DA"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25,092.00</w:t>
            </w:r>
          </w:p>
        </w:tc>
        <w:tc>
          <w:tcPr>
            <w:tcW w:w="2540" w:type="dxa"/>
            <w:tcBorders>
              <w:top w:val="nil"/>
              <w:left w:val="nil"/>
              <w:bottom w:val="nil"/>
              <w:right w:val="single" w:sz="8" w:space="0" w:color="auto"/>
            </w:tcBorders>
            <w:shd w:val="clear" w:color="auto" w:fill="auto"/>
            <w:noWrap/>
            <w:vAlign w:val="bottom"/>
            <w:hideMark/>
          </w:tcPr>
          <w:p w14:paraId="4CB3AA61"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33A82C90"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39F66E8A"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TARC</w:t>
            </w:r>
          </w:p>
        </w:tc>
        <w:tc>
          <w:tcPr>
            <w:tcW w:w="1771" w:type="dxa"/>
            <w:tcBorders>
              <w:top w:val="nil"/>
              <w:left w:val="nil"/>
              <w:bottom w:val="nil"/>
              <w:right w:val="nil"/>
            </w:tcBorders>
            <w:shd w:val="clear" w:color="auto" w:fill="auto"/>
            <w:noWrap/>
            <w:vAlign w:val="bottom"/>
            <w:hideMark/>
          </w:tcPr>
          <w:p w14:paraId="3DFB792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27,948.00</w:t>
            </w:r>
          </w:p>
        </w:tc>
        <w:tc>
          <w:tcPr>
            <w:tcW w:w="1631" w:type="dxa"/>
            <w:tcBorders>
              <w:top w:val="nil"/>
              <w:left w:val="nil"/>
              <w:bottom w:val="nil"/>
              <w:right w:val="nil"/>
            </w:tcBorders>
            <w:shd w:val="clear" w:color="auto" w:fill="auto"/>
            <w:noWrap/>
            <w:vAlign w:val="bottom"/>
            <w:hideMark/>
          </w:tcPr>
          <w:p w14:paraId="7364936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21,488.00</w:t>
            </w:r>
          </w:p>
        </w:tc>
        <w:tc>
          <w:tcPr>
            <w:tcW w:w="2540" w:type="dxa"/>
            <w:tcBorders>
              <w:top w:val="nil"/>
              <w:left w:val="nil"/>
              <w:bottom w:val="nil"/>
              <w:right w:val="single" w:sz="8" w:space="0" w:color="auto"/>
            </w:tcBorders>
            <w:shd w:val="clear" w:color="auto" w:fill="auto"/>
            <w:noWrap/>
            <w:vAlign w:val="bottom"/>
            <w:hideMark/>
          </w:tcPr>
          <w:p w14:paraId="7477D15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0.4382</w:t>
            </w:r>
          </w:p>
        </w:tc>
      </w:tr>
      <w:tr w:rsidR="00E15764" w:rsidRPr="00A14E81" w14:paraId="45DDBD3C"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55C25E50"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1CA9004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22,484.00</w:t>
            </w:r>
          </w:p>
        </w:tc>
        <w:tc>
          <w:tcPr>
            <w:tcW w:w="1631" w:type="dxa"/>
            <w:tcBorders>
              <w:top w:val="nil"/>
              <w:left w:val="nil"/>
              <w:bottom w:val="nil"/>
              <w:right w:val="nil"/>
            </w:tcBorders>
            <w:shd w:val="clear" w:color="auto" w:fill="auto"/>
            <w:noWrap/>
            <w:vAlign w:val="bottom"/>
            <w:hideMark/>
          </w:tcPr>
          <w:p w14:paraId="1A7C55C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23,388.00</w:t>
            </w:r>
          </w:p>
        </w:tc>
        <w:tc>
          <w:tcPr>
            <w:tcW w:w="2540" w:type="dxa"/>
            <w:tcBorders>
              <w:top w:val="nil"/>
              <w:left w:val="nil"/>
              <w:bottom w:val="nil"/>
              <w:right w:val="single" w:sz="8" w:space="0" w:color="auto"/>
            </w:tcBorders>
            <w:shd w:val="clear" w:color="auto" w:fill="auto"/>
            <w:noWrap/>
            <w:vAlign w:val="bottom"/>
            <w:hideMark/>
          </w:tcPr>
          <w:p w14:paraId="2EF3465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37581E9B"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66B193E4"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TFF3</w:t>
            </w:r>
          </w:p>
        </w:tc>
        <w:tc>
          <w:tcPr>
            <w:tcW w:w="1771" w:type="dxa"/>
            <w:tcBorders>
              <w:top w:val="nil"/>
              <w:left w:val="nil"/>
              <w:bottom w:val="nil"/>
              <w:right w:val="nil"/>
            </w:tcBorders>
            <w:shd w:val="clear" w:color="auto" w:fill="auto"/>
            <w:noWrap/>
            <w:vAlign w:val="bottom"/>
            <w:hideMark/>
          </w:tcPr>
          <w:p w14:paraId="45837DA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46,184.00</w:t>
            </w:r>
          </w:p>
        </w:tc>
        <w:tc>
          <w:tcPr>
            <w:tcW w:w="1631" w:type="dxa"/>
            <w:tcBorders>
              <w:top w:val="nil"/>
              <w:left w:val="nil"/>
              <w:bottom w:val="nil"/>
              <w:right w:val="nil"/>
            </w:tcBorders>
            <w:shd w:val="clear" w:color="auto" w:fill="auto"/>
            <w:noWrap/>
            <w:vAlign w:val="bottom"/>
            <w:hideMark/>
          </w:tcPr>
          <w:p w14:paraId="607831C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38,816.00</w:t>
            </w:r>
          </w:p>
        </w:tc>
        <w:tc>
          <w:tcPr>
            <w:tcW w:w="2540" w:type="dxa"/>
            <w:tcBorders>
              <w:top w:val="nil"/>
              <w:left w:val="nil"/>
              <w:bottom w:val="nil"/>
              <w:right w:val="single" w:sz="8" w:space="0" w:color="auto"/>
            </w:tcBorders>
            <w:shd w:val="clear" w:color="auto" w:fill="auto"/>
            <w:noWrap/>
            <w:vAlign w:val="bottom"/>
            <w:hideMark/>
          </w:tcPr>
          <w:p w14:paraId="7E199AE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0.1728</w:t>
            </w:r>
          </w:p>
        </w:tc>
      </w:tr>
      <w:tr w:rsidR="00E15764" w:rsidRPr="00A14E81" w14:paraId="03143273"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4A9AEADD"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3430EFD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44,096.00</w:t>
            </w:r>
          </w:p>
        </w:tc>
        <w:tc>
          <w:tcPr>
            <w:tcW w:w="1631" w:type="dxa"/>
            <w:tcBorders>
              <w:top w:val="nil"/>
              <w:left w:val="nil"/>
              <w:bottom w:val="nil"/>
              <w:right w:val="nil"/>
            </w:tcBorders>
            <w:shd w:val="clear" w:color="auto" w:fill="auto"/>
            <w:noWrap/>
            <w:vAlign w:val="bottom"/>
            <w:hideMark/>
          </w:tcPr>
          <w:p w14:paraId="546EA10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42,552.00</w:t>
            </w:r>
          </w:p>
        </w:tc>
        <w:tc>
          <w:tcPr>
            <w:tcW w:w="2540" w:type="dxa"/>
            <w:tcBorders>
              <w:top w:val="nil"/>
              <w:left w:val="nil"/>
              <w:bottom w:val="nil"/>
              <w:right w:val="single" w:sz="8" w:space="0" w:color="auto"/>
            </w:tcBorders>
            <w:shd w:val="clear" w:color="auto" w:fill="auto"/>
            <w:noWrap/>
            <w:vAlign w:val="bottom"/>
            <w:hideMark/>
          </w:tcPr>
          <w:p w14:paraId="3323E4FB"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1DBD14AF"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38E0214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TfR</w:t>
            </w:r>
          </w:p>
        </w:tc>
        <w:tc>
          <w:tcPr>
            <w:tcW w:w="1771" w:type="dxa"/>
            <w:tcBorders>
              <w:top w:val="nil"/>
              <w:left w:val="nil"/>
              <w:bottom w:val="nil"/>
              <w:right w:val="nil"/>
            </w:tcBorders>
            <w:shd w:val="clear" w:color="auto" w:fill="auto"/>
            <w:noWrap/>
            <w:vAlign w:val="bottom"/>
            <w:hideMark/>
          </w:tcPr>
          <w:p w14:paraId="0969367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28,540.00</w:t>
            </w:r>
          </w:p>
        </w:tc>
        <w:tc>
          <w:tcPr>
            <w:tcW w:w="1631" w:type="dxa"/>
            <w:tcBorders>
              <w:top w:val="nil"/>
              <w:left w:val="nil"/>
              <w:bottom w:val="nil"/>
              <w:right w:val="nil"/>
            </w:tcBorders>
            <w:shd w:val="clear" w:color="auto" w:fill="auto"/>
            <w:noWrap/>
            <w:vAlign w:val="bottom"/>
            <w:hideMark/>
          </w:tcPr>
          <w:p w14:paraId="245AB73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24,128.00</w:t>
            </w:r>
          </w:p>
        </w:tc>
        <w:tc>
          <w:tcPr>
            <w:tcW w:w="2540" w:type="dxa"/>
            <w:tcBorders>
              <w:top w:val="nil"/>
              <w:left w:val="nil"/>
              <w:bottom w:val="nil"/>
              <w:right w:val="single" w:sz="8" w:space="0" w:color="auto"/>
            </w:tcBorders>
            <w:shd w:val="clear" w:color="auto" w:fill="auto"/>
            <w:noWrap/>
            <w:vAlign w:val="bottom"/>
            <w:hideMark/>
          </w:tcPr>
          <w:p w14:paraId="47337FD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0.2199</w:t>
            </w:r>
          </w:p>
        </w:tc>
      </w:tr>
      <w:tr w:rsidR="00E15764" w:rsidRPr="00A14E81" w14:paraId="71058190"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79CF376A"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1D8DE66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31,992.00</w:t>
            </w:r>
          </w:p>
        </w:tc>
        <w:tc>
          <w:tcPr>
            <w:tcW w:w="1631" w:type="dxa"/>
            <w:tcBorders>
              <w:top w:val="nil"/>
              <w:left w:val="nil"/>
              <w:bottom w:val="nil"/>
              <w:right w:val="nil"/>
            </w:tcBorders>
            <w:shd w:val="clear" w:color="auto" w:fill="auto"/>
            <w:noWrap/>
            <w:vAlign w:val="bottom"/>
            <w:hideMark/>
          </w:tcPr>
          <w:p w14:paraId="67CCD1D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27,676.00</w:t>
            </w:r>
          </w:p>
        </w:tc>
        <w:tc>
          <w:tcPr>
            <w:tcW w:w="2540" w:type="dxa"/>
            <w:tcBorders>
              <w:top w:val="nil"/>
              <w:left w:val="nil"/>
              <w:bottom w:val="nil"/>
              <w:right w:val="single" w:sz="8" w:space="0" w:color="auto"/>
            </w:tcBorders>
            <w:shd w:val="clear" w:color="auto" w:fill="auto"/>
            <w:noWrap/>
            <w:vAlign w:val="bottom"/>
            <w:hideMark/>
          </w:tcPr>
          <w:p w14:paraId="379BD9F6"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1908FB40"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7B487149"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TGF-α</w:t>
            </w:r>
          </w:p>
        </w:tc>
        <w:tc>
          <w:tcPr>
            <w:tcW w:w="1771" w:type="dxa"/>
            <w:tcBorders>
              <w:top w:val="nil"/>
              <w:left w:val="nil"/>
              <w:bottom w:val="nil"/>
              <w:right w:val="nil"/>
            </w:tcBorders>
            <w:shd w:val="clear" w:color="000000" w:fill="FFFF00"/>
            <w:noWrap/>
            <w:vAlign w:val="bottom"/>
            <w:hideMark/>
          </w:tcPr>
          <w:p w14:paraId="252F070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32,664.00</w:t>
            </w:r>
          </w:p>
        </w:tc>
        <w:tc>
          <w:tcPr>
            <w:tcW w:w="1631" w:type="dxa"/>
            <w:tcBorders>
              <w:top w:val="nil"/>
              <w:left w:val="nil"/>
              <w:bottom w:val="nil"/>
              <w:right w:val="nil"/>
            </w:tcBorders>
            <w:shd w:val="clear" w:color="000000" w:fill="FFFF00"/>
            <w:noWrap/>
            <w:vAlign w:val="bottom"/>
            <w:hideMark/>
          </w:tcPr>
          <w:p w14:paraId="182CE3E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28,036.00</w:t>
            </w:r>
          </w:p>
        </w:tc>
        <w:tc>
          <w:tcPr>
            <w:tcW w:w="2540" w:type="dxa"/>
            <w:tcBorders>
              <w:top w:val="nil"/>
              <w:left w:val="nil"/>
              <w:bottom w:val="nil"/>
              <w:right w:val="single" w:sz="8" w:space="0" w:color="auto"/>
            </w:tcBorders>
            <w:shd w:val="clear" w:color="000000" w:fill="FFFF00"/>
            <w:noWrap/>
            <w:vAlign w:val="bottom"/>
            <w:hideMark/>
          </w:tcPr>
          <w:p w14:paraId="0D30827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*0.0117</w:t>
            </w:r>
          </w:p>
        </w:tc>
      </w:tr>
      <w:tr w:rsidR="00E15764" w:rsidRPr="00A14E81" w14:paraId="2B0C69A1"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089B83B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00"/>
            <w:noWrap/>
            <w:vAlign w:val="bottom"/>
            <w:hideMark/>
          </w:tcPr>
          <w:p w14:paraId="5117F50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32,212.00</w:t>
            </w:r>
          </w:p>
        </w:tc>
        <w:tc>
          <w:tcPr>
            <w:tcW w:w="1631" w:type="dxa"/>
            <w:tcBorders>
              <w:top w:val="nil"/>
              <w:left w:val="nil"/>
              <w:bottom w:val="nil"/>
              <w:right w:val="nil"/>
            </w:tcBorders>
            <w:shd w:val="clear" w:color="000000" w:fill="FFFF00"/>
            <w:noWrap/>
            <w:vAlign w:val="bottom"/>
            <w:hideMark/>
          </w:tcPr>
          <w:p w14:paraId="1F20756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27,068.00</w:t>
            </w:r>
          </w:p>
        </w:tc>
        <w:tc>
          <w:tcPr>
            <w:tcW w:w="2540" w:type="dxa"/>
            <w:tcBorders>
              <w:top w:val="nil"/>
              <w:left w:val="nil"/>
              <w:bottom w:val="nil"/>
              <w:right w:val="single" w:sz="8" w:space="0" w:color="auto"/>
            </w:tcBorders>
            <w:shd w:val="clear" w:color="000000" w:fill="FFFF00"/>
            <w:noWrap/>
            <w:vAlign w:val="bottom"/>
            <w:hideMark/>
          </w:tcPr>
          <w:p w14:paraId="3B439734"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43FE6FBA"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163D00C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TSP-1</w:t>
            </w:r>
          </w:p>
        </w:tc>
        <w:tc>
          <w:tcPr>
            <w:tcW w:w="1771" w:type="dxa"/>
            <w:tcBorders>
              <w:top w:val="nil"/>
              <w:left w:val="nil"/>
              <w:bottom w:val="nil"/>
              <w:right w:val="nil"/>
            </w:tcBorders>
            <w:shd w:val="clear" w:color="000000" w:fill="FFFF00"/>
            <w:noWrap/>
            <w:vAlign w:val="bottom"/>
            <w:hideMark/>
          </w:tcPr>
          <w:p w14:paraId="3D52DFF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48,396.00</w:t>
            </w:r>
          </w:p>
        </w:tc>
        <w:tc>
          <w:tcPr>
            <w:tcW w:w="1631" w:type="dxa"/>
            <w:tcBorders>
              <w:top w:val="nil"/>
              <w:left w:val="nil"/>
              <w:bottom w:val="nil"/>
              <w:right w:val="nil"/>
            </w:tcBorders>
            <w:shd w:val="clear" w:color="000000" w:fill="FFFF00"/>
            <w:noWrap/>
            <w:vAlign w:val="bottom"/>
            <w:hideMark/>
          </w:tcPr>
          <w:p w14:paraId="2F66667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42,660.00</w:t>
            </w:r>
          </w:p>
        </w:tc>
        <w:tc>
          <w:tcPr>
            <w:tcW w:w="2540" w:type="dxa"/>
            <w:tcBorders>
              <w:top w:val="nil"/>
              <w:left w:val="nil"/>
              <w:bottom w:val="nil"/>
              <w:right w:val="single" w:sz="8" w:space="0" w:color="auto"/>
            </w:tcBorders>
            <w:shd w:val="clear" w:color="000000" w:fill="FFFF00"/>
            <w:noWrap/>
            <w:vAlign w:val="bottom"/>
            <w:hideMark/>
          </w:tcPr>
          <w:p w14:paraId="0674A58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*0.0051</w:t>
            </w:r>
          </w:p>
        </w:tc>
      </w:tr>
      <w:tr w:rsidR="00E15764" w:rsidRPr="00A14E81" w14:paraId="39DE9EBA"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131103F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00"/>
            <w:noWrap/>
            <w:vAlign w:val="bottom"/>
            <w:hideMark/>
          </w:tcPr>
          <w:p w14:paraId="0ED1186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47,996.00</w:t>
            </w:r>
          </w:p>
        </w:tc>
        <w:tc>
          <w:tcPr>
            <w:tcW w:w="1631" w:type="dxa"/>
            <w:tcBorders>
              <w:top w:val="nil"/>
              <w:left w:val="nil"/>
              <w:bottom w:val="nil"/>
              <w:right w:val="nil"/>
            </w:tcBorders>
            <w:shd w:val="clear" w:color="000000" w:fill="FFFF00"/>
            <w:noWrap/>
            <w:vAlign w:val="bottom"/>
            <w:hideMark/>
          </w:tcPr>
          <w:p w14:paraId="06A312A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43,296.00</w:t>
            </w:r>
          </w:p>
        </w:tc>
        <w:tc>
          <w:tcPr>
            <w:tcW w:w="2540" w:type="dxa"/>
            <w:tcBorders>
              <w:top w:val="nil"/>
              <w:left w:val="nil"/>
              <w:bottom w:val="nil"/>
              <w:right w:val="single" w:sz="8" w:space="0" w:color="auto"/>
            </w:tcBorders>
            <w:shd w:val="clear" w:color="000000" w:fill="FFFF00"/>
            <w:noWrap/>
            <w:vAlign w:val="bottom"/>
            <w:hideMark/>
          </w:tcPr>
          <w:p w14:paraId="39101ABD"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010D7A3A"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2C7C05C9"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TNF-α</w:t>
            </w:r>
          </w:p>
        </w:tc>
        <w:tc>
          <w:tcPr>
            <w:tcW w:w="1771" w:type="dxa"/>
            <w:tcBorders>
              <w:top w:val="nil"/>
              <w:left w:val="nil"/>
              <w:bottom w:val="nil"/>
              <w:right w:val="nil"/>
            </w:tcBorders>
            <w:shd w:val="clear" w:color="auto" w:fill="auto"/>
            <w:noWrap/>
            <w:vAlign w:val="bottom"/>
            <w:hideMark/>
          </w:tcPr>
          <w:p w14:paraId="2CF6BD0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28,612.00</w:t>
            </w:r>
          </w:p>
        </w:tc>
        <w:tc>
          <w:tcPr>
            <w:tcW w:w="1631" w:type="dxa"/>
            <w:tcBorders>
              <w:top w:val="nil"/>
              <w:left w:val="nil"/>
              <w:bottom w:val="nil"/>
              <w:right w:val="nil"/>
            </w:tcBorders>
            <w:shd w:val="clear" w:color="auto" w:fill="auto"/>
            <w:noWrap/>
            <w:vAlign w:val="bottom"/>
            <w:hideMark/>
          </w:tcPr>
          <w:p w14:paraId="10BF44B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26,184.00</w:t>
            </w:r>
          </w:p>
        </w:tc>
        <w:tc>
          <w:tcPr>
            <w:tcW w:w="2540" w:type="dxa"/>
            <w:tcBorders>
              <w:top w:val="nil"/>
              <w:left w:val="nil"/>
              <w:bottom w:val="nil"/>
              <w:right w:val="single" w:sz="8" w:space="0" w:color="auto"/>
            </w:tcBorders>
            <w:shd w:val="clear" w:color="auto" w:fill="auto"/>
            <w:noWrap/>
            <w:vAlign w:val="bottom"/>
            <w:hideMark/>
          </w:tcPr>
          <w:p w14:paraId="14BBBB4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0.1024</w:t>
            </w:r>
          </w:p>
        </w:tc>
      </w:tr>
      <w:tr w:rsidR="00E15764" w:rsidRPr="00A14E81" w14:paraId="3FA4D547"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7D16C335"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6D4BB4A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28,404.00</w:t>
            </w:r>
          </w:p>
        </w:tc>
        <w:tc>
          <w:tcPr>
            <w:tcW w:w="1631" w:type="dxa"/>
            <w:tcBorders>
              <w:top w:val="nil"/>
              <w:left w:val="nil"/>
              <w:bottom w:val="nil"/>
              <w:right w:val="nil"/>
            </w:tcBorders>
            <w:shd w:val="clear" w:color="auto" w:fill="auto"/>
            <w:noWrap/>
            <w:vAlign w:val="bottom"/>
            <w:hideMark/>
          </w:tcPr>
          <w:p w14:paraId="0C5F2FE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23,724.00</w:t>
            </w:r>
          </w:p>
        </w:tc>
        <w:tc>
          <w:tcPr>
            <w:tcW w:w="2540" w:type="dxa"/>
            <w:tcBorders>
              <w:top w:val="nil"/>
              <w:left w:val="nil"/>
              <w:bottom w:val="nil"/>
              <w:right w:val="single" w:sz="8" w:space="0" w:color="auto"/>
            </w:tcBorders>
            <w:shd w:val="clear" w:color="auto" w:fill="auto"/>
            <w:noWrap/>
            <w:vAlign w:val="bottom"/>
            <w:hideMark/>
          </w:tcPr>
          <w:p w14:paraId="3ABEAAA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4549069D"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3196E920"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uPAR</w:t>
            </w:r>
          </w:p>
        </w:tc>
        <w:tc>
          <w:tcPr>
            <w:tcW w:w="1771" w:type="dxa"/>
            <w:tcBorders>
              <w:top w:val="nil"/>
              <w:left w:val="nil"/>
              <w:bottom w:val="nil"/>
              <w:right w:val="nil"/>
            </w:tcBorders>
            <w:shd w:val="clear" w:color="000000" w:fill="FFFF00"/>
            <w:noWrap/>
            <w:vAlign w:val="bottom"/>
            <w:hideMark/>
          </w:tcPr>
          <w:p w14:paraId="057A2C6C"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43,100.00</w:t>
            </w:r>
          </w:p>
        </w:tc>
        <w:tc>
          <w:tcPr>
            <w:tcW w:w="1631" w:type="dxa"/>
            <w:tcBorders>
              <w:top w:val="nil"/>
              <w:left w:val="nil"/>
              <w:bottom w:val="nil"/>
              <w:right w:val="nil"/>
            </w:tcBorders>
            <w:shd w:val="clear" w:color="000000" w:fill="FFFF00"/>
            <w:noWrap/>
            <w:vAlign w:val="bottom"/>
            <w:hideMark/>
          </w:tcPr>
          <w:p w14:paraId="3B06DCC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34,496.00</w:t>
            </w:r>
          </w:p>
        </w:tc>
        <w:tc>
          <w:tcPr>
            <w:tcW w:w="2540" w:type="dxa"/>
            <w:tcBorders>
              <w:top w:val="nil"/>
              <w:left w:val="nil"/>
              <w:bottom w:val="nil"/>
              <w:right w:val="single" w:sz="8" w:space="0" w:color="auto"/>
            </w:tcBorders>
            <w:shd w:val="clear" w:color="000000" w:fill="FFFF00"/>
            <w:noWrap/>
            <w:vAlign w:val="bottom"/>
            <w:hideMark/>
          </w:tcPr>
          <w:p w14:paraId="1150012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*0.0471</w:t>
            </w:r>
          </w:p>
        </w:tc>
      </w:tr>
      <w:tr w:rsidR="00E15764" w:rsidRPr="00A14E81" w14:paraId="31A30C56" w14:textId="77777777" w:rsidTr="009F02CB">
        <w:trPr>
          <w:trHeight w:val="300"/>
        </w:trPr>
        <w:tc>
          <w:tcPr>
            <w:tcW w:w="2258" w:type="dxa"/>
            <w:tcBorders>
              <w:top w:val="nil"/>
              <w:left w:val="single" w:sz="8" w:space="0" w:color="auto"/>
              <w:bottom w:val="nil"/>
              <w:right w:val="nil"/>
            </w:tcBorders>
            <w:shd w:val="clear" w:color="000000" w:fill="FFFF00"/>
            <w:noWrap/>
            <w:vAlign w:val="bottom"/>
            <w:hideMark/>
          </w:tcPr>
          <w:p w14:paraId="1D8F9FE3"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00"/>
            <w:noWrap/>
            <w:vAlign w:val="bottom"/>
            <w:hideMark/>
          </w:tcPr>
          <w:p w14:paraId="29F57BB1"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40,036.00</w:t>
            </w:r>
          </w:p>
        </w:tc>
        <w:tc>
          <w:tcPr>
            <w:tcW w:w="1631" w:type="dxa"/>
            <w:tcBorders>
              <w:top w:val="nil"/>
              <w:left w:val="nil"/>
              <w:bottom w:val="nil"/>
              <w:right w:val="nil"/>
            </w:tcBorders>
            <w:shd w:val="clear" w:color="000000" w:fill="FFFF00"/>
            <w:noWrap/>
            <w:vAlign w:val="bottom"/>
            <w:hideMark/>
          </w:tcPr>
          <w:p w14:paraId="4996FFEE"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34,900.00</w:t>
            </w:r>
          </w:p>
        </w:tc>
        <w:tc>
          <w:tcPr>
            <w:tcW w:w="2540" w:type="dxa"/>
            <w:tcBorders>
              <w:top w:val="nil"/>
              <w:left w:val="nil"/>
              <w:bottom w:val="nil"/>
              <w:right w:val="single" w:sz="8" w:space="0" w:color="auto"/>
            </w:tcBorders>
            <w:shd w:val="clear" w:color="000000" w:fill="FFFF00"/>
            <w:noWrap/>
            <w:vAlign w:val="bottom"/>
            <w:hideMark/>
          </w:tcPr>
          <w:p w14:paraId="40E52401"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5192681E"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571D0E24"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VEGF</w:t>
            </w:r>
          </w:p>
        </w:tc>
        <w:tc>
          <w:tcPr>
            <w:tcW w:w="1771" w:type="dxa"/>
            <w:tcBorders>
              <w:top w:val="nil"/>
              <w:left w:val="nil"/>
              <w:bottom w:val="nil"/>
              <w:right w:val="nil"/>
            </w:tcBorders>
            <w:shd w:val="clear" w:color="auto" w:fill="auto"/>
            <w:noWrap/>
            <w:vAlign w:val="bottom"/>
            <w:hideMark/>
          </w:tcPr>
          <w:p w14:paraId="10B45F2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34,988.00</w:t>
            </w:r>
          </w:p>
        </w:tc>
        <w:tc>
          <w:tcPr>
            <w:tcW w:w="1631" w:type="dxa"/>
            <w:tcBorders>
              <w:top w:val="nil"/>
              <w:left w:val="nil"/>
              <w:bottom w:val="nil"/>
              <w:right w:val="nil"/>
            </w:tcBorders>
            <w:shd w:val="clear" w:color="auto" w:fill="auto"/>
            <w:noWrap/>
            <w:vAlign w:val="bottom"/>
            <w:hideMark/>
          </w:tcPr>
          <w:p w14:paraId="72B45B53"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26,872.00</w:t>
            </w:r>
          </w:p>
        </w:tc>
        <w:tc>
          <w:tcPr>
            <w:tcW w:w="2540" w:type="dxa"/>
            <w:tcBorders>
              <w:top w:val="nil"/>
              <w:left w:val="nil"/>
              <w:bottom w:val="nil"/>
              <w:right w:val="single" w:sz="8" w:space="0" w:color="auto"/>
            </w:tcBorders>
            <w:shd w:val="clear" w:color="auto" w:fill="auto"/>
            <w:noWrap/>
            <w:vAlign w:val="bottom"/>
            <w:hideMark/>
          </w:tcPr>
          <w:p w14:paraId="0C20636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0.1901</w:t>
            </w:r>
          </w:p>
        </w:tc>
      </w:tr>
      <w:tr w:rsidR="00E15764" w:rsidRPr="00A14E81" w14:paraId="1A975E3A"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78B130D8"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auto" w:fill="auto"/>
            <w:noWrap/>
            <w:vAlign w:val="bottom"/>
            <w:hideMark/>
          </w:tcPr>
          <w:p w14:paraId="40ABC88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34,528.00</w:t>
            </w:r>
          </w:p>
        </w:tc>
        <w:tc>
          <w:tcPr>
            <w:tcW w:w="1631" w:type="dxa"/>
            <w:tcBorders>
              <w:top w:val="nil"/>
              <w:left w:val="nil"/>
              <w:bottom w:val="nil"/>
              <w:right w:val="nil"/>
            </w:tcBorders>
            <w:shd w:val="clear" w:color="auto" w:fill="auto"/>
            <w:noWrap/>
            <w:vAlign w:val="bottom"/>
            <w:hideMark/>
          </w:tcPr>
          <w:p w14:paraId="1938B8D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32,200.00</w:t>
            </w:r>
          </w:p>
        </w:tc>
        <w:tc>
          <w:tcPr>
            <w:tcW w:w="2540" w:type="dxa"/>
            <w:tcBorders>
              <w:top w:val="nil"/>
              <w:left w:val="nil"/>
              <w:bottom w:val="nil"/>
              <w:right w:val="single" w:sz="8" w:space="0" w:color="auto"/>
            </w:tcBorders>
            <w:shd w:val="clear" w:color="auto" w:fill="auto"/>
            <w:noWrap/>
            <w:vAlign w:val="bottom"/>
            <w:hideMark/>
          </w:tcPr>
          <w:p w14:paraId="3017C2C2"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3B92F019" w14:textId="77777777" w:rsidTr="009F02CB">
        <w:trPr>
          <w:trHeight w:val="300"/>
        </w:trPr>
        <w:tc>
          <w:tcPr>
            <w:tcW w:w="2258" w:type="dxa"/>
            <w:tcBorders>
              <w:top w:val="nil"/>
              <w:left w:val="single" w:sz="8" w:space="0" w:color="auto"/>
              <w:bottom w:val="nil"/>
              <w:right w:val="nil"/>
            </w:tcBorders>
            <w:shd w:val="clear" w:color="000000" w:fill="FFFFFF"/>
            <w:noWrap/>
            <w:vAlign w:val="bottom"/>
            <w:hideMark/>
          </w:tcPr>
          <w:p w14:paraId="3C069111"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Reference Spots</w:t>
            </w:r>
          </w:p>
        </w:tc>
        <w:tc>
          <w:tcPr>
            <w:tcW w:w="1771" w:type="dxa"/>
            <w:tcBorders>
              <w:top w:val="nil"/>
              <w:left w:val="nil"/>
              <w:bottom w:val="nil"/>
              <w:right w:val="nil"/>
            </w:tcBorders>
            <w:shd w:val="clear" w:color="auto" w:fill="auto"/>
            <w:noWrap/>
            <w:vAlign w:val="bottom"/>
            <w:hideMark/>
          </w:tcPr>
          <w:p w14:paraId="62F80347"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1,034,860.00</w:t>
            </w:r>
          </w:p>
        </w:tc>
        <w:tc>
          <w:tcPr>
            <w:tcW w:w="1631" w:type="dxa"/>
            <w:tcBorders>
              <w:top w:val="nil"/>
              <w:left w:val="nil"/>
              <w:bottom w:val="nil"/>
              <w:right w:val="nil"/>
            </w:tcBorders>
            <w:shd w:val="clear" w:color="auto" w:fill="auto"/>
            <w:noWrap/>
            <w:vAlign w:val="bottom"/>
            <w:hideMark/>
          </w:tcPr>
          <w:p w14:paraId="5FA2AD4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1,081,072.00</w:t>
            </w:r>
          </w:p>
        </w:tc>
        <w:tc>
          <w:tcPr>
            <w:tcW w:w="2540" w:type="dxa"/>
            <w:tcBorders>
              <w:top w:val="nil"/>
              <w:left w:val="nil"/>
              <w:bottom w:val="nil"/>
              <w:right w:val="single" w:sz="8" w:space="0" w:color="auto"/>
            </w:tcBorders>
            <w:shd w:val="clear" w:color="auto" w:fill="auto"/>
            <w:noWrap/>
            <w:vAlign w:val="bottom"/>
            <w:hideMark/>
          </w:tcPr>
          <w:p w14:paraId="7EDE91F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0.9552</w:t>
            </w:r>
          </w:p>
        </w:tc>
      </w:tr>
      <w:tr w:rsidR="00E15764" w:rsidRPr="00A14E81" w14:paraId="258B4723"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0F11C5A1"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nil"/>
              <w:right w:val="nil"/>
            </w:tcBorders>
            <w:shd w:val="clear" w:color="000000" w:fill="FFFFFF"/>
            <w:noWrap/>
            <w:vAlign w:val="bottom"/>
            <w:hideMark/>
          </w:tcPr>
          <w:p w14:paraId="37D75D1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1,048,356.00</w:t>
            </w:r>
          </w:p>
        </w:tc>
        <w:tc>
          <w:tcPr>
            <w:tcW w:w="1631" w:type="dxa"/>
            <w:tcBorders>
              <w:top w:val="nil"/>
              <w:left w:val="nil"/>
              <w:bottom w:val="nil"/>
              <w:right w:val="nil"/>
            </w:tcBorders>
            <w:shd w:val="clear" w:color="auto" w:fill="auto"/>
            <w:noWrap/>
            <w:vAlign w:val="bottom"/>
            <w:hideMark/>
          </w:tcPr>
          <w:p w14:paraId="5C1B56FB"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1,006,924.00</w:t>
            </w:r>
          </w:p>
        </w:tc>
        <w:tc>
          <w:tcPr>
            <w:tcW w:w="2540" w:type="dxa"/>
            <w:tcBorders>
              <w:top w:val="nil"/>
              <w:left w:val="nil"/>
              <w:bottom w:val="nil"/>
              <w:right w:val="single" w:sz="8" w:space="0" w:color="auto"/>
            </w:tcBorders>
            <w:shd w:val="clear" w:color="auto" w:fill="auto"/>
            <w:noWrap/>
            <w:vAlign w:val="bottom"/>
            <w:hideMark/>
          </w:tcPr>
          <w:p w14:paraId="1FE4BF4A"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3CBCD4E2"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6B34C79A"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Vitamin D BP</w:t>
            </w:r>
          </w:p>
        </w:tc>
        <w:tc>
          <w:tcPr>
            <w:tcW w:w="1771" w:type="dxa"/>
            <w:tcBorders>
              <w:top w:val="nil"/>
              <w:left w:val="nil"/>
              <w:bottom w:val="nil"/>
              <w:right w:val="nil"/>
            </w:tcBorders>
            <w:shd w:val="clear" w:color="auto" w:fill="auto"/>
            <w:noWrap/>
            <w:vAlign w:val="bottom"/>
            <w:hideMark/>
          </w:tcPr>
          <w:p w14:paraId="62DA607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33,628.00</w:t>
            </w:r>
          </w:p>
        </w:tc>
        <w:tc>
          <w:tcPr>
            <w:tcW w:w="1631" w:type="dxa"/>
            <w:tcBorders>
              <w:top w:val="nil"/>
              <w:left w:val="nil"/>
              <w:bottom w:val="nil"/>
              <w:right w:val="nil"/>
            </w:tcBorders>
            <w:shd w:val="clear" w:color="auto" w:fill="auto"/>
            <w:noWrap/>
            <w:vAlign w:val="bottom"/>
            <w:hideMark/>
          </w:tcPr>
          <w:p w14:paraId="6EB4C439"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36,068.00</w:t>
            </w:r>
          </w:p>
        </w:tc>
        <w:tc>
          <w:tcPr>
            <w:tcW w:w="2540" w:type="dxa"/>
            <w:tcBorders>
              <w:top w:val="nil"/>
              <w:left w:val="nil"/>
              <w:bottom w:val="nil"/>
              <w:right w:val="single" w:sz="8" w:space="0" w:color="auto"/>
            </w:tcBorders>
            <w:shd w:val="clear" w:color="auto" w:fill="auto"/>
            <w:noWrap/>
            <w:vAlign w:val="bottom"/>
            <w:hideMark/>
          </w:tcPr>
          <w:p w14:paraId="27D8A19D"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0.9323</w:t>
            </w:r>
          </w:p>
        </w:tc>
      </w:tr>
      <w:tr w:rsidR="00E15764" w:rsidRPr="00A14E81" w14:paraId="0976809C"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333FBB91"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lastRenderedPageBreak/>
              <w:t> </w:t>
            </w:r>
          </w:p>
        </w:tc>
        <w:tc>
          <w:tcPr>
            <w:tcW w:w="1771" w:type="dxa"/>
            <w:tcBorders>
              <w:top w:val="nil"/>
              <w:left w:val="nil"/>
              <w:bottom w:val="nil"/>
              <w:right w:val="nil"/>
            </w:tcBorders>
            <w:shd w:val="clear" w:color="auto" w:fill="auto"/>
            <w:noWrap/>
            <w:vAlign w:val="bottom"/>
            <w:hideMark/>
          </w:tcPr>
          <w:p w14:paraId="2F0B7ED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31,028.00</w:t>
            </w:r>
          </w:p>
        </w:tc>
        <w:tc>
          <w:tcPr>
            <w:tcW w:w="1631" w:type="dxa"/>
            <w:tcBorders>
              <w:top w:val="nil"/>
              <w:left w:val="nil"/>
              <w:bottom w:val="nil"/>
              <w:right w:val="nil"/>
            </w:tcBorders>
            <w:shd w:val="clear" w:color="auto" w:fill="auto"/>
            <w:noWrap/>
            <w:vAlign w:val="bottom"/>
            <w:hideMark/>
          </w:tcPr>
          <w:p w14:paraId="670EF8A4"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27,752.00</w:t>
            </w:r>
          </w:p>
        </w:tc>
        <w:tc>
          <w:tcPr>
            <w:tcW w:w="2540" w:type="dxa"/>
            <w:tcBorders>
              <w:top w:val="nil"/>
              <w:left w:val="nil"/>
              <w:bottom w:val="nil"/>
              <w:right w:val="single" w:sz="8" w:space="0" w:color="auto"/>
            </w:tcBorders>
            <w:shd w:val="clear" w:color="auto" w:fill="auto"/>
            <w:noWrap/>
            <w:vAlign w:val="bottom"/>
            <w:hideMark/>
          </w:tcPr>
          <w:p w14:paraId="44659E4B"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r w:rsidR="00E15764" w:rsidRPr="00A14E81" w14:paraId="09A432FA" w14:textId="77777777" w:rsidTr="009F02CB">
        <w:trPr>
          <w:trHeight w:val="300"/>
        </w:trPr>
        <w:tc>
          <w:tcPr>
            <w:tcW w:w="2258" w:type="dxa"/>
            <w:tcBorders>
              <w:top w:val="nil"/>
              <w:left w:val="single" w:sz="8" w:space="0" w:color="auto"/>
              <w:bottom w:val="nil"/>
              <w:right w:val="nil"/>
            </w:tcBorders>
            <w:shd w:val="clear" w:color="auto" w:fill="auto"/>
            <w:noWrap/>
            <w:vAlign w:val="bottom"/>
            <w:hideMark/>
          </w:tcPr>
          <w:p w14:paraId="2230A096"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negative reference spot</w:t>
            </w:r>
          </w:p>
        </w:tc>
        <w:tc>
          <w:tcPr>
            <w:tcW w:w="1771" w:type="dxa"/>
            <w:tcBorders>
              <w:top w:val="nil"/>
              <w:left w:val="nil"/>
              <w:bottom w:val="nil"/>
              <w:right w:val="nil"/>
            </w:tcBorders>
            <w:shd w:val="clear" w:color="auto" w:fill="auto"/>
            <w:noWrap/>
            <w:vAlign w:val="bottom"/>
            <w:hideMark/>
          </w:tcPr>
          <w:p w14:paraId="3E8D7202"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20,972.00</w:t>
            </w:r>
          </w:p>
        </w:tc>
        <w:tc>
          <w:tcPr>
            <w:tcW w:w="1631" w:type="dxa"/>
            <w:tcBorders>
              <w:top w:val="nil"/>
              <w:left w:val="nil"/>
              <w:bottom w:val="nil"/>
              <w:right w:val="nil"/>
            </w:tcBorders>
            <w:shd w:val="clear" w:color="auto" w:fill="auto"/>
            <w:noWrap/>
            <w:vAlign w:val="bottom"/>
            <w:hideMark/>
          </w:tcPr>
          <w:p w14:paraId="535B968F"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17,440.00</w:t>
            </w:r>
          </w:p>
        </w:tc>
        <w:tc>
          <w:tcPr>
            <w:tcW w:w="2540" w:type="dxa"/>
            <w:tcBorders>
              <w:top w:val="nil"/>
              <w:left w:val="nil"/>
              <w:bottom w:val="nil"/>
              <w:right w:val="single" w:sz="8" w:space="0" w:color="auto"/>
            </w:tcBorders>
            <w:shd w:val="clear" w:color="auto" w:fill="auto"/>
            <w:noWrap/>
            <w:vAlign w:val="bottom"/>
            <w:hideMark/>
          </w:tcPr>
          <w:p w14:paraId="7BABD200"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0.4781</w:t>
            </w:r>
          </w:p>
        </w:tc>
      </w:tr>
      <w:tr w:rsidR="00E15764" w:rsidRPr="00A14E81" w14:paraId="6F16A984" w14:textId="77777777" w:rsidTr="009F02CB">
        <w:trPr>
          <w:trHeight w:val="315"/>
        </w:trPr>
        <w:tc>
          <w:tcPr>
            <w:tcW w:w="2258" w:type="dxa"/>
            <w:tcBorders>
              <w:top w:val="nil"/>
              <w:left w:val="single" w:sz="8" w:space="0" w:color="auto"/>
              <w:bottom w:val="single" w:sz="8" w:space="0" w:color="auto"/>
              <w:right w:val="nil"/>
            </w:tcBorders>
            <w:shd w:val="clear" w:color="auto" w:fill="auto"/>
            <w:noWrap/>
            <w:vAlign w:val="bottom"/>
            <w:hideMark/>
          </w:tcPr>
          <w:p w14:paraId="7B4466BA"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c>
          <w:tcPr>
            <w:tcW w:w="1771" w:type="dxa"/>
            <w:tcBorders>
              <w:top w:val="nil"/>
              <w:left w:val="nil"/>
              <w:bottom w:val="single" w:sz="8" w:space="0" w:color="auto"/>
              <w:right w:val="nil"/>
            </w:tcBorders>
            <w:shd w:val="clear" w:color="auto" w:fill="auto"/>
            <w:noWrap/>
            <w:vAlign w:val="bottom"/>
            <w:hideMark/>
          </w:tcPr>
          <w:p w14:paraId="0A25D978"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16,872.00</w:t>
            </w:r>
          </w:p>
        </w:tc>
        <w:tc>
          <w:tcPr>
            <w:tcW w:w="1631" w:type="dxa"/>
            <w:tcBorders>
              <w:top w:val="nil"/>
              <w:left w:val="nil"/>
              <w:bottom w:val="single" w:sz="8" w:space="0" w:color="auto"/>
              <w:right w:val="nil"/>
            </w:tcBorders>
            <w:shd w:val="clear" w:color="auto" w:fill="auto"/>
            <w:noWrap/>
            <w:vAlign w:val="bottom"/>
            <w:hideMark/>
          </w:tcPr>
          <w:p w14:paraId="691499A6" w14:textId="77777777" w:rsidR="00E15764" w:rsidRPr="00A14E81" w:rsidRDefault="00E15764" w:rsidP="00E15764">
            <w:pPr>
              <w:spacing w:after="0" w:line="240" w:lineRule="auto"/>
              <w:jc w:val="right"/>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16,816.00</w:t>
            </w:r>
          </w:p>
        </w:tc>
        <w:tc>
          <w:tcPr>
            <w:tcW w:w="2540" w:type="dxa"/>
            <w:tcBorders>
              <w:top w:val="nil"/>
              <w:left w:val="nil"/>
              <w:bottom w:val="single" w:sz="8" w:space="0" w:color="auto"/>
              <w:right w:val="single" w:sz="8" w:space="0" w:color="auto"/>
            </w:tcBorders>
            <w:shd w:val="clear" w:color="auto" w:fill="auto"/>
            <w:noWrap/>
            <w:vAlign w:val="bottom"/>
            <w:hideMark/>
          </w:tcPr>
          <w:p w14:paraId="565752F7" w14:textId="77777777" w:rsidR="00E15764" w:rsidRPr="00A14E81" w:rsidRDefault="00E15764" w:rsidP="00E15764">
            <w:pPr>
              <w:spacing w:after="0" w:line="240" w:lineRule="auto"/>
              <w:rPr>
                <w:rFonts w:ascii="Calibri" w:eastAsia="Times New Roman" w:hAnsi="Calibri" w:cs="Calibri"/>
                <w:b/>
                <w:bCs/>
                <w:color w:val="000000"/>
                <w:sz w:val="16"/>
                <w:szCs w:val="16"/>
              </w:rPr>
            </w:pPr>
            <w:r w:rsidRPr="00A14E81">
              <w:rPr>
                <w:rFonts w:ascii="Calibri" w:eastAsia="Times New Roman" w:hAnsi="Calibri" w:cs="Calibri"/>
                <w:b/>
                <w:bCs/>
                <w:color w:val="000000"/>
                <w:sz w:val="16"/>
                <w:szCs w:val="16"/>
              </w:rPr>
              <w:t> </w:t>
            </w:r>
          </w:p>
        </w:tc>
      </w:tr>
    </w:tbl>
    <w:p w14:paraId="1A3E64B5" w14:textId="5F1E5952" w:rsidR="00E80993" w:rsidRDefault="00E80993" w:rsidP="008B197A">
      <w:pPr>
        <w:pStyle w:val="NoSpacing"/>
      </w:pPr>
    </w:p>
    <w:p w14:paraId="2A55951A" w14:textId="77777777" w:rsidR="00E80993" w:rsidRDefault="00E80993">
      <w:pPr>
        <w:spacing w:after="0" w:line="240" w:lineRule="auto"/>
        <w:jc w:val="left"/>
        <w:rPr>
          <w:sz w:val="22"/>
          <w:szCs w:val="22"/>
        </w:rPr>
      </w:pPr>
      <w:r>
        <w:br w:type="page"/>
      </w:r>
    </w:p>
    <w:p w14:paraId="578B8A2A" w14:textId="77777777" w:rsidR="00E80993" w:rsidRDefault="00E80993" w:rsidP="00E80993">
      <w:pPr>
        <w:pStyle w:val="NoSpacing"/>
        <w:rPr>
          <w:b/>
        </w:rPr>
        <w:sectPr w:rsidR="00E80993" w:rsidSect="00E15764">
          <w:pgSz w:w="11900" w:h="16840"/>
          <w:pgMar w:top="1418" w:right="1418" w:bottom="2268" w:left="2268" w:header="709" w:footer="709" w:gutter="0"/>
          <w:cols w:space="708"/>
          <w:docGrid w:linePitch="360"/>
        </w:sectPr>
      </w:pPr>
    </w:p>
    <w:p w14:paraId="3B2FCF93" w14:textId="3F387CA7" w:rsidR="00E80993" w:rsidRDefault="00E80993" w:rsidP="00E80993">
      <w:pPr>
        <w:pStyle w:val="NoSpacing"/>
        <w:rPr>
          <w:b/>
        </w:rPr>
      </w:pPr>
      <w:r>
        <w:rPr>
          <w:b/>
          <w:noProof/>
          <w:lang w:eastAsia="zh-CN"/>
        </w:rPr>
        <w:lastRenderedPageBreak/>
        <w:drawing>
          <wp:anchor distT="0" distB="0" distL="114300" distR="114300" simplePos="0" relativeHeight="251768832" behindDoc="0" locked="0" layoutInCell="1" allowOverlap="1" wp14:anchorId="5A3C0823" wp14:editId="12F91B14">
            <wp:simplePos x="0" y="0"/>
            <wp:positionH relativeFrom="margin">
              <wp:align>center</wp:align>
            </wp:positionH>
            <wp:positionV relativeFrom="paragraph">
              <wp:posOffset>0</wp:posOffset>
            </wp:positionV>
            <wp:extent cx="6229350" cy="4070350"/>
            <wp:effectExtent l="0" t="0" r="0" b="6350"/>
            <wp:wrapTopAndBottom/>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29350" cy="4070350"/>
                    </a:xfrm>
                    <a:prstGeom prst="rect">
                      <a:avLst/>
                    </a:prstGeom>
                    <a:noFill/>
                  </pic:spPr>
                </pic:pic>
              </a:graphicData>
            </a:graphic>
            <wp14:sizeRelH relativeFrom="margin">
              <wp14:pctWidth>0</wp14:pctWidth>
            </wp14:sizeRelH>
            <wp14:sizeRelV relativeFrom="margin">
              <wp14:pctHeight>0</wp14:pctHeight>
            </wp14:sizeRelV>
          </wp:anchor>
        </w:drawing>
      </w:r>
    </w:p>
    <w:p w14:paraId="01C8FDAE" w14:textId="40839DE5" w:rsidR="00E80993" w:rsidRDefault="009645F8" w:rsidP="00E80993">
      <w:pPr>
        <w:pStyle w:val="NoSpacing"/>
        <w:sectPr w:rsidR="00E80993" w:rsidSect="00E80993">
          <w:pgSz w:w="16840" w:h="11900" w:orient="landscape"/>
          <w:pgMar w:top="2268" w:right="1418" w:bottom="1418" w:left="2268" w:header="709" w:footer="709" w:gutter="0"/>
          <w:cols w:space="708"/>
          <w:docGrid w:linePitch="360"/>
        </w:sectPr>
      </w:pPr>
      <w:r>
        <w:rPr>
          <w:b/>
        </w:rPr>
        <w:t>Figure S7.1</w:t>
      </w:r>
      <w:r w:rsidR="00E80993" w:rsidRPr="00A14E81">
        <w:rPr>
          <w:b/>
        </w:rPr>
        <w:t xml:space="preserve"> Example of stained bone sections analysed for histomorphometry</w:t>
      </w:r>
      <w:r w:rsidR="00E80993" w:rsidRPr="00A14E81">
        <w:t xml:space="preserve">. Immuno-deficient BALB/c mice were intra-cardiacally injected with PC3 cells and treated with SU1349 (20mg/kg/3times-weekly) or vehicle control; at the end of the experiment sections of mouse tibial bone were TRAPc and haematoxylin stained before undergoing histomorphometric analysis using Osteomeasure.  </w:t>
      </w:r>
      <w:r w:rsidR="00E80993" w:rsidRPr="00A14E81">
        <w:rPr>
          <w:b/>
        </w:rPr>
        <w:t>A</w:t>
      </w:r>
      <w:r w:rsidR="00E80993" w:rsidRPr="00A14E81">
        <w:rPr>
          <w:bCs/>
        </w:rPr>
        <w:t>:</w:t>
      </w:r>
      <w:r w:rsidR="00E80993" w:rsidRPr="00A14E81">
        <w:t xml:space="preserve"> Shows a photomicrograph of trabecular bone section near the growth plate; red arrows highlight osteoclasts.</w:t>
      </w:r>
      <w:r w:rsidR="00E80993" w:rsidRPr="00A14E81">
        <w:rPr>
          <w:b/>
        </w:rPr>
        <w:t xml:space="preserve"> B</w:t>
      </w:r>
      <w:r w:rsidR="00E80993" w:rsidRPr="00A14E81">
        <w:t>: Shows a photomicrograph of cortical bone section; highlighted in yellow border is an area of the endocortical bone surface with mature osteoblasts; highlighted in red border is an area of prostate tumour growth outside of the periosteal surface of cortical bone; also shown are some osteoclasts on the periosteal surface of cortical bone.</w:t>
      </w:r>
    </w:p>
    <w:p w14:paraId="1EE6D2EF" w14:textId="1ECCDC5F" w:rsidR="008B197A" w:rsidRPr="00A14E81" w:rsidRDefault="008B197A" w:rsidP="008B197A">
      <w:pPr>
        <w:pStyle w:val="NoSpacing"/>
        <w:rPr>
          <w:b/>
        </w:rPr>
      </w:pPr>
      <w:r w:rsidRPr="00A14E81">
        <w:rPr>
          <w:b/>
          <w:noProof/>
          <w:lang w:eastAsia="zh-CN"/>
        </w:rPr>
        <w:lastRenderedPageBreak/>
        <w:drawing>
          <wp:anchor distT="0" distB="0" distL="114300" distR="114300" simplePos="0" relativeHeight="251723776" behindDoc="0" locked="0" layoutInCell="1" allowOverlap="1" wp14:anchorId="4692F5CF" wp14:editId="7E607AA6">
            <wp:simplePos x="0" y="0"/>
            <wp:positionH relativeFrom="margin">
              <wp:align>left</wp:align>
            </wp:positionH>
            <wp:positionV relativeFrom="paragraph">
              <wp:posOffset>82771</wp:posOffset>
            </wp:positionV>
            <wp:extent cx="8378190" cy="3028950"/>
            <wp:effectExtent l="0" t="0" r="3810" b="0"/>
            <wp:wrapTopAndBottom/>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378190" cy="3028950"/>
                    </a:xfrm>
                    <a:prstGeom prst="rect">
                      <a:avLst/>
                    </a:prstGeom>
                    <a:noFill/>
                  </pic:spPr>
                </pic:pic>
              </a:graphicData>
            </a:graphic>
            <wp14:sizeRelH relativeFrom="margin">
              <wp14:pctWidth>0</wp14:pctWidth>
            </wp14:sizeRelH>
            <wp14:sizeRelV relativeFrom="margin">
              <wp14:pctHeight>0</wp14:pctHeight>
            </wp14:sizeRelV>
          </wp:anchor>
        </w:drawing>
      </w:r>
    </w:p>
    <w:p w14:paraId="4A79AFBB" w14:textId="7EDBA5D0" w:rsidR="00C01D3F" w:rsidRPr="00A14E81" w:rsidRDefault="008B197A" w:rsidP="00E12FEE">
      <w:pPr>
        <w:pStyle w:val="NoSpacing"/>
      </w:pPr>
      <w:r w:rsidRPr="00A14E81">
        <w:rPr>
          <w:b/>
        </w:rPr>
        <w:t>F</w:t>
      </w:r>
      <w:r w:rsidR="00362040" w:rsidRPr="00A14E81">
        <w:rPr>
          <w:b/>
        </w:rPr>
        <w:t xml:space="preserve">igure </w:t>
      </w:r>
      <w:r w:rsidR="007176D0" w:rsidRPr="00A14E81">
        <w:rPr>
          <w:b/>
        </w:rPr>
        <w:t>S7</w:t>
      </w:r>
      <w:r w:rsidR="00362040" w:rsidRPr="00A14E81">
        <w:rPr>
          <w:b/>
        </w:rPr>
        <w:t>.</w:t>
      </w:r>
      <w:r w:rsidR="00E80993">
        <w:rPr>
          <w:b/>
        </w:rPr>
        <w:t>2</w:t>
      </w:r>
      <w:r w:rsidR="00362040" w:rsidRPr="00A14E81">
        <w:rPr>
          <w:b/>
        </w:rPr>
        <w:t xml:space="preserve"> Combined IKKα inhibition and Docetaxel treatments showed synergistic effects on PC3 survival and favourable dose reduction potential for each drug</w:t>
      </w:r>
      <w:r w:rsidR="00362040" w:rsidRPr="00A14E81">
        <w:t xml:space="preserve">. </w:t>
      </w:r>
      <w:r w:rsidR="00362040" w:rsidRPr="00A14E81">
        <w:rPr>
          <w:bCs/>
        </w:rPr>
        <w:t xml:space="preserve">PC3 cells were pre-treated with Docetaxel </w:t>
      </w:r>
      <w:r w:rsidR="00362040" w:rsidRPr="00A14E81">
        <w:t>(0.1, 0.3, 1, 3, 10, 30 μM)</w:t>
      </w:r>
      <w:r w:rsidR="00362040" w:rsidRPr="00A14E81">
        <w:rPr>
          <w:bCs/>
        </w:rPr>
        <w:t xml:space="preserve"> for 24hrs before treatment with SU1349 for an additional 48hrs.</w:t>
      </w:r>
      <w:r w:rsidR="00362040" w:rsidRPr="00A14E81">
        <w:t xml:space="preserve"> </w:t>
      </w:r>
      <w:r w:rsidR="00362040" w:rsidRPr="00A14E81">
        <w:rPr>
          <w:b/>
        </w:rPr>
        <w:t>A</w:t>
      </w:r>
      <w:r w:rsidR="00362040" w:rsidRPr="00A14E81">
        <w:rPr>
          <w:bCs/>
        </w:rPr>
        <w:t>:</w:t>
      </w:r>
      <w:r w:rsidR="00362040" w:rsidRPr="00A14E81">
        <w:t xml:space="preserve"> Shows the combination index (CI) and Fraction affected (Fa) for Docetaxel concentrations in combination with 0.45μM SU1349 (D+SU L) or with 1.5μM SU134 (D+SU H). The lower the CI value below the horizontal line (i.e. CI &lt;1) the more synergistic the effect </w:t>
      </w:r>
      <w:r w:rsidR="00D05AE3" w:rsidRPr="00A14E81">
        <w:t xml:space="preserve">is </w:t>
      </w:r>
      <w:r w:rsidR="00362040" w:rsidRPr="00A14E81">
        <w:t xml:space="preserve">at that combination; CI values on the line (CI ~1) represent additive effects; CI values above the horizontal line (CI&gt;1) represents antagonistic combinations.  Synergistic effects at higher Fa are more clinically relevant than synergism at lower Fa (e.g. Fa &lt;0.3 vs Fa&gt;0.9). </w:t>
      </w:r>
      <w:r w:rsidR="00362040" w:rsidRPr="00A14E81">
        <w:rPr>
          <w:b/>
        </w:rPr>
        <w:t>B</w:t>
      </w:r>
      <w:r w:rsidR="00362040" w:rsidRPr="00A14E81">
        <w:rPr>
          <w:bCs/>
        </w:rPr>
        <w:t xml:space="preserve"> and </w:t>
      </w:r>
      <w:r w:rsidR="00362040" w:rsidRPr="00A14E81">
        <w:rPr>
          <w:b/>
        </w:rPr>
        <w:t>C</w:t>
      </w:r>
      <w:r w:rsidR="00362040" w:rsidRPr="00A14E81">
        <w:t>: Shows the dose reduction index (DRI), calculated for Docetaxel (D) and SU1349 (SU) at each experimental (Fa) combination point based on the computed dose for each drug to achieve the same Fa if used alone (i.e. not in combination), for Docetaxel + 0.45μM SU1349 and Docetaxel + 1.5μM SU1349 experiments respectively. The DRI represents degree fold in dose reduction; the higher the DRI values above the horizontal line (i.e. &gt; 0) the more favourable the dose reduction. For example, at 0.1 μM Docetaxel and 0.45 μM SU1349, the Fa was 0.38, and the calculated DRIs for Docetaxel (blue circle) and SU1349 (red square) at that combination are both above the horizontal line. Fa values were calculated</w:t>
      </w:r>
      <w:r w:rsidR="00D05AE3" w:rsidRPr="00A14E81">
        <w:t xml:space="preserve"> (using the combosyn software)</w:t>
      </w:r>
      <w:r w:rsidR="00362040" w:rsidRPr="00A14E81">
        <w:t xml:space="preserve"> based on Alamar blue results obtained from 3 independent experiments.</w:t>
      </w:r>
    </w:p>
    <w:p w14:paraId="1C0496AA" w14:textId="77777777" w:rsidR="00362040" w:rsidRPr="00A14E81" w:rsidRDefault="00362040" w:rsidP="002950C4">
      <w:pPr>
        <w:sectPr w:rsidR="00362040" w:rsidRPr="00A14E81" w:rsidSect="00362040">
          <w:pgSz w:w="16840" w:h="11900" w:orient="landscape"/>
          <w:pgMar w:top="2268" w:right="1418" w:bottom="1418" w:left="2268" w:header="709" w:footer="709" w:gutter="0"/>
          <w:cols w:space="708"/>
          <w:docGrid w:linePitch="360"/>
        </w:sectPr>
      </w:pPr>
    </w:p>
    <w:p w14:paraId="3B742A3F" w14:textId="18240E5E" w:rsidR="008E3F89" w:rsidRPr="00A14E81" w:rsidRDefault="00C77E16" w:rsidP="008E3F89">
      <w:pPr>
        <w:pStyle w:val="Heading1"/>
      </w:pPr>
      <w:bookmarkStart w:id="161" w:name="_Toc441325603"/>
      <w:bookmarkStart w:id="162" w:name="_Toc525834459"/>
      <w:r w:rsidRPr="00A14E81">
        <w:lastRenderedPageBreak/>
        <w:t>Appendix</w:t>
      </w:r>
      <w:bookmarkEnd w:id="161"/>
      <w:r w:rsidRPr="00A14E81">
        <w:t xml:space="preserve"> </w:t>
      </w:r>
      <w:r w:rsidR="008520FD" w:rsidRPr="00A14E81">
        <w:t>2: Solutions and Recipes</w:t>
      </w:r>
      <w:bookmarkEnd w:id="162"/>
      <w:r w:rsidR="008520FD" w:rsidRPr="00A14E81">
        <w:t xml:space="preserve"> </w:t>
      </w:r>
    </w:p>
    <w:p w14:paraId="0B7A8D06" w14:textId="1CD6BF38" w:rsidR="008E3F89" w:rsidRPr="00A14E81" w:rsidRDefault="00822546" w:rsidP="004359ED">
      <w:pPr>
        <w:spacing w:line="240" w:lineRule="auto"/>
      </w:pPr>
      <w:r>
        <w:rPr>
          <w:noProof/>
          <w:lang w:eastAsia="zh-CN"/>
        </w:rPr>
        <w:drawing>
          <wp:inline distT="0" distB="0" distL="0" distR="0" wp14:anchorId="6D2569FD" wp14:editId="0A849F0F">
            <wp:extent cx="5218430" cy="7248525"/>
            <wp:effectExtent l="0" t="0" r="127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18430" cy="7248525"/>
                    </a:xfrm>
                    <a:prstGeom prst="rect">
                      <a:avLst/>
                    </a:prstGeom>
                    <a:noFill/>
                  </pic:spPr>
                </pic:pic>
              </a:graphicData>
            </a:graphic>
          </wp:inline>
        </w:drawing>
      </w:r>
    </w:p>
    <w:p w14:paraId="707E895D" w14:textId="47C17D03" w:rsidR="004359ED" w:rsidRPr="00A14E81" w:rsidRDefault="004359ED" w:rsidP="004359ED">
      <w:pPr>
        <w:spacing w:line="240" w:lineRule="auto"/>
      </w:pPr>
    </w:p>
    <w:p w14:paraId="37F03333" w14:textId="5ED2E35C" w:rsidR="00C86311" w:rsidRPr="00A14E81" w:rsidRDefault="00C86311" w:rsidP="004359ED">
      <w:pPr>
        <w:spacing w:line="240" w:lineRule="auto"/>
      </w:pPr>
    </w:p>
    <w:p w14:paraId="5EB9454F" w14:textId="412BA2F4" w:rsidR="00C86311" w:rsidRDefault="00822546" w:rsidP="004359ED">
      <w:pPr>
        <w:spacing w:line="240" w:lineRule="auto"/>
      </w:pPr>
      <w:r>
        <w:rPr>
          <w:noProof/>
          <w:lang w:eastAsia="zh-CN"/>
        </w:rPr>
        <w:lastRenderedPageBreak/>
        <w:drawing>
          <wp:inline distT="0" distB="0" distL="0" distR="0" wp14:anchorId="2DC1DFE4" wp14:editId="710E39F5">
            <wp:extent cx="5238750" cy="3283235"/>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43989" cy="3286518"/>
                    </a:xfrm>
                    <a:prstGeom prst="rect">
                      <a:avLst/>
                    </a:prstGeom>
                    <a:noFill/>
                  </pic:spPr>
                </pic:pic>
              </a:graphicData>
            </a:graphic>
          </wp:inline>
        </w:drawing>
      </w:r>
    </w:p>
    <w:p w14:paraId="2B2DD1C6" w14:textId="5AB99078" w:rsidR="00822546" w:rsidRPr="00A14E81" w:rsidRDefault="00822546" w:rsidP="004359ED">
      <w:pPr>
        <w:spacing w:line="240" w:lineRule="auto"/>
      </w:pPr>
      <w:r>
        <w:rPr>
          <w:noProof/>
          <w:lang w:eastAsia="zh-CN"/>
        </w:rPr>
        <w:drawing>
          <wp:inline distT="0" distB="0" distL="0" distR="0" wp14:anchorId="45D99E67" wp14:editId="7B071B91">
            <wp:extent cx="5255260" cy="2847340"/>
            <wp:effectExtent l="0" t="0" r="254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55260" cy="2847340"/>
                    </a:xfrm>
                    <a:prstGeom prst="rect">
                      <a:avLst/>
                    </a:prstGeom>
                    <a:noFill/>
                  </pic:spPr>
                </pic:pic>
              </a:graphicData>
            </a:graphic>
          </wp:inline>
        </w:drawing>
      </w:r>
    </w:p>
    <w:p w14:paraId="116F475F" w14:textId="77777777" w:rsidR="008E3F89" w:rsidRPr="00A14E81" w:rsidRDefault="008E3F89" w:rsidP="004359ED">
      <w:pPr>
        <w:spacing w:line="240" w:lineRule="auto"/>
      </w:pPr>
    </w:p>
    <w:p w14:paraId="7511B405" w14:textId="0B963D1E" w:rsidR="008E3F89" w:rsidRDefault="008E3F89" w:rsidP="004359ED">
      <w:pPr>
        <w:spacing w:after="0" w:line="240" w:lineRule="auto"/>
      </w:pPr>
      <w:r w:rsidRPr="00A14E81">
        <w:br w:type="page"/>
      </w:r>
    </w:p>
    <w:p w14:paraId="1DB35B14" w14:textId="18E5FB62" w:rsidR="00822546" w:rsidRPr="00A14E81" w:rsidRDefault="00822546" w:rsidP="004359ED">
      <w:pPr>
        <w:spacing w:after="0" w:line="240" w:lineRule="auto"/>
      </w:pPr>
      <w:r>
        <w:rPr>
          <w:noProof/>
          <w:lang w:eastAsia="zh-CN"/>
        </w:rPr>
        <w:lastRenderedPageBreak/>
        <w:drawing>
          <wp:inline distT="0" distB="0" distL="0" distR="0" wp14:anchorId="659270D0" wp14:editId="269037AC">
            <wp:extent cx="5206058" cy="607695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11709" cy="6083547"/>
                    </a:xfrm>
                    <a:prstGeom prst="rect">
                      <a:avLst/>
                    </a:prstGeom>
                    <a:noFill/>
                  </pic:spPr>
                </pic:pic>
              </a:graphicData>
            </a:graphic>
          </wp:inline>
        </w:drawing>
      </w:r>
    </w:p>
    <w:p w14:paraId="43340744" w14:textId="77777777" w:rsidR="008E3F89" w:rsidRPr="00A14E81" w:rsidRDefault="008E3F89" w:rsidP="004359ED">
      <w:pPr>
        <w:spacing w:line="240" w:lineRule="auto"/>
      </w:pPr>
    </w:p>
    <w:p w14:paraId="4C8AB9B7" w14:textId="77777777" w:rsidR="008E3F89" w:rsidRPr="00A14E81" w:rsidRDefault="008E3F89" w:rsidP="004359ED">
      <w:pPr>
        <w:spacing w:line="240" w:lineRule="auto"/>
      </w:pPr>
    </w:p>
    <w:p w14:paraId="01037EEC" w14:textId="77777777" w:rsidR="008E3F89" w:rsidRPr="00A14E81" w:rsidRDefault="008E3F89" w:rsidP="004359ED">
      <w:pPr>
        <w:spacing w:after="0" w:line="240" w:lineRule="auto"/>
      </w:pPr>
      <w:r w:rsidRPr="00A14E81">
        <w:br w:type="page"/>
      </w:r>
    </w:p>
    <w:p w14:paraId="7E28C440" w14:textId="0827211A" w:rsidR="008E3F89" w:rsidRPr="00A14E81" w:rsidRDefault="00822546" w:rsidP="004359ED">
      <w:pPr>
        <w:spacing w:after="0" w:line="240" w:lineRule="auto"/>
      </w:pPr>
      <w:r>
        <w:rPr>
          <w:noProof/>
          <w:lang w:eastAsia="zh-CN"/>
        </w:rPr>
        <w:lastRenderedPageBreak/>
        <w:drawing>
          <wp:inline distT="0" distB="0" distL="0" distR="0" wp14:anchorId="2D90BBB2" wp14:editId="4CF4743D">
            <wp:extent cx="5210175" cy="8354695"/>
            <wp:effectExtent l="0" t="0" r="9525" b="825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15449" cy="8363152"/>
                    </a:xfrm>
                    <a:prstGeom prst="rect">
                      <a:avLst/>
                    </a:prstGeom>
                    <a:noFill/>
                  </pic:spPr>
                </pic:pic>
              </a:graphicData>
            </a:graphic>
          </wp:inline>
        </w:drawing>
      </w:r>
    </w:p>
    <w:p w14:paraId="53D1AA65" w14:textId="07B53633" w:rsidR="008E3F89" w:rsidRPr="00A14E81" w:rsidRDefault="00822546" w:rsidP="004359ED">
      <w:pPr>
        <w:spacing w:after="0" w:line="240" w:lineRule="auto"/>
      </w:pPr>
      <w:r>
        <w:rPr>
          <w:noProof/>
          <w:lang w:eastAsia="zh-CN"/>
        </w:rPr>
        <w:lastRenderedPageBreak/>
        <w:drawing>
          <wp:inline distT="0" distB="0" distL="0" distR="0" wp14:anchorId="7971D597" wp14:editId="6DC3B2F4">
            <wp:extent cx="5255260" cy="1298575"/>
            <wp:effectExtent l="0" t="0" r="254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55260" cy="1298575"/>
                    </a:xfrm>
                    <a:prstGeom prst="rect">
                      <a:avLst/>
                    </a:prstGeom>
                    <a:noFill/>
                  </pic:spPr>
                </pic:pic>
              </a:graphicData>
            </a:graphic>
          </wp:inline>
        </w:drawing>
      </w:r>
    </w:p>
    <w:p w14:paraId="421CD979" w14:textId="21F6EEE4" w:rsidR="004359ED" w:rsidRPr="00A14E81" w:rsidRDefault="004359ED" w:rsidP="004359ED">
      <w:pPr>
        <w:spacing w:after="0" w:line="240" w:lineRule="auto"/>
      </w:pPr>
    </w:p>
    <w:p w14:paraId="1937561B" w14:textId="66917309" w:rsidR="004359ED" w:rsidRPr="00A14E81" w:rsidRDefault="004359ED" w:rsidP="004359ED">
      <w:pPr>
        <w:spacing w:after="0" w:line="240" w:lineRule="auto"/>
      </w:pPr>
    </w:p>
    <w:p w14:paraId="74F7081E" w14:textId="6E839575" w:rsidR="004359ED" w:rsidRPr="00A14E81" w:rsidRDefault="00822546" w:rsidP="004359ED">
      <w:pPr>
        <w:spacing w:after="0" w:line="240" w:lineRule="auto"/>
      </w:pPr>
      <w:r>
        <w:rPr>
          <w:noProof/>
          <w:lang w:eastAsia="zh-CN"/>
        </w:rPr>
        <w:drawing>
          <wp:inline distT="0" distB="0" distL="0" distR="0" wp14:anchorId="740B606B" wp14:editId="0F774AF7">
            <wp:extent cx="5243195" cy="2176145"/>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43195" cy="2176145"/>
                    </a:xfrm>
                    <a:prstGeom prst="rect">
                      <a:avLst/>
                    </a:prstGeom>
                    <a:noFill/>
                  </pic:spPr>
                </pic:pic>
              </a:graphicData>
            </a:graphic>
          </wp:inline>
        </w:drawing>
      </w:r>
    </w:p>
    <w:p w14:paraId="6678BFA3" w14:textId="747B522B" w:rsidR="004359ED" w:rsidRPr="00A14E81" w:rsidRDefault="004359ED" w:rsidP="004359ED">
      <w:pPr>
        <w:spacing w:after="0" w:line="240" w:lineRule="auto"/>
      </w:pPr>
    </w:p>
    <w:p w14:paraId="3A0C3B86" w14:textId="429AE2A2" w:rsidR="004359ED" w:rsidRPr="00A14E81" w:rsidRDefault="004359ED" w:rsidP="004359ED">
      <w:pPr>
        <w:spacing w:after="0" w:line="240" w:lineRule="auto"/>
      </w:pPr>
    </w:p>
    <w:p w14:paraId="4AF54422" w14:textId="1EA82958" w:rsidR="004359ED" w:rsidRPr="00A14E81" w:rsidRDefault="004359ED" w:rsidP="004359ED">
      <w:pPr>
        <w:spacing w:after="0" w:line="240" w:lineRule="auto"/>
      </w:pPr>
    </w:p>
    <w:p w14:paraId="3446D8EE" w14:textId="77777777" w:rsidR="004359ED" w:rsidRPr="00A14E81" w:rsidRDefault="004359ED" w:rsidP="004359ED">
      <w:pPr>
        <w:spacing w:after="0" w:line="240" w:lineRule="auto"/>
      </w:pPr>
    </w:p>
    <w:p w14:paraId="20D75254" w14:textId="533371A2" w:rsidR="008E3F89" w:rsidRPr="00A14E81" w:rsidRDefault="008E3F89" w:rsidP="004359ED">
      <w:pPr>
        <w:spacing w:after="0" w:line="240" w:lineRule="auto"/>
      </w:pPr>
    </w:p>
    <w:p w14:paraId="4BC536B1" w14:textId="77777777" w:rsidR="008E3F89" w:rsidRPr="00A14E81" w:rsidRDefault="008E3F89" w:rsidP="004359ED">
      <w:pPr>
        <w:spacing w:line="240" w:lineRule="auto"/>
      </w:pPr>
    </w:p>
    <w:p w14:paraId="67D012D1" w14:textId="77777777" w:rsidR="008E3F89" w:rsidRPr="00A14E81" w:rsidRDefault="008E3F89" w:rsidP="004359ED">
      <w:pPr>
        <w:spacing w:line="240" w:lineRule="auto"/>
      </w:pPr>
    </w:p>
    <w:p w14:paraId="17AFDFE0" w14:textId="77777777" w:rsidR="008E3F89" w:rsidRPr="00A14E81" w:rsidRDefault="008E3F89" w:rsidP="008E3F89"/>
    <w:p w14:paraId="512C5809" w14:textId="77777777" w:rsidR="008E3F89" w:rsidRPr="00A14E81" w:rsidRDefault="008E3F89" w:rsidP="008E3F89">
      <w:pPr>
        <w:spacing w:after="0" w:line="240" w:lineRule="auto"/>
      </w:pPr>
      <w:r w:rsidRPr="00A14E81">
        <w:br w:type="page"/>
      </w:r>
    </w:p>
    <w:p w14:paraId="1A86970D" w14:textId="00243310" w:rsidR="00487355" w:rsidRPr="00A14E81" w:rsidRDefault="008520FD" w:rsidP="002950C4">
      <w:pPr>
        <w:pStyle w:val="Heading1"/>
      </w:pPr>
      <w:bookmarkStart w:id="163" w:name="_Toc525834460"/>
      <w:r w:rsidRPr="00A14E81">
        <w:lastRenderedPageBreak/>
        <w:t>Appendix 3</w:t>
      </w:r>
      <w:r w:rsidR="00487355" w:rsidRPr="00A14E81">
        <w:t>: Materials, Reagents, Apparatus and Software</w:t>
      </w:r>
      <w:bookmarkEnd w:id="163"/>
    </w:p>
    <w:p w14:paraId="0A8746AC" w14:textId="77777777" w:rsidR="008E3F89" w:rsidRPr="00A14E81" w:rsidRDefault="008E3F89" w:rsidP="008E3F89">
      <w:pPr>
        <w:pStyle w:val="Heading2"/>
      </w:pPr>
      <w:bookmarkStart w:id="164" w:name="_Toc521541248"/>
      <w:bookmarkStart w:id="165" w:name="_Toc525834461"/>
      <w:r w:rsidRPr="00A14E81">
        <w:t>3.1 Materials and Reagents used in this study:</w:t>
      </w:r>
      <w:bookmarkEnd w:id="164"/>
      <w:bookmarkEnd w:id="165"/>
    </w:p>
    <w:tbl>
      <w:tblPr>
        <w:tblW w:w="8222" w:type="dxa"/>
        <w:tblLook w:val="04A0" w:firstRow="1" w:lastRow="0" w:firstColumn="1" w:lastColumn="0" w:noHBand="0" w:noVBand="1"/>
      </w:tblPr>
      <w:tblGrid>
        <w:gridCol w:w="5245"/>
        <w:gridCol w:w="2977"/>
      </w:tblGrid>
      <w:tr w:rsidR="008E3F89" w:rsidRPr="00A14E81" w14:paraId="71126821" w14:textId="77777777" w:rsidTr="00695190">
        <w:trPr>
          <w:trHeight w:val="330"/>
        </w:trPr>
        <w:tc>
          <w:tcPr>
            <w:tcW w:w="5245" w:type="dxa"/>
            <w:tcBorders>
              <w:top w:val="single" w:sz="12" w:space="0" w:color="auto"/>
              <w:left w:val="nil"/>
              <w:bottom w:val="single" w:sz="12" w:space="0" w:color="auto"/>
              <w:right w:val="nil"/>
            </w:tcBorders>
            <w:shd w:val="clear" w:color="auto" w:fill="auto"/>
            <w:noWrap/>
            <w:vAlign w:val="center"/>
            <w:hideMark/>
          </w:tcPr>
          <w:p w14:paraId="02AEE318" w14:textId="77777777" w:rsidR="008E3F89" w:rsidRPr="00A14E81" w:rsidRDefault="008E3F89" w:rsidP="00445421">
            <w:pPr>
              <w:spacing w:after="0" w:line="240" w:lineRule="auto"/>
              <w:rPr>
                <w:rFonts w:ascii="Times New Roman" w:eastAsia="Times New Roman" w:hAnsi="Times New Roman"/>
                <w:b/>
                <w:bCs/>
                <w:color w:val="000000"/>
              </w:rPr>
            </w:pPr>
            <w:r w:rsidRPr="00A14E81">
              <w:rPr>
                <w:rFonts w:ascii="Times New Roman" w:eastAsia="Times New Roman" w:hAnsi="Times New Roman"/>
                <w:b/>
                <w:bCs/>
                <w:color w:val="000000"/>
              </w:rPr>
              <w:t>Materials and reagents</w:t>
            </w:r>
          </w:p>
        </w:tc>
        <w:tc>
          <w:tcPr>
            <w:tcW w:w="2977" w:type="dxa"/>
            <w:tcBorders>
              <w:top w:val="single" w:sz="12" w:space="0" w:color="auto"/>
              <w:left w:val="nil"/>
              <w:bottom w:val="single" w:sz="12" w:space="0" w:color="auto"/>
              <w:right w:val="nil"/>
            </w:tcBorders>
            <w:shd w:val="clear" w:color="auto" w:fill="auto"/>
            <w:noWrap/>
            <w:vAlign w:val="center"/>
            <w:hideMark/>
          </w:tcPr>
          <w:p w14:paraId="0A4AC273" w14:textId="77777777" w:rsidR="008E3F89" w:rsidRPr="00A14E81" w:rsidRDefault="008E3F89" w:rsidP="00445421">
            <w:pPr>
              <w:spacing w:after="0" w:line="240" w:lineRule="auto"/>
              <w:rPr>
                <w:rFonts w:ascii="Times New Roman" w:eastAsia="Times New Roman" w:hAnsi="Times New Roman"/>
                <w:b/>
                <w:bCs/>
                <w:color w:val="000000"/>
              </w:rPr>
            </w:pPr>
            <w:r w:rsidRPr="00A14E81">
              <w:rPr>
                <w:rFonts w:ascii="Times New Roman" w:eastAsia="Times New Roman" w:hAnsi="Times New Roman"/>
                <w:b/>
                <w:bCs/>
                <w:color w:val="000000"/>
              </w:rPr>
              <w:t>Supplier</w:t>
            </w:r>
          </w:p>
        </w:tc>
      </w:tr>
      <w:tr w:rsidR="008E3F89" w:rsidRPr="00A14E81" w14:paraId="398B39D1" w14:textId="77777777" w:rsidTr="00695190">
        <w:trPr>
          <w:trHeight w:val="315"/>
        </w:trPr>
        <w:tc>
          <w:tcPr>
            <w:tcW w:w="5245" w:type="dxa"/>
            <w:tcBorders>
              <w:top w:val="nil"/>
              <w:left w:val="nil"/>
              <w:bottom w:val="nil"/>
              <w:right w:val="nil"/>
            </w:tcBorders>
            <w:shd w:val="clear" w:color="auto" w:fill="FFFFFF" w:themeFill="background1"/>
            <w:noWrap/>
            <w:vAlign w:val="center"/>
            <w:hideMark/>
          </w:tcPr>
          <w:p w14:paraId="6A31AD37"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1.5ml Eppendorf tubes with cap</w:t>
            </w:r>
          </w:p>
        </w:tc>
        <w:tc>
          <w:tcPr>
            <w:tcW w:w="2977" w:type="dxa"/>
            <w:tcBorders>
              <w:top w:val="nil"/>
              <w:left w:val="nil"/>
              <w:bottom w:val="nil"/>
              <w:right w:val="nil"/>
            </w:tcBorders>
            <w:shd w:val="clear" w:color="auto" w:fill="FFFFFF" w:themeFill="background1"/>
            <w:noWrap/>
            <w:vAlign w:val="center"/>
            <w:hideMark/>
          </w:tcPr>
          <w:p w14:paraId="0ECF15FD"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Starlab, Milton Keynes, UK</w:t>
            </w:r>
          </w:p>
        </w:tc>
      </w:tr>
      <w:tr w:rsidR="008E3F89" w:rsidRPr="00A14E81" w14:paraId="050CAF2B"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2D35D587"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12% Criterion™ TGX™ Precast Midi Protein Gel, 12+2 well</w:t>
            </w:r>
          </w:p>
        </w:tc>
        <w:tc>
          <w:tcPr>
            <w:tcW w:w="2977" w:type="dxa"/>
            <w:tcBorders>
              <w:top w:val="nil"/>
              <w:left w:val="nil"/>
              <w:bottom w:val="nil"/>
              <w:right w:val="nil"/>
            </w:tcBorders>
            <w:shd w:val="clear" w:color="auto" w:fill="FFFFFF" w:themeFill="background1"/>
            <w:noWrap/>
            <w:vAlign w:val="center"/>
            <w:hideMark/>
          </w:tcPr>
          <w:p w14:paraId="054D6447"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Bio-Rad Laboratories, Hertfordshire, UK</w:t>
            </w:r>
          </w:p>
        </w:tc>
      </w:tr>
      <w:tr w:rsidR="008E3F89" w:rsidRPr="00A14E81" w14:paraId="6699C67D" w14:textId="77777777" w:rsidTr="00695190">
        <w:trPr>
          <w:trHeight w:val="300"/>
        </w:trPr>
        <w:tc>
          <w:tcPr>
            <w:tcW w:w="5245" w:type="dxa"/>
            <w:tcBorders>
              <w:top w:val="nil"/>
              <w:left w:val="nil"/>
              <w:bottom w:val="nil"/>
              <w:right w:val="nil"/>
            </w:tcBorders>
            <w:shd w:val="clear" w:color="auto" w:fill="FFFFFF" w:themeFill="background1"/>
            <w:noWrap/>
            <w:vAlign w:val="center"/>
          </w:tcPr>
          <w:p w14:paraId="52A8C103"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3T3-L1</w:t>
            </w:r>
          </w:p>
        </w:tc>
        <w:tc>
          <w:tcPr>
            <w:tcW w:w="2977" w:type="dxa"/>
            <w:tcBorders>
              <w:top w:val="nil"/>
              <w:left w:val="nil"/>
              <w:bottom w:val="nil"/>
              <w:right w:val="nil"/>
            </w:tcBorders>
            <w:shd w:val="clear" w:color="auto" w:fill="FFFFFF" w:themeFill="background1"/>
            <w:noWrap/>
            <w:vAlign w:val="center"/>
          </w:tcPr>
          <w:p w14:paraId="2F01795E"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hAnsi="Times New Roman"/>
                <w:sz w:val="20"/>
                <w:szCs w:val="20"/>
              </w:rPr>
              <w:t>ATCC, Manassas, VA-USA</w:t>
            </w:r>
          </w:p>
        </w:tc>
      </w:tr>
      <w:tr w:rsidR="008E3F89" w:rsidRPr="00A14E81" w14:paraId="6C47DA03"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3460A438"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5-flurouracil</w:t>
            </w:r>
          </w:p>
        </w:tc>
        <w:tc>
          <w:tcPr>
            <w:tcW w:w="2977" w:type="dxa"/>
            <w:tcBorders>
              <w:top w:val="nil"/>
              <w:left w:val="nil"/>
              <w:bottom w:val="nil"/>
              <w:right w:val="nil"/>
            </w:tcBorders>
            <w:shd w:val="clear" w:color="auto" w:fill="FFFFFF" w:themeFill="background1"/>
            <w:noWrap/>
            <w:vAlign w:val="center"/>
            <w:hideMark/>
          </w:tcPr>
          <w:p w14:paraId="7A88C704"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0EA4BFDA"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1B83A525"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Acetic Acid Glacial</w:t>
            </w:r>
          </w:p>
        </w:tc>
        <w:tc>
          <w:tcPr>
            <w:tcW w:w="2977" w:type="dxa"/>
            <w:tcBorders>
              <w:top w:val="nil"/>
              <w:left w:val="nil"/>
              <w:bottom w:val="nil"/>
              <w:right w:val="nil"/>
            </w:tcBorders>
            <w:shd w:val="clear" w:color="auto" w:fill="FFFFFF" w:themeFill="background1"/>
            <w:noWrap/>
            <w:vAlign w:val="center"/>
            <w:hideMark/>
          </w:tcPr>
          <w:p w14:paraId="24634041"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5D6D60FE" w14:textId="77777777" w:rsidTr="00695190">
        <w:trPr>
          <w:trHeight w:val="315"/>
        </w:trPr>
        <w:tc>
          <w:tcPr>
            <w:tcW w:w="5245" w:type="dxa"/>
            <w:tcBorders>
              <w:top w:val="nil"/>
              <w:left w:val="nil"/>
              <w:bottom w:val="nil"/>
              <w:right w:val="nil"/>
            </w:tcBorders>
            <w:shd w:val="clear" w:color="auto" w:fill="FFFFFF" w:themeFill="background1"/>
            <w:noWrap/>
            <w:vAlign w:val="center"/>
            <w:hideMark/>
          </w:tcPr>
          <w:p w14:paraId="6160D78C"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AlamarBlue</w:t>
            </w:r>
            <w:r w:rsidRPr="00A14E81">
              <w:rPr>
                <w:rFonts w:ascii="Times New Roman" w:eastAsia="Times New Roman" w:hAnsi="Times New Roman"/>
                <w:color w:val="000000"/>
                <w:sz w:val="20"/>
                <w:szCs w:val="20"/>
                <w:vertAlign w:val="superscript"/>
              </w:rPr>
              <w:t>TM</w:t>
            </w:r>
            <w:r w:rsidRPr="00A14E81">
              <w:rPr>
                <w:rFonts w:ascii="Times New Roman" w:eastAsia="Times New Roman" w:hAnsi="Times New Roman"/>
                <w:color w:val="000000"/>
                <w:sz w:val="20"/>
                <w:szCs w:val="20"/>
              </w:rPr>
              <w:t xml:space="preserve"> reagent</w:t>
            </w:r>
          </w:p>
        </w:tc>
        <w:tc>
          <w:tcPr>
            <w:tcW w:w="2977" w:type="dxa"/>
            <w:tcBorders>
              <w:top w:val="nil"/>
              <w:left w:val="nil"/>
              <w:bottom w:val="nil"/>
              <w:right w:val="nil"/>
            </w:tcBorders>
            <w:shd w:val="clear" w:color="auto" w:fill="FFFFFF" w:themeFill="background1"/>
            <w:noWrap/>
            <w:vAlign w:val="center"/>
            <w:hideMark/>
          </w:tcPr>
          <w:p w14:paraId="5B3A0F64"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Invitrogen, Paisley, UK</w:t>
            </w:r>
          </w:p>
        </w:tc>
      </w:tr>
      <w:tr w:rsidR="008E3F89" w:rsidRPr="00A14E81" w14:paraId="75B5E1EB"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482EDF2B"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Alizarin Red S</w:t>
            </w:r>
          </w:p>
        </w:tc>
        <w:tc>
          <w:tcPr>
            <w:tcW w:w="2977" w:type="dxa"/>
            <w:tcBorders>
              <w:top w:val="nil"/>
              <w:left w:val="nil"/>
              <w:bottom w:val="nil"/>
              <w:right w:val="nil"/>
            </w:tcBorders>
            <w:shd w:val="clear" w:color="auto" w:fill="FFFFFF" w:themeFill="background1"/>
            <w:noWrap/>
            <w:vAlign w:val="center"/>
            <w:hideMark/>
          </w:tcPr>
          <w:p w14:paraId="493447DE"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4212AE6F"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5DA8DF24"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Ampicllin</w:t>
            </w:r>
          </w:p>
        </w:tc>
        <w:tc>
          <w:tcPr>
            <w:tcW w:w="2977" w:type="dxa"/>
            <w:tcBorders>
              <w:top w:val="nil"/>
              <w:left w:val="nil"/>
              <w:bottom w:val="nil"/>
              <w:right w:val="nil"/>
            </w:tcBorders>
            <w:shd w:val="clear" w:color="auto" w:fill="FFFFFF" w:themeFill="background1"/>
            <w:noWrap/>
            <w:vAlign w:val="center"/>
            <w:hideMark/>
          </w:tcPr>
          <w:p w14:paraId="32856223"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Fisher Scientific, Leicestershire, UK</w:t>
            </w:r>
          </w:p>
        </w:tc>
      </w:tr>
      <w:tr w:rsidR="008E3F89" w:rsidRPr="00A14E81" w14:paraId="59AE6D38"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61BAAA5E"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BD microlance needles (19, 21 and 25G)</w:t>
            </w:r>
          </w:p>
        </w:tc>
        <w:tc>
          <w:tcPr>
            <w:tcW w:w="2977" w:type="dxa"/>
            <w:tcBorders>
              <w:top w:val="nil"/>
              <w:left w:val="nil"/>
              <w:bottom w:val="nil"/>
              <w:right w:val="nil"/>
            </w:tcBorders>
            <w:shd w:val="clear" w:color="auto" w:fill="FFFFFF" w:themeFill="background1"/>
            <w:noWrap/>
            <w:vAlign w:val="center"/>
            <w:hideMark/>
          </w:tcPr>
          <w:p w14:paraId="5126D461"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Fisher Scientific, Leicestershire, UK</w:t>
            </w:r>
          </w:p>
        </w:tc>
      </w:tr>
      <w:tr w:rsidR="008E3F89" w:rsidRPr="00A14E81" w14:paraId="4B0A8F9E"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13A0F156"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Bicinchoninic acid (BCA) solution</w:t>
            </w:r>
          </w:p>
        </w:tc>
        <w:tc>
          <w:tcPr>
            <w:tcW w:w="2977" w:type="dxa"/>
            <w:tcBorders>
              <w:top w:val="nil"/>
              <w:left w:val="nil"/>
              <w:bottom w:val="nil"/>
              <w:right w:val="nil"/>
            </w:tcBorders>
            <w:shd w:val="clear" w:color="auto" w:fill="FFFFFF" w:themeFill="background1"/>
            <w:noWrap/>
            <w:vAlign w:val="center"/>
            <w:hideMark/>
          </w:tcPr>
          <w:p w14:paraId="20572A9D"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0BA4E5DE"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6F347E48"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Bovine Insulin</w:t>
            </w:r>
          </w:p>
        </w:tc>
        <w:tc>
          <w:tcPr>
            <w:tcW w:w="2977" w:type="dxa"/>
            <w:tcBorders>
              <w:top w:val="nil"/>
              <w:left w:val="nil"/>
              <w:bottom w:val="nil"/>
              <w:right w:val="nil"/>
            </w:tcBorders>
            <w:shd w:val="clear" w:color="auto" w:fill="FFFFFF" w:themeFill="background1"/>
            <w:noWrap/>
            <w:vAlign w:val="center"/>
            <w:hideMark/>
          </w:tcPr>
          <w:p w14:paraId="4BDD80D9"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32BE086D"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501331BE"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Bovine serum albumin</w:t>
            </w:r>
          </w:p>
        </w:tc>
        <w:tc>
          <w:tcPr>
            <w:tcW w:w="2977" w:type="dxa"/>
            <w:tcBorders>
              <w:top w:val="nil"/>
              <w:left w:val="nil"/>
              <w:bottom w:val="nil"/>
              <w:right w:val="nil"/>
            </w:tcBorders>
            <w:shd w:val="clear" w:color="auto" w:fill="FFFFFF" w:themeFill="background1"/>
            <w:noWrap/>
            <w:vAlign w:val="center"/>
            <w:hideMark/>
          </w:tcPr>
          <w:p w14:paraId="0B68136E"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2AFC95DF"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3F56108B"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lang w:eastAsia="en-GB"/>
              </w:rPr>
              <w:t>Bromophenol Blue</w:t>
            </w:r>
          </w:p>
        </w:tc>
        <w:tc>
          <w:tcPr>
            <w:tcW w:w="2977" w:type="dxa"/>
            <w:tcBorders>
              <w:top w:val="nil"/>
              <w:left w:val="nil"/>
              <w:bottom w:val="nil"/>
              <w:right w:val="nil"/>
            </w:tcBorders>
            <w:shd w:val="clear" w:color="auto" w:fill="FFFFFF" w:themeFill="background1"/>
            <w:noWrap/>
            <w:vAlign w:val="center"/>
            <w:hideMark/>
          </w:tcPr>
          <w:p w14:paraId="63C58141"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BDH Laboratory Supplies, Poole, Dorset, UK</w:t>
            </w:r>
          </w:p>
        </w:tc>
      </w:tr>
      <w:tr w:rsidR="008E3F89" w:rsidRPr="00A14E81" w14:paraId="12A5DC4D" w14:textId="77777777" w:rsidTr="00695190">
        <w:trPr>
          <w:trHeight w:val="300"/>
        </w:trPr>
        <w:tc>
          <w:tcPr>
            <w:tcW w:w="5245" w:type="dxa"/>
            <w:tcBorders>
              <w:top w:val="nil"/>
              <w:left w:val="nil"/>
              <w:bottom w:val="nil"/>
              <w:right w:val="nil"/>
            </w:tcBorders>
            <w:shd w:val="clear" w:color="auto" w:fill="FFFFFF" w:themeFill="background1"/>
            <w:noWrap/>
            <w:vAlign w:val="center"/>
          </w:tcPr>
          <w:p w14:paraId="370E5E22"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C4-2</w:t>
            </w:r>
          </w:p>
        </w:tc>
        <w:tc>
          <w:tcPr>
            <w:tcW w:w="2977" w:type="dxa"/>
            <w:tcBorders>
              <w:top w:val="nil"/>
              <w:left w:val="nil"/>
              <w:bottom w:val="nil"/>
              <w:right w:val="nil"/>
            </w:tcBorders>
            <w:shd w:val="clear" w:color="auto" w:fill="FFFFFF" w:themeFill="background1"/>
            <w:noWrap/>
            <w:vAlign w:val="center"/>
          </w:tcPr>
          <w:p w14:paraId="3D3E1B30"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hAnsi="Times New Roman"/>
                <w:sz w:val="20"/>
                <w:szCs w:val="20"/>
              </w:rPr>
              <w:t>ATCC, Manassas, VA-USA</w:t>
            </w:r>
          </w:p>
        </w:tc>
      </w:tr>
      <w:tr w:rsidR="008E3F89" w:rsidRPr="00A14E81" w14:paraId="5B836C76" w14:textId="77777777" w:rsidTr="00695190">
        <w:trPr>
          <w:trHeight w:val="300"/>
        </w:trPr>
        <w:tc>
          <w:tcPr>
            <w:tcW w:w="5245" w:type="dxa"/>
            <w:tcBorders>
              <w:top w:val="nil"/>
              <w:left w:val="nil"/>
              <w:bottom w:val="nil"/>
              <w:right w:val="nil"/>
            </w:tcBorders>
            <w:shd w:val="clear" w:color="auto" w:fill="FFFFFF" w:themeFill="background1"/>
            <w:noWrap/>
            <w:vAlign w:val="center"/>
          </w:tcPr>
          <w:p w14:paraId="000143FA"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C4-2B4</w:t>
            </w:r>
          </w:p>
        </w:tc>
        <w:tc>
          <w:tcPr>
            <w:tcW w:w="2977" w:type="dxa"/>
            <w:tcBorders>
              <w:top w:val="nil"/>
              <w:left w:val="nil"/>
              <w:bottom w:val="nil"/>
              <w:right w:val="nil"/>
            </w:tcBorders>
            <w:shd w:val="clear" w:color="auto" w:fill="FFFFFF" w:themeFill="background1"/>
            <w:noWrap/>
            <w:vAlign w:val="center"/>
          </w:tcPr>
          <w:p w14:paraId="4B9984AB"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hAnsi="Times New Roman"/>
                <w:sz w:val="20"/>
                <w:szCs w:val="20"/>
              </w:rPr>
              <w:t>ATCC, Manassas, VA-USA</w:t>
            </w:r>
          </w:p>
        </w:tc>
      </w:tr>
      <w:tr w:rsidR="008E3F89" w:rsidRPr="00A14E81" w14:paraId="6654D31F"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5BE4D87C"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Centrifuge tubes 15ml</w:t>
            </w:r>
          </w:p>
        </w:tc>
        <w:tc>
          <w:tcPr>
            <w:tcW w:w="2977" w:type="dxa"/>
            <w:tcBorders>
              <w:top w:val="nil"/>
              <w:left w:val="nil"/>
              <w:bottom w:val="nil"/>
              <w:right w:val="nil"/>
            </w:tcBorders>
            <w:shd w:val="clear" w:color="auto" w:fill="FFFFFF" w:themeFill="background1"/>
            <w:noWrap/>
            <w:vAlign w:val="center"/>
            <w:hideMark/>
          </w:tcPr>
          <w:p w14:paraId="75520348"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Scientific laboratory supplies (SLS), Nottingham UK</w:t>
            </w:r>
          </w:p>
        </w:tc>
      </w:tr>
      <w:tr w:rsidR="008E3F89" w:rsidRPr="00A14E81" w14:paraId="305C65C3"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5F3430BD"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Centrifuge tubes 50ml</w:t>
            </w:r>
          </w:p>
        </w:tc>
        <w:tc>
          <w:tcPr>
            <w:tcW w:w="2977" w:type="dxa"/>
            <w:tcBorders>
              <w:top w:val="nil"/>
              <w:left w:val="nil"/>
              <w:bottom w:val="nil"/>
              <w:right w:val="nil"/>
            </w:tcBorders>
            <w:shd w:val="clear" w:color="auto" w:fill="FFFFFF" w:themeFill="background1"/>
            <w:noWrap/>
            <w:vAlign w:val="center"/>
            <w:hideMark/>
          </w:tcPr>
          <w:p w14:paraId="703EB2C0"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Fisher Scientific, Leicestershire, UK</w:t>
            </w:r>
          </w:p>
        </w:tc>
      </w:tr>
      <w:tr w:rsidR="008E3F89" w:rsidRPr="00A14E81" w14:paraId="6349D9AE"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63B8C6F9"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Cetyl pyridinium chloride monohydrate</w:t>
            </w:r>
          </w:p>
        </w:tc>
        <w:tc>
          <w:tcPr>
            <w:tcW w:w="2977" w:type="dxa"/>
            <w:tcBorders>
              <w:top w:val="nil"/>
              <w:left w:val="nil"/>
              <w:bottom w:val="nil"/>
              <w:right w:val="nil"/>
            </w:tcBorders>
            <w:shd w:val="clear" w:color="auto" w:fill="FFFFFF" w:themeFill="background1"/>
            <w:noWrap/>
            <w:vAlign w:val="center"/>
            <w:hideMark/>
          </w:tcPr>
          <w:p w14:paraId="42B63631"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7EF464F8"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2330C6EC"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Clarity Western ECL Substrate</w:t>
            </w:r>
          </w:p>
        </w:tc>
        <w:tc>
          <w:tcPr>
            <w:tcW w:w="2977" w:type="dxa"/>
            <w:tcBorders>
              <w:top w:val="nil"/>
              <w:left w:val="nil"/>
              <w:bottom w:val="nil"/>
              <w:right w:val="nil"/>
            </w:tcBorders>
            <w:shd w:val="clear" w:color="auto" w:fill="FFFFFF" w:themeFill="background1"/>
            <w:noWrap/>
            <w:vAlign w:val="center"/>
            <w:hideMark/>
          </w:tcPr>
          <w:p w14:paraId="214C15FE"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Bio-Rad Laboratories, Hertfordshire, UK</w:t>
            </w:r>
          </w:p>
        </w:tc>
      </w:tr>
      <w:tr w:rsidR="008E3F89" w:rsidRPr="00A14E81" w14:paraId="53D103D4"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00D28B0A"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Collagenase (type 1A)</w:t>
            </w:r>
          </w:p>
        </w:tc>
        <w:tc>
          <w:tcPr>
            <w:tcW w:w="2977" w:type="dxa"/>
            <w:tcBorders>
              <w:top w:val="nil"/>
              <w:left w:val="nil"/>
              <w:bottom w:val="nil"/>
              <w:right w:val="nil"/>
            </w:tcBorders>
            <w:shd w:val="clear" w:color="auto" w:fill="FFFFFF" w:themeFill="background1"/>
            <w:noWrap/>
            <w:vAlign w:val="center"/>
            <w:hideMark/>
          </w:tcPr>
          <w:p w14:paraId="282CA55F"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1265E4FC"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148CCAF3"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Copper (II)-sulfate</w:t>
            </w:r>
          </w:p>
        </w:tc>
        <w:tc>
          <w:tcPr>
            <w:tcW w:w="2977" w:type="dxa"/>
            <w:tcBorders>
              <w:top w:val="nil"/>
              <w:left w:val="nil"/>
              <w:bottom w:val="nil"/>
              <w:right w:val="nil"/>
            </w:tcBorders>
            <w:shd w:val="clear" w:color="auto" w:fill="FFFFFF" w:themeFill="background1"/>
            <w:noWrap/>
            <w:vAlign w:val="center"/>
            <w:hideMark/>
          </w:tcPr>
          <w:p w14:paraId="78528FDC"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7D108C7C"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6A0E46F9"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Corning™ Transwell™ Multiple Well Plate with Permeable Polycarbonate Membrane Inserts</w:t>
            </w:r>
          </w:p>
        </w:tc>
        <w:tc>
          <w:tcPr>
            <w:tcW w:w="2977" w:type="dxa"/>
            <w:tcBorders>
              <w:top w:val="nil"/>
              <w:left w:val="nil"/>
              <w:bottom w:val="nil"/>
              <w:right w:val="nil"/>
            </w:tcBorders>
            <w:shd w:val="clear" w:color="auto" w:fill="FFFFFF" w:themeFill="background1"/>
            <w:noWrap/>
            <w:vAlign w:val="center"/>
            <w:hideMark/>
          </w:tcPr>
          <w:p w14:paraId="40C5BDD6"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Corning, Flintshire, UK</w:t>
            </w:r>
          </w:p>
        </w:tc>
      </w:tr>
      <w:tr w:rsidR="008E3F89" w:rsidRPr="00A14E81" w14:paraId="4A37746D"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7EEA77C4"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Cover slips</w:t>
            </w:r>
          </w:p>
        </w:tc>
        <w:tc>
          <w:tcPr>
            <w:tcW w:w="2977" w:type="dxa"/>
            <w:tcBorders>
              <w:top w:val="nil"/>
              <w:left w:val="nil"/>
              <w:bottom w:val="nil"/>
              <w:right w:val="nil"/>
            </w:tcBorders>
            <w:shd w:val="clear" w:color="auto" w:fill="FFFFFF" w:themeFill="background1"/>
            <w:noWrap/>
            <w:vAlign w:val="center"/>
            <w:hideMark/>
          </w:tcPr>
          <w:p w14:paraId="04018AD3"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Fisher Scientific, Leicestershire, UK</w:t>
            </w:r>
          </w:p>
        </w:tc>
      </w:tr>
      <w:tr w:rsidR="008E3F89" w:rsidRPr="00A14E81" w14:paraId="6C60890E"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4C7A6724"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Cyclophosphamide</w:t>
            </w:r>
          </w:p>
        </w:tc>
        <w:tc>
          <w:tcPr>
            <w:tcW w:w="2977" w:type="dxa"/>
            <w:tcBorders>
              <w:top w:val="nil"/>
              <w:left w:val="nil"/>
              <w:bottom w:val="nil"/>
              <w:right w:val="nil"/>
            </w:tcBorders>
            <w:shd w:val="clear" w:color="auto" w:fill="FFFFFF" w:themeFill="background1"/>
            <w:noWrap/>
            <w:vAlign w:val="center"/>
            <w:hideMark/>
          </w:tcPr>
          <w:p w14:paraId="0ED3BF5A"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07130FF6"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4E76C21D"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DAKO</w:t>
            </w:r>
          </w:p>
        </w:tc>
        <w:tc>
          <w:tcPr>
            <w:tcW w:w="2977" w:type="dxa"/>
            <w:tcBorders>
              <w:top w:val="nil"/>
              <w:left w:val="nil"/>
              <w:bottom w:val="nil"/>
              <w:right w:val="nil"/>
            </w:tcBorders>
            <w:shd w:val="clear" w:color="auto" w:fill="FFFFFF" w:themeFill="background1"/>
            <w:noWrap/>
            <w:vAlign w:val="center"/>
            <w:hideMark/>
          </w:tcPr>
          <w:p w14:paraId="3D01BF42"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Agilent Technologies, Wokingham, UK</w:t>
            </w:r>
          </w:p>
        </w:tc>
      </w:tr>
      <w:tr w:rsidR="008E3F89" w:rsidRPr="00A14E81" w14:paraId="5D60AA0F"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015800B3"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Dexamethasone</w:t>
            </w:r>
          </w:p>
        </w:tc>
        <w:tc>
          <w:tcPr>
            <w:tcW w:w="2977" w:type="dxa"/>
            <w:tcBorders>
              <w:top w:val="nil"/>
              <w:left w:val="nil"/>
              <w:bottom w:val="nil"/>
              <w:right w:val="nil"/>
            </w:tcBorders>
            <w:shd w:val="clear" w:color="auto" w:fill="FFFFFF" w:themeFill="background1"/>
            <w:noWrap/>
            <w:vAlign w:val="center"/>
            <w:hideMark/>
          </w:tcPr>
          <w:p w14:paraId="281F8C93"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71EA382E"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6068F1CD"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Diethanolamin</w:t>
            </w:r>
          </w:p>
        </w:tc>
        <w:tc>
          <w:tcPr>
            <w:tcW w:w="2977" w:type="dxa"/>
            <w:tcBorders>
              <w:top w:val="nil"/>
              <w:left w:val="nil"/>
              <w:bottom w:val="nil"/>
              <w:right w:val="nil"/>
            </w:tcBorders>
            <w:shd w:val="clear" w:color="auto" w:fill="FFFFFF" w:themeFill="background1"/>
            <w:noWrap/>
            <w:vAlign w:val="center"/>
            <w:hideMark/>
          </w:tcPr>
          <w:p w14:paraId="351140A8"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6E842DF4"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417A4408"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DL-Dithiothreitol (DTT)</w:t>
            </w:r>
          </w:p>
        </w:tc>
        <w:tc>
          <w:tcPr>
            <w:tcW w:w="2977" w:type="dxa"/>
            <w:tcBorders>
              <w:top w:val="nil"/>
              <w:left w:val="nil"/>
              <w:bottom w:val="nil"/>
              <w:right w:val="nil"/>
            </w:tcBorders>
            <w:shd w:val="clear" w:color="auto" w:fill="FFFFFF" w:themeFill="background1"/>
            <w:noWrap/>
            <w:vAlign w:val="center"/>
            <w:hideMark/>
          </w:tcPr>
          <w:p w14:paraId="0A90C28C"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7C85945B"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5FE3D337"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DMSO</w:t>
            </w:r>
          </w:p>
        </w:tc>
        <w:tc>
          <w:tcPr>
            <w:tcW w:w="2977" w:type="dxa"/>
            <w:tcBorders>
              <w:top w:val="nil"/>
              <w:left w:val="nil"/>
              <w:bottom w:val="nil"/>
              <w:right w:val="nil"/>
            </w:tcBorders>
            <w:shd w:val="clear" w:color="auto" w:fill="FFFFFF" w:themeFill="background1"/>
            <w:noWrap/>
            <w:vAlign w:val="center"/>
            <w:hideMark/>
          </w:tcPr>
          <w:p w14:paraId="422ABC46"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69E6DB77"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2B99597A"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Docetaxel</w:t>
            </w:r>
          </w:p>
        </w:tc>
        <w:tc>
          <w:tcPr>
            <w:tcW w:w="2977" w:type="dxa"/>
            <w:tcBorders>
              <w:top w:val="nil"/>
              <w:left w:val="nil"/>
              <w:bottom w:val="nil"/>
              <w:right w:val="nil"/>
            </w:tcBorders>
            <w:shd w:val="clear" w:color="auto" w:fill="FFFFFF" w:themeFill="background1"/>
            <w:noWrap/>
            <w:vAlign w:val="center"/>
            <w:hideMark/>
          </w:tcPr>
          <w:p w14:paraId="350A5EE2"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11E0829E"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587E5C7D"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Doxorubicin</w:t>
            </w:r>
          </w:p>
        </w:tc>
        <w:tc>
          <w:tcPr>
            <w:tcW w:w="2977" w:type="dxa"/>
            <w:tcBorders>
              <w:top w:val="nil"/>
              <w:left w:val="nil"/>
              <w:bottom w:val="nil"/>
              <w:right w:val="nil"/>
            </w:tcBorders>
            <w:shd w:val="clear" w:color="auto" w:fill="FFFFFF" w:themeFill="background1"/>
            <w:noWrap/>
            <w:vAlign w:val="center"/>
            <w:hideMark/>
          </w:tcPr>
          <w:p w14:paraId="02AF15B5"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17AD37FC" w14:textId="77777777" w:rsidTr="00695190">
        <w:trPr>
          <w:trHeight w:val="300"/>
        </w:trPr>
        <w:tc>
          <w:tcPr>
            <w:tcW w:w="5245" w:type="dxa"/>
            <w:tcBorders>
              <w:top w:val="nil"/>
              <w:left w:val="nil"/>
              <w:right w:val="nil"/>
            </w:tcBorders>
            <w:shd w:val="clear" w:color="auto" w:fill="FFFFFF" w:themeFill="background1"/>
            <w:noWrap/>
            <w:vAlign w:val="center"/>
            <w:hideMark/>
          </w:tcPr>
          <w:p w14:paraId="6CFFB446"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DPX mounting medium</w:t>
            </w:r>
          </w:p>
        </w:tc>
        <w:tc>
          <w:tcPr>
            <w:tcW w:w="2977" w:type="dxa"/>
            <w:tcBorders>
              <w:top w:val="nil"/>
              <w:left w:val="nil"/>
              <w:right w:val="nil"/>
            </w:tcBorders>
            <w:shd w:val="clear" w:color="auto" w:fill="FFFFFF" w:themeFill="background1"/>
            <w:noWrap/>
            <w:vAlign w:val="center"/>
            <w:hideMark/>
          </w:tcPr>
          <w:p w14:paraId="28B3E036"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7247B604" w14:textId="77777777" w:rsidTr="00695190">
        <w:trPr>
          <w:trHeight w:val="300"/>
        </w:trPr>
        <w:tc>
          <w:tcPr>
            <w:tcW w:w="5245" w:type="dxa"/>
            <w:tcBorders>
              <w:top w:val="nil"/>
              <w:left w:val="nil"/>
              <w:bottom w:val="single" w:sz="4" w:space="0" w:color="auto"/>
              <w:right w:val="nil"/>
            </w:tcBorders>
            <w:shd w:val="clear" w:color="auto" w:fill="FFFFFF" w:themeFill="background1"/>
            <w:noWrap/>
            <w:vAlign w:val="center"/>
            <w:hideMark/>
          </w:tcPr>
          <w:p w14:paraId="6B497325"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EDTA</w:t>
            </w:r>
          </w:p>
        </w:tc>
        <w:tc>
          <w:tcPr>
            <w:tcW w:w="2977" w:type="dxa"/>
            <w:tcBorders>
              <w:top w:val="nil"/>
              <w:left w:val="nil"/>
              <w:bottom w:val="single" w:sz="4" w:space="0" w:color="auto"/>
              <w:right w:val="nil"/>
            </w:tcBorders>
            <w:shd w:val="clear" w:color="auto" w:fill="FFFFFF" w:themeFill="background1"/>
            <w:noWrap/>
            <w:vAlign w:val="center"/>
            <w:hideMark/>
          </w:tcPr>
          <w:p w14:paraId="7BD33FE9"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55BE721E" w14:textId="77777777" w:rsidTr="00695190">
        <w:trPr>
          <w:trHeight w:val="300"/>
        </w:trPr>
        <w:tc>
          <w:tcPr>
            <w:tcW w:w="5245" w:type="dxa"/>
            <w:tcBorders>
              <w:top w:val="single" w:sz="4" w:space="0" w:color="auto"/>
              <w:left w:val="nil"/>
              <w:bottom w:val="nil"/>
              <w:right w:val="nil"/>
            </w:tcBorders>
            <w:shd w:val="clear" w:color="auto" w:fill="FFFFFF" w:themeFill="background1"/>
            <w:noWrap/>
            <w:vAlign w:val="center"/>
            <w:hideMark/>
          </w:tcPr>
          <w:p w14:paraId="441EB8B4"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lastRenderedPageBreak/>
              <w:t>Electrophoresis power supply</w:t>
            </w:r>
          </w:p>
        </w:tc>
        <w:tc>
          <w:tcPr>
            <w:tcW w:w="2977" w:type="dxa"/>
            <w:tcBorders>
              <w:top w:val="single" w:sz="4" w:space="0" w:color="auto"/>
              <w:left w:val="nil"/>
              <w:bottom w:val="nil"/>
              <w:right w:val="nil"/>
            </w:tcBorders>
            <w:shd w:val="clear" w:color="auto" w:fill="FFFFFF" w:themeFill="background1"/>
            <w:noWrap/>
            <w:vAlign w:val="center"/>
            <w:hideMark/>
          </w:tcPr>
          <w:p w14:paraId="69A0B7F7"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Bio-Rad Laboratories, Hertfordshire, UK</w:t>
            </w:r>
          </w:p>
        </w:tc>
      </w:tr>
      <w:tr w:rsidR="008E3F89" w:rsidRPr="00A14E81" w14:paraId="7513DB98"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062CDE9D"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Ethanol Absolute</w:t>
            </w:r>
          </w:p>
        </w:tc>
        <w:tc>
          <w:tcPr>
            <w:tcW w:w="2977" w:type="dxa"/>
            <w:tcBorders>
              <w:top w:val="nil"/>
              <w:left w:val="nil"/>
              <w:bottom w:val="nil"/>
              <w:right w:val="nil"/>
            </w:tcBorders>
            <w:shd w:val="clear" w:color="auto" w:fill="FFFFFF" w:themeFill="background1"/>
            <w:noWrap/>
            <w:vAlign w:val="center"/>
            <w:hideMark/>
          </w:tcPr>
          <w:p w14:paraId="0264EE3A"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05539B58"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15DC3CBA"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Fetal calf serum (FCS)</w:t>
            </w:r>
          </w:p>
        </w:tc>
        <w:tc>
          <w:tcPr>
            <w:tcW w:w="2977" w:type="dxa"/>
            <w:tcBorders>
              <w:top w:val="nil"/>
              <w:left w:val="nil"/>
              <w:bottom w:val="nil"/>
              <w:right w:val="nil"/>
            </w:tcBorders>
            <w:shd w:val="clear" w:color="auto" w:fill="FFFFFF" w:themeFill="background1"/>
            <w:noWrap/>
            <w:vAlign w:val="center"/>
            <w:hideMark/>
          </w:tcPr>
          <w:p w14:paraId="3D126258"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Fisher Scientific, Leicestershire, UK</w:t>
            </w:r>
          </w:p>
        </w:tc>
      </w:tr>
      <w:tr w:rsidR="008E3F89" w:rsidRPr="00A14E81" w14:paraId="0BB6BFBC"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737B3C7B"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Filter Tips any size</w:t>
            </w:r>
          </w:p>
        </w:tc>
        <w:tc>
          <w:tcPr>
            <w:tcW w:w="2977" w:type="dxa"/>
            <w:tcBorders>
              <w:top w:val="nil"/>
              <w:left w:val="nil"/>
              <w:bottom w:val="nil"/>
              <w:right w:val="nil"/>
            </w:tcBorders>
            <w:shd w:val="clear" w:color="auto" w:fill="FFFFFF" w:themeFill="background1"/>
            <w:noWrap/>
            <w:vAlign w:val="center"/>
            <w:hideMark/>
          </w:tcPr>
          <w:p w14:paraId="59CC3FC1"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Starlab, Milton Keynes, UK</w:t>
            </w:r>
          </w:p>
        </w:tc>
      </w:tr>
      <w:tr w:rsidR="008E3F89" w:rsidRPr="00A14E81" w14:paraId="60786614"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7CE642FE"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Forceps watchmaker’s</w:t>
            </w:r>
          </w:p>
        </w:tc>
        <w:tc>
          <w:tcPr>
            <w:tcW w:w="2977" w:type="dxa"/>
            <w:tcBorders>
              <w:top w:val="nil"/>
              <w:left w:val="nil"/>
              <w:bottom w:val="nil"/>
              <w:right w:val="nil"/>
            </w:tcBorders>
            <w:shd w:val="clear" w:color="auto" w:fill="FFFFFF" w:themeFill="background1"/>
            <w:noWrap/>
            <w:vAlign w:val="center"/>
            <w:hideMark/>
          </w:tcPr>
          <w:p w14:paraId="28A51737"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Fisher Scientific, Leicestershire, UK</w:t>
            </w:r>
          </w:p>
        </w:tc>
      </w:tr>
      <w:tr w:rsidR="008E3F89" w:rsidRPr="00A14E81" w14:paraId="1CA4473C"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05F109F3"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Glycine</w:t>
            </w:r>
          </w:p>
        </w:tc>
        <w:tc>
          <w:tcPr>
            <w:tcW w:w="2977" w:type="dxa"/>
            <w:tcBorders>
              <w:top w:val="nil"/>
              <w:left w:val="nil"/>
              <w:bottom w:val="nil"/>
              <w:right w:val="nil"/>
            </w:tcBorders>
            <w:shd w:val="clear" w:color="auto" w:fill="FFFFFF" w:themeFill="background1"/>
            <w:noWrap/>
            <w:vAlign w:val="center"/>
            <w:hideMark/>
          </w:tcPr>
          <w:p w14:paraId="0B176C59"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Acros organics, Geel, Belgium</w:t>
            </w:r>
          </w:p>
        </w:tc>
      </w:tr>
      <w:tr w:rsidR="008E3F89" w:rsidRPr="00A14E81" w14:paraId="3833447F"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654D8569"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lang w:eastAsia="en-GB"/>
              </w:rPr>
              <w:t>Hanks buffer (HBSS)</w:t>
            </w:r>
          </w:p>
        </w:tc>
        <w:tc>
          <w:tcPr>
            <w:tcW w:w="2977" w:type="dxa"/>
            <w:tcBorders>
              <w:top w:val="nil"/>
              <w:left w:val="nil"/>
              <w:bottom w:val="nil"/>
              <w:right w:val="nil"/>
            </w:tcBorders>
            <w:shd w:val="clear" w:color="auto" w:fill="FFFFFF" w:themeFill="background1"/>
            <w:noWrap/>
            <w:vAlign w:val="center"/>
            <w:hideMark/>
          </w:tcPr>
          <w:p w14:paraId="6A040B52"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D74199" w14:paraId="4BAB4C65"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21D791B5"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Human recombinant RANKL</w:t>
            </w:r>
          </w:p>
        </w:tc>
        <w:tc>
          <w:tcPr>
            <w:tcW w:w="2977" w:type="dxa"/>
            <w:tcBorders>
              <w:top w:val="nil"/>
              <w:left w:val="nil"/>
              <w:bottom w:val="nil"/>
              <w:right w:val="nil"/>
            </w:tcBorders>
            <w:shd w:val="clear" w:color="auto" w:fill="FFFFFF" w:themeFill="background1"/>
            <w:noWrap/>
            <w:vAlign w:val="center"/>
            <w:hideMark/>
          </w:tcPr>
          <w:p w14:paraId="65FD90DD" w14:textId="77777777" w:rsidR="008E3F89" w:rsidRPr="004845A1" w:rsidRDefault="008E3F89" w:rsidP="00445421">
            <w:pPr>
              <w:spacing w:after="0" w:line="240" w:lineRule="auto"/>
              <w:rPr>
                <w:rFonts w:ascii="Times New Roman" w:eastAsia="Times New Roman" w:hAnsi="Times New Roman"/>
                <w:color w:val="000000"/>
                <w:sz w:val="20"/>
                <w:szCs w:val="20"/>
                <w:lang w:val="sv-SE"/>
              </w:rPr>
            </w:pPr>
            <w:r w:rsidRPr="004845A1">
              <w:rPr>
                <w:rFonts w:ascii="Times New Roman" w:eastAsia="Times New Roman" w:hAnsi="Times New Roman"/>
                <w:color w:val="000000"/>
                <w:sz w:val="20"/>
                <w:szCs w:val="20"/>
                <w:lang w:val="sv-SE"/>
              </w:rPr>
              <w:t>Gift from Dr. Patrick Mollat (Proskelia SASU)</w:t>
            </w:r>
          </w:p>
        </w:tc>
      </w:tr>
      <w:tr w:rsidR="008E3F89" w:rsidRPr="00A14E81" w14:paraId="4F3C7FC8"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059E9DEE"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Isobutylmethylxanthine</w:t>
            </w:r>
          </w:p>
        </w:tc>
        <w:tc>
          <w:tcPr>
            <w:tcW w:w="2977" w:type="dxa"/>
            <w:tcBorders>
              <w:top w:val="nil"/>
              <w:left w:val="nil"/>
              <w:bottom w:val="nil"/>
              <w:right w:val="nil"/>
            </w:tcBorders>
            <w:shd w:val="clear" w:color="auto" w:fill="FFFFFF" w:themeFill="background1"/>
            <w:noWrap/>
            <w:vAlign w:val="center"/>
            <w:hideMark/>
          </w:tcPr>
          <w:p w14:paraId="311D61C5"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1A65DC2D"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5EFF04DB"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Isopropanol</w:t>
            </w:r>
          </w:p>
        </w:tc>
        <w:tc>
          <w:tcPr>
            <w:tcW w:w="2977" w:type="dxa"/>
            <w:tcBorders>
              <w:top w:val="nil"/>
              <w:left w:val="nil"/>
              <w:bottom w:val="nil"/>
              <w:right w:val="nil"/>
            </w:tcBorders>
            <w:shd w:val="clear" w:color="auto" w:fill="FFFFFF" w:themeFill="background1"/>
            <w:noWrap/>
            <w:vAlign w:val="center"/>
            <w:hideMark/>
          </w:tcPr>
          <w:p w14:paraId="786A204B"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Fisher Scientific, Leicestershire, UK</w:t>
            </w:r>
          </w:p>
        </w:tc>
      </w:tr>
      <w:tr w:rsidR="008E3F89" w:rsidRPr="00A14E81" w14:paraId="7D70E72D"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50BC78CC"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 xml:space="preserve">Jackson ImmunoResearch Anti-rabbit secondary ab </w:t>
            </w:r>
          </w:p>
        </w:tc>
        <w:tc>
          <w:tcPr>
            <w:tcW w:w="2977" w:type="dxa"/>
            <w:tcBorders>
              <w:top w:val="nil"/>
              <w:left w:val="nil"/>
              <w:bottom w:val="nil"/>
              <w:right w:val="nil"/>
            </w:tcBorders>
            <w:shd w:val="clear" w:color="auto" w:fill="FFFFFF" w:themeFill="background1"/>
            <w:noWrap/>
            <w:vAlign w:val="center"/>
            <w:hideMark/>
          </w:tcPr>
          <w:p w14:paraId="69730AC4"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Stratech Scientific Unit, Newmarket Suffolk, UK</w:t>
            </w:r>
          </w:p>
        </w:tc>
      </w:tr>
      <w:tr w:rsidR="008E3F89" w:rsidRPr="00A14E81" w14:paraId="18DDDBBE"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6F61B1B7"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Kaleidoscope Pre-stained standards</w:t>
            </w:r>
          </w:p>
        </w:tc>
        <w:tc>
          <w:tcPr>
            <w:tcW w:w="2977" w:type="dxa"/>
            <w:tcBorders>
              <w:top w:val="nil"/>
              <w:left w:val="nil"/>
              <w:bottom w:val="nil"/>
              <w:right w:val="nil"/>
            </w:tcBorders>
            <w:shd w:val="clear" w:color="auto" w:fill="FFFFFF" w:themeFill="background1"/>
            <w:noWrap/>
            <w:vAlign w:val="center"/>
            <w:hideMark/>
          </w:tcPr>
          <w:p w14:paraId="11EBA9CD"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Bio-Rad Laboratories, Hertfordshire, UK</w:t>
            </w:r>
          </w:p>
        </w:tc>
      </w:tr>
      <w:tr w:rsidR="008E3F89" w:rsidRPr="00A14E81" w14:paraId="14F6458C" w14:textId="77777777" w:rsidTr="00695190">
        <w:trPr>
          <w:trHeight w:val="300"/>
        </w:trPr>
        <w:tc>
          <w:tcPr>
            <w:tcW w:w="5245" w:type="dxa"/>
            <w:tcBorders>
              <w:top w:val="nil"/>
              <w:left w:val="nil"/>
              <w:bottom w:val="nil"/>
              <w:right w:val="nil"/>
            </w:tcBorders>
            <w:shd w:val="clear" w:color="auto" w:fill="FFFFFF" w:themeFill="background1"/>
            <w:noWrap/>
            <w:vAlign w:val="center"/>
          </w:tcPr>
          <w:p w14:paraId="1243B954"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LNCaP</w:t>
            </w:r>
          </w:p>
        </w:tc>
        <w:tc>
          <w:tcPr>
            <w:tcW w:w="2977" w:type="dxa"/>
            <w:tcBorders>
              <w:top w:val="nil"/>
              <w:left w:val="nil"/>
              <w:bottom w:val="nil"/>
              <w:right w:val="nil"/>
            </w:tcBorders>
            <w:shd w:val="clear" w:color="auto" w:fill="FFFFFF" w:themeFill="background1"/>
            <w:noWrap/>
            <w:vAlign w:val="center"/>
          </w:tcPr>
          <w:p w14:paraId="4B2992EC"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hAnsi="Times New Roman"/>
                <w:sz w:val="20"/>
                <w:szCs w:val="20"/>
              </w:rPr>
              <w:t>ATCC, Manassas, VA-USA</w:t>
            </w:r>
          </w:p>
        </w:tc>
      </w:tr>
      <w:tr w:rsidR="008E3F89" w:rsidRPr="00A14E81" w14:paraId="412CF638"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46D6CF38"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Luria-Bertani (broth &amp; agar)</w:t>
            </w:r>
          </w:p>
        </w:tc>
        <w:tc>
          <w:tcPr>
            <w:tcW w:w="2977" w:type="dxa"/>
            <w:tcBorders>
              <w:top w:val="nil"/>
              <w:left w:val="nil"/>
              <w:bottom w:val="nil"/>
              <w:right w:val="nil"/>
            </w:tcBorders>
            <w:shd w:val="clear" w:color="auto" w:fill="FFFFFF" w:themeFill="background1"/>
            <w:noWrap/>
            <w:vAlign w:val="center"/>
            <w:hideMark/>
          </w:tcPr>
          <w:p w14:paraId="39D87C7F"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7DD1A7DC"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74EE9343"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Magic Marker</w:t>
            </w:r>
          </w:p>
        </w:tc>
        <w:tc>
          <w:tcPr>
            <w:tcW w:w="2977" w:type="dxa"/>
            <w:tcBorders>
              <w:top w:val="nil"/>
              <w:left w:val="nil"/>
              <w:bottom w:val="nil"/>
              <w:right w:val="nil"/>
            </w:tcBorders>
            <w:shd w:val="clear" w:color="auto" w:fill="FFFFFF" w:themeFill="background1"/>
            <w:noWrap/>
            <w:vAlign w:val="center"/>
            <w:hideMark/>
          </w:tcPr>
          <w:p w14:paraId="7F947822"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Invitrogen, Paisley, UK</w:t>
            </w:r>
          </w:p>
        </w:tc>
      </w:tr>
      <w:tr w:rsidR="008E3F89" w:rsidRPr="00A14E81" w14:paraId="39F390B1"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6F219855"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Magnesium chloride</w:t>
            </w:r>
          </w:p>
        </w:tc>
        <w:tc>
          <w:tcPr>
            <w:tcW w:w="2977" w:type="dxa"/>
            <w:tcBorders>
              <w:top w:val="nil"/>
              <w:left w:val="nil"/>
              <w:bottom w:val="nil"/>
              <w:right w:val="nil"/>
            </w:tcBorders>
            <w:shd w:val="clear" w:color="auto" w:fill="FFFFFF" w:themeFill="background1"/>
            <w:noWrap/>
            <w:vAlign w:val="center"/>
            <w:hideMark/>
          </w:tcPr>
          <w:p w14:paraId="76DDE6FE"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31B96891" w14:textId="77777777" w:rsidTr="00695190">
        <w:trPr>
          <w:trHeight w:val="300"/>
        </w:trPr>
        <w:tc>
          <w:tcPr>
            <w:tcW w:w="5245" w:type="dxa"/>
            <w:tcBorders>
              <w:top w:val="nil"/>
              <w:left w:val="nil"/>
              <w:bottom w:val="nil"/>
              <w:right w:val="nil"/>
            </w:tcBorders>
            <w:shd w:val="clear" w:color="auto" w:fill="FFFFFF" w:themeFill="background1"/>
            <w:noWrap/>
            <w:vAlign w:val="center"/>
          </w:tcPr>
          <w:p w14:paraId="500297DD"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MC3T3-E1</w:t>
            </w:r>
          </w:p>
        </w:tc>
        <w:tc>
          <w:tcPr>
            <w:tcW w:w="2977" w:type="dxa"/>
            <w:tcBorders>
              <w:top w:val="nil"/>
              <w:left w:val="nil"/>
              <w:bottom w:val="nil"/>
              <w:right w:val="nil"/>
            </w:tcBorders>
            <w:shd w:val="clear" w:color="auto" w:fill="FFFFFF" w:themeFill="background1"/>
            <w:noWrap/>
            <w:vAlign w:val="center"/>
          </w:tcPr>
          <w:p w14:paraId="0E88D0A8"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hAnsi="Times New Roman"/>
                <w:sz w:val="20"/>
                <w:szCs w:val="20"/>
              </w:rPr>
              <w:t>ATCC, Manassas, VA-USA</w:t>
            </w:r>
          </w:p>
        </w:tc>
      </w:tr>
      <w:tr w:rsidR="008E3F89" w:rsidRPr="00A14E81" w14:paraId="243EC8A6"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30ED4A9C"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M-CSF mouse recombinant</w:t>
            </w:r>
          </w:p>
        </w:tc>
        <w:tc>
          <w:tcPr>
            <w:tcW w:w="2977" w:type="dxa"/>
            <w:tcBorders>
              <w:top w:val="nil"/>
              <w:left w:val="nil"/>
              <w:bottom w:val="nil"/>
              <w:right w:val="nil"/>
            </w:tcBorders>
            <w:shd w:val="clear" w:color="auto" w:fill="FFFFFF" w:themeFill="background1"/>
            <w:noWrap/>
            <w:vAlign w:val="center"/>
            <w:hideMark/>
          </w:tcPr>
          <w:p w14:paraId="1A540489"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R &amp; D Systems, Abingdon, UK</w:t>
            </w:r>
          </w:p>
        </w:tc>
      </w:tr>
      <w:tr w:rsidR="008E3F89" w:rsidRPr="00A14E81" w14:paraId="474B1491"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17A449B8"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Methanol</w:t>
            </w:r>
          </w:p>
        </w:tc>
        <w:tc>
          <w:tcPr>
            <w:tcW w:w="2977" w:type="dxa"/>
            <w:tcBorders>
              <w:top w:val="nil"/>
              <w:left w:val="nil"/>
              <w:bottom w:val="nil"/>
              <w:right w:val="nil"/>
            </w:tcBorders>
            <w:shd w:val="clear" w:color="auto" w:fill="FFFFFF" w:themeFill="background1"/>
            <w:noWrap/>
            <w:vAlign w:val="center"/>
            <w:hideMark/>
          </w:tcPr>
          <w:p w14:paraId="14ACE147"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VWR International LTD, Leicestershire, UK</w:t>
            </w:r>
          </w:p>
        </w:tc>
      </w:tr>
      <w:tr w:rsidR="008E3F89" w:rsidRPr="00A14E81" w14:paraId="608AC9C2"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2660EC39"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Microtubes (0.5, 1.5, 2ml)</w:t>
            </w:r>
          </w:p>
        </w:tc>
        <w:tc>
          <w:tcPr>
            <w:tcW w:w="2977" w:type="dxa"/>
            <w:tcBorders>
              <w:top w:val="nil"/>
              <w:left w:val="nil"/>
              <w:bottom w:val="nil"/>
              <w:right w:val="nil"/>
            </w:tcBorders>
            <w:shd w:val="clear" w:color="auto" w:fill="FFFFFF" w:themeFill="background1"/>
            <w:noWrap/>
            <w:vAlign w:val="center"/>
            <w:hideMark/>
          </w:tcPr>
          <w:p w14:paraId="6F530F9C"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Sarstedt Ltd, Leicester, UK</w:t>
            </w:r>
          </w:p>
        </w:tc>
      </w:tr>
      <w:tr w:rsidR="008E3F89" w:rsidRPr="00A14E81" w14:paraId="12CC139B"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476AFB81"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Minimum Essential Medium (αMEM)</w:t>
            </w:r>
          </w:p>
        </w:tc>
        <w:tc>
          <w:tcPr>
            <w:tcW w:w="2977" w:type="dxa"/>
            <w:tcBorders>
              <w:top w:val="nil"/>
              <w:left w:val="nil"/>
              <w:bottom w:val="nil"/>
              <w:right w:val="nil"/>
            </w:tcBorders>
            <w:shd w:val="clear" w:color="auto" w:fill="FFFFFF" w:themeFill="background1"/>
            <w:noWrap/>
            <w:vAlign w:val="center"/>
            <w:hideMark/>
          </w:tcPr>
          <w:p w14:paraId="6E3F7082"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Fisher Scientific, Leicestershire, UK</w:t>
            </w:r>
          </w:p>
        </w:tc>
      </w:tr>
      <w:tr w:rsidR="008E3F89" w:rsidRPr="00A14E81" w14:paraId="7F3CCE28"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3A18D5D6"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Minimum Essential Medium (DMEM)</w:t>
            </w:r>
          </w:p>
        </w:tc>
        <w:tc>
          <w:tcPr>
            <w:tcW w:w="2977" w:type="dxa"/>
            <w:tcBorders>
              <w:top w:val="nil"/>
              <w:left w:val="nil"/>
              <w:bottom w:val="nil"/>
              <w:right w:val="nil"/>
            </w:tcBorders>
            <w:shd w:val="clear" w:color="auto" w:fill="FFFFFF" w:themeFill="background1"/>
            <w:noWrap/>
            <w:vAlign w:val="center"/>
            <w:hideMark/>
          </w:tcPr>
          <w:p w14:paraId="65D032E1"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Fisher Scientific, Leicestershire, UK</w:t>
            </w:r>
          </w:p>
        </w:tc>
      </w:tr>
      <w:tr w:rsidR="008E3F89" w:rsidRPr="00A14E81" w14:paraId="01D7F786"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5ABDCE5D"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N,N-Dimethylformamide</w:t>
            </w:r>
          </w:p>
        </w:tc>
        <w:tc>
          <w:tcPr>
            <w:tcW w:w="2977" w:type="dxa"/>
            <w:tcBorders>
              <w:top w:val="nil"/>
              <w:left w:val="nil"/>
              <w:bottom w:val="nil"/>
              <w:right w:val="nil"/>
            </w:tcBorders>
            <w:shd w:val="clear" w:color="auto" w:fill="FFFFFF" w:themeFill="background1"/>
            <w:noWrap/>
            <w:vAlign w:val="center"/>
            <w:hideMark/>
          </w:tcPr>
          <w:p w14:paraId="3EA2AD1D"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1E6985BF"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553F75D1"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Napthol-AS-BI-phosphate</w:t>
            </w:r>
          </w:p>
        </w:tc>
        <w:tc>
          <w:tcPr>
            <w:tcW w:w="2977" w:type="dxa"/>
            <w:tcBorders>
              <w:top w:val="nil"/>
              <w:left w:val="nil"/>
              <w:bottom w:val="nil"/>
              <w:right w:val="nil"/>
            </w:tcBorders>
            <w:shd w:val="clear" w:color="auto" w:fill="FFFFFF" w:themeFill="background1"/>
            <w:noWrap/>
            <w:vAlign w:val="center"/>
            <w:hideMark/>
          </w:tcPr>
          <w:p w14:paraId="7E97BE39"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34A03DB9"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513CBFBC"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Neubauer Haemocytometer</w:t>
            </w:r>
          </w:p>
        </w:tc>
        <w:tc>
          <w:tcPr>
            <w:tcW w:w="2977" w:type="dxa"/>
            <w:tcBorders>
              <w:top w:val="nil"/>
              <w:left w:val="nil"/>
              <w:bottom w:val="nil"/>
              <w:right w:val="nil"/>
            </w:tcBorders>
            <w:shd w:val="clear" w:color="auto" w:fill="FFFFFF" w:themeFill="background1"/>
            <w:noWrap/>
            <w:vAlign w:val="center"/>
            <w:hideMark/>
          </w:tcPr>
          <w:p w14:paraId="229476DA"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Hawksley, Lancing, UK</w:t>
            </w:r>
          </w:p>
        </w:tc>
      </w:tr>
      <w:tr w:rsidR="008E3F89" w:rsidRPr="00A14E81" w14:paraId="4CA52DCD"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026CA25A"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Oil Red O</w:t>
            </w:r>
          </w:p>
        </w:tc>
        <w:tc>
          <w:tcPr>
            <w:tcW w:w="2977" w:type="dxa"/>
            <w:tcBorders>
              <w:top w:val="nil"/>
              <w:left w:val="nil"/>
              <w:bottom w:val="nil"/>
              <w:right w:val="nil"/>
            </w:tcBorders>
            <w:shd w:val="clear" w:color="auto" w:fill="FFFFFF" w:themeFill="background1"/>
            <w:noWrap/>
            <w:vAlign w:val="center"/>
            <w:hideMark/>
          </w:tcPr>
          <w:p w14:paraId="1C9CF664"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0FB433B7" w14:textId="77777777" w:rsidTr="00695190">
        <w:trPr>
          <w:trHeight w:val="300"/>
        </w:trPr>
        <w:tc>
          <w:tcPr>
            <w:tcW w:w="5245" w:type="dxa"/>
            <w:tcBorders>
              <w:top w:val="nil"/>
              <w:left w:val="nil"/>
              <w:right w:val="nil"/>
            </w:tcBorders>
            <w:shd w:val="clear" w:color="auto" w:fill="FFFFFF" w:themeFill="background1"/>
            <w:noWrap/>
            <w:vAlign w:val="center"/>
            <w:hideMark/>
          </w:tcPr>
          <w:p w14:paraId="77DAE949"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Paclitaxel</w:t>
            </w:r>
          </w:p>
        </w:tc>
        <w:tc>
          <w:tcPr>
            <w:tcW w:w="2977" w:type="dxa"/>
            <w:tcBorders>
              <w:top w:val="nil"/>
              <w:left w:val="nil"/>
              <w:right w:val="nil"/>
            </w:tcBorders>
            <w:shd w:val="clear" w:color="auto" w:fill="FFFFFF" w:themeFill="background1"/>
            <w:noWrap/>
            <w:vAlign w:val="center"/>
            <w:hideMark/>
          </w:tcPr>
          <w:p w14:paraId="2434913A"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38B9CFCC" w14:textId="77777777" w:rsidTr="00695190">
        <w:trPr>
          <w:trHeight w:val="315"/>
        </w:trPr>
        <w:tc>
          <w:tcPr>
            <w:tcW w:w="5245" w:type="dxa"/>
            <w:tcBorders>
              <w:top w:val="nil"/>
              <w:left w:val="nil"/>
              <w:right w:val="nil"/>
            </w:tcBorders>
            <w:shd w:val="clear" w:color="auto" w:fill="FFFFFF" w:themeFill="background1"/>
            <w:noWrap/>
            <w:vAlign w:val="center"/>
            <w:hideMark/>
          </w:tcPr>
          <w:p w14:paraId="0F30BE90"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Paraformaldehyde</w:t>
            </w:r>
          </w:p>
        </w:tc>
        <w:tc>
          <w:tcPr>
            <w:tcW w:w="2977" w:type="dxa"/>
            <w:tcBorders>
              <w:top w:val="nil"/>
              <w:left w:val="nil"/>
              <w:right w:val="nil"/>
            </w:tcBorders>
            <w:shd w:val="clear" w:color="auto" w:fill="FFFFFF" w:themeFill="background1"/>
            <w:noWrap/>
            <w:vAlign w:val="center"/>
            <w:hideMark/>
          </w:tcPr>
          <w:p w14:paraId="5C0B4DF0"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Taab Lab, Berkshire, UK</w:t>
            </w:r>
          </w:p>
        </w:tc>
      </w:tr>
      <w:tr w:rsidR="008E3F89" w:rsidRPr="00A14E81" w14:paraId="6D5CC559" w14:textId="77777777" w:rsidTr="00695190">
        <w:trPr>
          <w:trHeight w:val="315"/>
        </w:trPr>
        <w:tc>
          <w:tcPr>
            <w:tcW w:w="5245" w:type="dxa"/>
            <w:tcBorders>
              <w:left w:val="nil"/>
              <w:bottom w:val="nil"/>
              <w:right w:val="nil"/>
            </w:tcBorders>
            <w:shd w:val="clear" w:color="auto" w:fill="FFFFFF" w:themeFill="background1"/>
            <w:noWrap/>
            <w:vAlign w:val="center"/>
            <w:hideMark/>
          </w:tcPr>
          <w:p w14:paraId="4B659642"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Pararosanilin</w:t>
            </w:r>
          </w:p>
        </w:tc>
        <w:tc>
          <w:tcPr>
            <w:tcW w:w="2977" w:type="dxa"/>
            <w:tcBorders>
              <w:left w:val="nil"/>
              <w:bottom w:val="nil"/>
              <w:right w:val="nil"/>
            </w:tcBorders>
            <w:shd w:val="clear" w:color="auto" w:fill="FFFFFF" w:themeFill="background1"/>
            <w:noWrap/>
            <w:vAlign w:val="center"/>
            <w:hideMark/>
          </w:tcPr>
          <w:p w14:paraId="134230F4"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38FE3ED3" w14:textId="77777777" w:rsidTr="00695190">
        <w:trPr>
          <w:trHeight w:val="300"/>
        </w:trPr>
        <w:tc>
          <w:tcPr>
            <w:tcW w:w="5245" w:type="dxa"/>
            <w:tcBorders>
              <w:top w:val="nil"/>
              <w:left w:val="nil"/>
              <w:bottom w:val="nil"/>
              <w:right w:val="nil"/>
            </w:tcBorders>
            <w:shd w:val="clear" w:color="auto" w:fill="FFFFFF" w:themeFill="background1"/>
            <w:noWrap/>
            <w:vAlign w:val="center"/>
          </w:tcPr>
          <w:p w14:paraId="1B0BD6D4"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PC3</w:t>
            </w:r>
          </w:p>
        </w:tc>
        <w:tc>
          <w:tcPr>
            <w:tcW w:w="2977" w:type="dxa"/>
            <w:tcBorders>
              <w:top w:val="nil"/>
              <w:left w:val="nil"/>
              <w:bottom w:val="nil"/>
              <w:right w:val="nil"/>
            </w:tcBorders>
            <w:shd w:val="clear" w:color="auto" w:fill="FFFFFF" w:themeFill="background1"/>
            <w:noWrap/>
            <w:vAlign w:val="center"/>
          </w:tcPr>
          <w:p w14:paraId="303D4148"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hAnsi="Times New Roman"/>
                <w:sz w:val="20"/>
                <w:szCs w:val="20"/>
              </w:rPr>
              <w:t>ATCC, Manassas, VA-USA</w:t>
            </w:r>
          </w:p>
        </w:tc>
      </w:tr>
      <w:tr w:rsidR="008E3F89" w:rsidRPr="00A14E81" w14:paraId="3C73A2B3" w14:textId="77777777" w:rsidTr="00695190">
        <w:trPr>
          <w:trHeight w:val="300"/>
        </w:trPr>
        <w:tc>
          <w:tcPr>
            <w:tcW w:w="5245" w:type="dxa"/>
            <w:tcBorders>
              <w:top w:val="nil"/>
              <w:left w:val="nil"/>
              <w:bottom w:val="nil"/>
              <w:right w:val="nil"/>
            </w:tcBorders>
            <w:shd w:val="clear" w:color="auto" w:fill="FFFFFF" w:themeFill="background1"/>
            <w:noWrap/>
            <w:vAlign w:val="center"/>
          </w:tcPr>
          <w:p w14:paraId="0CBCEC10"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PC3-BT</w:t>
            </w:r>
          </w:p>
        </w:tc>
        <w:tc>
          <w:tcPr>
            <w:tcW w:w="2977" w:type="dxa"/>
            <w:tcBorders>
              <w:top w:val="nil"/>
              <w:left w:val="nil"/>
              <w:bottom w:val="nil"/>
              <w:right w:val="nil"/>
            </w:tcBorders>
            <w:shd w:val="clear" w:color="auto" w:fill="FFFFFF" w:themeFill="background1"/>
            <w:noWrap/>
            <w:vAlign w:val="center"/>
          </w:tcPr>
          <w:p w14:paraId="46B8D942"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Dr. Colby Eaton (Sheffield, UK)</w:t>
            </w:r>
          </w:p>
        </w:tc>
      </w:tr>
      <w:tr w:rsidR="008E3F89" w:rsidRPr="00A14E81" w14:paraId="5897CCAB" w14:textId="77777777" w:rsidTr="00695190">
        <w:trPr>
          <w:trHeight w:val="300"/>
        </w:trPr>
        <w:tc>
          <w:tcPr>
            <w:tcW w:w="5245" w:type="dxa"/>
            <w:tcBorders>
              <w:top w:val="nil"/>
              <w:left w:val="nil"/>
              <w:bottom w:val="nil"/>
              <w:right w:val="nil"/>
            </w:tcBorders>
            <w:shd w:val="clear" w:color="auto" w:fill="FFFFFF" w:themeFill="background1"/>
            <w:noWrap/>
            <w:vAlign w:val="center"/>
          </w:tcPr>
          <w:p w14:paraId="3B35922E"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PC3-NW1 (luciferase labelled)</w:t>
            </w:r>
          </w:p>
        </w:tc>
        <w:tc>
          <w:tcPr>
            <w:tcW w:w="2977" w:type="dxa"/>
            <w:tcBorders>
              <w:top w:val="nil"/>
              <w:left w:val="nil"/>
              <w:bottom w:val="nil"/>
              <w:right w:val="nil"/>
            </w:tcBorders>
            <w:shd w:val="clear" w:color="auto" w:fill="FFFFFF" w:themeFill="background1"/>
            <w:noWrap/>
            <w:vAlign w:val="center"/>
          </w:tcPr>
          <w:p w14:paraId="1135D0CC"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Dr. Colby Eaton (Sheffield, UK)</w:t>
            </w:r>
          </w:p>
        </w:tc>
      </w:tr>
      <w:tr w:rsidR="008E3F89" w:rsidRPr="00A14E81" w14:paraId="3A2A4F67"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52939C8E"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Penicillin/Streptomycin</w:t>
            </w:r>
          </w:p>
        </w:tc>
        <w:tc>
          <w:tcPr>
            <w:tcW w:w="2977" w:type="dxa"/>
            <w:tcBorders>
              <w:top w:val="nil"/>
              <w:left w:val="nil"/>
              <w:bottom w:val="nil"/>
              <w:right w:val="nil"/>
            </w:tcBorders>
            <w:shd w:val="clear" w:color="auto" w:fill="FFFFFF" w:themeFill="background1"/>
            <w:noWrap/>
            <w:vAlign w:val="center"/>
            <w:hideMark/>
          </w:tcPr>
          <w:p w14:paraId="03E9C4AA"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Fisher Scientific, Leicestershire, UK</w:t>
            </w:r>
          </w:p>
        </w:tc>
      </w:tr>
      <w:tr w:rsidR="008E3F89" w:rsidRPr="00A14E81" w14:paraId="78797183"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0434EB41"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Pierce™ Bovine Serum Albumin Standard Pre-Diluted Set</w:t>
            </w:r>
          </w:p>
        </w:tc>
        <w:tc>
          <w:tcPr>
            <w:tcW w:w="2977" w:type="dxa"/>
            <w:tcBorders>
              <w:top w:val="nil"/>
              <w:left w:val="nil"/>
              <w:bottom w:val="nil"/>
              <w:right w:val="nil"/>
            </w:tcBorders>
            <w:shd w:val="clear" w:color="auto" w:fill="FFFFFF" w:themeFill="background1"/>
            <w:noWrap/>
            <w:vAlign w:val="center"/>
            <w:hideMark/>
          </w:tcPr>
          <w:p w14:paraId="7D31BF01"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Fisher Scientific, Leicestershire, UK</w:t>
            </w:r>
          </w:p>
        </w:tc>
      </w:tr>
      <w:tr w:rsidR="008E3F89" w:rsidRPr="00A14E81" w14:paraId="0C685600" w14:textId="77777777" w:rsidTr="00695190">
        <w:trPr>
          <w:trHeight w:val="300"/>
        </w:trPr>
        <w:tc>
          <w:tcPr>
            <w:tcW w:w="5245" w:type="dxa"/>
            <w:tcBorders>
              <w:top w:val="nil"/>
              <w:left w:val="nil"/>
              <w:right w:val="nil"/>
            </w:tcBorders>
            <w:shd w:val="clear" w:color="auto" w:fill="FFFFFF" w:themeFill="background1"/>
            <w:noWrap/>
            <w:vAlign w:val="center"/>
            <w:hideMark/>
          </w:tcPr>
          <w:p w14:paraId="66049B02"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 xml:space="preserve">Phosphatase inhibitor cocktail </w:t>
            </w:r>
          </w:p>
        </w:tc>
        <w:tc>
          <w:tcPr>
            <w:tcW w:w="2977" w:type="dxa"/>
            <w:tcBorders>
              <w:top w:val="nil"/>
              <w:left w:val="nil"/>
              <w:right w:val="nil"/>
            </w:tcBorders>
            <w:shd w:val="clear" w:color="auto" w:fill="FFFFFF" w:themeFill="background1"/>
            <w:noWrap/>
            <w:vAlign w:val="center"/>
            <w:hideMark/>
          </w:tcPr>
          <w:p w14:paraId="59BB95A2"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7634B301" w14:textId="77777777" w:rsidTr="00695190">
        <w:trPr>
          <w:trHeight w:val="300"/>
        </w:trPr>
        <w:tc>
          <w:tcPr>
            <w:tcW w:w="5245" w:type="dxa"/>
            <w:tcBorders>
              <w:top w:val="nil"/>
              <w:left w:val="nil"/>
              <w:bottom w:val="single" w:sz="4" w:space="0" w:color="auto"/>
              <w:right w:val="nil"/>
            </w:tcBorders>
            <w:shd w:val="clear" w:color="auto" w:fill="FFFFFF" w:themeFill="background1"/>
            <w:noWrap/>
            <w:vAlign w:val="center"/>
            <w:hideMark/>
          </w:tcPr>
          <w:p w14:paraId="19B7F1EE"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Phosphate buffered saline</w:t>
            </w:r>
          </w:p>
        </w:tc>
        <w:tc>
          <w:tcPr>
            <w:tcW w:w="2977" w:type="dxa"/>
            <w:tcBorders>
              <w:top w:val="nil"/>
              <w:left w:val="nil"/>
              <w:bottom w:val="single" w:sz="4" w:space="0" w:color="auto"/>
              <w:right w:val="nil"/>
            </w:tcBorders>
            <w:shd w:val="clear" w:color="auto" w:fill="FFFFFF" w:themeFill="background1"/>
            <w:noWrap/>
            <w:vAlign w:val="center"/>
            <w:hideMark/>
          </w:tcPr>
          <w:p w14:paraId="40C8E637"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Fisher Scientific, Leicestershire, UK</w:t>
            </w:r>
          </w:p>
        </w:tc>
      </w:tr>
      <w:tr w:rsidR="008E3F89" w:rsidRPr="00A14E81" w14:paraId="0F536C22" w14:textId="77777777" w:rsidTr="00695190">
        <w:trPr>
          <w:trHeight w:val="300"/>
        </w:trPr>
        <w:tc>
          <w:tcPr>
            <w:tcW w:w="5245" w:type="dxa"/>
            <w:tcBorders>
              <w:top w:val="single" w:sz="4" w:space="0" w:color="auto"/>
              <w:left w:val="nil"/>
              <w:bottom w:val="nil"/>
              <w:right w:val="nil"/>
            </w:tcBorders>
            <w:shd w:val="clear" w:color="auto" w:fill="FFFFFF" w:themeFill="background1"/>
            <w:noWrap/>
            <w:vAlign w:val="center"/>
            <w:hideMark/>
          </w:tcPr>
          <w:p w14:paraId="5EC42433"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lastRenderedPageBreak/>
              <w:t>Pipette tips (all sizes)</w:t>
            </w:r>
          </w:p>
        </w:tc>
        <w:tc>
          <w:tcPr>
            <w:tcW w:w="2977" w:type="dxa"/>
            <w:tcBorders>
              <w:top w:val="single" w:sz="4" w:space="0" w:color="auto"/>
              <w:left w:val="nil"/>
              <w:bottom w:val="nil"/>
              <w:right w:val="nil"/>
            </w:tcBorders>
            <w:shd w:val="clear" w:color="auto" w:fill="FFFFFF" w:themeFill="background1"/>
            <w:noWrap/>
            <w:vAlign w:val="center"/>
            <w:hideMark/>
          </w:tcPr>
          <w:p w14:paraId="25AD95AA"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Starlab, Milton Keynes, UK</w:t>
            </w:r>
          </w:p>
        </w:tc>
      </w:tr>
      <w:tr w:rsidR="008E3F89" w:rsidRPr="00A14E81" w14:paraId="2751A3AD"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0E6811DF"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Puromycin</w:t>
            </w:r>
          </w:p>
        </w:tc>
        <w:tc>
          <w:tcPr>
            <w:tcW w:w="2977" w:type="dxa"/>
            <w:tcBorders>
              <w:top w:val="nil"/>
              <w:left w:val="nil"/>
              <w:bottom w:val="nil"/>
              <w:right w:val="nil"/>
            </w:tcBorders>
            <w:shd w:val="clear" w:color="auto" w:fill="FFFFFF" w:themeFill="background1"/>
            <w:noWrap/>
            <w:vAlign w:val="center"/>
            <w:hideMark/>
          </w:tcPr>
          <w:p w14:paraId="4982505C"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Fisher Scientific, Leicestershire, UK</w:t>
            </w:r>
          </w:p>
        </w:tc>
      </w:tr>
      <w:tr w:rsidR="008E3F89" w:rsidRPr="00A14E81" w14:paraId="2509E9BD"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0200FDEA"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 xml:space="preserve">Protease inhibitor cocktail </w:t>
            </w:r>
          </w:p>
        </w:tc>
        <w:tc>
          <w:tcPr>
            <w:tcW w:w="2977" w:type="dxa"/>
            <w:tcBorders>
              <w:top w:val="nil"/>
              <w:left w:val="nil"/>
              <w:bottom w:val="nil"/>
              <w:right w:val="nil"/>
            </w:tcBorders>
            <w:shd w:val="clear" w:color="auto" w:fill="FFFFFF" w:themeFill="background1"/>
            <w:noWrap/>
            <w:vAlign w:val="center"/>
            <w:hideMark/>
          </w:tcPr>
          <w:p w14:paraId="7B19BA38"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161E3FFD" w14:textId="77777777" w:rsidTr="00695190">
        <w:trPr>
          <w:trHeight w:val="300"/>
        </w:trPr>
        <w:tc>
          <w:tcPr>
            <w:tcW w:w="5245" w:type="dxa"/>
            <w:tcBorders>
              <w:top w:val="nil"/>
              <w:left w:val="nil"/>
              <w:bottom w:val="nil"/>
              <w:right w:val="nil"/>
            </w:tcBorders>
            <w:shd w:val="clear" w:color="auto" w:fill="FFFFFF" w:themeFill="background1"/>
            <w:noWrap/>
            <w:vAlign w:val="center"/>
          </w:tcPr>
          <w:p w14:paraId="0858B7BA"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Proteome ProfilerTM Human XL Cytokine Array Kit</w:t>
            </w:r>
          </w:p>
        </w:tc>
        <w:tc>
          <w:tcPr>
            <w:tcW w:w="2977" w:type="dxa"/>
            <w:tcBorders>
              <w:top w:val="nil"/>
              <w:left w:val="nil"/>
              <w:bottom w:val="nil"/>
              <w:right w:val="nil"/>
            </w:tcBorders>
            <w:shd w:val="clear" w:color="auto" w:fill="FFFFFF" w:themeFill="background1"/>
            <w:noWrap/>
            <w:vAlign w:val="center"/>
          </w:tcPr>
          <w:p w14:paraId="4E8D19A9"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R&amp;D Systems, Abingdon, UK</w:t>
            </w:r>
          </w:p>
        </w:tc>
      </w:tr>
      <w:tr w:rsidR="008E3F89" w:rsidRPr="00A14E81" w14:paraId="6D0600B0" w14:textId="77777777" w:rsidTr="00695190">
        <w:trPr>
          <w:trHeight w:val="300"/>
        </w:trPr>
        <w:tc>
          <w:tcPr>
            <w:tcW w:w="5245" w:type="dxa"/>
            <w:tcBorders>
              <w:top w:val="nil"/>
              <w:left w:val="nil"/>
              <w:bottom w:val="nil"/>
              <w:right w:val="nil"/>
            </w:tcBorders>
            <w:shd w:val="clear" w:color="auto" w:fill="FFFFFF" w:themeFill="background1"/>
            <w:noWrap/>
            <w:vAlign w:val="center"/>
          </w:tcPr>
          <w:p w14:paraId="21898D5A" w14:textId="77777777" w:rsidR="008E3F89" w:rsidRPr="004845A1" w:rsidRDefault="008E3F89" w:rsidP="00445421">
            <w:pPr>
              <w:spacing w:after="0" w:line="240" w:lineRule="auto"/>
              <w:rPr>
                <w:rFonts w:ascii="Times New Roman" w:eastAsia="Times New Roman" w:hAnsi="Times New Roman"/>
                <w:color w:val="000000"/>
                <w:sz w:val="20"/>
                <w:szCs w:val="20"/>
                <w:lang w:val="fr-FR"/>
              </w:rPr>
            </w:pPr>
            <w:r w:rsidRPr="004845A1">
              <w:rPr>
                <w:rFonts w:ascii="Times New Roman" w:eastAsia="Times New Roman" w:hAnsi="Times New Roman"/>
                <w:color w:val="000000"/>
                <w:sz w:val="20"/>
                <w:szCs w:val="20"/>
                <w:lang w:val="fr-FR"/>
              </w:rPr>
              <w:t>Prostate cancer tissue microarray (PR242b)</w:t>
            </w:r>
          </w:p>
        </w:tc>
        <w:tc>
          <w:tcPr>
            <w:tcW w:w="2977" w:type="dxa"/>
            <w:tcBorders>
              <w:top w:val="nil"/>
              <w:left w:val="nil"/>
              <w:bottom w:val="nil"/>
              <w:right w:val="nil"/>
            </w:tcBorders>
            <w:shd w:val="clear" w:color="auto" w:fill="FFFFFF" w:themeFill="background1"/>
            <w:noWrap/>
            <w:vAlign w:val="center"/>
          </w:tcPr>
          <w:p w14:paraId="35007144"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Biomax, MD, USA</w:t>
            </w:r>
          </w:p>
        </w:tc>
      </w:tr>
      <w:tr w:rsidR="008E3F89" w:rsidRPr="00A14E81" w14:paraId="37589B58"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1A55489D"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4-Nitrophenyl phosphate disodium salt hexahydrate powder</w:t>
            </w:r>
            <w:r w:rsidRPr="00A14E81">
              <w:rPr>
                <w:rFonts w:ascii="Times New Roman" w:eastAsia="Times New Roman" w:hAnsi="Times New Roman"/>
                <w:color w:val="000000"/>
                <w:sz w:val="20"/>
                <w:szCs w:val="20"/>
                <w:cs/>
              </w:rPr>
              <w:t>‎</w:t>
            </w:r>
          </w:p>
        </w:tc>
        <w:tc>
          <w:tcPr>
            <w:tcW w:w="2977" w:type="dxa"/>
            <w:tcBorders>
              <w:top w:val="nil"/>
              <w:left w:val="nil"/>
              <w:bottom w:val="nil"/>
              <w:right w:val="nil"/>
            </w:tcBorders>
            <w:shd w:val="clear" w:color="auto" w:fill="FFFFFF" w:themeFill="background1"/>
            <w:noWrap/>
            <w:vAlign w:val="center"/>
            <w:hideMark/>
          </w:tcPr>
          <w:p w14:paraId="54CF7F6F"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Scientific laboratory supplies (SLS), Nottingham UK</w:t>
            </w:r>
          </w:p>
        </w:tc>
      </w:tr>
      <w:tr w:rsidR="008E3F89" w:rsidRPr="00A14E81" w14:paraId="26AB2D15"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5D4C4686"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Recombinant Human Semaphorin 3A Fc Chimera Protein, CF</w:t>
            </w:r>
          </w:p>
        </w:tc>
        <w:tc>
          <w:tcPr>
            <w:tcW w:w="2977" w:type="dxa"/>
            <w:tcBorders>
              <w:top w:val="nil"/>
              <w:left w:val="nil"/>
              <w:bottom w:val="nil"/>
              <w:right w:val="nil"/>
            </w:tcBorders>
            <w:shd w:val="clear" w:color="auto" w:fill="FFFFFF" w:themeFill="background1"/>
            <w:noWrap/>
            <w:vAlign w:val="center"/>
            <w:hideMark/>
          </w:tcPr>
          <w:p w14:paraId="523A6E6D"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R &amp; D Systems, Abingdon, UK</w:t>
            </w:r>
          </w:p>
        </w:tc>
      </w:tr>
      <w:tr w:rsidR="008E3F89" w:rsidRPr="00A14E81" w14:paraId="387C6B78" w14:textId="77777777" w:rsidTr="00695190">
        <w:trPr>
          <w:trHeight w:val="300"/>
        </w:trPr>
        <w:tc>
          <w:tcPr>
            <w:tcW w:w="5245" w:type="dxa"/>
            <w:tcBorders>
              <w:top w:val="nil"/>
              <w:left w:val="nil"/>
              <w:bottom w:val="nil"/>
              <w:right w:val="nil"/>
            </w:tcBorders>
            <w:shd w:val="clear" w:color="auto" w:fill="FFFFFF" w:themeFill="background1"/>
            <w:noWrap/>
            <w:vAlign w:val="center"/>
          </w:tcPr>
          <w:p w14:paraId="0FED3E2C"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Saos-2</w:t>
            </w:r>
          </w:p>
        </w:tc>
        <w:tc>
          <w:tcPr>
            <w:tcW w:w="2977" w:type="dxa"/>
            <w:tcBorders>
              <w:top w:val="nil"/>
              <w:left w:val="nil"/>
              <w:bottom w:val="nil"/>
              <w:right w:val="nil"/>
            </w:tcBorders>
            <w:shd w:val="clear" w:color="auto" w:fill="FFFFFF" w:themeFill="background1"/>
            <w:noWrap/>
            <w:vAlign w:val="center"/>
          </w:tcPr>
          <w:p w14:paraId="1B76D2A9"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hAnsi="Times New Roman"/>
                <w:sz w:val="20"/>
                <w:szCs w:val="20"/>
              </w:rPr>
              <w:t>ATCC, Manassas, VA-USA</w:t>
            </w:r>
          </w:p>
        </w:tc>
      </w:tr>
      <w:tr w:rsidR="008E3F89" w:rsidRPr="00A14E81" w14:paraId="3E693FF0"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1833BEC7"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Scalpel, disposable</w:t>
            </w:r>
          </w:p>
        </w:tc>
        <w:tc>
          <w:tcPr>
            <w:tcW w:w="2977" w:type="dxa"/>
            <w:tcBorders>
              <w:top w:val="nil"/>
              <w:left w:val="nil"/>
              <w:bottom w:val="nil"/>
              <w:right w:val="nil"/>
            </w:tcBorders>
            <w:shd w:val="clear" w:color="auto" w:fill="FFFFFF" w:themeFill="background1"/>
            <w:noWrap/>
            <w:vAlign w:val="center"/>
            <w:hideMark/>
          </w:tcPr>
          <w:p w14:paraId="142A8627"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VWR International LTD, Leicestershire, UK</w:t>
            </w:r>
          </w:p>
        </w:tc>
      </w:tr>
      <w:tr w:rsidR="008E3F89" w:rsidRPr="00A14E81" w14:paraId="174D94DC"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66C6B5BF"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Scissors (fine points and spring bow handles)</w:t>
            </w:r>
          </w:p>
        </w:tc>
        <w:tc>
          <w:tcPr>
            <w:tcW w:w="2977" w:type="dxa"/>
            <w:tcBorders>
              <w:top w:val="nil"/>
              <w:left w:val="nil"/>
              <w:bottom w:val="nil"/>
              <w:right w:val="nil"/>
            </w:tcBorders>
            <w:shd w:val="clear" w:color="auto" w:fill="FFFFFF" w:themeFill="background1"/>
            <w:noWrap/>
            <w:vAlign w:val="center"/>
            <w:hideMark/>
          </w:tcPr>
          <w:p w14:paraId="70375F3D"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 Murray &amp; Co Ltd, Surrey, UK</w:t>
            </w:r>
          </w:p>
        </w:tc>
      </w:tr>
      <w:tr w:rsidR="008E3F89" w:rsidRPr="00A14E81" w14:paraId="1477C656"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16546C67"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lang w:eastAsia="en-GB"/>
              </w:rPr>
              <w:t>Silver nitrate</w:t>
            </w:r>
          </w:p>
        </w:tc>
        <w:tc>
          <w:tcPr>
            <w:tcW w:w="2977" w:type="dxa"/>
            <w:tcBorders>
              <w:top w:val="nil"/>
              <w:left w:val="nil"/>
              <w:bottom w:val="nil"/>
              <w:right w:val="nil"/>
            </w:tcBorders>
            <w:shd w:val="clear" w:color="auto" w:fill="FFFFFF" w:themeFill="background1"/>
            <w:noWrap/>
            <w:vAlign w:val="center"/>
            <w:hideMark/>
          </w:tcPr>
          <w:p w14:paraId="3FCF72E6"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58AF8A2D"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5200907B"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 xml:space="preserve">Sodium acetate trihydrate </w:t>
            </w:r>
          </w:p>
        </w:tc>
        <w:tc>
          <w:tcPr>
            <w:tcW w:w="2977" w:type="dxa"/>
            <w:tcBorders>
              <w:top w:val="nil"/>
              <w:left w:val="nil"/>
              <w:bottom w:val="nil"/>
              <w:right w:val="nil"/>
            </w:tcBorders>
            <w:shd w:val="clear" w:color="auto" w:fill="FFFFFF" w:themeFill="background1"/>
            <w:noWrap/>
            <w:vAlign w:val="center"/>
            <w:hideMark/>
          </w:tcPr>
          <w:p w14:paraId="7AB3A435"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VWR International LTD, Leicestershire, UK</w:t>
            </w:r>
          </w:p>
        </w:tc>
      </w:tr>
      <w:tr w:rsidR="008E3F89" w:rsidRPr="00A14E81" w14:paraId="59A1CF71"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6154C32D"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Sodium barbiturate</w:t>
            </w:r>
          </w:p>
        </w:tc>
        <w:tc>
          <w:tcPr>
            <w:tcW w:w="2977" w:type="dxa"/>
            <w:tcBorders>
              <w:top w:val="nil"/>
              <w:left w:val="nil"/>
              <w:bottom w:val="nil"/>
              <w:right w:val="nil"/>
            </w:tcBorders>
            <w:shd w:val="clear" w:color="auto" w:fill="FFFFFF" w:themeFill="background1"/>
            <w:noWrap/>
            <w:vAlign w:val="center"/>
            <w:hideMark/>
          </w:tcPr>
          <w:p w14:paraId="0BD08598"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5E16F037"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2F9FF6DF"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Sodium chloride</w:t>
            </w:r>
          </w:p>
        </w:tc>
        <w:tc>
          <w:tcPr>
            <w:tcW w:w="2977" w:type="dxa"/>
            <w:tcBorders>
              <w:top w:val="nil"/>
              <w:left w:val="nil"/>
              <w:bottom w:val="nil"/>
              <w:right w:val="nil"/>
            </w:tcBorders>
            <w:shd w:val="clear" w:color="auto" w:fill="FFFFFF" w:themeFill="background1"/>
            <w:noWrap/>
            <w:vAlign w:val="center"/>
            <w:hideMark/>
          </w:tcPr>
          <w:p w14:paraId="26CE942B"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17A8145B"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310A4978"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Sodium dodecyl sulphate (SDS)</w:t>
            </w:r>
          </w:p>
        </w:tc>
        <w:tc>
          <w:tcPr>
            <w:tcW w:w="2977" w:type="dxa"/>
            <w:tcBorders>
              <w:top w:val="nil"/>
              <w:left w:val="nil"/>
              <w:bottom w:val="nil"/>
              <w:right w:val="nil"/>
            </w:tcBorders>
            <w:shd w:val="clear" w:color="auto" w:fill="FFFFFF" w:themeFill="background1"/>
            <w:noWrap/>
            <w:vAlign w:val="center"/>
            <w:hideMark/>
          </w:tcPr>
          <w:p w14:paraId="72B1521D"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Bio-Rad Laboratories, Hertfordshire, UK</w:t>
            </w:r>
          </w:p>
        </w:tc>
      </w:tr>
      <w:tr w:rsidR="008E3F89" w:rsidRPr="00A14E81" w14:paraId="1A6AD441"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2621973D"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Sodium hydroxide</w:t>
            </w:r>
          </w:p>
        </w:tc>
        <w:tc>
          <w:tcPr>
            <w:tcW w:w="2977" w:type="dxa"/>
            <w:tcBorders>
              <w:top w:val="nil"/>
              <w:left w:val="nil"/>
              <w:bottom w:val="nil"/>
              <w:right w:val="nil"/>
            </w:tcBorders>
            <w:shd w:val="clear" w:color="auto" w:fill="FFFFFF" w:themeFill="background1"/>
            <w:noWrap/>
            <w:vAlign w:val="center"/>
            <w:hideMark/>
          </w:tcPr>
          <w:p w14:paraId="71B3D121"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VWR International LTD, Leicestershire, UK</w:t>
            </w:r>
          </w:p>
        </w:tc>
      </w:tr>
      <w:tr w:rsidR="008E3F89" w:rsidRPr="00A14E81" w14:paraId="26C58BD9"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0F5D7F6F"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Sodium phosphate</w:t>
            </w:r>
          </w:p>
        </w:tc>
        <w:tc>
          <w:tcPr>
            <w:tcW w:w="2977" w:type="dxa"/>
            <w:tcBorders>
              <w:top w:val="nil"/>
              <w:left w:val="nil"/>
              <w:bottom w:val="nil"/>
              <w:right w:val="nil"/>
            </w:tcBorders>
            <w:shd w:val="clear" w:color="auto" w:fill="FFFFFF" w:themeFill="background1"/>
            <w:noWrap/>
            <w:vAlign w:val="center"/>
            <w:hideMark/>
          </w:tcPr>
          <w:p w14:paraId="10EE732F"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2CA05063"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0392B909"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Sodium tartrate dibasic dihydrate</w:t>
            </w:r>
          </w:p>
        </w:tc>
        <w:tc>
          <w:tcPr>
            <w:tcW w:w="2977" w:type="dxa"/>
            <w:tcBorders>
              <w:top w:val="nil"/>
              <w:left w:val="nil"/>
              <w:bottom w:val="nil"/>
              <w:right w:val="nil"/>
            </w:tcBorders>
            <w:shd w:val="clear" w:color="auto" w:fill="FFFFFF" w:themeFill="background1"/>
            <w:noWrap/>
            <w:vAlign w:val="center"/>
            <w:hideMark/>
          </w:tcPr>
          <w:p w14:paraId="2ED14066"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12AFAFFE"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1D38BCCF"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Starguard® laboratory gloves</w:t>
            </w:r>
          </w:p>
        </w:tc>
        <w:tc>
          <w:tcPr>
            <w:tcW w:w="2977" w:type="dxa"/>
            <w:tcBorders>
              <w:top w:val="nil"/>
              <w:left w:val="nil"/>
              <w:bottom w:val="nil"/>
              <w:right w:val="nil"/>
            </w:tcBorders>
            <w:shd w:val="clear" w:color="auto" w:fill="FFFFFF" w:themeFill="background1"/>
            <w:noWrap/>
            <w:vAlign w:val="center"/>
            <w:hideMark/>
          </w:tcPr>
          <w:p w14:paraId="24B018AF"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Starlab, Milton Keynes, UK</w:t>
            </w:r>
          </w:p>
        </w:tc>
      </w:tr>
      <w:tr w:rsidR="008E3F89" w:rsidRPr="00A14E81" w14:paraId="73CA5A88"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78FF6283"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Sterile filter (0.2 and 0.45μm)</w:t>
            </w:r>
          </w:p>
        </w:tc>
        <w:tc>
          <w:tcPr>
            <w:tcW w:w="2977" w:type="dxa"/>
            <w:tcBorders>
              <w:top w:val="nil"/>
              <w:left w:val="nil"/>
              <w:bottom w:val="nil"/>
              <w:right w:val="nil"/>
            </w:tcBorders>
            <w:shd w:val="clear" w:color="auto" w:fill="FFFFFF" w:themeFill="background1"/>
            <w:noWrap/>
            <w:vAlign w:val="center"/>
            <w:hideMark/>
          </w:tcPr>
          <w:p w14:paraId="7873211D"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Pall lifesciences, Portsmouth, UK</w:t>
            </w:r>
          </w:p>
        </w:tc>
      </w:tr>
      <w:tr w:rsidR="008E3F89" w:rsidRPr="00A14E81" w14:paraId="7440E707"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34FFFD22"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 xml:space="preserve">Stripettes (5, 10, 25 and 50ml) </w:t>
            </w:r>
          </w:p>
        </w:tc>
        <w:tc>
          <w:tcPr>
            <w:tcW w:w="2977" w:type="dxa"/>
            <w:tcBorders>
              <w:top w:val="nil"/>
              <w:left w:val="nil"/>
              <w:bottom w:val="nil"/>
              <w:right w:val="nil"/>
            </w:tcBorders>
            <w:shd w:val="clear" w:color="auto" w:fill="FFFFFF" w:themeFill="background1"/>
            <w:noWrap/>
            <w:vAlign w:val="center"/>
            <w:hideMark/>
          </w:tcPr>
          <w:p w14:paraId="5B9EC037"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Fisher Scientific, Leicestershire, UK</w:t>
            </w:r>
          </w:p>
        </w:tc>
      </w:tr>
      <w:tr w:rsidR="008E3F89" w:rsidRPr="00A14E81" w14:paraId="1BA9FBD0"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78EBEAB4"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Superfrost Plus™ Adhesion Microscope Slides</w:t>
            </w:r>
          </w:p>
        </w:tc>
        <w:tc>
          <w:tcPr>
            <w:tcW w:w="2977" w:type="dxa"/>
            <w:tcBorders>
              <w:top w:val="nil"/>
              <w:left w:val="nil"/>
              <w:bottom w:val="nil"/>
              <w:right w:val="nil"/>
            </w:tcBorders>
            <w:shd w:val="clear" w:color="auto" w:fill="FFFFFF" w:themeFill="background1"/>
            <w:noWrap/>
            <w:vAlign w:val="center"/>
            <w:hideMark/>
          </w:tcPr>
          <w:p w14:paraId="0D9802A4"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Fisher Scientific, Leicestershire, UK</w:t>
            </w:r>
          </w:p>
        </w:tc>
      </w:tr>
      <w:tr w:rsidR="008E3F89" w:rsidRPr="00A14E81" w14:paraId="50FE42AE"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632E10CF"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Syringes (all sizes)</w:t>
            </w:r>
          </w:p>
        </w:tc>
        <w:tc>
          <w:tcPr>
            <w:tcW w:w="2977" w:type="dxa"/>
            <w:tcBorders>
              <w:top w:val="nil"/>
              <w:left w:val="nil"/>
              <w:bottom w:val="nil"/>
              <w:right w:val="nil"/>
            </w:tcBorders>
            <w:shd w:val="clear" w:color="auto" w:fill="FFFFFF" w:themeFill="background1"/>
            <w:noWrap/>
            <w:vAlign w:val="center"/>
            <w:hideMark/>
          </w:tcPr>
          <w:p w14:paraId="7947C284"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Fisher Scientific, Leicestershire, UK</w:t>
            </w:r>
          </w:p>
        </w:tc>
      </w:tr>
      <w:tr w:rsidR="008E3F89" w:rsidRPr="00A14E81" w14:paraId="696ECB94" w14:textId="77777777" w:rsidTr="00695190">
        <w:trPr>
          <w:trHeight w:val="315"/>
        </w:trPr>
        <w:tc>
          <w:tcPr>
            <w:tcW w:w="5245" w:type="dxa"/>
            <w:tcBorders>
              <w:top w:val="nil"/>
              <w:left w:val="nil"/>
              <w:bottom w:val="nil"/>
              <w:right w:val="nil"/>
            </w:tcBorders>
            <w:shd w:val="clear" w:color="auto" w:fill="FFFFFF" w:themeFill="background1"/>
            <w:noWrap/>
            <w:vAlign w:val="center"/>
            <w:hideMark/>
          </w:tcPr>
          <w:p w14:paraId="4550E973"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Tissue culture 25, 75, 175cm</w:t>
            </w:r>
            <w:r w:rsidRPr="00A14E81">
              <w:rPr>
                <w:rFonts w:ascii="Times New Roman" w:eastAsia="Times New Roman" w:hAnsi="Times New Roman"/>
                <w:color w:val="000000"/>
                <w:sz w:val="20"/>
                <w:szCs w:val="20"/>
                <w:vertAlign w:val="superscript"/>
              </w:rPr>
              <w:t>2</w:t>
            </w:r>
            <w:r w:rsidRPr="00A14E81">
              <w:rPr>
                <w:rFonts w:ascii="Times New Roman" w:eastAsia="Times New Roman" w:hAnsi="Times New Roman"/>
                <w:color w:val="000000"/>
                <w:sz w:val="20"/>
                <w:szCs w:val="20"/>
              </w:rPr>
              <w:t xml:space="preserve"> flasks</w:t>
            </w:r>
          </w:p>
        </w:tc>
        <w:tc>
          <w:tcPr>
            <w:tcW w:w="2977" w:type="dxa"/>
            <w:tcBorders>
              <w:top w:val="nil"/>
              <w:left w:val="nil"/>
              <w:bottom w:val="nil"/>
              <w:right w:val="nil"/>
            </w:tcBorders>
            <w:shd w:val="clear" w:color="auto" w:fill="FFFFFF" w:themeFill="background1"/>
            <w:noWrap/>
            <w:vAlign w:val="center"/>
            <w:hideMark/>
          </w:tcPr>
          <w:p w14:paraId="4C18AB41"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Fisher Scientific, Leicestershire, UK</w:t>
            </w:r>
          </w:p>
        </w:tc>
      </w:tr>
      <w:tr w:rsidR="008E3F89" w:rsidRPr="00A14E81" w14:paraId="578DC50B"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5A84ED57"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Tissue culture microplates (6, 12, 24, 48 and 96-well plates)</w:t>
            </w:r>
          </w:p>
        </w:tc>
        <w:tc>
          <w:tcPr>
            <w:tcW w:w="2977" w:type="dxa"/>
            <w:tcBorders>
              <w:top w:val="nil"/>
              <w:left w:val="nil"/>
              <w:bottom w:val="nil"/>
              <w:right w:val="nil"/>
            </w:tcBorders>
            <w:shd w:val="clear" w:color="auto" w:fill="FFFFFF" w:themeFill="background1"/>
            <w:noWrap/>
            <w:vAlign w:val="center"/>
            <w:hideMark/>
          </w:tcPr>
          <w:p w14:paraId="3892171F"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Corning, Flintshire, UK</w:t>
            </w:r>
          </w:p>
        </w:tc>
      </w:tr>
      <w:tr w:rsidR="008E3F89" w:rsidRPr="00A14E81" w14:paraId="3B00C522"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74CD2D74" w14:textId="77777777" w:rsidR="008E3F89" w:rsidRPr="004845A1" w:rsidRDefault="008E3F89" w:rsidP="00445421">
            <w:pPr>
              <w:spacing w:after="0" w:line="240" w:lineRule="auto"/>
              <w:rPr>
                <w:rFonts w:ascii="Times New Roman" w:eastAsia="Times New Roman" w:hAnsi="Times New Roman"/>
                <w:color w:val="000000"/>
                <w:sz w:val="20"/>
                <w:szCs w:val="20"/>
                <w:lang w:val="it-IT"/>
              </w:rPr>
            </w:pPr>
            <w:r w:rsidRPr="004845A1">
              <w:rPr>
                <w:rFonts w:ascii="Times New Roman" w:eastAsia="Times New Roman" w:hAnsi="Times New Roman"/>
                <w:color w:val="000000"/>
                <w:sz w:val="20"/>
                <w:szCs w:val="20"/>
                <w:lang w:val="it-IT"/>
              </w:rPr>
              <w:t>Transblot Turbo midi Size PVDF membrane</w:t>
            </w:r>
          </w:p>
        </w:tc>
        <w:tc>
          <w:tcPr>
            <w:tcW w:w="2977" w:type="dxa"/>
            <w:tcBorders>
              <w:top w:val="nil"/>
              <w:left w:val="nil"/>
              <w:bottom w:val="nil"/>
              <w:right w:val="nil"/>
            </w:tcBorders>
            <w:shd w:val="clear" w:color="auto" w:fill="FFFFFF" w:themeFill="background1"/>
            <w:noWrap/>
            <w:vAlign w:val="center"/>
            <w:hideMark/>
          </w:tcPr>
          <w:p w14:paraId="7E55C202"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Bio-Rad Laboratories, Hertfordshire, UK</w:t>
            </w:r>
          </w:p>
        </w:tc>
      </w:tr>
      <w:tr w:rsidR="008E3F89" w:rsidRPr="00A14E81" w14:paraId="55E3F346"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27976D50"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Transblot Turbo midi Size Transfer stacks</w:t>
            </w:r>
          </w:p>
        </w:tc>
        <w:tc>
          <w:tcPr>
            <w:tcW w:w="2977" w:type="dxa"/>
            <w:tcBorders>
              <w:top w:val="nil"/>
              <w:left w:val="nil"/>
              <w:bottom w:val="nil"/>
              <w:right w:val="nil"/>
            </w:tcBorders>
            <w:shd w:val="clear" w:color="auto" w:fill="FFFFFF" w:themeFill="background1"/>
            <w:noWrap/>
            <w:vAlign w:val="center"/>
            <w:hideMark/>
          </w:tcPr>
          <w:p w14:paraId="7749663C"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Bio-Rad Laboratories, Hertfordshire, UK</w:t>
            </w:r>
          </w:p>
        </w:tc>
      </w:tr>
      <w:tr w:rsidR="008E3F89" w:rsidRPr="00A14E81" w14:paraId="3EE87E94"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24F8986D"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Tris</w:t>
            </w:r>
          </w:p>
        </w:tc>
        <w:tc>
          <w:tcPr>
            <w:tcW w:w="2977" w:type="dxa"/>
            <w:tcBorders>
              <w:top w:val="nil"/>
              <w:left w:val="nil"/>
              <w:bottom w:val="nil"/>
              <w:right w:val="nil"/>
            </w:tcBorders>
            <w:shd w:val="clear" w:color="auto" w:fill="FFFFFF" w:themeFill="background1"/>
            <w:noWrap/>
            <w:vAlign w:val="center"/>
            <w:hideMark/>
          </w:tcPr>
          <w:p w14:paraId="6FFC58D3"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Bio-Rad Laboratories, Hertfordshire, UK</w:t>
            </w:r>
          </w:p>
        </w:tc>
      </w:tr>
      <w:tr w:rsidR="008E3F89" w:rsidRPr="00A14E81" w14:paraId="22C52E39"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784CCB34"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Tris-EDTA buffer</w:t>
            </w:r>
          </w:p>
        </w:tc>
        <w:tc>
          <w:tcPr>
            <w:tcW w:w="2977" w:type="dxa"/>
            <w:tcBorders>
              <w:top w:val="nil"/>
              <w:left w:val="nil"/>
              <w:bottom w:val="nil"/>
              <w:right w:val="nil"/>
            </w:tcBorders>
            <w:shd w:val="clear" w:color="auto" w:fill="FFFFFF" w:themeFill="background1"/>
            <w:noWrap/>
            <w:vAlign w:val="center"/>
            <w:hideMark/>
          </w:tcPr>
          <w:p w14:paraId="351C891F"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379E64E7"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018B10E2"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Tris-Glycine buffer 10x</w:t>
            </w:r>
          </w:p>
        </w:tc>
        <w:tc>
          <w:tcPr>
            <w:tcW w:w="2977" w:type="dxa"/>
            <w:tcBorders>
              <w:top w:val="nil"/>
              <w:left w:val="nil"/>
              <w:bottom w:val="nil"/>
              <w:right w:val="nil"/>
            </w:tcBorders>
            <w:shd w:val="clear" w:color="auto" w:fill="FFFFFF" w:themeFill="background1"/>
            <w:noWrap/>
            <w:vAlign w:val="center"/>
            <w:hideMark/>
          </w:tcPr>
          <w:p w14:paraId="4F136F37"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Bio-Rad Laboratories, Hertfordshire, UK</w:t>
            </w:r>
          </w:p>
        </w:tc>
      </w:tr>
      <w:tr w:rsidR="008E3F89" w:rsidRPr="00A14E81" w14:paraId="7657EAF4" w14:textId="77777777" w:rsidTr="00695190">
        <w:trPr>
          <w:trHeight w:val="315"/>
        </w:trPr>
        <w:tc>
          <w:tcPr>
            <w:tcW w:w="5245" w:type="dxa"/>
            <w:tcBorders>
              <w:top w:val="nil"/>
              <w:left w:val="nil"/>
              <w:bottom w:val="nil"/>
              <w:right w:val="nil"/>
            </w:tcBorders>
            <w:shd w:val="clear" w:color="auto" w:fill="FFFFFF" w:themeFill="background1"/>
            <w:noWrap/>
            <w:vAlign w:val="center"/>
            <w:hideMark/>
          </w:tcPr>
          <w:p w14:paraId="5291C1A4"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Triton X-100</w:t>
            </w:r>
            <w:r w:rsidRPr="00A14E81">
              <w:rPr>
                <w:rFonts w:ascii="Times New Roman" w:eastAsia="Times New Roman" w:hAnsi="Times New Roman"/>
                <w:color w:val="000000"/>
                <w:sz w:val="20"/>
                <w:szCs w:val="20"/>
                <w:vertAlign w:val="superscript"/>
              </w:rPr>
              <w:t>TM</w:t>
            </w:r>
          </w:p>
        </w:tc>
        <w:tc>
          <w:tcPr>
            <w:tcW w:w="2977" w:type="dxa"/>
            <w:tcBorders>
              <w:top w:val="nil"/>
              <w:left w:val="nil"/>
              <w:bottom w:val="nil"/>
              <w:right w:val="nil"/>
            </w:tcBorders>
            <w:shd w:val="clear" w:color="auto" w:fill="FFFFFF" w:themeFill="background1"/>
            <w:noWrap/>
            <w:vAlign w:val="center"/>
            <w:hideMark/>
          </w:tcPr>
          <w:p w14:paraId="3CBE949C"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71E9A71B"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25DD7B05"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Trizma® hydrochloride</w:t>
            </w:r>
          </w:p>
        </w:tc>
        <w:tc>
          <w:tcPr>
            <w:tcW w:w="2977" w:type="dxa"/>
            <w:tcBorders>
              <w:top w:val="nil"/>
              <w:left w:val="nil"/>
              <w:bottom w:val="nil"/>
              <w:right w:val="nil"/>
            </w:tcBorders>
            <w:shd w:val="clear" w:color="auto" w:fill="FFFFFF" w:themeFill="background1"/>
            <w:noWrap/>
            <w:vAlign w:val="center"/>
            <w:hideMark/>
          </w:tcPr>
          <w:p w14:paraId="3CC52357"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61C021F7" w14:textId="77777777" w:rsidTr="00695190">
        <w:trPr>
          <w:trHeight w:val="300"/>
        </w:trPr>
        <w:tc>
          <w:tcPr>
            <w:tcW w:w="5245" w:type="dxa"/>
            <w:tcBorders>
              <w:top w:val="nil"/>
              <w:left w:val="nil"/>
              <w:right w:val="nil"/>
            </w:tcBorders>
            <w:shd w:val="clear" w:color="auto" w:fill="FFFFFF" w:themeFill="background1"/>
            <w:noWrap/>
            <w:vAlign w:val="center"/>
            <w:hideMark/>
          </w:tcPr>
          <w:p w14:paraId="2BBCA33B"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Trizma® base</w:t>
            </w:r>
          </w:p>
        </w:tc>
        <w:tc>
          <w:tcPr>
            <w:tcW w:w="2977" w:type="dxa"/>
            <w:tcBorders>
              <w:top w:val="nil"/>
              <w:left w:val="nil"/>
              <w:right w:val="nil"/>
            </w:tcBorders>
            <w:shd w:val="clear" w:color="auto" w:fill="FFFFFF" w:themeFill="background1"/>
            <w:noWrap/>
            <w:vAlign w:val="center"/>
            <w:hideMark/>
          </w:tcPr>
          <w:p w14:paraId="7ECEE1FA"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523A42A2"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22E3DB2C"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Trypsin/EDTA</w:t>
            </w:r>
          </w:p>
        </w:tc>
        <w:tc>
          <w:tcPr>
            <w:tcW w:w="2977" w:type="dxa"/>
            <w:tcBorders>
              <w:top w:val="nil"/>
              <w:left w:val="nil"/>
              <w:bottom w:val="nil"/>
              <w:right w:val="nil"/>
            </w:tcBorders>
            <w:shd w:val="clear" w:color="auto" w:fill="FFFFFF" w:themeFill="background1"/>
            <w:noWrap/>
            <w:vAlign w:val="center"/>
            <w:hideMark/>
          </w:tcPr>
          <w:p w14:paraId="1A5BE3AE"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633E9D6B"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201B1213"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Tween-20</w:t>
            </w:r>
          </w:p>
        </w:tc>
        <w:tc>
          <w:tcPr>
            <w:tcW w:w="2977" w:type="dxa"/>
            <w:tcBorders>
              <w:top w:val="nil"/>
              <w:left w:val="nil"/>
              <w:bottom w:val="nil"/>
              <w:right w:val="nil"/>
            </w:tcBorders>
            <w:shd w:val="clear" w:color="auto" w:fill="FFFFFF" w:themeFill="background1"/>
            <w:noWrap/>
            <w:vAlign w:val="center"/>
            <w:hideMark/>
          </w:tcPr>
          <w:p w14:paraId="499138D8"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Acros organics, Geel, Belgium</w:t>
            </w:r>
          </w:p>
        </w:tc>
      </w:tr>
      <w:tr w:rsidR="008E3F89" w:rsidRPr="00A14E81" w14:paraId="0D6B98A1" w14:textId="77777777" w:rsidTr="00695190">
        <w:trPr>
          <w:trHeight w:val="300"/>
        </w:trPr>
        <w:tc>
          <w:tcPr>
            <w:tcW w:w="5245" w:type="dxa"/>
            <w:tcBorders>
              <w:top w:val="nil"/>
              <w:left w:val="nil"/>
              <w:bottom w:val="single" w:sz="4" w:space="0" w:color="auto"/>
              <w:right w:val="nil"/>
            </w:tcBorders>
            <w:shd w:val="clear" w:color="auto" w:fill="FFFFFF" w:themeFill="background1"/>
            <w:noWrap/>
            <w:vAlign w:val="center"/>
            <w:hideMark/>
          </w:tcPr>
          <w:p w14:paraId="742A01BC"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Ultraclear Xylene</w:t>
            </w:r>
          </w:p>
        </w:tc>
        <w:tc>
          <w:tcPr>
            <w:tcW w:w="2977" w:type="dxa"/>
            <w:tcBorders>
              <w:top w:val="nil"/>
              <w:left w:val="nil"/>
              <w:bottom w:val="single" w:sz="4" w:space="0" w:color="auto"/>
              <w:right w:val="nil"/>
            </w:tcBorders>
            <w:shd w:val="clear" w:color="auto" w:fill="FFFFFF" w:themeFill="background1"/>
            <w:noWrap/>
            <w:vAlign w:val="center"/>
            <w:hideMark/>
          </w:tcPr>
          <w:p w14:paraId="0A9190C5"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Taab Lab, Berkshire, UK</w:t>
            </w:r>
          </w:p>
        </w:tc>
      </w:tr>
      <w:tr w:rsidR="008E3F89" w:rsidRPr="00A14E81" w14:paraId="4269AB11" w14:textId="77777777" w:rsidTr="00695190">
        <w:trPr>
          <w:trHeight w:val="300"/>
        </w:trPr>
        <w:tc>
          <w:tcPr>
            <w:tcW w:w="5245" w:type="dxa"/>
            <w:tcBorders>
              <w:top w:val="single" w:sz="4" w:space="0" w:color="auto"/>
              <w:left w:val="nil"/>
              <w:bottom w:val="nil"/>
              <w:right w:val="nil"/>
            </w:tcBorders>
            <w:shd w:val="clear" w:color="auto" w:fill="FFFFFF" w:themeFill="background1"/>
            <w:noWrap/>
            <w:vAlign w:val="center"/>
            <w:hideMark/>
          </w:tcPr>
          <w:p w14:paraId="73CB21C4"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lastRenderedPageBreak/>
              <w:t>L-Ascorbic acid</w:t>
            </w:r>
          </w:p>
        </w:tc>
        <w:tc>
          <w:tcPr>
            <w:tcW w:w="2977" w:type="dxa"/>
            <w:tcBorders>
              <w:top w:val="single" w:sz="4" w:space="0" w:color="auto"/>
              <w:left w:val="nil"/>
              <w:bottom w:val="nil"/>
              <w:right w:val="nil"/>
            </w:tcBorders>
            <w:shd w:val="clear" w:color="auto" w:fill="FFFFFF" w:themeFill="background1"/>
            <w:noWrap/>
            <w:vAlign w:val="center"/>
            <w:hideMark/>
          </w:tcPr>
          <w:p w14:paraId="52DB4EC5"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558BCAB9"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6AD47A4C"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Western blot tips</w:t>
            </w:r>
          </w:p>
        </w:tc>
        <w:tc>
          <w:tcPr>
            <w:tcW w:w="2977" w:type="dxa"/>
            <w:tcBorders>
              <w:top w:val="nil"/>
              <w:left w:val="nil"/>
              <w:bottom w:val="nil"/>
              <w:right w:val="nil"/>
            </w:tcBorders>
            <w:shd w:val="clear" w:color="auto" w:fill="FFFFFF" w:themeFill="background1"/>
            <w:noWrap/>
            <w:vAlign w:val="center"/>
            <w:hideMark/>
          </w:tcPr>
          <w:p w14:paraId="7464AE9E"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Starlab, Milton Keynes, UK</w:t>
            </w:r>
          </w:p>
        </w:tc>
      </w:tr>
      <w:tr w:rsidR="008E3F89" w:rsidRPr="00A14E81" w14:paraId="42F56455"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6EED07A0"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XT-MOPS</w:t>
            </w:r>
          </w:p>
        </w:tc>
        <w:tc>
          <w:tcPr>
            <w:tcW w:w="2977" w:type="dxa"/>
            <w:tcBorders>
              <w:top w:val="nil"/>
              <w:left w:val="nil"/>
              <w:bottom w:val="nil"/>
              <w:right w:val="nil"/>
            </w:tcBorders>
            <w:shd w:val="clear" w:color="auto" w:fill="FFFFFF" w:themeFill="background1"/>
            <w:noWrap/>
            <w:vAlign w:val="center"/>
            <w:hideMark/>
          </w:tcPr>
          <w:p w14:paraId="164A7EF6"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Bio-Rad Laboratories, Hertfordshire, UK</w:t>
            </w:r>
          </w:p>
        </w:tc>
      </w:tr>
      <w:tr w:rsidR="008E3F89" w:rsidRPr="00A14E81" w14:paraId="56811251" w14:textId="77777777" w:rsidTr="00695190">
        <w:trPr>
          <w:trHeight w:val="300"/>
        </w:trPr>
        <w:tc>
          <w:tcPr>
            <w:tcW w:w="5245" w:type="dxa"/>
            <w:tcBorders>
              <w:top w:val="nil"/>
              <w:left w:val="nil"/>
              <w:bottom w:val="nil"/>
              <w:right w:val="nil"/>
            </w:tcBorders>
            <w:shd w:val="clear" w:color="auto" w:fill="FFFFFF" w:themeFill="background1"/>
            <w:noWrap/>
            <w:vAlign w:val="center"/>
            <w:hideMark/>
          </w:tcPr>
          <w:p w14:paraId="5B16D6DC"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Xylene</w:t>
            </w:r>
          </w:p>
        </w:tc>
        <w:tc>
          <w:tcPr>
            <w:tcW w:w="2977" w:type="dxa"/>
            <w:tcBorders>
              <w:top w:val="nil"/>
              <w:left w:val="nil"/>
              <w:bottom w:val="nil"/>
              <w:right w:val="nil"/>
            </w:tcBorders>
            <w:shd w:val="clear" w:color="auto" w:fill="FFFFFF" w:themeFill="background1"/>
            <w:noWrap/>
            <w:vAlign w:val="center"/>
            <w:hideMark/>
          </w:tcPr>
          <w:p w14:paraId="163DA8CA"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r w:rsidR="008E3F89" w:rsidRPr="00A14E81" w14:paraId="55271F24" w14:textId="77777777" w:rsidTr="00695190">
        <w:trPr>
          <w:trHeight w:val="315"/>
        </w:trPr>
        <w:tc>
          <w:tcPr>
            <w:tcW w:w="5245" w:type="dxa"/>
            <w:tcBorders>
              <w:top w:val="nil"/>
              <w:left w:val="nil"/>
              <w:bottom w:val="single" w:sz="12" w:space="0" w:color="auto"/>
              <w:right w:val="nil"/>
            </w:tcBorders>
            <w:shd w:val="clear" w:color="auto" w:fill="FFFFFF" w:themeFill="background1"/>
            <w:noWrap/>
            <w:vAlign w:val="center"/>
            <w:hideMark/>
          </w:tcPr>
          <w:p w14:paraId="30A88B76"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β-glycerophosphate disodium</w:t>
            </w:r>
          </w:p>
        </w:tc>
        <w:tc>
          <w:tcPr>
            <w:tcW w:w="2977" w:type="dxa"/>
            <w:tcBorders>
              <w:top w:val="nil"/>
              <w:left w:val="nil"/>
              <w:bottom w:val="single" w:sz="12" w:space="0" w:color="auto"/>
              <w:right w:val="nil"/>
            </w:tcBorders>
            <w:shd w:val="clear" w:color="auto" w:fill="FFFFFF" w:themeFill="background1"/>
            <w:noWrap/>
            <w:vAlign w:val="center"/>
            <w:hideMark/>
          </w:tcPr>
          <w:p w14:paraId="4CFB0622" w14:textId="77777777" w:rsidR="008E3F89" w:rsidRPr="00A14E81" w:rsidRDefault="008E3F89" w:rsidP="00445421">
            <w:pPr>
              <w:spacing w:after="0" w:line="240" w:lineRule="auto"/>
              <w:rPr>
                <w:rFonts w:ascii="Times New Roman" w:eastAsia="Times New Roman" w:hAnsi="Times New Roman"/>
                <w:color w:val="000000"/>
                <w:sz w:val="20"/>
                <w:szCs w:val="20"/>
              </w:rPr>
            </w:pPr>
            <w:r w:rsidRPr="00A14E81">
              <w:rPr>
                <w:rFonts w:ascii="Times New Roman" w:eastAsia="Times New Roman" w:hAnsi="Times New Roman"/>
                <w:color w:val="000000"/>
                <w:sz w:val="20"/>
                <w:szCs w:val="20"/>
              </w:rPr>
              <w:t>Sigma Aldrich, Dorset, UK</w:t>
            </w:r>
          </w:p>
        </w:tc>
      </w:tr>
    </w:tbl>
    <w:p w14:paraId="58E28B48" w14:textId="77777777" w:rsidR="008E3F89" w:rsidRPr="00A14E81" w:rsidRDefault="008E3F89" w:rsidP="008E3F89">
      <w:pPr>
        <w:spacing w:after="0" w:line="240" w:lineRule="auto"/>
        <w:rPr>
          <w:b/>
          <w:bCs/>
          <w:color w:val="FF0000"/>
          <w:u w:val="single"/>
        </w:rPr>
      </w:pPr>
    </w:p>
    <w:p w14:paraId="060635E2" w14:textId="77777777" w:rsidR="008E3F89" w:rsidRPr="00A14E81" w:rsidRDefault="008E3F89" w:rsidP="008E3F89">
      <w:pPr>
        <w:spacing w:after="0" w:line="240" w:lineRule="auto"/>
        <w:rPr>
          <w:rFonts w:ascii="Times New Roman" w:hAnsi="Times New Roman"/>
          <w:b/>
          <w:color w:val="FF0000"/>
        </w:rPr>
      </w:pPr>
      <w:r w:rsidRPr="00A14E81">
        <w:rPr>
          <w:rFonts w:ascii="Times New Roman" w:hAnsi="Times New Roman"/>
          <w:b/>
          <w:color w:val="FF0000"/>
        </w:rPr>
        <w:br w:type="page"/>
      </w:r>
    </w:p>
    <w:p w14:paraId="374DC1B8" w14:textId="77777777" w:rsidR="008E3F89" w:rsidRPr="00A14E81" w:rsidRDefault="008E3F89" w:rsidP="008E3F89">
      <w:pPr>
        <w:pStyle w:val="Heading2"/>
      </w:pPr>
      <w:bookmarkStart w:id="166" w:name="_Toc521541249"/>
      <w:bookmarkStart w:id="167" w:name="_Toc525834462"/>
      <w:r w:rsidRPr="00A14E81">
        <w:lastRenderedPageBreak/>
        <w:t>3.2 Antibodies in this thesis:</w:t>
      </w:r>
      <w:bookmarkEnd w:id="166"/>
      <w:bookmarkEnd w:id="167"/>
    </w:p>
    <w:p w14:paraId="3D0D8689" w14:textId="77777777" w:rsidR="008E3F89" w:rsidRPr="00A14E81" w:rsidRDefault="008E3F89" w:rsidP="008E3F89">
      <w:pPr>
        <w:spacing w:after="0" w:line="240" w:lineRule="auto"/>
        <w:rPr>
          <w:rFonts w:ascii="Times New Roman" w:hAnsi="Times New Roman"/>
          <w:b/>
          <w:color w:val="000000" w:themeColor="text1"/>
          <w:sz w:val="26"/>
          <w:szCs w:val="26"/>
        </w:rPr>
      </w:pPr>
    </w:p>
    <w:tbl>
      <w:tblPr>
        <w:tblW w:w="8280" w:type="dxa"/>
        <w:tblInd w:w="22" w:type="dxa"/>
        <w:tblLayout w:type="fixed"/>
        <w:tblCellMar>
          <w:left w:w="0" w:type="dxa"/>
          <w:right w:w="0" w:type="dxa"/>
        </w:tblCellMar>
        <w:tblLook w:val="0000" w:firstRow="0" w:lastRow="0" w:firstColumn="0" w:lastColumn="0" w:noHBand="0" w:noVBand="0"/>
      </w:tblPr>
      <w:tblGrid>
        <w:gridCol w:w="4522"/>
        <w:gridCol w:w="3758"/>
      </w:tblGrid>
      <w:tr w:rsidR="008E3F89" w:rsidRPr="00A14E81" w14:paraId="3FB97B81" w14:textId="77777777" w:rsidTr="00695190">
        <w:trPr>
          <w:trHeight w:val="442"/>
        </w:trPr>
        <w:tc>
          <w:tcPr>
            <w:tcW w:w="4522" w:type="dxa"/>
            <w:tcBorders>
              <w:top w:val="single" w:sz="18" w:space="0" w:color="auto"/>
              <w:left w:val="nil"/>
              <w:bottom w:val="single" w:sz="18" w:space="0" w:color="auto"/>
              <w:right w:val="nil"/>
            </w:tcBorders>
            <w:noWrap/>
            <w:tcMar>
              <w:top w:w="22" w:type="dxa"/>
              <w:left w:w="22" w:type="dxa"/>
              <w:bottom w:w="0" w:type="dxa"/>
              <w:right w:w="22" w:type="dxa"/>
            </w:tcMar>
            <w:vAlign w:val="center"/>
          </w:tcPr>
          <w:p w14:paraId="4AEF15AD" w14:textId="77777777" w:rsidR="008E3F89" w:rsidRPr="00A14E81" w:rsidRDefault="008E3F89" w:rsidP="00445421">
            <w:pPr>
              <w:spacing w:after="0" w:line="240" w:lineRule="auto"/>
              <w:rPr>
                <w:rFonts w:ascii="Times New Roman" w:hAnsi="Times New Roman"/>
                <w:color w:val="000000" w:themeColor="text1"/>
                <w:lang w:eastAsia="en-GB"/>
              </w:rPr>
            </w:pPr>
            <w:r w:rsidRPr="00A14E81">
              <w:rPr>
                <w:rFonts w:ascii="Times New Roman" w:hAnsi="Times New Roman"/>
                <w:b/>
                <w:bCs/>
                <w:color w:val="000000" w:themeColor="text1"/>
                <w:lang w:eastAsia="en-GB"/>
              </w:rPr>
              <w:t>Antibody</w:t>
            </w:r>
          </w:p>
        </w:tc>
        <w:tc>
          <w:tcPr>
            <w:tcW w:w="3758" w:type="dxa"/>
            <w:tcBorders>
              <w:top w:val="single" w:sz="18" w:space="0" w:color="auto"/>
              <w:left w:val="nil"/>
              <w:bottom w:val="single" w:sz="18" w:space="0" w:color="auto"/>
              <w:right w:val="nil"/>
            </w:tcBorders>
            <w:noWrap/>
            <w:tcMar>
              <w:top w:w="22" w:type="dxa"/>
              <w:left w:w="22" w:type="dxa"/>
              <w:bottom w:w="0" w:type="dxa"/>
              <w:right w:w="22" w:type="dxa"/>
            </w:tcMar>
            <w:vAlign w:val="center"/>
          </w:tcPr>
          <w:p w14:paraId="511F7ADE" w14:textId="77777777" w:rsidR="008E3F89" w:rsidRPr="00A14E81" w:rsidRDefault="008E3F89" w:rsidP="00445421">
            <w:pPr>
              <w:spacing w:after="0" w:line="240" w:lineRule="auto"/>
              <w:rPr>
                <w:rFonts w:ascii="Times New Roman" w:hAnsi="Times New Roman"/>
                <w:color w:val="000000" w:themeColor="text1"/>
              </w:rPr>
            </w:pPr>
            <w:r w:rsidRPr="00A14E81">
              <w:rPr>
                <w:rFonts w:ascii="Times New Roman" w:hAnsi="Times New Roman"/>
                <w:b/>
                <w:bCs/>
                <w:color w:val="000000" w:themeColor="text1"/>
              </w:rPr>
              <w:t>Supplier</w:t>
            </w:r>
          </w:p>
        </w:tc>
      </w:tr>
      <w:tr w:rsidR="008E3F89" w:rsidRPr="00A14E81" w14:paraId="6C8723D9" w14:textId="77777777" w:rsidTr="00695190">
        <w:trPr>
          <w:trHeight w:val="301"/>
        </w:trPr>
        <w:tc>
          <w:tcPr>
            <w:tcW w:w="4522" w:type="dxa"/>
            <w:tcBorders>
              <w:top w:val="nil"/>
              <w:left w:val="nil"/>
              <w:bottom w:val="nil"/>
              <w:right w:val="nil"/>
            </w:tcBorders>
            <w:noWrap/>
            <w:tcMar>
              <w:top w:w="22" w:type="dxa"/>
              <w:left w:w="22" w:type="dxa"/>
              <w:bottom w:w="0" w:type="dxa"/>
              <w:right w:w="22" w:type="dxa"/>
            </w:tcMar>
          </w:tcPr>
          <w:p w14:paraId="49C3CA12"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Rabbit anti-p65</w:t>
            </w:r>
          </w:p>
        </w:tc>
        <w:tc>
          <w:tcPr>
            <w:tcW w:w="3758" w:type="dxa"/>
            <w:tcBorders>
              <w:top w:val="nil"/>
              <w:left w:val="nil"/>
              <w:bottom w:val="nil"/>
              <w:right w:val="nil"/>
            </w:tcBorders>
            <w:noWrap/>
            <w:tcMar>
              <w:top w:w="22" w:type="dxa"/>
              <w:left w:w="22" w:type="dxa"/>
              <w:bottom w:w="0" w:type="dxa"/>
              <w:right w:w="22" w:type="dxa"/>
            </w:tcMar>
          </w:tcPr>
          <w:p w14:paraId="772BF5F1"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Cell Signalling technologies, USA</w:t>
            </w:r>
          </w:p>
        </w:tc>
      </w:tr>
      <w:tr w:rsidR="008E3F89" w:rsidRPr="00A14E81" w14:paraId="387934EB" w14:textId="77777777" w:rsidTr="00695190">
        <w:trPr>
          <w:trHeight w:val="301"/>
        </w:trPr>
        <w:tc>
          <w:tcPr>
            <w:tcW w:w="4522" w:type="dxa"/>
            <w:tcBorders>
              <w:top w:val="nil"/>
              <w:left w:val="nil"/>
              <w:bottom w:val="nil"/>
              <w:right w:val="nil"/>
            </w:tcBorders>
            <w:noWrap/>
            <w:tcMar>
              <w:top w:w="22" w:type="dxa"/>
              <w:left w:w="22" w:type="dxa"/>
              <w:bottom w:w="0" w:type="dxa"/>
              <w:right w:w="22" w:type="dxa"/>
            </w:tcMar>
          </w:tcPr>
          <w:p w14:paraId="17771B12"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Rabbit anti-Actin</w:t>
            </w:r>
          </w:p>
        </w:tc>
        <w:tc>
          <w:tcPr>
            <w:tcW w:w="3758" w:type="dxa"/>
            <w:tcBorders>
              <w:top w:val="nil"/>
              <w:left w:val="nil"/>
              <w:bottom w:val="nil"/>
              <w:right w:val="nil"/>
            </w:tcBorders>
            <w:noWrap/>
            <w:tcMar>
              <w:top w:w="22" w:type="dxa"/>
              <w:left w:w="22" w:type="dxa"/>
              <w:bottom w:w="0" w:type="dxa"/>
              <w:right w:w="22" w:type="dxa"/>
            </w:tcMar>
          </w:tcPr>
          <w:p w14:paraId="4F562FEB"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Sigma-Aldrich, UK</w:t>
            </w:r>
          </w:p>
        </w:tc>
      </w:tr>
      <w:tr w:rsidR="008E3F89" w:rsidRPr="00A14E81" w14:paraId="54D0FDDF" w14:textId="77777777" w:rsidTr="00695190">
        <w:trPr>
          <w:trHeight w:val="301"/>
        </w:trPr>
        <w:tc>
          <w:tcPr>
            <w:tcW w:w="4522" w:type="dxa"/>
            <w:tcBorders>
              <w:top w:val="nil"/>
              <w:left w:val="nil"/>
              <w:bottom w:val="nil"/>
              <w:right w:val="nil"/>
            </w:tcBorders>
            <w:noWrap/>
            <w:tcMar>
              <w:top w:w="22" w:type="dxa"/>
              <w:left w:w="22" w:type="dxa"/>
              <w:bottom w:w="0" w:type="dxa"/>
              <w:right w:w="22" w:type="dxa"/>
            </w:tcMar>
          </w:tcPr>
          <w:p w14:paraId="1CF00074"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Rabbit anti-β-catenin</w:t>
            </w:r>
          </w:p>
        </w:tc>
        <w:tc>
          <w:tcPr>
            <w:tcW w:w="3758" w:type="dxa"/>
            <w:tcBorders>
              <w:top w:val="nil"/>
              <w:left w:val="nil"/>
              <w:bottom w:val="nil"/>
              <w:right w:val="nil"/>
            </w:tcBorders>
            <w:noWrap/>
            <w:tcMar>
              <w:top w:w="22" w:type="dxa"/>
              <w:left w:w="22" w:type="dxa"/>
              <w:bottom w:w="0" w:type="dxa"/>
              <w:right w:w="22" w:type="dxa"/>
            </w:tcMar>
          </w:tcPr>
          <w:p w14:paraId="3E4E16E4"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Cell Signalling technologies, USA</w:t>
            </w:r>
          </w:p>
        </w:tc>
      </w:tr>
      <w:tr w:rsidR="008E3F89" w:rsidRPr="00A14E81" w14:paraId="2C34D40A" w14:textId="77777777" w:rsidTr="00695190">
        <w:trPr>
          <w:trHeight w:val="301"/>
        </w:trPr>
        <w:tc>
          <w:tcPr>
            <w:tcW w:w="4522" w:type="dxa"/>
            <w:tcBorders>
              <w:top w:val="nil"/>
              <w:left w:val="nil"/>
              <w:bottom w:val="nil"/>
              <w:right w:val="nil"/>
            </w:tcBorders>
            <w:noWrap/>
            <w:tcMar>
              <w:top w:w="22" w:type="dxa"/>
              <w:left w:w="22" w:type="dxa"/>
              <w:bottom w:w="0" w:type="dxa"/>
              <w:right w:w="22" w:type="dxa"/>
            </w:tcMar>
          </w:tcPr>
          <w:p w14:paraId="70A83411"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Rabbit anti-GAPDH</w:t>
            </w:r>
          </w:p>
        </w:tc>
        <w:tc>
          <w:tcPr>
            <w:tcW w:w="3758" w:type="dxa"/>
            <w:tcBorders>
              <w:top w:val="nil"/>
              <w:left w:val="nil"/>
              <w:bottom w:val="nil"/>
              <w:right w:val="nil"/>
            </w:tcBorders>
            <w:noWrap/>
            <w:tcMar>
              <w:top w:w="22" w:type="dxa"/>
              <w:left w:w="22" w:type="dxa"/>
              <w:bottom w:w="0" w:type="dxa"/>
              <w:right w:w="22" w:type="dxa"/>
            </w:tcMar>
          </w:tcPr>
          <w:p w14:paraId="7FE26B21"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Sigma-Aldrich, UK</w:t>
            </w:r>
          </w:p>
        </w:tc>
      </w:tr>
      <w:tr w:rsidR="008E3F89" w:rsidRPr="00A14E81" w14:paraId="19A0EB28" w14:textId="77777777" w:rsidTr="00695190">
        <w:trPr>
          <w:trHeight w:val="301"/>
        </w:trPr>
        <w:tc>
          <w:tcPr>
            <w:tcW w:w="4522" w:type="dxa"/>
            <w:tcBorders>
              <w:top w:val="nil"/>
              <w:left w:val="nil"/>
              <w:bottom w:val="nil"/>
              <w:right w:val="nil"/>
            </w:tcBorders>
            <w:noWrap/>
            <w:tcMar>
              <w:top w:w="22" w:type="dxa"/>
              <w:left w:w="22" w:type="dxa"/>
              <w:bottom w:w="0" w:type="dxa"/>
              <w:right w:w="22" w:type="dxa"/>
            </w:tcMar>
          </w:tcPr>
          <w:p w14:paraId="01B751A3"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Rabbit anti-phospho-GSK3β</w:t>
            </w:r>
          </w:p>
        </w:tc>
        <w:tc>
          <w:tcPr>
            <w:tcW w:w="3758" w:type="dxa"/>
            <w:tcBorders>
              <w:top w:val="nil"/>
              <w:left w:val="nil"/>
              <w:bottom w:val="nil"/>
              <w:right w:val="nil"/>
            </w:tcBorders>
            <w:noWrap/>
            <w:tcMar>
              <w:top w:w="22" w:type="dxa"/>
              <w:left w:w="22" w:type="dxa"/>
              <w:bottom w:w="0" w:type="dxa"/>
              <w:right w:w="22" w:type="dxa"/>
            </w:tcMar>
          </w:tcPr>
          <w:p w14:paraId="70C3910F"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Cell Signalling technologies, USA</w:t>
            </w:r>
          </w:p>
        </w:tc>
      </w:tr>
      <w:tr w:rsidR="008E3F89" w:rsidRPr="00A14E81" w14:paraId="6D540B3D" w14:textId="77777777" w:rsidTr="00695190">
        <w:trPr>
          <w:trHeight w:val="301"/>
        </w:trPr>
        <w:tc>
          <w:tcPr>
            <w:tcW w:w="4522" w:type="dxa"/>
            <w:tcBorders>
              <w:top w:val="nil"/>
              <w:left w:val="nil"/>
              <w:right w:val="nil"/>
            </w:tcBorders>
            <w:noWrap/>
            <w:tcMar>
              <w:top w:w="22" w:type="dxa"/>
              <w:left w:w="22" w:type="dxa"/>
              <w:bottom w:w="0" w:type="dxa"/>
              <w:right w:w="22" w:type="dxa"/>
            </w:tcMar>
          </w:tcPr>
          <w:p w14:paraId="4D6A2DEE"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Rabbit anti-Lamin A/C</w:t>
            </w:r>
          </w:p>
        </w:tc>
        <w:tc>
          <w:tcPr>
            <w:tcW w:w="3758" w:type="dxa"/>
            <w:tcBorders>
              <w:top w:val="nil"/>
              <w:left w:val="nil"/>
              <w:right w:val="nil"/>
            </w:tcBorders>
            <w:noWrap/>
            <w:tcMar>
              <w:top w:w="22" w:type="dxa"/>
              <w:left w:w="22" w:type="dxa"/>
              <w:bottom w:w="0" w:type="dxa"/>
              <w:right w:w="22" w:type="dxa"/>
            </w:tcMar>
          </w:tcPr>
          <w:p w14:paraId="7D70D97A"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Cell Signalling technologies, USA</w:t>
            </w:r>
          </w:p>
        </w:tc>
      </w:tr>
      <w:tr w:rsidR="008E3F89" w:rsidRPr="00A14E81" w14:paraId="16E15782" w14:textId="77777777" w:rsidTr="00695190">
        <w:trPr>
          <w:trHeight w:val="301"/>
        </w:trPr>
        <w:tc>
          <w:tcPr>
            <w:tcW w:w="4522" w:type="dxa"/>
            <w:tcBorders>
              <w:top w:val="nil"/>
              <w:left w:val="nil"/>
              <w:right w:val="nil"/>
            </w:tcBorders>
            <w:noWrap/>
            <w:tcMar>
              <w:top w:w="22" w:type="dxa"/>
              <w:left w:w="22" w:type="dxa"/>
              <w:bottom w:w="0" w:type="dxa"/>
              <w:right w:w="22" w:type="dxa"/>
            </w:tcMar>
          </w:tcPr>
          <w:p w14:paraId="4C400EFB"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Rabbit anti-IκBα</w:t>
            </w:r>
          </w:p>
        </w:tc>
        <w:tc>
          <w:tcPr>
            <w:tcW w:w="3758" w:type="dxa"/>
            <w:tcBorders>
              <w:top w:val="nil"/>
              <w:left w:val="nil"/>
              <w:right w:val="nil"/>
            </w:tcBorders>
            <w:noWrap/>
            <w:tcMar>
              <w:top w:w="22" w:type="dxa"/>
              <w:left w:w="22" w:type="dxa"/>
              <w:bottom w:w="0" w:type="dxa"/>
              <w:right w:w="22" w:type="dxa"/>
            </w:tcMar>
          </w:tcPr>
          <w:p w14:paraId="508B9BB5"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Cell Signalling technologies, USA</w:t>
            </w:r>
          </w:p>
        </w:tc>
      </w:tr>
      <w:tr w:rsidR="008E3F89" w:rsidRPr="00A14E81" w14:paraId="4EE4BEEB" w14:textId="77777777" w:rsidTr="00695190">
        <w:trPr>
          <w:trHeight w:val="301"/>
        </w:trPr>
        <w:tc>
          <w:tcPr>
            <w:tcW w:w="4522" w:type="dxa"/>
            <w:tcBorders>
              <w:left w:val="nil"/>
              <w:right w:val="nil"/>
            </w:tcBorders>
            <w:noWrap/>
            <w:tcMar>
              <w:top w:w="22" w:type="dxa"/>
              <w:left w:w="22" w:type="dxa"/>
              <w:bottom w:w="0" w:type="dxa"/>
              <w:right w:w="22" w:type="dxa"/>
            </w:tcMar>
          </w:tcPr>
          <w:p w14:paraId="5DE6C727"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Rabbit anti-phospho-IκBα</w:t>
            </w:r>
          </w:p>
        </w:tc>
        <w:tc>
          <w:tcPr>
            <w:tcW w:w="3758" w:type="dxa"/>
            <w:tcBorders>
              <w:left w:val="nil"/>
              <w:right w:val="nil"/>
            </w:tcBorders>
            <w:noWrap/>
            <w:tcMar>
              <w:top w:w="22" w:type="dxa"/>
              <w:left w:w="22" w:type="dxa"/>
              <w:bottom w:w="0" w:type="dxa"/>
              <w:right w:w="22" w:type="dxa"/>
            </w:tcMar>
          </w:tcPr>
          <w:p w14:paraId="79731475"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Cell Signalling technologies, USA</w:t>
            </w:r>
          </w:p>
        </w:tc>
      </w:tr>
      <w:tr w:rsidR="008E3F89" w:rsidRPr="00A14E81" w14:paraId="652E67B7" w14:textId="77777777" w:rsidTr="00695190">
        <w:trPr>
          <w:trHeight w:val="301"/>
        </w:trPr>
        <w:tc>
          <w:tcPr>
            <w:tcW w:w="4522" w:type="dxa"/>
            <w:tcBorders>
              <w:top w:val="nil"/>
              <w:left w:val="nil"/>
              <w:right w:val="nil"/>
            </w:tcBorders>
            <w:noWrap/>
            <w:tcMar>
              <w:top w:w="22" w:type="dxa"/>
              <w:left w:w="22" w:type="dxa"/>
              <w:bottom w:w="0" w:type="dxa"/>
              <w:right w:w="22" w:type="dxa"/>
            </w:tcMar>
          </w:tcPr>
          <w:p w14:paraId="387D254C"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Rabbit anti-IKKα</w:t>
            </w:r>
          </w:p>
        </w:tc>
        <w:tc>
          <w:tcPr>
            <w:tcW w:w="3758" w:type="dxa"/>
            <w:tcBorders>
              <w:top w:val="nil"/>
              <w:left w:val="nil"/>
              <w:right w:val="nil"/>
            </w:tcBorders>
            <w:noWrap/>
            <w:tcMar>
              <w:top w:w="22" w:type="dxa"/>
              <w:left w:w="22" w:type="dxa"/>
              <w:bottom w:w="0" w:type="dxa"/>
              <w:right w:w="22" w:type="dxa"/>
            </w:tcMar>
          </w:tcPr>
          <w:p w14:paraId="340CABFA"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Cell Signalling technologies, USA</w:t>
            </w:r>
          </w:p>
        </w:tc>
      </w:tr>
      <w:tr w:rsidR="008E3F89" w:rsidRPr="00A14E81" w14:paraId="2E033C69" w14:textId="77777777" w:rsidTr="00695190">
        <w:trPr>
          <w:trHeight w:val="301"/>
        </w:trPr>
        <w:tc>
          <w:tcPr>
            <w:tcW w:w="4522" w:type="dxa"/>
            <w:tcBorders>
              <w:top w:val="nil"/>
              <w:left w:val="nil"/>
              <w:bottom w:val="single" w:sz="18" w:space="0" w:color="auto"/>
              <w:right w:val="nil"/>
            </w:tcBorders>
            <w:noWrap/>
            <w:tcMar>
              <w:top w:w="22" w:type="dxa"/>
              <w:left w:w="22" w:type="dxa"/>
              <w:bottom w:w="0" w:type="dxa"/>
              <w:right w:w="22" w:type="dxa"/>
            </w:tcMar>
          </w:tcPr>
          <w:p w14:paraId="404DC5C6"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Rabbit anti-IKKα (mAb)</w:t>
            </w:r>
          </w:p>
        </w:tc>
        <w:tc>
          <w:tcPr>
            <w:tcW w:w="3758" w:type="dxa"/>
            <w:tcBorders>
              <w:top w:val="nil"/>
              <w:left w:val="nil"/>
              <w:bottom w:val="single" w:sz="18" w:space="0" w:color="auto"/>
              <w:right w:val="nil"/>
            </w:tcBorders>
            <w:noWrap/>
            <w:tcMar>
              <w:top w:w="22" w:type="dxa"/>
              <w:left w:w="22" w:type="dxa"/>
              <w:bottom w:w="0" w:type="dxa"/>
              <w:right w:w="22" w:type="dxa"/>
            </w:tcMar>
          </w:tcPr>
          <w:p w14:paraId="02A92529"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Novus Biologicals, UK</w:t>
            </w:r>
          </w:p>
        </w:tc>
      </w:tr>
    </w:tbl>
    <w:p w14:paraId="4D31498F" w14:textId="77777777" w:rsidR="008E3F89" w:rsidRPr="00A14E81" w:rsidRDefault="008E3F89" w:rsidP="008E3F89">
      <w:pPr>
        <w:spacing w:after="0" w:line="240" w:lineRule="auto"/>
        <w:rPr>
          <w:b/>
          <w:bCs/>
          <w:color w:val="000000" w:themeColor="text1"/>
          <w:u w:val="single"/>
        </w:rPr>
      </w:pPr>
      <w:r w:rsidRPr="00A14E81">
        <w:rPr>
          <w:b/>
          <w:bCs/>
          <w:color w:val="000000" w:themeColor="text1"/>
          <w:u w:val="single"/>
        </w:rPr>
        <w:br w:type="page"/>
      </w:r>
    </w:p>
    <w:p w14:paraId="76DFD361" w14:textId="77777777" w:rsidR="008E3F89" w:rsidRPr="00A14E81" w:rsidRDefault="008E3F89" w:rsidP="008E3F89">
      <w:pPr>
        <w:pStyle w:val="Heading2"/>
      </w:pPr>
      <w:bookmarkStart w:id="168" w:name="_Toc521541250"/>
      <w:bookmarkStart w:id="169" w:name="_Toc525834463"/>
      <w:r w:rsidRPr="00A14E81">
        <w:lastRenderedPageBreak/>
        <w:t>3.3 Apparatus used in this thesis:</w:t>
      </w:r>
      <w:bookmarkEnd w:id="168"/>
      <w:bookmarkEnd w:id="169"/>
    </w:p>
    <w:p w14:paraId="03BD27AE" w14:textId="77777777" w:rsidR="008E3F89" w:rsidRPr="00A14E81" w:rsidRDefault="008E3F89" w:rsidP="008E3F89">
      <w:pPr>
        <w:spacing w:after="0" w:line="240" w:lineRule="auto"/>
        <w:rPr>
          <w:rFonts w:ascii="Times New Roman" w:hAnsi="Times New Roman"/>
          <w:color w:val="000000" w:themeColor="text1"/>
          <w:lang w:eastAsia="en-GB"/>
        </w:rPr>
      </w:pPr>
    </w:p>
    <w:tbl>
      <w:tblPr>
        <w:tblW w:w="8280" w:type="dxa"/>
        <w:tblInd w:w="22" w:type="dxa"/>
        <w:tblLayout w:type="fixed"/>
        <w:tblCellMar>
          <w:left w:w="0" w:type="dxa"/>
          <w:right w:w="0" w:type="dxa"/>
        </w:tblCellMar>
        <w:tblLook w:val="0000" w:firstRow="0" w:lastRow="0" w:firstColumn="0" w:lastColumn="0" w:noHBand="0" w:noVBand="0"/>
      </w:tblPr>
      <w:tblGrid>
        <w:gridCol w:w="4522"/>
        <w:gridCol w:w="3758"/>
      </w:tblGrid>
      <w:tr w:rsidR="008E3F89" w:rsidRPr="00A14E81" w14:paraId="4A86A1DD" w14:textId="77777777" w:rsidTr="00695190">
        <w:trPr>
          <w:trHeight w:val="454"/>
        </w:trPr>
        <w:tc>
          <w:tcPr>
            <w:tcW w:w="4522" w:type="dxa"/>
            <w:tcBorders>
              <w:top w:val="single" w:sz="18" w:space="0" w:color="auto"/>
              <w:left w:val="nil"/>
              <w:bottom w:val="single" w:sz="18" w:space="0" w:color="auto"/>
              <w:right w:val="nil"/>
            </w:tcBorders>
            <w:noWrap/>
            <w:tcMar>
              <w:top w:w="22" w:type="dxa"/>
              <w:left w:w="22" w:type="dxa"/>
              <w:bottom w:w="0" w:type="dxa"/>
              <w:right w:w="22" w:type="dxa"/>
            </w:tcMar>
            <w:vAlign w:val="center"/>
          </w:tcPr>
          <w:p w14:paraId="0AA7E002" w14:textId="77777777" w:rsidR="008E3F89" w:rsidRPr="00A14E81" w:rsidRDefault="008E3F89" w:rsidP="00445421">
            <w:pPr>
              <w:spacing w:after="0" w:line="240" w:lineRule="auto"/>
              <w:rPr>
                <w:rFonts w:ascii="Times New Roman" w:hAnsi="Times New Roman"/>
                <w:b/>
                <w:bCs/>
                <w:color w:val="000000" w:themeColor="text1"/>
                <w:lang w:eastAsia="en-GB"/>
              </w:rPr>
            </w:pPr>
            <w:r w:rsidRPr="00A14E81">
              <w:rPr>
                <w:rFonts w:ascii="Times New Roman" w:hAnsi="Times New Roman"/>
                <w:b/>
                <w:bCs/>
                <w:color w:val="000000" w:themeColor="text1"/>
                <w:lang w:eastAsia="en-GB"/>
              </w:rPr>
              <w:t>Apparatus</w:t>
            </w:r>
          </w:p>
        </w:tc>
        <w:tc>
          <w:tcPr>
            <w:tcW w:w="3758" w:type="dxa"/>
            <w:tcBorders>
              <w:top w:val="single" w:sz="18" w:space="0" w:color="auto"/>
              <w:left w:val="nil"/>
              <w:bottom w:val="single" w:sz="18" w:space="0" w:color="auto"/>
              <w:right w:val="nil"/>
            </w:tcBorders>
            <w:noWrap/>
            <w:tcMar>
              <w:top w:w="22" w:type="dxa"/>
              <w:left w:w="22" w:type="dxa"/>
              <w:bottom w:w="0" w:type="dxa"/>
              <w:right w:w="22" w:type="dxa"/>
            </w:tcMar>
            <w:vAlign w:val="center"/>
          </w:tcPr>
          <w:p w14:paraId="65495D21" w14:textId="77777777" w:rsidR="008E3F89" w:rsidRPr="00A14E81" w:rsidRDefault="008E3F89" w:rsidP="00445421">
            <w:pPr>
              <w:spacing w:after="0" w:line="240" w:lineRule="auto"/>
              <w:rPr>
                <w:rFonts w:ascii="Times New Roman" w:hAnsi="Times New Roman"/>
                <w:color w:val="000000" w:themeColor="text1"/>
              </w:rPr>
            </w:pPr>
            <w:r w:rsidRPr="00A14E81">
              <w:rPr>
                <w:rFonts w:ascii="Times New Roman" w:hAnsi="Times New Roman"/>
                <w:b/>
                <w:bCs/>
                <w:color w:val="000000" w:themeColor="text1"/>
              </w:rPr>
              <w:t>Supplier</w:t>
            </w:r>
          </w:p>
        </w:tc>
      </w:tr>
      <w:tr w:rsidR="008E3F89" w:rsidRPr="00A14E81" w14:paraId="47AE4706" w14:textId="77777777" w:rsidTr="00695190">
        <w:trPr>
          <w:trHeight w:val="300"/>
        </w:trPr>
        <w:tc>
          <w:tcPr>
            <w:tcW w:w="4522" w:type="dxa"/>
            <w:tcBorders>
              <w:top w:val="single" w:sz="18" w:space="0" w:color="auto"/>
              <w:left w:val="nil"/>
              <w:bottom w:val="nil"/>
              <w:right w:val="nil"/>
            </w:tcBorders>
            <w:noWrap/>
            <w:tcMar>
              <w:top w:w="22" w:type="dxa"/>
              <w:left w:w="22" w:type="dxa"/>
              <w:bottom w:w="0" w:type="dxa"/>
              <w:right w:w="22" w:type="dxa"/>
            </w:tcMar>
          </w:tcPr>
          <w:p w14:paraId="29FC8430" w14:textId="77777777" w:rsidR="008E3F89" w:rsidRPr="004845A1" w:rsidRDefault="008E3F89" w:rsidP="00445421">
            <w:pPr>
              <w:spacing w:after="0" w:line="240" w:lineRule="auto"/>
              <w:rPr>
                <w:rFonts w:ascii="Times New Roman" w:hAnsi="Times New Roman"/>
                <w:color w:val="000000" w:themeColor="text1"/>
                <w:sz w:val="20"/>
                <w:szCs w:val="20"/>
                <w:lang w:val="nl-NL" w:eastAsia="en-GB"/>
              </w:rPr>
            </w:pPr>
            <w:r w:rsidRPr="004845A1">
              <w:rPr>
                <w:rFonts w:ascii="Times New Roman" w:hAnsi="Times New Roman"/>
                <w:color w:val="000000" w:themeColor="text1"/>
                <w:sz w:val="20"/>
                <w:szCs w:val="20"/>
                <w:lang w:val="nl-NL" w:eastAsia="en-GB"/>
              </w:rPr>
              <w:t>AA Hoefer® protein transfer apparatus</w:t>
            </w:r>
          </w:p>
        </w:tc>
        <w:tc>
          <w:tcPr>
            <w:tcW w:w="3758" w:type="dxa"/>
            <w:tcBorders>
              <w:top w:val="single" w:sz="18" w:space="0" w:color="auto"/>
              <w:left w:val="nil"/>
              <w:bottom w:val="nil"/>
              <w:right w:val="nil"/>
            </w:tcBorders>
            <w:noWrap/>
            <w:tcMar>
              <w:top w:w="22" w:type="dxa"/>
              <w:left w:w="22" w:type="dxa"/>
              <w:bottom w:w="0" w:type="dxa"/>
              <w:right w:w="22" w:type="dxa"/>
            </w:tcMar>
          </w:tcPr>
          <w:p w14:paraId="5767E44D"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Fisher Scientific, Leicestershire, UK</w:t>
            </w:r>
          </w:p>
        </w:tc>
      </w:tr>
      <w:tr w:rsidR="008E3F89" w:rsidRPr="00A14E81" w14:paraId="36226BD3" w14:textId="77777777" w:rsidTr="00695190">
        <w:trPr>
          <w:trHeight w:val="300"/>
        </w:trPr>
        <w:tc>
          <w:tcPr>
            <w:tcW w:w="4522" w:type="dxa"/>
            <w:tcBorders>
              <w:left w:val="nil"/>
              <w:bottom w:val="nil"/>
              <w:right w:val="nil"/>
            </w:tcBorders>
            <w:noWrap/>
            <w:tcMar>
              <w:top w:w="22" w:type="dxa"/>
              <w:left w:w="22" w:type="dxa"/>
              <w:bottom w:w="0" w:type="dxa"/>
              <w:right w:w="22" w:type="dxa"/>
            </w:tcMar>
          </w:tcPr>
          <w:p w14:paraId="03E77DFC"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Bench-top Eppendorf centrifuge</w:t>
            </w:r>
          </w:p>
        </w:tc>
        <w:tc>
          <w:tcPr>
            <w:tcW w:w="3758" w:type="dxa"/>
            <w:tcBorders>
              <w:left w:val="nil"/>
              <w:bottom w:val="nil"/>
              <w:right w:val="nil"/>
            </w:tcBorders>
            <w:noWrap/>
            <w:tcMar>
              <w:top w:w="22" w:type="dxa"/>
              <w:left w:w="22" w:type="dxa"/>
              <w:bottom w:w="0" w:type="dxa"/>
              <w:right w:w="22" w:type="dxa"/>
            </w:tcMar>
          </w:tcPr>
          <w:p w14:paraId="62D8E6FD"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Fisher Scientific, Leicestershire, UK</w:t>
            </w:r>
          </w:p>
        </w:tc>
      </w:tr>
      <w:tr w:rsidR="008E3F89" w:rsidRPr="00A14E81" w14:paraId="11B3DAEA" w14:textId="77777777" w:rsidTr="00695190">
        <w:trPr>
          <w:trHeight w:val="300"/>
        </w:trPr>
        <w:tc>
          <w:tcPr>
            <w:tcW w:w="4522" w:type="dxa"/>
            <w:tcBorders>
              <w:top w:val="nil"/>
              <w:left w:val="nil"/>
              <w:bottom w:val="nil"/>
              <w:right w:val="nil"/>
            </w:tcBorders>
            <w:noWrap/>
            <w:tcMar>
              <w:top w:w="22" w:type="dxa"/>
              <w:left w:w="22" w:type="dxa"/>
              <w:bottom w:w="0" w:type="dxa"/>
              <w:right w:w="22" w:type="dxa"/>
            </w:tcMar>
          </w:tcPr>
          <w:p w14:paraId="618F576A"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Grant OLS 200 water bath</w:t>
            </w:r>
          </w:p>
        </w:tc>
        <w:tc>
          <w:tcPr>
            <w:tcW w:w="3758" w:type="dxa"/>
            <w:tcBorders>
              <w:top w:val="nil"/>
              <w:left w:val="nil"/>
              <w:bottom w:val="nil"/>
              <w:right w:val="nil"/>
            </w:tcBorders>
            <w:noWrap/>
            <w:tcMar>
              <w:top w:w="22" w:type="dxa"/>
              <w:left w:w="22" w:type="dxa"/>
              <w:bottom w:w="0" w:type="dxa"/>
              <w:right w:w="22" w:type="dxa"/>
            </w:tcMar>
          </w:tcPr>
          <w:p w14:paraId="53196E93"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Thistle Scientific, Glasgow, UK</w:t>
            </w:r>
          </w:p>
        </w:tc>
      </w:tr>
      <w:tr w:rsidR="008E3F89" w:rsidRPr="00A14E81" w14:paraId="208E39C0" w14:textId="77777777" w:rsidTr="00695190">
        <w:trPr>
          <w:trHeight w:val="300"/>
        </w:trPr>
        <w:tc>
          <w:tcPr>
            <w:tcW w:w="4522" w:type="dxa"/>
            <w:tcBorders>
              <w:top w:val="nil"/>
              <w:left w:val="nil"/>
              <w:bottom w:val="nil"/>
              <w:right w:val="nil"/>
            </w:tcBorders>
            <w:noWrap/>
            <w:tcMar>
              <w:top w:w="22" w:type="dxa"/>
              <w:left w:w="22" w:type="dxa"/>
              <w:bottom w:w="0" w:type="dxa"/>
              <w:right w:w="22" w:type="dxa"/>
            </w:tcMar>
          </w:tcPr>
          <w:p w14:paraId="3BE210DC"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Horizontal electrophoresis tanks</w:t>
            </w:r>
          </w:p>
        </w:tc>
        <w:tc>
          <w:tcPr>
            <w:tcW w:w="3758" w:type="dxa"/>
            <w:tcBorders>
              <w:top w:val="nil"/>
              <w:left w:val="nil"/>
              <w:bottom w:val="nil"/>
              <w:right w:val="nil"/>
            </w:tcBorders>
            <w:noWrap/>
            <w:tcMar>
              <w:top w:w="22" w:type="dxa"/>
              <w:left w:w="22" w:type="dxa"/>
              <w:bottom w:w="0" w:type="dxa"/>
              <w:right w:w="22" w:type="dxa"/>
            </w:tcMar>
          </w:tcPr>
          <w:p w14:paraId="6AAD9732"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Fisher Scientific, Leicestershire, UK</w:t>
            </w:r>
          </w:p>
        </w:tc>
      </w:tr>
      <w:tr w:rsidR="008E3F89" w:rsidRPr="00A14E81" w14:paraId="4F7434DE" w14:textId="77777777" w:rsidTr="00695190">
        <w:trPr>
          <w:trHeight w:val="300"/>
        </w:trPr>
        <w:tc>
          <w:tcPr>
            <w:tcW w:w="4522" w:type="dxa"/>
            <w:tcBorders>
              <w:top w:val="nil"/>
              <w:left w:val="nil"/>
              <w:bottom w:val="nil"/>
              <w:right w:val="nil"/>
            </w:tcBorders>
            <w:noWrap/>
            <w:tcMar>
              <w:top w:w="22" w:type="dxa"/>
              <w:left w:w="22" w:type="dxa"/>
              <w:bottom w:w="0" w:type="dxa"/>
              <w:right w:w="22" w:type="dxa"/>
            </w:tcMar>
          </w:tcPr>
          <w:p w14:paraId="0B4A3366"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Hotplate/stirrer</w:t>
            </w:r>
          </w:p>
        </w:tc>
        <w:tc>
          <w:tcPr>
            <w:tcW w:w="3758" w:type="dxa"/>
            <w:tcBorders>
              <w:top w:val="nil"/>
              <w:left w:val="nil"/>
              <w:bottom w:val="nil"/>
              <w:right w:val="nil"/>
            </w:tcBorders>
            <w:noWrap/>
            <w:tcMar>
              <w:top w:w="22" w:type="dxa"/>
              <w:left w:w="22" w:type="dxa"/>
              <w:bottom w:w="0" w:type="dxa"/>
              <w:right w:w="22" w:type="dxa"/>
            </w:tcMar>
          </w:tcPr>
          <w:p w14:paraId="38A28FD2"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Thistle Scientific, Glasgow, UK</w:t>
            </w:r>
          </w:p>
        </w:tc>
      </w:tr>
      <w:tr w:rsidR="008E3F89" w:rsidRPr="00A14E81" w14:paraId="73F7613E" w14:textId="77777777" w:rsidTr="00695190">
        <w:trPr>
          <w:trHeight w:val="300"/>
        </w:trPr>
        <w:tc>
          <w:tcPr>
            <w:tcW w:w="4522" w:type="dxa"/>
            <w:tcBorders>
              <w:top w:val="nil"/>
              <w:left w:val="nil"/>
              <w:bottom w:val="nil"/>
              <w:right w:val="nil"/>
            </w:tcBorders>
            <w:noWrap/>
            <w:tcMar>
              <w:top w:w="22" w:type="dxa"/>
              <w:left w:w="22" w:type="dxa"/>
              <w:bottom w:w="0" w:type="dxa"/>
              <w:right w:w="22" w:type="dxa"/>
            </w:tcMar>
          </w:tcPr>
          <w:p w14:paraId="381D10BA"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Ika Vortex</w:t>
            </w:r>
          </w:p>
        </w:tc>
        <w:tc>
          <w:tcPr>
            <w:tcW w:w="3758" w:type="dxa"/>
            <w:tcBorders>
              <w:top w:val="nil"/>
              <w:left w:val="nil"/>
              <w:bottom w:val="nil"/>
              <w:right w:val="nil"/>
            </w:tcBorders>
            <w:noWrap/>
            <w:tcMar>
              <w:top w:w="22" w:type="dxa"/>
              <w:left w:w="22" w:type="dxa"/>
              <w:bottom w:w="0" w:type="dxa"/>
              <w:right w:w="22" w:type="dxa"/>
            </w:tcMar>
          </w:tcPr>
          <w:p w14:paraId="4E176E82"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Thistle Scientific, Glasgow, UK</w:t>
            </w:r>
          </w:p>
        </w:tc>
      </w:tr>
      <w:tr w:rsidR="008E3F89" w:rsidRPr="00A14E81" w14:paraId="47EC76C4" w14:textId="77777777" w:rsidTr="00695190">
        <w:trPr>
          <w:trHeight w:val="300"/>
        </w:trPr>
        <w:tc>
          <w:tcPr>
            <w:tcW w:w="4522" w:type="dxa"/>
            <w:tcBorders>
              <w:top w:val="nil"/>
              <w:left w:val="nil"/>
              <w:bottom w:val="nil"/>
              <w:right w:val="nil"/>
            </w:tcBorders>
            <w:noWrap/>
            <w:tcMar>
              <w:top w:w="22" w:type="dxa"/>
              <w:left w:w="22" w:type="dxa"/>
              <w:bottom w:w="0" w:type="dxa"/>
              <w:right w:w="22" w:type="dxa"/>
            </w:tcMar>
          </w:tcPr>
          <w:p w14:paraId="745A7690"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Leica AF6000</w:t>
            </w:r>
          </w:p>
        </w:tc>
        <w:tc>
          <w:tcPr>
            <w:tcW w:w="3758" w:type="dxa"/>
            <w:tcBorders>
              <w:top w:val="nil"/>
              <w:left w:val="nil"/>
              <w:bottom w:val="nil"/>
              <w:right w:val="nil"/>
            </w:tcBorders>
            <w:noWrap/>
            <w:tcMar>
              <w:top w:w="22" w:type="dxa"/>
              <w:left w:w="22" w:type="dxa"/>
              <w:bottom w:w="0" w:type="dxa"/>
              <w:right w:w="22" w:type="dxa"/>
            </w:tcMar>
          </w:tcPr>
          <w:p w14:paraId="4D837A02"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Leica Microsystems, Milton Keynes, UK</w:t>
            </w:r>
          </w:p>
        </w:tc>
      </w:tr>
      <w:tr w:rsidR="008E3F89" w:rsidRPr="00A14E81" w14:paraId="58585991" w14:textId="77777777" w:rsidTr="00695190">
        <w:trPr>
          <w:trHeight w:val="300"/>
        </w:trPr>
        <w:tc>
          <w:tcPr>
            <w:tcW w:w="4522" w:type="dxa"/>
            <w:tcBorders>
              <w:top w:val="nil"/>
              <w:left w:val="nil"/>
              <w:bottom w:val="nil"/>
              <w:right w:val="nil"/>
            </w:tcBorders>
            <w:noWrap/>
            <w:tcMar>
              <w:top w:w="22" w:type="dxa"/>
              <w:left w:w="22" w:type="dxa"/>
              <w:bottom w:w="0" w:type="dxa"/>
              <w:right w:w="22" w:type="dxa"/>
            </w:tcMar>
          </w:tcPr>
          <w:p w14:paraId="55952773" w14:textId="77777777" w:rsidR="008E3F89" w:rsidRPr="004845A1" w:rsidRDefault="008E3F89" w:rsidP="00445421">
            <w:pPr>
              <w:spacing w:after="0" w:line="240" w:lineRule="auto"/>
              <w:rPr>
                <w:rFonts w:ascii="Times New Roman" w:hAnsi="Times New Roman"/>
                <w:color w:val="000000" w:themeColor="text1"/>
                <w:sz w:val="20"/>
                <w:szCs w:val="20"/>
                <w:lang w:val="it-IT" w:eastAsia="en-GB"/>
              </w:rPr>
            </w:pPr>
            <w:r w:rsidRPr="004845A1">
              <w:rPr>
                <w:rFonts w:ascii="Times New Roman" w:hAnsi="Times New Roman"/>
                <w:bCs/>
                <w:color w:val="000000" w:themeColor="text1"/>
                <w:sz w:val="20"/>
                <w:szCs w:val="20"/>
                <w:lang w:val="it-IT" w:eastAsia="en-GB"/>
              </w:rPr>
              <w:t>Nichiryo America Inc.</w:t>
            </w:r>
            <w:r w:rsidRPr="004845A1">
              <w:rPr>
                <w:rFonts w:ascii="Times New Roman" w:hAnsi="Times New Roman"/>
                <w:color w:val="000000" w:themeColor="text1"/>
                <w:sz w:val="20"/>
                <w:szCs w:val="20"/>
                <w:lang w:val="it-IT" w:eastAsia="en-GB"/>
              </w:rPr>
              <w:t xml:space="preserve"> Pipettes (2, 10, 100, 200 and 1000</w:t>
            </w:r>
            <w:r w:rsidRPr="00A14E81">
              <w:rPr>
                <w:rFonts w:ascii="Times New Roman" w:hAnsi="Times New Roman"/>
                <w:color w:val="000000" w:themeColor="text1"/>
                <w:sz w:val="20"/>
                <w:szCs w:val="20"/>
                <w:lang w:eastAsia="en-GB"/>
              </w:rPr>
              <w:t>μ</w:t>
            </w:r>
            <w:r w:rsidRPr="004845A1">
              <w:rPr>
                <w:rFonts w:ascii="Times New Roman" w:hAnsi="Times New Roman"/>
                <w:color w:val="000000" w:themeColor="text1"/>
                <w:sz w:val="20"/>
                <w:szCs w:val="20"/>
                <w:lang w:val="it-IT" w:eastAsia="en-GB"/>
              </w:rPr>
              <w:t>l)</w:t>
            </w:r>
          </w:p>
        </w:tc>
        <w:tc>
          <w:tcPr>
            <w:tcW w:w="3758" w:type="dxa"/>
            <w:tcBorders>
              <w:top w:val="nil"/>
              <w:left w:val="nil"/>
              <w:bottom w:val="nil"/>
              <w:right w:val="nil"/>
            </w:tcBorders>
            <w:noWrap/>
            <w:tcMar>
              <w:top w:w="22" w:type="dxa"/>
              <w:left w:w="22" w:type="dxa"/>
              <w:bottom w:w="0" w:type="dxa"/>
              <w:right w:w="22" w:type="dxa"/>
            </w:tcMar>
          </w:tcPr>
          <w:p w14:paraId="56175658"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Thistle Scientific, Glasgow, UK</w:t>
            </w:r>
          </w:p>
        </w:tc>
      </w:tr>
      <w:tr w:rsidR="008E3F89" w:rsidRPr="00A14E81" w14:paraId="79439AB2" w14:textId="77777777" w:rsidTr="00695190">
        <w:trPr>
          <w:trHeight w:val="300"/>
        </w:trPr>
        <w:tc>
          <w:tcPr>
            <w:tcW w:w="4522" w:type="dxa"/>
            <w:tcBorders>
              <w:top w:val="nil"/>
              <w:left w:val="nil"/>
              <w:bottom w:val="nil"/>
              <w:right w:val="nil"/>
            </w:tcBorders>
            <w:noWrap/>
            <w:tcMar>
              <w:top w:w="22" w:type="dxa"/>
              <w:left w:w="22" w:type="dxa"/>
              <w:bottom w:w="0" w:type="dxa"/>
              <w:right w:w="22" w:type="dxa"/>
            </w:tcMar>
          </w:tcPr>
          <w:p w14:paraId="5070E338"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Origo PSU-400/200 power supply for electrophoresis</w:t>
            </w:r>
          </w:p>
        </w:tc>
        <w:tc>
          <w:tcPr>
            <w:tcW w:w="3758" w:type="dxa"/>
            <w:tcBorders>
              <w:top w:val="nil"/>
              <w:left w:val="nil"/>
              <w:bottom w:val="nil"/>
              <w:right w:val="nil"/>
            </w:tcBorders>
            <w:noWrap/>
            <w:tcMar>
              <w:top w:w="22" w:type="dxa"/>
              <w:left w:w="22" w:type="dxa"/>
              <w:bottom w:w="0" w:type="dxa"/>
              <w:right w:w="22" w:type="dxa"/>
            </w:tcMar>
          </w:tcPr>
          <w:p w14:paraId="15C9C97E"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Anachem, Bedfordshire, UK</w:t>
            </w:r>
          </w:p>
        </w:tc>
      </w:tr>
      <w:tr w:rsidR="008E3F89" w:rsidRPr="00A14E81" w14:paraId="3B8B2011" w14:textId="77777777" w:rsidTr="00695190">
        <w:trPr>
          <w:trHeight w:val="300"/>
        </w:trPr>
        <w:tc>
          <w:tcPr>
            <w:tcW w:w="4522" w:type="dxa"/>
            <w:tcBorders>
              <w:top w:val="nil"/>
              <w:left w:val="nil"/>
              <w:bottom w:val="nil"/>
              <w:right w:val="nil"/>
            </w:tcBorders>
            <w:noWrap/>
            <w:tcMar>
              <w:top w:w="22" w:type="dxa"/>
              <w:left w:w="22" w:type="dxa"/>
              <w:bottom w:w="0" w:type="dxa"/>
              <w:right w:w="22" w:type="dxa"/>
            </w:tcMar>
          </w:tcPr>
          <w:p w14:paraId="31929A26"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PowerPac basic</w:t>
            </w:r>
            <w:r w:rsidRPr="00A14E81">
              <w:rPr>
                <w:rFonts w:ascii="Times New Roman" w:hAnsi="Times New Roman"/>
                <w:color w:val="000000" w:themeColor="text1"/>
                <w:sz w:val="20"/>
                <w:szCs w:val="20"/>
                <w:vertAlign w:val="superscript"/>
                <w:lang w:eastAsia="en-GB"/>
              </w:rPr>
              <w:t>TM</w:t>
            </w:r>
          </w:p>
        </w:tc>
        <w:tc>
          <w:tcPr>
            <w:tcW w:w="3758" w:type="dxa"/>
            <w:tcBorders>
              <w:top w:val="nil"/>
              <w:left w:val="nil"/>
              <w:bottom w:val="nil"/>
              <w:right w:val="nil"/>
            </w:tcBorders>
            <w:noWrap/>
            <w:tcMar>
              <w:top w:w="22" w:type="dxa"/>
              <w:left w:w="22" w:type="dxa"/>
              <w:bottom w:w="0" w:type="dxa"/>
              <w:right w:w="22" w:type="dxa"/>
            </w:tcMar>
          </w:tcPr>
          <w:p w14:paraId="60306477"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Bio-Rad Laboratories, Hertfordshire, UK</w:t>
            </w:r>
          </w:p>
        </w:tc>
      </w:tr>
      <w:tr w:rsidR="008E3F89" w:rsidRPr="00D74199" w14:paraId="767D996B" w14:textId="77777777" w:rsidTr="00695190">
        <w:trPr>
          <w:trHeight w:val="300"/>
        </w:trPr>
        <w:tc>
          <w:tcPr>
            <w:tcW w:w="4522" w:type="dxa"/>
            <w:tcBorders>
              <w:top w:val="nil"/>
              <w:left w:val="nil"/>
              <w:bottom w:val="nil"/>
              <w:right w:val="nil"/>
            </w:tcBorders>
            <w:noWrap/>
            <w:tcMar>
              <w:top w:w="22" w:type="dxa"/>
              <w:left w:w="22" w:type="dxa"/>
              <w:bottom w:w="0" w:type="dxa"/>
              <w:right w:w="22" w:type="dxa"/>
            </w:tcMar>
          </w:tcPr>
          <w:p w14:paraId="635A0929"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QImaging Retiga 4000R CCD camera</w:t>
            </w:r>
          </w:p>
        </w:tc>
        <w:tc>
          <w:tcPr>
            <w:tcW w:w="3758" w:type="dxa"/>
            <w:tcBorders>
              <w:top w:val="nil"/>
              <w:left w:val="nil"/>
              <w:bottom w:val="nil"/>
              <w:right w:val="nil"/>
            </w:tcBorders>
            <w:noWrap/>
            <w:tcMar>
              <w:top w:w="22" w:type="dxa"/>
              <w:left w:w="22" w:type="dxa"/>
              <w:bottom w:w="0" w:type="dxa"/>
              <w:right w:w="22" w:type="dxa"/>
            </w:tcMar>
          </w:tcPr>
          <w:p w14:paraId="101E53B2" w14:textId="77777777" w:rsidR="008E3F89" w:rsidRPr="004845A1" w:rsidRDefault="008E3F89" w:rsidP="00445421">
            <w:pPr>
              <w:spacing w:after="0" w:line="240" w:lineRule="auto"/>
              <w:rPr>
                <w:rFonts w:ascii="Times New Roman" w:hAnsi="Times New Roman"/>
                <w:color w:val="000000" w:themeColor="text1"/>
                <w:sz w:val="20"/>
                <w:szCs w:val="20"/>
                <w:lang w:val="nl-NL"/>
              </w:rPr>
            </w:pPr>
            <w:r w:rsidRPr="004845A1">
              <w:rPr>
                <w:rFonts w:ascii="Times New Roman" w:hAnsi="Times New Roman"/>
                <w:color w:val="000000" w:themeColor="text1"/>
                <w:sz w:val="20"/>
                <w:szCs w:val="20"/>
                <w:lang w:val="nl-NL"/>
              </w:rPr>
              <w:t>Media Cybernetics UK, Berkshire, UK</w:t>
            </w:r>
          </w:p>
        </w:tc>
      </w:tr>
      <w:tr w:rsidR="008E3F89" w:rsidRPr="00A14E81" w14:paraId="6FA33084" w14:textId="77777777" w:rsidTr="00695190">
        <w:trPr>
          <w:trHeight w:val="300"/>
        </w:trPr>
        <w:tc>
          <w:tcPr>
            <w:tcW w:w="4522" w:type="dxa"/>
            <w:tcBorders>
              <w:top w:val="nil"/>
              <w:left w:val="nil"/>
              <w:bottom w:val="nil"/>
              <w:right w:val="nil"/>
            </w:tcBorders>
            <w:noWrap/>
            <w:tcMar>
              <w:top w:w="22" w:type="dxa"/>
              <w:left w:w="22" w:type="dxa"/>
              <w:bottom w:w="0" w:type="dxa"/>
              <w:right w:w="22" w:type="dxa"/>
            </w:tcMar>
          </w:tcPr>
          <w:p w14:paraId="4B73A232"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SkyScan 1172 X-ray Microtomography system</w:t>
            </w:r>
          </w:p>
        </w:tc>
        <w:tc>
          <w:tcPr>
            <w:tcW w:w="3758" w:type="dxa"/>
            <w:tcBorders>
              <w:top w:val="nil"/>
              <w:left w:val="nil"/>
              <w:bottom w:val="nil"/>
              <w:right w:val="nil"/>
            </w:tcBorders>
            <w:noWrap/>
            <w:tcMar>
              <w:top w:w="22" w:type="dxa"/>
              <w:left w:w="22" w:type="dxa"/>
              <w:bottom w:w="0" w:type="dxa"/>
              <w:right w:w="22" w:type="dxa"/>
            </w:tcMar>
          </w:tcPr>
          <w:p w14:paraId="2E22299D"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SKYSCAN, Kontich, Belgium</w:t>
            </w:r>
          </w:p>
        </w:tc>
      </w:tr>
      <w:tr w:rsidR="008E3F89" w:rsidRPr="00A14E81" w14:paraId="7EA22F0E" w14:textId="77777777" w:rsidTr="00695190">
        <w:trPr>
          <w:trHeight w:val="300"/>
        </w:trPr>
        <w:tc>
          <w:tcPr>
            <w:tcW w:w="4522" w:type="dxa"/>
            <w:tcBorders>
              <w:top w:val="nil"/>
              <w:left w:val="nil"/>
              <w:bottom w:val="nil"/>
              <w:right w:val="nil"/>
            </w:tcBorders>
            <w:noWrap/>
            <w:tcMar>
              <w:top w:w="22" w:type="dxa"/>
              <w:left w:w="22" w:type="dxa"/>
              <w:bottom w:w="0" w:type="dxa"/>
              <w:right w:w="22" w:type="dxa"/>
            </w:tcMar>
          </w:tcPr>
          <w:p w14:paraId="628938E7" w14:textId="77777777" w:rsidR="008E3F89" w:rsidRPr="004845A1" w:rsidRDefault="008E3F89" w:rsidP="00445421">
            <w:pPr>
              <w:spacing w:after="0" w:line="240" w:lineRule="auto"/>
              <w:rPr>
                <w:rFonts w:ascii="Times New Roman" w:hAnsi="Times New Roman"/>
                <w:color w:val="000000" w:themeColor="text1"/>
                <w:sz w:val="20"/>
                <w:szCs w:val="20"/>
                <w:lang w:val="it-IT" w:eastAsia="en-GB"/>
              </w:rPr>
            </w:pPr>
            <w:r w:rsidRPr="004845A1">
              <w:rPr>
                <w:rFonts w:ascii="Times New Roman" w:hAnsi="Times New Roman"/>
                <w:color w:val="000000" w:themeColor="text1"/>
                <w:sz w:val="20"/>
                <w:szCs w:val="20"/>
                <w:lang w:val="it-IT" w:eastAsia="en-GB"/>
              </w:rPr>
              <w:t>SkyScan 1176 in-vivo micro-CT</w:t>
            </w:r>
          </w:p>
        </w:tc>
        <w:tc>
          <w:tcPr>
            <w:tcW w:w="3758" w:type="dxa"/>
            <w:tcBorders>
              <w:top w:val="nil"/>
              <w:left w:val="nil"/>
              <w:bottom w:val="nil"/>
              <w:right w:val="nil"/>
            </w:tcBorders>
            <w:noWrap/>
            <w:tcMar>
              <w:top w:w="22" w:type="dxa"/>
              <w:left w:w="22" w:type="dxa"/>
              <w:bottom w:w="0" w:type="dxa"/>
              <w:right w:w="22" w:type="dxa"/>
            </w:tcMar>
          </w:tcPr>
          <w:p w14:paraId="4558E6FC"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SKYSCAN, Kontich, Belgium</w:t>
            </w:r>
          </w:p>
        </w:tc>
      </w:tr>
      <w:tr w:rsidR="008E3F89" w:rsidRPr="00A14E81" w14:paraId="0974A658" w14:textId="77777777" w:rsidTr="00695190">
        <w:trPr>
          <w:trHeight w:val="300"/>
        </w:trPr>
        <w:tc>
          <w:tcPr>
            <w:tcW w:w="4522" w:type="dxa"/>
            <w:tcBorders>
              <w:top w:val="nil"/>
              <w:left w:val="nil"/>
              <w:bottom w:val="nil"/>
              <w:right w:val="nil"/>
            </w:tcBorders>
            <w:noWrap/>
            <w:tcMar>
              <w:top w:w="22" w:type="dxa"/>
              <w:left w:w="22" w:type="dxa"/>
              <w:bottom w:w="0" w:type="dxa"/>
              <w:right w:w="22" w:type="dxa"/>
            </w:tcMar>
          </w:tcPr>
          <w:p w14:paraId="2EF4204D"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SpectraMax® M5 microplate reader</w:t>
            </w:r>
          </w:p>
        </w:tc>
        <w:tc>
          <w:tcPr>
            <w:tcW w:w="3758" w:type="dxa"/>
            <w:tcBorders>
              <w:top w:val="nil"/>
              <w:left w:val="nil"/>
              <w:bottom w:val="nil"/>
              <w:right w:val="nil"/>
            </w:tcBorders>
            <w:noWrap/>
            <w:tcMar>
              <w:top w:w="22" w:type="dxa"/>
              <w:left w:w="22" w:type="dxa"/>
              <w:bottom w:w="0" w:type="dxa"/>
              <w:right w:w="22" w:type="dxa"/>
            </w:tcMar>
          </w:tcPr>
          <w:p w14:paraId="6687F952"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Fisher Scientific, Leicestershire, UK</w:t>
            </w:r>
          </w:p>
        </w:tc>
      </w:tr>
      <w:tr w:rsidR="008E3F89" w:rsidRPr="00A14E81" w14:paraId="50F253DA" w14:textId="77777777" w:rsidTr="00695190">
        <w:trPr>
          <w:trHeight w:val="300"/>
        </w:trPr>
        <w:tc>
          <w:tcPr>
            <w:tcW w:w="4522" w:type="dxa"/>
            <w:tcBorders>
              <w:top w:val="nil"/>
              <w:left w:val="nil"/>
              <w:bottom w:val="nil"/>
              <w:right w:val="nil"/>
            </w:tcBorders>
            <w:noWrap/>
            <w:tcMar>
              <w:top w:w="22" w:type="dxa"/>
              <w:left w:w="22" w:type="dxa"/>
              <w:bottom w:w="0" w:type="dxa"/>
              <w:right w:w="22" w:type="dxa"/>
            </w:tcMar>
          </w:tcPr>
          <w:p w14:paraId="5B1E327E"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Syngene GeneGenius Gel Bio-Imaging system</w:t>
            </w:r>
          </w:p>
        </w:tc>
        <w:tc>
          <w:tcPr>
            <w:tcW w:w="3758" w:type="dxa"/>
            <w:tcBorders>
              <w:top w:val="nil"/>
              <w:left w:val="nil"/>
              <w:bottom w:val="nil"/>
              <w:right w:val="nil"/>
            </w:tcBorders>
            <w:noWrap/>
            <w:tcMar>
              <w:top w:w="22" w:type="dxa"/>
              <w:left w:w="22" w:type="dxa"/>
              <w:bottom w:w="0" w:type="dxa"/>
              <w:right w:w="22" w:type="dxa"/>
            </w:tcMar>
          </w:tcPr>
          <w:p w14:paraId="3083F247"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Fisher Scientific, Leicestershire, UK</w:t>
            </w:r>
          </w:p>
        </w:tc>
      </w:tr>
      <w:tr w:rsidR="008E3F89" w:rsidRPr="00A14E81" w14:paraId="67B31C4F" w14:textId="77777777" w:rsidTr="00695190">
        <w:trPr>
          <w:trHeight w:val="300"/>
        </w:trPr>
        <w:tc>
          <w:tcPr>
            <w:tcW w:w="4522" w:type="dxa"/>
            <w:tcBorders>
              <w:top w:val="nil"/>
              <w:left w:val="nil"/>
              <w:right w:val="nil"/>
            </w:tcBorders>
            <w:noWrap/>
            <w:tcMar>
              <w:top w:w="22" w:type="dxa"/>
              <w:left w:w="22" w:type="dxa"/>
              <w:bottom w:w="0" w:type="dxa"/>
              <w:right w:w="22" w:type="dxa"/>
            </w:tcMar>
            <w:vAlign w:val="center"/>
          </w:tcPr>
          <w:p w14:paraId="7B87A5AA"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 xml:space="preserve">SynSyngene </w:t>
            </w:r>
            <w:r w:rsidRPr="00A14E81">
              <w:rPr>
                <w:rFonts w:ascii="Times New Roman" w:hAnsi="Times New Roman"/>
                <w:bCs/>
                <w:color w:val="000000" w:themeColor="text1"/>
                <w:sz w:val="20"/>
                <w:szCs w:val="20"/>
                <w:lang w:eastAsia="en-GB"/>
              </w:rPr>
              <w:t>GeneGnome</w:t>
            </w:r>
            <w:r w:rsidRPr="00A14E81">
              <w:rPr>
                <w:rFonts w:ascii="Times New Roman" w:hAnsi="Times New Roman"/>
                <w:color w:val="000000" w:themeColor="text1"/>
                <w:sz w:val="20"/>
                <w:szCs w:val="20"/>
                <w:lang w:eastAsia="en-GB"/>
              </w:rPr>
              <w:t xml:space="preserve"> Bio-Imaging system for chemiluminescence</w:t>
            </w:r>
          </w:p>
        </w:tc>
        <w:tc>
          <w:tcPr>
            <w:tcW w:w="3758" w:type="dxa"/>
            <w:tcBorders>
              <w:top w:val="nil"/>
              <w:left w:val="nil"/>
              <w:right w:val="nil"/>
            </w:tcBorders>
            <w:noWrap/>
            <w:tcMar>
              <w:top w:w="22" w:type="dxa"/>
              <w:left w:w="22" w:type="dxa"/>
              <w:bottom w:w="0" w:type="dxa"/>
              <w:right w:w="22" w:type="dxa"/>
            </w:tcMar>
          </w:tcPr>
          <w:p w14:paraId="1DEB51F0"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Fisher Scientific, Leicestershire, UK</w:t>
            </w:r>
          </w:p>
        </w:tc>
      </w:tr>
      <w:tr w:rsidR="008E3F89" w:rsidRPr="00A14E81" w14:paraId="0CC2EE7F" w14:textId="77777777" w:rsidTr="00695190">
        <w:trPr>
          <w:trHeight w:val="300"/>
        </w:trPr>
        <w:tc>
          <w:tcPr>
            <w:tcW w:w="4522" w:type="dxa"/>
            <w:tcBorders>
              <w:top w:val="nil"/>
              <w:left w:val="nil"/>
              <w:bottom w:val="single" w:sz="18" w:space="0" w:color="auto"/>
              <w:right w:val="nil"/>
            </w:tcBorders>
            <w:noWrap/>
            <w:tcMar>
              <w:top w:w="22" w:type="dxa"/>
              <w:left w:w="22" w:type="dxa"/>
              <w:bottom w:w="0" w:type="dxa"/>
              <w:right w:w="22" w:type="dxa"/>
            </w:tcMar>
          </w:tcPr>
          <w:p w14:paraId="5D51DE69"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Vertical Criterion</w:t>
            </w:r>
            <w:r w:rsidRPr="00A14E81">
              <w:rPr>
                <w:rFonts w:ascii="Times New Roman" w:hAnsi="Times New Roman"/>
                <w:color w:val="000000" w:themeColor="text1"/>
                <w:sz w:val="20"/>
                <w:szCs w:val="20"/>
                <w:vertAlign w:val="superscript"/>
                <w:lang w:eastAsia="en-GB"/>
              </w:rPr>
              <w:t>TM</w:t>
            </w:r>
            <w:r w:rsidRPr="00A14E81">
              <w:rPr>
                <w:rFonts w:ascii="Times New Roman" w:hAnsi="Times New Roman"/>
                <w:color w:val="000000" w:themeColor="text1"/>
                <w:sz w:val="20"/>
                <w:szCs w:val="20"/>
                <w:lang w:eastAsia="en-GB"/>
              </w:rPr>
              <w:t xml:space="preserve"> gel tanks </w:t>
            </w:r>
          </w:p>
        </w:tc>
        <w:tc>
          <w:tcPr>
            <w:tcW w:w="3758" w:type="dxa"/>
            <w:tcBorders>
              <w:top w:val="nil"/>
              <w:left w:val="nil"/>
              <w:bottom w:val="single" w:sz="18" w:space="0" w:color="auto"/>
              <w:right w:val="nil"/>
            </w:tcBorders>
            <w:noWrap/>
            <w:tcMar>
              <w:top w:w="22" w:type="dxa"/>
              <w:left w:w="22" w:type="dxa"/>
              <w:bottom w:w="0" w:type="dxa"/>
              <w:right w:w="22" w:type="dxa"/>
            </w:tcMar>
          </w:tcPr>
          <w:p w14:paraId="28CE4893"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Bio-Rad Laboratories, Hertfordshire, UK</w:t>
            </w:r>
          </w:p>
        </w:tc>
      </w:tr>
    </w:tbl>
    <w:p w14:paraId="2D442F5E" w14:textId="77777777" w:rsidR="008E3F89" w:rsidRPr="00A14E81" w:rsidRDefault="008E3F89" w:rsidP="008E3F89">
      <w:pPr>
        <w:spacing w:after="0" w:line="240" w:lineRule="auto"/>
        <w:rPr>
          <w:b/>
          <w:bCs/>
          <w:u w:val="single"/>
        </w:rPr>
      </w:pPr>
    </w:p>
    <w:p w14:paraId="2BD9E997" w14:textId="77777777" w:rsidR="008E3F89" w:rsidRPr="00A14E81" w:rsidRDefault="008E3F89" w:rsidP="008E3F89">
      <w:pPr>
        <w:spacing w:after="0" w:line="240" w:lineRule="auto"/>
        <w:rPr>
          <w:b/>
          <w:bCs/>
          <w:u w:val="single"/>
        </w:rPr>
      </w:pPr>
    </w:p>
    <w:p w14:paraId="61E3016C" w14:textId="77777777" w:rsidR="008E3F89" w:rsidRPr="00A14E81" w:rsidRDefault="008E3F89" w:rsidP="008E3F89">
      <w:pPr>
        <w:spacing w:after="0" w:line="240" w:lineRule="auto"/>
        <w:rPr>
          <w:b/>
          <w:bCs/>
          <w:u w:val="single"/>
        </w:rPr>
      </w:pPr>
    </w:p>
    <w:p w14:paraId="5CBA7595" w14:textId="77777777" w:rsidR="008E3F89" w:rsidRPr="00A14E81" w:rsidRDefault="008E3F89" w:rsidP="008E3F89">
      <w:pPr>
        <w:spacing w:after="0" w:line="240" w:lineRule="auto"/>
        <w:rPr>
          <w:b/>
          <w:bCs/>
          <w:u w:val="single"/>
        </w:rPr>
      </w:pPr>
    </w:p>
    <w:p w14:paraId="783DBDCD" w14:textId="77777777" w:rsidR="008E3F89" w:rsidRPr="00A14E81" w:rsidRDefault="008E3F89" w:rsidP="008E3F89">
      <w:pPr>
        <w:spacing w:after="0" w:line="240" w:lineRule="auto"/>
        <w:rPr>
          <w:b/>
          <w:bCs/>
          <w:u w:val="single"/>
        </w:rPr>
      </w:pPr>
    </w:p>
    <w:p w14:paraId="73A75828" w14:textId="77777777" w:rsidR="008E3F89" w:rsidRPr="00A14E81" w:rsidRDefault="008E3F89" w:rsidP="008E3F89">
      <w:pPr>
        <w:spacing w:after="0" w:line="240" w:lineRule="auto"/>
        <w:rPr>
          <w:b/>
          <w:bCs/>
          <w:u w:val="single"/>
        </w:rPr>
      </w:pPr>
    </w:p>
    <w:p w14:paraId="75EDEBF1" w14:textId="77777777" w:rsidR="008E3F89" w:rsidRPr="00A14E81" w:rsidRDefault="008E3F89" w:rsidP="008E3F89">
      <w:pPr>
        <w:spacing w:after="0" w:line="240" w:lineRule="auto"/>
        <w:rPr>
          <w:b/>
          <w:bCs/>
          <w:u w:val="single"/>
        </w:rPr>
      </w:pPr>
    </w:p>
    <w:p w14:paraId="43816EAB" w14:textId="77777777" w:rsidR="008E3F89" w:rsidRPr="00A14E81" w:rsidRDefault="008E3F89" w:rsidP="008E3F89">
      <w:pPr>
        <w:spacing w:after="0" w:line="240" w:lineRule="auto"/>
        <w:rPr>
          <w:b/>
          <w:bCs/>
          <w:u w:val="single"/>
        </w:rPr>
      </w:pPr>
    </w:p>
    <w:p w14:paraId="577F622C" w14:textId="77777777" w:rsidR="008E3F89" w:rsidRPr="00A14E81" w:rsidRDefault="008E3F89" w:rsidP="008E3F89">
      <w:pPr>
        <w:spacing w:after="0" w:line="240" w:lineRule="auto"/>
        <w:rPr>
          <w:b/>
          <w:bCs/>
          <w:u w:val="single"/>
        </w:rPr>
      </w:pPr>
    </w:p>
    <w:p w14:paraId="4CE619D6" w14:textId="77777777" w:rsidR="008E3F89" w:rsidRPr="00A14E81" w:rsidRDefault="008E3F89" w:rsidP="008E3F89">
      <w:pPr>
        <w:spacing w:after="0" w:line="240" w:lineRule="auto"/>
        <w:rPr>
          <w:b/>
          <w:bCs/>
          <w:u w:val="single"/>
        </w:rPr>
      </w:pPr>
    </w:p>
    <w:p w14:paraId="3279F724" w14:textId="77777777" w:rsidR="008E3F89" w:rsidRPr="00A14E81" w:rsidRDefault="008E3F89" w:rsidP="008E3F89">
      <w:pPr>
        <w:spacing w:after="0" w:line="240" w:lineRule="auto"/>
        <w:rPr>
          <w:rFonts w:ascii="Times New Roman" w:hAnsi="Times New Roman"/>
          <w:b/>
          <w:color w:val="FF0000"/>
        </w:rPr>
      </w:pPr>
      <w:r w:rsidRPr="00A14E81">
        <w:rPr>
          <w:rFonts w:ascii="Times New Roman" w:hAnsi="Times New Roman"/>
          <w:b/>
          <w:color w:val="FF0000"/>
        </w:rPr>
        <w:br w:type="page"/>
      </w:r>
    </w:p>
    <w:p w14:paraId="0C0AF619" w14:textId="77777777" w:rsidR="008E3F89" w:rsidRPr="00A14E81" w:rsidRDefault="008E3F89" w:rsidP="008E3F89">
      <w:pPr>
        <w:pStyle w:val="Heading2"/>
      </w:pPr>
      <w:bookmarkStart w:id="170" w:name="_Toc521541251"/>
      <w:bookmarkStart w:id="171" w:name="_Toc525834464"/>
      <w:r w:rsidRPr="00A14E81">
        <w:lastRenderedPageBreak/>
        <w:t>3.4 Software used in this thesis:</w:t>
      </w:r>
      <w:bookmarkEnd w:id="170"/>
      <w:bookmarkEnd w:id="171"/>
    </w:p>
    <w:p w14:paraId="1B8FE4A4" w14:textId="77777777" w:rsidR="008E3F89" w:rsidRPr="00A14E81" w:rsidRDefault="008E3F89" w:rsidP="008E3F89">
      <w:pPr>
        <w:spacing w:after="0" w:line="240" w:lineRule="auto"/>
        <w:rPr>
          <w:rFonts w:ascii="Times New Roman" w:hAnsi="Times New Roman"/>
          <w:b/>
          <w:color w:val="000000" w:themeColor="text1"/>
          <w:sz w:val="26"/>
          <w:szCs w:val="26"/>
        </w:rPr>
      </w:pPr>
    </w:p>
    <w:tbl>
      <w:tblPr>
        <w:tblW w:w="8280" w:type="dxa"/>
        <w:tblInd w:w="22" w:type="dxa"/>
        <w:tblLayout w:type="fixed"/>
        <w:tblCellMar>
          <w:left w:w="0" w:type="dxa"/>
          <w:right w:w="0" w:type="dxa"/>
        </w:tblCellMar>
        <w:tblLook w:val="0000" w:firstRow="0" w:lastRow="0" w:firstColumn="0" w:lastColumn="0" w:noHBand="0" w:noVBand="0"/>
      </w:tblPr>
      <w:tblGrid>
        <w:gridCol w:w="4522"/>
        <w:gridCol w:w="3758"/>
      </w:tblGrid>
      <w:tr w:rsidR="008E3F89" w:rsidRPr="00A14E81" w14:paraId="48ACFCCF" w14:textId="77777777" w:rsidTr="00695190">
        <w:trPr>
          <w:trHeight w:val="442"/>
        </w:trPr>
        <w:tc>
          <w:tcPr>
            <w:tcW w:w="4522" w:type="dxa"/>
            <w:tcBorders>
              <w:top w:val="single" w:sz="18" w:space="0" w:color="auto"/>
              <w:left w:val="nil"/>
              <w:bottom w:val="single" w:sz="18" w:space="0" w:color="auto"/>
              <w:right w:val="nil"/>
            </w:tcBorders>
            <w:noWrap/>
            <w:tcMar>
              <w:top w:w="22" w:type="dxa"/>
              <w:left w:w="22" w:type="dxa"/>
              <w:bottom w:w="0" w:type="dxa"/>
              <w:right w:w="22" w:type="dxa"/>
            </w:tcMar>
            <w:vAlign w:val="center"/>
          </w:tcPr>
          <w:p w14:paraId="7A432CF5" w14:textId="77777777" w:rsidR="008E3F89" w:rsidRPr="00A14E81" w:rsidRDefault="008E3F89" w:rsidP="00445421">
            <w:pPr>
              <w:spacing w:after="0" w:line="240" w:lineRule="auto"/>
              <w:rPr>
                <w:rFonts w:ascii="Times New Roman" w:hAnsi="Times New Roman"/>
                <w:color w:val="000000" w:themeColor="text1"/>
                <w:lang w:eastAsia="en-GB"/>
              </w:rPr>
            </w:pPr>
            <w:r w:rsidRPr="00A14E81">
              <w:rPr>
                <w:rFonts w:ascii="Times New Roman" w:hAnsi="Times New Roman"/>
                <w:b/>
                <w:bCs/>
                <w:color w:val="000000" w:themeColor="text1"/>
                <w:lang w:eastAsia="en-GB"/>
              </w:rPr>
              <w:t>Software</w:t>
            </w:r>
          </w:p>
        </w:tc>
        <w:tc>
          <w:tcPr>
            <w:tcW w:w="3758" w:type="dxa"/>
            <w:tcBorders>
              <w:top w:val="single" w:sz="18" w:space="0" w:color="auto"/>
              <w:left w:val="nil"/>
              <w:bottom w:val="single" w:sz="18" w:space="0" w:color="auto"/>
              <w:right w:val="nil"/>
            </w:tcBorders>
            <w:noWrap/>
            <w:tcMar>
              <w:top w:w="22" w:type="dxa"/>
              <w:left w:w="22" w:type="dxa"/>
              <w:bottom w:w="0" w:type="dxa"/>
              <w:right w:w="22" w:type="dxa"/>
            </w:tcMar>
            <w:vAlign w:val="center"/>
          </w:tcPr>
          <w:p w14:paraId="7E20BAD8" w14:textId="77777777" w:rsidR="008E3F89" w:rsidRPr="00A14E81" w:rsidRDefault="008E3F89" w:rsidP="00445421">
            <w:pPr>
              <w:spacing w:after="0" w:line="240" w:lineRule="auto"/>
              <w:rPr>
                <w:rFonts w:ascii="Times New Roman" w:hAnsi="Times New Roman"/>
                <w:color w:val="000000" w:themeColor="text1"/>
              </w:rPr>
            </w:pPr>
            <w:r w:rsidRPr="00A14E81">
              <w:rPr>
                <w:rFonts w:ascii="Times New Roman" w:hAnsi="Times New Roman"/>
                <w:b/>
                <w:bCs/>
                <w:color w:val="000000" w:themeColor="text1"/>
              </w:rPr>
              <w:t>Supplier</w:t>
            </w:r>
          </w:p>
        </w:tc>
      </w:tr>
      <w:tr w:rsidR="008E3F89" w:rsidRPr="00A14E81" w14:paraId="4FE979B3" w14:textId="77777777" w:rsidTr="00695190">
        <w:trPr>
          <w:trHeight w:val="301"/>
        </w:trPr>
        <w:tc>
          <w:tcPr>
            <w:tcW w:w="4522" w:type="dxa"/>
            <w:tcBorders>
              <w:top w:val="nil"/>
              <w:left w:val="nil"/>
              <w:bottom w:val="nil"/>
              <w:right w:val="nil"/>
            </w:tcBorders>
            <w:noWrap/>
            <w:tcMar>
              <w:top w:w="22" w:type="dxa"/>
              <w:left w:w="22" w:type="dxa"/>
              <w:bottom w:w="0" w:type="dxa"/>
              <w:right w:w="22" w:type="dxa"/>
            </w:tcMar>
          </w:tcPr>
          <w:p w14:paraId="2F6B7348"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CompuSyn</w:t>
            </w:r>
          </w:p>
        </w:tc>
        <w:tc>
          <w:tcPr>
            <w:tcW w:w="3758" w:type="dxa"/>
            <w:tcBorders>
              <w:top w:val="nil"/>
              <w:left w:val="nil"/>
              <w:bottom w:val="nil"/>
              <w:right w:val="nil"/>
            </w:tcBorders>
            <w:noWrap/>
            <w:tcMar>
              <w:top w:w="22" w:type="dxa"/>
              <w:left w:w="22" w:type="dxa"/>
              <w:bottom w:w="0" w:type="dxa"/>
              <w:right w:w="22" w:type="dxa"/>
            </w:tcMar>
          </w:tcPr>
          <w:p w14:paraId="48326214"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ComboSyn, NJ, USA</w:t>
            </w:r>
          </w:p>
        </w:tc>
      </w:tr>
      <w:tr w:rsidR="008E3F89" w:rsidRPr="00A14E81" w14:paraId="0D2624F9" w14:textId="77777777" w:rsidTr="00695190">
        <w:trPr>
          <w:trHeight w:val="301"/>
        </w:trPr>
        <w:tc>
          <w:tcPr>
            <w:tcW w:w="4522" w:type="dxa"/>
            <w:tcBorders>
              <w:top w:val="nil"/>
              <w:left w:val="nil"/>
              <w:bottom w:val="nil"/>
              <w:right w:val="nil"/>
            </w:tcBorders>
            <w:noWrap/>
            <w:tcMar>
              <w:top w:w="22" w:type="dxa"/>
              <w:left w:w="22" w:type="dxa"/>
              <w:bottom w:w="0" w:type="dxa"/>
              <w:right w:w="22" w:type="dxa"/>
            </w:tcMar>
          </w:tcPr>
          <w:p w14:paraId="4AEE9919"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GraphPad Prism (version 7)</w:t>
            </w:r>
          </w:p>
        </w:tc>
        <w:tc>
          <w:tcPr>
            <w:tcW w:w="3758" w:type="dxa"/>
            <w:tcBorders>
              <w:top w:val="nil"/>
              <w:left w:val="nil"/>
              <w:bottom w:val="nil"/>
              <w:right w:val="nil"/>
            </w:tcBorders>
            <w:noWrap/>
            <w:tcMar>
              <w:top w:w="22" w:type="dxa"/>
              <w:left w:w="22" w:type="dxa"/>
              <w:bottom w:w="0" w:type="dxa"/>
              <w:right w:w="22" w:type="dxa"/>
            </w:tcMar>
          </w:tcPr>
          <w:p w14:paraId="3E744274"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GraphPad Software Inc., CA-US</w:t>
            </w:r>
          </w:p>
        </w:tc>
      </w:tr>
      <w:tr w:rsidR="008E3F89" w:rsidRPr="00A14E81" w14:paraId="474E4379" w14:textId="77777777" w:rsidTr="00695190">
        <w:trPr>
          <w:trHeight w:val="301"/>
        </w:trPr>
        <w:tc>
          <w:tcPr>
            <w:tcW w:w="4522" w:type="dxa"/>
            <w:tcBorders>
              <w:top w:val="nil"/>
              <w:left w:val="nil"/>
              <w:bottom w:val="nil"/>
              <w:right w:val="nil"/>
            </w:tcBorders>
            <w:noWrap/>
            <w:tcMar>
              <w:top w:w="22" w:type="dxa"/>
              <w:left w:w="22" w:type="dxa"/>
              <w:bottom w:w="0" w:type="dxa"/>
              <w:right w:w="22" w:type="dxa"/>
            </w:tcMar>
          </w:tcPr>
          <w:p w14:paraId="0B652D37"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ImageJ</w:t>
            </w:r>
          </w:p>
        </w:tc>
        <w:tc>
          <w:tcPr>
            <w:tcW w:w="3758" w:type="dxa"/>
            <w:tcBorders>
              <w:top w:val="nil"/>
              <w:left w:val="nil"/>
              <w:bottom w:val="nil"/>
              <w:right w:val="nil"/>
            </w:tcBorders>
            <w:noWrap/>
            <w:tcMar>
              <w:top w:w="22" w:type="dxa"/>
              <w:left w:w="22" w:type="dxa"/>
              <w:bottom w:w="0" w:type="dxa"/>
              <w:right w:w="22" w:type="dxa"/>
            </w:tcMar>
          </w:tcPr>
          <w:p w14:paraId="438458C5" w14:textId="77777777" w:rsidR="008E3F89" w:rsidRPr="00A14E81" w:rsidRDefault="008E3F89" w:rsidP="00445421">
            <w:pPr>
              <w:spacing w:after="0" w:line="240" w:lineRule="auto"/>
              <w:rPr>
                <w:rFonts w:ascii="Times New Roman" w:hAnsi="Times New Roman"/>
                <w:color w:val="000000" w:themeColor="text1"/>
                <w:sz w:val="20"/>
                <w:szCs w:val="20"/>
              </w:rPr>
            </w:pPr>
            <w:bookmarkStart w:id="172" w:name="cite"/>
            <w:r w:rsidRPr="00A14E81">
              <w:rPr>
                <w:rFonts w:ascii="Times New Roman" w:hAnsi="Times New Roman"/>
                <w:color w:val="000000" w:themeColor="text1"/>
                <w:sz w:val="20"/>
                <w:szCs w:val="20"/>
              </w:rPr>
              <w:t>U. S. National Institutes of Health Bethesda</w:t>
            </w:r>
            <w:bookmarkEnd w:id="172"/>
            <w:r w:rsidRPr="00A14E81">
              <w:rPr>
                <w:rFonts w:ascii="Times New Roman" w:hAnsi="Times New Roman"/>
                <w:color w:val="000000" w:themeColor="text1"/>
                <w:sz w:val="20"/>
                <w:szCs w:val="20"/>
              </w:rPr>
              <w:t>, MA-US</w:t>
            </w:r>
          </w:p>
        </w:tc>
      </w:tr>
      <w:tr w:rsidR="008E3F89" w:rsidRPr="00A14E81" w14:paraId="6C6ADAB1" w14:textId="77777777" w:rsidTr="00695190">
        <w:trPr>
          <w:trHeight w:val="301"/>
        </w:trPr>
        <w:tc>
          <w:tcPr>
            <w:tcW w:w="4522" w:type="dxa"/>
            <w:tcBorders>
              <w:top w:val="nil"/>
              <w:left w:val="nil"/>
              <w:bottom w:val="nil"/>
              <w:right w:val="nil"/>
            </w:tcBorders>
            <w:noWrap/>
            <w:tcMar>
              <w:top w:w="22" w:type="dxa"/>
              <w:left w:w="22" w:type="dxa"/>
              <w:bottom w:w="0" w:type="dxa"/>
              <w:right w:w="22" w:type="dxa"/>
            </w:tcMar>
          </w:tcPr>
          <w:p w14:paraId="207F64DB"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Image Lab</w:t>
            </w:r>
          </w:p>
        </w:tc>
        <w:tc>
          <w:tcPr>
            <w:tcW w:w="3758" w:type="dxa"/>
            <w:tcBorders>
              <w:top w:val="nil"/>
              <w:left w:val="nil"/>
              <w:bottom w:val="nil"/>
              <w:right w:val="nil"/>
            </w:tcBorders>
            <w:noWrap/>
            <w:tcMar>
              <w:top w:w="22" w:type="dxa"/>
              <w:left w:w="22" w:type="dxa"/>
              <w:bottom w:w="0" w:type="dxa"/>
              <w:right w:w="22" w:type="dxa"/>
            </w:tcMar>
          </w:tcPr>
          <w:p w14:paraId="524CEE9D"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Biorad, Watford, UK</w:t>
            </w:r>
          </w:p>
        </w:tc>
      </w:tr>
      <w:tr w:rsidR="008E3F89" w:rsidRPr="00A14E81" w14:paraId="2EF94830" w14:textId="77777777" w:rsidTr="00695190">
        <w:trPr>
          <w:trHeight w:val="301"/>
        </w:trPr>
        <w:tc>
          <w:tcPr>
            <w:tcW w:w="4522" w:type="dxa"/>
            <w:tcBorders>
              <w:top w:val="nil"/>
              <w:left w:val="nil"/>
              <w:bottom w:val="nil"/>
              <w:right w:val="nil"/>
            </w:tcBorders>
            <w:noWrap/>
            <w:tcMar>
              <w:top w:w="22" w:type="dxa"/>
              <w:left w:w="22" w:type="dxa"/>
              <w:bottom w:w="0" w:type="dxa"/>
              <w:right w:w="22" w:type="dxa"/>
            </w:tcMar>
          </w:tcPr>
          <w:p w14:paraId="5A54BA73"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Osteomeasure</w:t>
            </w:r>
          </w:p>
        </w:tc>
        <w:tc>
          <w:tcPr>
            <w:tcW w:w="3758" w:type="dxa"/>
            <w:tcBorders>
              <w:top w:val="nil"/>
              <w:left w:val="nil"/>
              <w:bottom w:val="nil"/>
              <w:right w:val="nil"/>
            </w:tcBorders>
            <w:noWrap/>
            <w:tcMar>
              <w:top w:w="22" w:type="dxa"/>
              <w:left w:w="22" w:type="dxa"/>
              <w:bottom w:w="0" w:type="dxa"/>
              <w:right w:w="22" w:type="dxa"/>
            </w:tcMar>
          </w:tcPr>
          <w:p w14:paraId="7F81BB3E"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Osteometrics, DA, USA</w:t>
            </w:r>
          </w:p>
        </w:tc>
      </w:tr>
      <w:tr w:rsidR="008E3F89" w:rsidRPr="00A14E81" w14:paraId="3EFB235E" w14:textId="77777777" w:rsidTr="00695190">
        <w:trPr>
          <w:trHeight w:val="301"/>
        </w:trPr>
        <w:tc>
          <w:tcPr>
            <w:tcW w:w="4522" w:type="dxa"/>
            <w:tcBorders>
              <w:top w:val="nil"/>
              <w:left w:val="nil"/>
              <w:bottom w:val="nil"/>
              <w:right w:val="nil"/>
            </w:tcBorders>
            <w:noWrap/>
            <w:tcMar>
              <w:top w:w="22" w:type="dxa"/>
              <w:left w:w="22" w:type="dxa"/>
              <w:bottom w:w="0" w:type="dxa"/>
              <w:right w:w="22" w:type="dxa"/>
            </w:tcMar>
          </w:tcPr>
          <w:p w14:paraId="2C532D49"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Skyscan 1172 MicroCT software</w:t>
            </w:r>
          </w:p>
        </w:tc>
        <w:tc>
          <w:tcPr>
            <w:tcW w:w="3758" w:type="dxa"/>
            <w:tcBorders>
              <w:top w:val="nil"/>
              <w:left w:val="nil"/>
              <w:bottom w:val="nil"/>
              <w:right w:val="nil"/>
            </w:tcBorders>
            <w:noWrap/>
            <w:tcMar>
              <w:top w:w="22" w:type="dxa"/>
              <w:left w:w="22" w:type="dxa"/>
              <w:bottom w:w="0" w:type="dxa"/>
              <w:right w:w="22" w:type="dxa"/>
            </w:tcMar>
          </w:tcPr>
          <w:p w14:paraId="0DFD06D0"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SKYSCAN, Kontich, Belgium</w:t>
            </w:r>
          </w:p>
        </w:tc>
      </w:tr>
      <w:tr w:rsidR="008E3F89" w:rsidRPr="00A14E81" w14:paraId="4157A938" w14:textId="77777777" w:rsidTr="00695190">
        <w:trPr>
          <w:trHeight w:val="301"/>
        </w:trPr>
        <w:tc>
          <w:tcPr>
            <w:tcW w:w="4522" w:type="dxa"/>
            <w:tcBorders>
              <w:top w:val="nil"/>
              <w:left w:val="nil"/>
              <w:right w:val="nil"/>
            </w:tcBorders>
            <w:noWrap/>
            <w:tcMar>
              <w:top w:w="22" w:type="dxa"/>
              <w:left w:w="22" w:type="dxa"/>
              <w:bottom w:w="0" w:type="dxa"/>
              <w:right w:w="22" w:type="dxa"/>
            </w:tcMar>
          </w:tcPr>
          <w:p w14:paraId="4388A3C4"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Skyscan CTAn analysis software</w:t>
            </w:r>
          </w:p>
        </w:tc>
        <w:tc>
          <w:tcPr>
            <w:tcW w:w="3758" w:type="dxa"/>
            <w:tcBorders>
              <w:top w:val="nil"/>
              <w:left w:val="nil"/>
              <w:right w:val="nil"/>
            </w:tcBorders>
            <w:noWrap/>
            <w:tcMar>
              <w:top w:w="22" w:type="dxa"/>
              <w:left w:w="22" w:type="dxa"/>
              <w:bottom w:w="0" w:type="dxa"/>
              <w:right w:w="22" w:type="dxa"/>
            </w:tcMar>
          </w:tcPr>
          <w:p w14:paraId="6BFF6F24"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SKYSCAN, Kontich, Belgium</w:t>
            </w:r>
          </w:p>
        </w:tc>
      </w:tr>
      <w:tr w:rsidR="008E3F89" w:rsidRPr="00A14E81" w14:paraId="2DD5F008" w14:textId="77777777" w:rsidTr="00695190">
        <w:trPr>
          <w:trHeight w:val="301"/>
        </w:trPr>
        <w:tc>
          <w:tcPr>
            <w:tcW w:w="4522" w:type="dxa"/>
            <w:tcBorders>
              <w:top w:val="nil"/>
              <w:left w:val="nil"/>
              <w:right w:val="nil"/>
            </w:tcBorders>
            <w:noWrap/>
            <w:tcMar>
              <w:top w:w="22" w:type="dxa"/>
              <w:left w:w="22" w:type="dxa"/>
              <w:bottom w:w="0" w:type="dxa"/>
              <w:right w:w="22" w:type="dxa"/>
            </w:tcMar>
          </w:tcPr>
          <w:p w14:paraId="5B03ADF9"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Skyscan CTVol software</w:t>
            </w:r>
          </w:p>
        </w:tc>
        <w:tc>
          <w:tcPr>
            <w:tcW w:w="3758" w:type="dxa"/>
            <w:tcBorders>
              <w:top w:val="nil"/>
              <w:left w:val="nil"/>
              <w:right w:val="nil"/>
            </w:tcBorders>
            <w:noWrap/>
            <w:tcMar>
              <w:top w:w="22" w:type="dxa"/>
              <w:left w:w="22" w:type="dxa"/>
              <w:bottom w:w="0" w:type="dxa"/>
              <w:right w:w="22" w:type="dxa"/>
            </w:tcMar>
          </w:tcPr>
          <w:p w14:paraId="37360120"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SKYSCAN, Kontich, Belgium</w:t>
            </w:r>
          </w:p>
        </w:tc>
      </w:tr>
      <w:tr w:rsidR="008E3F89" w:rsidRPr="00A14E81" w14:paraId="5E082E0B" w14:textId="77777777" w:rsidTr="00695190">
        <w:trPr>
          <w:trHeight w:val="301"/>
        </w:trPr>
        <w:tc>
          <w:tcPr>
            <w:tcW w:w="4522" w:type="dxa"/>
            <w:tcBorders>
              <w:left w:val="nil"/>
              <w:right w:val="nil"/>
            </w:tcBorders>
            <w:noWrap/>
            <w:tcMar>
              <w:top w:w="22" w:type="dxa"/>
              <w:left w:w="22" w:type="dxa"/>
              <w:bottom w:w="0" w:type="dxa"/>
              <w:right w:w="22" w:type="dxa"/>
            </w:tcMar>
          </w:tcPr>
          <w:p w14:paraId="036640B8"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Skyscan NRecon reconstruction system</w:t>
            </w:r>
          </w:p>
        </w:tc>
        <w:tc>
          <w:tcPr>
            <w:tcW w:w="3758" w:type="dxa"/>
            <w:tcBorders>
              <w:left w:val="nil"/>
              <w:right w:val="nil"/>
            </w:tcBorders>
            <w:noWrap/>
            <w:tcMar>
              <w:top w:w="22" w:type="dxa"/>
              <w:left w:w="22" w:type="dxa"/>
              <w:bottom w:w="0" w:type="dxa"/>
              <w:right w:w="22" w:type="dxa"/>
            </w:tcMar>
          </w:tcPr>
          <w:p w14:paraId="04CD9635"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SKYSCAN, Kontich, Belgium</w:t>
            </w:r>
          </w:p>
        </w:tc>
      </w:tr>
      <w:tr w:rsidR="008E3F89" w:rsidRPr="00A14E81" w14:paraId="5D9C4FDE" w14:textId="77777777" w:rsidTr="00695190">
        <w:trPr>
          <w:trHeight w:val="301"/>
        </w:trPr>
        <w:tc>
          <w:tcPr>
            <w:tcW w:w="4522" w:type="dxa"/>
            <w:tcBorders>
              <w:left w:val="nil"/>
              <w:right w:val="nil"/>
            </w:tcBorders>
            <w:noWrap/>
            <w:tcMar>
              <w:top w:w="22" w:type="dxa"/>
              <w:left w:w="22" w:type="dxa"/>
              <w:bottom w:w="0" w:type="dxa"/>
              <w:right w:w="22" w:type="dxa"/>
            </w:tcMar>
          </w:tcPr>
          <w:p w14:paraId="7ADB3E13"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SpectraMax® M5 plate reader software</w:t>
            </w:r>
          </w:p>
        </w:tc>
        <w:tc>
          <w:tcPr>
            <w:tcW w:w="3758" w:type="dxa"/>
            <w:tcBorders>
              <w:left w:val="nil"/>
              <w:right w:val="nil"/>
            </w:tcBorders>
            <w:noWrap/>
            <w:tcMar>
              <w:top w:w="22" w:type="dxa"/>
              <w:left w:w="22" w:type="dxa"/>
              <w:bottom w:w="0" w:type="dxa"/>
              <w:right w:w="22" w:type="dxa"/>
            </w:tcMar>
          </w:tcPr>
          <w:p w14:paraId="47E95630"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Fisher Scientific, Leicestershire, UK</w:t>
            </w:r>
          </w:p>
        </w:tc>
      </w:tr>
      <w:tr w:rsidR="008E3F89" w:rsidRPr="00A14E81" w14:paraId="1F3AB3D5" w14:textId="77777777" w:rsidTr="00695190">
        <w:trPr>
          <w:trHeight w:val="301"/>
        </w:trPr>
        <w:tc>
          <w:tcPr>
            <w:tcW w:w="4522" w:type="dxa"/>
            <w:tcBorders>
              <w:top w:val="nil"/>
              <w:left w:val="nil"/>
              <w:right w:val="nil"/>
            </w:tcBorders>
            <w:noWrap/>
            <w:tcMar>
              <w:top w:w="22" w:type="dxa"/>
              <w:left w:w="22" w:type="dxa"/>
              <w:bottom w:w="0" w:type="dxa"/>
              <w:right w:w="22" w:type="dxa"/>
            </w:tcMar>
          </w:tcPr>
          <w:p w14:paraId="50B0EF15"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Syngene GeneSnap software</w:t>
            </w:r>
          </w:p>
        </w:tc>
        <w:tc>
          <w:tcPr>
            <w:tcW w:w="3758" w:type="dxa"/>
            <w:tcBorders>
              <w:top w:val="nil"/>
              <w:left w:val="nil"/>
              <w:right w:val="nil"/>
            </w:tcBorders>
            <w:noWrap/>
            <w:tcMar>
              <w:top w:w="22" w:type="dxa"/>
              <w:left w:w="22" w:type="dxa"/>
              <w:bottom w:w="0" w:type="dxa"/>
              <w:right w:w="22" w:type="dxa"/>
            </w:tcMar>
          </w:tcPr>
          <w:p w14:paraId="2ED0E700"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Fisher Scientific, Leicestershire, UK</w:t>
            </w:r>
          </w:p>
        </w:tc>
      </w:tr>
      <w:tr w:rsidR="008E3F89" w:rsidRPr="00A14E81" w14:paraId="40A4EDC6" w14:textId="77777777" w:rsidTr="00695190">
        <w:trPr>
          <w:trHeight w:val="301"/>
        </w:trPr>
        <w:tc>
          <w:tcPr>
            <w:tcW w:w="4522" w:type="dxa"/>
            <w:tcBorders>
              <w:top w:val="nil"/>
              <w:left w:val="nil"/>
              <w:bottom w:val="nil"/>
              <w:right w:val="nil"/>
            </w:tcBorders>
            <w:noWrap/>
            <w:tcMar>
              <w:top w:w="22" w:type="dxa"/>
              <w:left w:w="22" w:type="dxa"/>
              <w:bottom w:w="0" w:type="dxa"/>
              <w:right w:w="22" w:type="dxa"/>
            </w:tcMar>
          </w:tcPr>
          <w:p w14:paraId="2A11BB23"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Syngene GeneTool software</w:t>
            </w:r>
          </w:p>
        </w:tc>
        <w:tc>
          <w:tcPr>
            <w:tcW w:w="3758" w:type="dxa"/>
            <w:tcBorders>
              <w:top w:val="nil"/>
              <w:left w:val="nil"/>
              <w:bottom w:val="nil"/>
              <w:right w:val="nil"/>
            </w:tcBorders>
            <w:noWrap/>
            <w:tcMar>
              <w:top w:w="22" w:type="dxa"/>
              <w:left w:w="22" w:type="dxa"/>
              <w:bottom w:w="0" w:type="dxa"/>
              <w:right w:w="22" w:type="dxa"/>
            </w:tcMar>
          </w:tcPr>
          <w:p w14:paraId="0544EF81"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Fisher Scientific, Leicestershire, UK</w:t>
            </w:r>
          </w:p>
        </w:tc>
      </w:tr>
      <w:tr w:rsidR="008E3F89" w:rsidRPr="00A14E81" w14:paraId="6CCB8E2D" w14:textId="77777777" w:rsidTr="00695190">
        <w:trPr>
          <w:trHeight w:val="301"/>
        </w:trPr>
        <w:tc>
          <w:tcPr>
            <w:tcW w:w="4522" w:type="dxa"/>
            <w:tcBorders>
              <w:top w:val="nil"/>
              <w:left w:val="nil"/>
              <w:bottom w:val="single" w:sz="18" w:space="0" w:color="auto"/>
              <w:right w:val="nil"/>
            </w:tcBorders>
            <w:noWrap/>
            <w:tcMar>
              <w:top w:w="22" w:type="dxa"/>
              <w:left w:w="22" w:type="dxa"/>
              <w:bottom w:w="0" w:type="dxa"/>
              <w:right w:w="22" w:type="dxa"/>
            </w:tcMar>
          </w:tcPr>
          <w:p w14:paraId="12428A77" w14:textId="77777777" w:rsidR="008E3F89" w:rsidRPr="00A14E81" w:rsidRDefault="008E3F89" w:rsidP="00445421">
            <w:pPr>
              <w:spacing w:after="0" w:line="240" w:lineRule="auto"/>
              <w:rPr>
                <w:rFonts w:ascii="Times New Roman" w:hAnsi="Times New Roman"/>
                <w:color w:val="000000" w:themeColor="text1"/>
                <w:sz w:val="20"/>
                <w:szCs w:val="20"/>
                <w:lang w:eastAsia="en-GB"/>
              </w:rPr>
            </w:pPr>
            <w:r w:rsidRPr="00A14E81">
              <w:rPr>
                <w:rFonts w:ascii="Times New Roman" w:hAnsi="Times New Roman"/>
                <w:color w:val="000000" w:themeColor="text1"/>
                <w:sz w:val="20"/>
                <w:szCs w:val="20"/>
                <w:lang w:eastAsia="en-GB"/>
              </w:rPr>
              <w:t>TScratch</w:t>
            </w:r>
          </w:p>
        </w:tc>
        <w:tc>
          <w:tcPr>
            <w:tcW w:w="3758" w:type="dxa"/>
            <w:tcBorders>
              <w:top w:val="nil"/>
              <w:left w:val="nil"/>
              <w:bottom w:val="single" w:sz="18" w:space="0" w:color="auto"/>
              <w:right w:val="nil"/>
            </w:tcBorders>
            <w:noWrap/>
            <w:tcMar>
              <w:top w:w="22" w:type="dxa"/>
              <w:left w:w="22" w:type="dxa"/>
              <w:bottom w:w="0" w:type="dxa"/>
              <w:right w:w="22" w:type="dxa"/>
            </w:tcMar>
          </w:tcPr>
          <w:p w14:paraId="1DC6C04A" w14:textId="77777777" w:rsidR="008E3F89" w:rsidRPr="00A14E81" w:rsidRDefault="008E3F89" w:rsidP="00445421">
            <w:pPr>
              <w:spacing w:after="0" w:line="240" w:lineRule="auto"/>
              <w:rPr>
                <w:rFonts w:ascii="Times New Roman" w:hAnsi="Times New Roman"/>
                <w:color w:val="000000" w:themeColor="text1"/>
                <w:sz w:val="20"/>
                <w:szCs w:val="20"/>
              </w:rPr>
            </w:pPr>
            <w:r w:rsidRPr="00A14E81">
              <w:rPr>
                <w:rFonts w:ascii="Times New Roman" w:hAnsi="Times New Roman"/>
                <w:color w:val="000000" w:themeColor="text1"/>
                <w:sz w:val="20"/>
                <w:szCs w:val="20"/>
              </w:rPr>
              <w:t>ETH Zürich, Switzerland</w:t>
            </w:r>
          </w:p>
        </w:tc>
      </w:tr>
    </w:tbl>
    <w:p w14:paraId="581A567F" w14:textId="77777777" w:rsidR="008E3F89" w:rsidRPr="00A14E81" w:rsidRDefault="008E3F89" w:rsidP="008E3F89">
      <w:pPr>
        <w:spacing w:after="0"/>
        <w:rPr>
          <w:rFonts w:ascii="Times New Roman" w:hAnsi="Times New Roman"/>
          <w:color w:val="FF0000"/>
          <w:lang w:eastAsia="en-GB"/>
        </w:rPr>
        <w:sectPr w:rsidR="008E3F89" w:rsidRPr="00A14E81" w:rsidSect="00B94365">
          <w:pgSz w:w="11900" w:h="16840"/>
          <w:pgMar w:top="1418" w:right="1418" w:bottom="2268" w:left="2268" w:header="708" w:footer="708" w:gutter="0"/>
          <w:cols w:space="708"/>
          <w:docGrid w:linePitch="360"/>
        </w:sectPr>
      </w:pPr>
    </w:p>
    <w:p w14:paraId="007C18D2" w14:textId="77777777" w:rsidR="005B482A" w:rsidRPr="00A14E81" w:rsidRDefault="005B482A" w:rsidP="002950C4"/>
    <w:p w14:paraId="33D0F107" w14:textId="77777777" w:rsidR="005B482A" w:rsidRPr="00A14E81" w:rsidRDefault="005B482A" w:rsidP="002950C4">
      <w:pPr>
        <w:rPr>
          <w:lang w:eastAsia="en-GB"/>
        </w:rPr>
      </w:pPr>
    </w:p>
    <w:p w14:paraId="71BB70FC" w14:textId="77777777" w:rsidR="005B482A" w:rsidRPr="00A14E81" w:rsidRDefault="005B482A" w:rsidP="002950C4">
      <w:pPr>
        <w:rPr>
          <w:lang w:eastAsia="en-GB"/>
        </w:rPr>
      </w:pPr>
    </w:p>
    <w:p w14:paraId="3EEA57EA" w14:textId="77777777" w:rsidR="005B482A" w:rsidRPr="00A14E81" w:rsidRDefault="005B482A" w:rsidP="002950C4">
      <w:pPr>
        <w:rPr>
          <w:lang w:eastAsia="en-GB"/>
        </w:rPr>
      </w:pPr>
    </w:p>
    <w:p w14:paraId="3F3B7E81" w14:textId="77777777" w:rsidR="005B482A" w:rsidRPr="00A14E81" w:rsidRDefault="005B482A" w:rsidP="002950C4">
      <w:pPr>
        <w:rPr>
          <w:lang w:eastAsia="en-GB"/>
        </w:rPr>
      </w:pPr>
    </w:p>
    <w:p w14:paraId="6870F42D" w14:textId="77777777" w:rsidR="005B482A" w:rsidRPr="00A14E81" w:rsidRDefault="005B482A" w:rsidP="002950C4">
      <w:pPr>
        <w:rPr>
          <w:lang w:eastAsia="en-GB"/>
        </w:rPr>
      </w:pPr>
    </w:p>
    <w:p w14:paraId="50544FF8" w14:textId="77777777" w:rsidR="005B482A" w:rsidRPr="00A14E81" w:rsidRDefault="005B482A" w:rsidP="002950C4">
      <w:pPr>
        <w:rPr>
          <w:lang w:eastAsia="en-GB"/>
        </w:rPr>
      </w:pPr>
    </w:p>
    <w:p w14:paraId="4D8CACF8" w14:textId="77777777" w:rsidR="005B482A" w:rsidRPr="00A14E81" w:rsidRDefault="005B482A" w:rsidP="002950C4">
      <w:pPr>
        <w:rPr>
          <w:lang w:eastAsia="en-GB"/>
        </w:rPr>
      </w:pPr>
    </w:p>
    <w:p w14:paraId="28D471B3" w14:textId="77777777" w:rsidR="005B482A" w:rsidRPr="00A14E81" w:rsidRDefault="005B482A" w:rsidP="002950C4">
      <w:pPr>
        <w:rPr>
          <w:lang w:eastAsia="en-GB"/>
        </w:rPr>
      </w:pPr>
    </w:p>
    <w:p w14:paraId="791A9E11" w14:textId="77777777" w:rsidR="005B482A" w:rsidRPr="00A14E81" w:rsidRDefault="005B482A" w:rsidP="002950C4">
      <w:pPr>
        <w:rPr>
          <w:lang w:eastAsia="en-GB"/>
        </w:rPr>
      </w:pPr>
    </w:p>
    <w:p w14:paraId="0D2EDB4E" w14:textId="3B1DE81D" w:rsidR="005B482A" w:rsidRPr="00A14E81" w:rsidRDefault="005B482A" w:rsidP="008E3F89">
      <w:pPr>
        <w:pStyle w:val="Title"/>
      </w:pPr>
      <w:bookmarkStart w:id="173" w:name="_Toc525834465"/>
      <w:r w:rsidRPr="00A14E81">
        <w:t>REFRENCES</w:t>
      </w:r>
      <w:bookmarkEnd w:id="173"/>
    </w:p>
    <w:p w14:paraId="4769D75D" w14:textId="2D06725A" w:rsidR="00487355" w:rsidRPr="00A14E81" w:rsidRDefault="00487355" w:rsidP="002950C4">
      <w:pPr>
        <w:rPr>
          <w:lang w:eastAsia="en-GB"/>
        </w:rPr>
      </w:pPr>
    </w:p>
    <w:p w14:paraId="3610E438" w14:textId="699CFBA9" w:rsidR="00347A08" w:rsidRPr="00A14E81" w:rsidRDefault="009A5EE1" w:rsidP="005A1579">
      <w:r w:rsidRPr="00A14E81">
        <w:br w:type="page"/>
      </w:r>
    </w:p>
    <w:p w14:paraId="6E63AFDC" w14:textId="77777777" w:rsidR="001818FB" w:rsidRPr="001818FB" w:rsidRDefault="00E379F4" w:rsidP="001818FB">
      <w:pPr>
        <w:pStyle w:val="EndNoteBibliography"/>
        <w:spacing w:after="0"/>
        <w:ind w:left="720" w:hanging="720"/>
      </w:pPr>
      <w:r w:rsidRPr="00A14E81">
        <w:rPr>
          <w:rFonts w:cstheme="majorBidi"/>
          <w:lang w:val="en-GB"/>
        </w:rPr>
        <w:lastRenderedPageBreak/>
        <w:fldChar w:fldCharType="begin"/>
      </w:r>
      <w:r w:rsidRPr="00A14E81">
        <w:rPr>
          <w:rFonts w:cstheme="majorBidi"/>
          <w:lang w:val="en-GB"/>
        </w:rPr>
        <w:instrText xml:space="preserve"> ADDIN EN.REFLIST </w:instrText>
      </w:r>
      <w:r w:rsidRPr="00A14E81">
        <w:rPr>
          <w:rFonts w:cstheme="majorBidi"/>
          <w:lang w:val="en-GB"/>
        </w:rPr>
        <w:fldChar w:fldCharType="separate"/>
      </w:r>
      <w:r w:rsidR="001818FB" w:rsidRPr="001818FB">
        <w:t xml:space="preserve">Abu-Amer, Y., Erdmann, J., Alexopoulou, L., Kollias, G., Ross, F. P. and Teitelbaum, S. L. (2000) 'Tumor necrosis factor receptors types 1 and 2 differentially regulate osteoclastogenesis', </w:t>
      </w:r>
      <w:r w:rsidR="001818FB" w:rsidRPr="001818FB">
        <w:rPr>
          <w:i/>
        </w:rPr>
        <w:t>J Biol Chem,</w:t>
      </w:r>
      <w:r w:rsidR="001818FB" w:rsidRPr="001818FB">
        <w:t xml:space="preserve"> 275(35), pp. 27307-10.</w:t>
      </w:r>
    </w:p>
    <w:p w14:paraId="2E8F15AF" w14:textId="77777777" w:rsidR="001818FB" w:rsidRPr="001818FB" w:rsidRDefault="001818FB" w:rsidP="001818FB">
      <w:pPr>
        <w:pStyle w:val="EndNoteBibliography"/>
        <w:spacing w:after="0"/>
        <w:ind w:left="720" w:hanging="720"/>
      </w:pPr>
      <w:r w:rsidRPr="001818FB">
        <w:t xml:space="preserve">Adli, M., Merkhofer, E., Cogswell, P. and Baldwin, A. S. (2010) 'IKKalpha and IKKbeta each function to regulate NF-kappaB activation in the TNF-induced/canonical pathway', </w:t>
      </w:r>
      <w:r w:rsidRPr="001818FB">
        <w:rPr>
          <w:i/>
        </w:rPr>
        <w:t>PLoS One,</w:t>
      </w:r>
      <w:r w:rsidRPr="001818FB">
        <w:t xml:space="preserve"> 5(2), pp. e9428.</w:t>
      </w:r>
    </w:p>
    <w:p w14:paraId="7414174B" w14:textId="77777777" w:rsidR="001818FB" w:rsidRPr="001818FB" w:rsidRDefault="001818FB" w:rsidP="001818FB">
      <w:pPr>
        <w:pStyle w:val="EndNoteBibliography"/>
        <w:spacing w:after="0"/>
        <w:ind w:left="720" w:hanging="720"/>
      </w:pPr>
      <w:r w:rsidRPr="001818FB">
        <w:t xml:space="preserve">Ahmed, M. and Gaffen, S. L. (2013) 'IL-17 inhibits adipogenesis in part via C/EBPalpha, PPARgamma and Kruppel-like factors', </w:t>
      </w:r>
      <w:r w:rsidRPr="001818FB">
        <w:rPr>
          <w:i/>
        </w:rPr>
        <w:t>Cytokine,</w:t>
      </w:r>
      <w:r w:rsidRPr="001818FB">
        <w:t xml:space="preserve"> 61(3), pp. 898-905.</w:t>
      </w:r>
    </w:p>
    <w:p w14:paraId="10C94747" w14:textId="77777777" w:rsidR="001818FB" w:rsidRPr="001818FB" w:rsidRDefault="001818FB" w:rsidP="001818FB">
      <w:pPr>
        <w:pStyle w:val="EndNoteBibliography"/>
        <w:spacing w:after="0"/>
        <w:ind w:left="720" w:hanging="720"/>
      </w:pPr>
      <w:r w:rsidRPr="001818FB">
        <w:t xml:space="preserve">Akech, J., Wixted, J. J., Bedard, K., van der Deen, M., Hussain, S., Guise, T. A., van Wijnen, A. J., Stein, J. L., Languino, L. R., Altieri, D. C., Pratap, J., Keller, E., Stein, G. S. and Lian, J. B. (2010) 'Runx2 association with progression of prostate cancer in patients: mechanisms mediating bone osteolysis and osteoblastic metastatic lesions', </w:t>
      </w:r>
      <w:r w:rsidRPr="001818FB">
        <w:rPr>
          <w:i/>
        </w:rPr>
        <w:t>Oncogene,</w:t>
      </w:r>
      <w:r w:rsidRPr="001818FB">
        <w:t xml:space="preserve"> 29(6), pp. 811-21.</w:t>
      </w:r>
    </w:p>
    <w:p w14:paraId="6C5E6F6D" w14:textId="77777777" w:rsidR="001818FB" w:rsidRPr="001818FB" w:rsidRDefault="001818FB" w:rsidP="001818FB">
      <w:pPr>
        <w:pStyle w:val="EndNoteBibliography"/>
        <w:spacing w:after="0"/>
        <w:ind w:left="720" w:hanging="720"/>
      </w:pPr>
      <w:r w:rsidRPr="001818FB">
        <w:t xml:space="preserve">Alameda, J. P., Moreno-Maldonado, R., Fernandez-Acenero, M. J., Navarro, M., Page, A., Jorcano, J. L., Bravo, A., Ramirez, A. and Casanova, M. L. (2011) 'Increased IKKalpha expression in the basal layer of the epidermis of transgenic mice enhances the malignant potential of skin tumors', </w:t>
      </w:r>
      <w:r w:rsidRPr="001818FB">
        <w:rPr>
          <w:i/>
        </w:rPr>
        <w:t>PLoS One,</w:t>
      </w:r>
      <w:r w:rsidRPr="001818FB">
        <w:t xml:space="preserve"> 6(7), pp. e21984.</w:t>
      </w:r>
    </w:p>
    <w:p w14:paraId="6B537734" w14:textId="77777777" w:rsidR="001818FB" w:rsidRPr="001818FB" w:rsidRDefault="001818FB" w:rsidP="001818FB">
      <w:pPr>
        <w:pStyle w:val="EndNoteBibliography"/>
        <w:spacing w:after="0"/>
        <w:ind w:left="720" w:hanging="720"/>
      </w:pPr>
      <w:r w:rsidRPr="001818FB">
        <w:t xml:space="preserve">Albers, J., Keller, J., Baranowsky, A., Beil, F. T., Catala-Lehnen, P., Schulze, J., Amling, M. and Schinke, T. (2013) 'Canonical Wnt signaling inhibits osteoclastogenesis independent of osteoprotegerin', </w:t>
      </w:r>
      <w:r w:rsidRPr="001818FB">
        <w:rPr>
          <w:i/>
        </w:rPr>
        <w:t>J Cell Biol,</w:t>
      </w:r>
      <w:r w:rsidRPr="001818FB">
        <w:t xml:space="preserve"> 200(4), pp. 537-49.</w:t>
      </w:r>
    </w:p>
    <w:p w14:paraId="713D78E1" w14:textId="77777777" w:rsidR="001818FB" w:rsidRPr="001818FB" w:rsidRDefault="001818FB" w:rsidP="001818FB">
      <w:pPr>
        <w:pStyle w:val="EndNoteBibliography"/>
        <w:spacing w:after="0"/>
        <w:ind w:left="720" w:hanging="720"/>
      </w:pPr>
      <w:r w:rsidRPr="001818FB">
        <w:t xml:space="preserve">Alles, N., Soysa, N. S., Hayashi, J., Khan, M., Shimoda, A., Shimokawa, H., Ritzeler, O., Akiyoshi, K., Aoki, K. and Ohya, K. (2010) 'Suppression of NF-kappaB increases bone formation and ameliorates osteopenia in ovariectomized mice', </w:t>
      </w:r>
      <w:r w:rsidRPr="001818FB">
        <w:rPr>
          <w:i/>
        </w:rPr>
        <w:t>Endocrinology,</w:t>
      </w:r>
      <w:r w:rsidRPr="001818FB">
        <w:t xml:space="preserve"> 151(10), pp. 4626-34.</w:t>
      </w:r>
    </w:p>
    <w:p w14:paraId="41919265" w14:textId="77777777" w:rsidR="001818FB" w:rsidRPr="001818FB" w:rsidRDefault="001818FB" w:rsidP="001818FB">
      <w:pPr>
        <w:pStyle w:val="EndNoteBibliography"/>
        <w:spacing w:after="0"/>
        <w:ind w:left="720" w:hanging="720"/>
      </w:pPr>
      <w:r w:rsidRPr="001818FB">
        <w:t xml:space="preserve">Almeida, M., Iyer, S., Martin-Millan, M., Bartell, S. M., Han, L., Ambrogini, E., Onal, M., Xiong, J., Weinstein, R. S., Jilka, R. L., O'Brien, C. A. and Manolagas, S. C. (2013) 'Estrogen receptor-alpha signaling in osteoblast progenitors stimulates cortical bone accrual', </w:t>
      </w:r>
      <w:r w:rsidRPr="001818FB">
        <w:rPr>
          <w:i/>
        </w:rPr>
        <w:t>J Clin Invest,</w:t>
      </w:r>
      <w:r w:rsidRPr="001818FB">
        <w:t xml:space="preserve"> 123(1), pp. 394-404.</w:t>
      </w:r>
    </w:p>
    <w:p w14:paraId="64C4D6CF" w14:textId="77777777" w:rsidR="001818FB" w:rsidRPr="001818FB" w:rsidRDefault="001818FB" w:rsidP="001818FB">
      <w:pPr>
        <w:pStyle w:val="EndNoteBibliography"/>
        <w:spacing w:after="0"/>
        <w:ind w:left="720" w:hanging="720"/>
      </w:pPr>
      <w:r w:rsidRPr="001818FB">
        <w:t xml:space="preserve">Alsulaiman, M., Bais, M. V. and Trackman, P. C. (2016) 'Lysyl oxidase propeptide stimulates osteoblast and osteoclast differentiation and enhances PC3 and DU145 prostate cancer cell effects on bone in vivo', </w:t>
      </w:r>
      <w:r w:rsidRPr="001818FB">
        <w:rPr>
          <w:i/>
        </w:rPr>
        <w:t>J Cell Commun Signal,</w:t>
      </w:r>
      <w:r w:rsidRPr="001818FB">
        <w:t xml:space="preserve"> 10(1), pp. 17-31.</w:t>
      </w:r>
    </w:p>
    <w:p w14:paraId="00A91686" w14:textId="77777777" w:rsidR="001818FB" w:rsidRPr="001818FB" w:rsidRDefault="001818FB" w:rsidP="001818FB">
      <w:pPr>
        <w:pStyle w:val="EndNoteBibliography"/>
        <w:spacing w:after="0"/>
        <w:ind w:left="720" w:hanging="720"/>
      </w:pPr>
      <w:r w:rsidRPr="001818FB">
        <w:t xml:space="preserve">Amend, S. R., Uluckan, O., Hurchla, M., Leib, D., Novack, D. V., Silva, M., Frazier, W. and Weilbaecher, K. N. (2015) 'Thrombospondin-1 Regulates Bone Homeostasis Through Effects on Bone Matrix Integrity and Nitric Oxide Signaling in Osteoclasts', </w:t>
      </w:r>
      <w:r w:rsidRPr="001818FB">
        <w:rPr>
          <w:i/>
        </w:rPr>
        <w:t>Journal of Bone and Mineral Research,</w:t>
      </w:r>
      <w:r w:rsidRPr="001818FB">
        <w:t xml:space="preserve"> 30(1), pp. 106-115.</w:t>
      </w:r>
    </w:p>
    <w:p w14:paraId="5C31E5A0" w14:textId="77777777" w:rsidR="001818FB" w:rsidRPr="001818FB" w:rsidRDefault="001818FB" w:rsidP="001818FB">
      <w:pPr>
        <w:pStyle w:val="EndNoteBibliography"/>
        <w:spacing w:after="0"/>
        <w:ind w:left="720" w:hanging="720"/>
      </w:pPr>
      <w:r w:rsidRPr="001818FB">
        <w:t xml:space="preserve">Ammirante, M., Kuraishy, A. I., Shalapour, S., Strasner, A., Ramirez-Sanchez, C., Zhang, W., Shabaik, A. and Karin, M. (2013) 'An IKKalpha-E2F1-BMI1 cascade activated by infiltrating B cells controls prostate regeneration and tumor recurrence', </w:t>
      </w:r>
      <w:r w:rsidRPr="001818FB">
        <w:rPr>
          <w:i/>
        </w:rPr>
        <w:t>Genes Dev,</w:t>
      </w:r>
      <w:r w:rsidRPr="001818FB">
        <w:t xml:space="preserve"> 27(13), pp. 1435-40.</w:t>
      </w:r>
    </w:p>
    <w:p w14:paraId="74ED14CA" w14:textId="77777777" w:rsidR="001818FB" w:rsidRPr="001818FB" w:rsidRDefault="001818FB" w:rsidP="001818FB">
      <w:pPr>
        <w:pStyle w:val="EndNoteBibliography"/>
        <w:spacing w:after="0"/>
        <w:ind w:left="720" w:hanging="720"/>
      </w:pPr>
      <w:r w:rsidRPr="001818FB">
        <w:t xml:space="preserve">Ammirante, M., Luo, J. L., Grivennikov, S., Nedospasov, S. and Karin, M. (2010) 'B-cell-derived lymphotoxin promotes castration-resistant prostate cancer', </w:t>
      </w:r>
      <w:r w:rsidRPr="001818FB">
        <w:rPr>
          <w:i/>
        </w:rPr>
        <w:t>Nature,</w:t>
      </w:r>
      <w:r w:rsidRPr="001818FB">
        <w:t xml:space="preserve"> 464(7286), pp. 302-5.</w:t>
      </w:r>
    </w:p>
    <w:p w14:paraId="277C5037" w14:textId="77777777" w:rsidR="001818FB" w:rsidRPr="001818FB" w:rsidRDefault="001818FB" w:rsidP="001818FB">
      <w:pPr>
        <w:pStyle w:val="EndNoteBibliography"/>
        <w:spacing w:after="0"/>
        <w:ind w:left="720" w:hanging="720"/>
      </w:pPr>
      <w:r w:rsidRPr="001818FB">
        <w:t xml:space="preserve">Anastas, J. N. and Moon, R. T. (2013) 'WNT signalling pathways as therapeutic targets in cancer', </w:t>
      </w:r>
      <w:r w:rsidRPr="001818FB">
        <w:rPr>
          <w:i/>
        </w:rPr>
        <w:t>Nat Rev Cancer,</w:t>
      </w:r>
      <w:r w:rsidRPr="001818FB">
        <w:t xml:space="preserve"> 13(1), pp. 11-26.</w:t>
      </w:r>
    </w:p>
    <w:p w14:paraId="507DD75A" w14:textId="77777777" w:rsidR="001818FB" w:rsidRPr="001818FB" w:rsidRDefault="001818FB" w:rsidP="001818FB">
      <w:pPr>
        <w:pStyle w:val="EndNoteBibliography"/>
        <w:spacing w:after="0"/>
        <w:ind w:left="720" w:hanging="720"/>
      </w:pPr>
      <w:r w:rsidRPr="001818FB">
        <w:t xml:space="preserve">Andela, V. B., Gordon, A. H., Zotalis, G., Rosier, R. N., Goater, J. J., Lewis, G. D., Schwarz, E. M., Puzas, J. E. and O'Keefe, R. J. (2003) 'NFkappaB: a pivotal transcription factor in prostate cancer metastasis to bone', </w:t>
      </w:r>
      <w:r w:rsidRPr="001818FB">
        <w:rPr>
          <w:i/>
        </w:rPr>
        <w:t>Clin Orthop Relat Res,</w:t>
      </w:r>
      <w:r w:rsidRPr="001818FB">
        <w:t xml:space="preserve"> (415 Suppl), pp. S75-85.</w:t>
      </w:r>
    </w:p>
    <w:p w14:paraId="0E9C953C" w14:textId="77777777" w:rsidR="001818FB" w:rsidRPr="001818FB" w:rsidRDefault="001818FB" w:rsidP="001818FB">
      <w:pPr>
        <w:pStyle w:val="EndNoteBibliography"/>
        <w:spacing w:after="0"/>
        <w:ind w:left="720" w:hanging="720"/>
      </w:pPr>
      <w:r w:rsidRPr="001818FB">
        <w:lastRenderedPageBreak/>
        <w:t xml:space="preserve">Anthony, N. G., Baiget, J., Berretta, G., Boyd, M., Breen, D., Edwards, J., Gamble, C., Gray, A. I., Harvey, A. L., Hatziieremia, S., Ho, K. H., Huggan, J. K., Lang, S., Llona-Minguez, S., Luo, J. L., McIntosh, K., Paul, A., Plevin, R. J., Robertson, M. N., Scott, R., Suckling, C. J., Sutcliffe, O. B., Young, L. C. and Mackay, S. P. (2017) 'Inhibitory Kappa B Kinase alpha (IKKalpha) Inhibitors That Recapitulate Their Selectivity in Cells against Isoform-Related Biomarkers', </w:t>
      </w:r>
      <w:r w:rsidRPr="001818FB">
        <w:rPr>
          <w:i/>
        </w:rPr>
        <w:t>J Med Chem,</w:t>
      </w:r>
      <w:r w:rsidRPr="001818FB">
        <w:t xml:space="preserve"> 60(16), pp. 7043-7066.</w:t>
      </w:r>
    </w:p>
    <w:p w14:paraId="52ED8265" w14:textId="77777777" w:rsidR="001818FB" w:rsidRPr="001818FB" w:rsidRDefault="001818FB" w:rsidP="001818FB">
      <w:pPr>
        <w:pStyle w:val="EndNoteBibliography"/>
        <w:spacing w:after="0"/>
        <w:ind w:left="720" w:hanging="720"/>
      </w:pPr>
      <w:r w:rsidRPr="001818FB">
        <w:t xml:space="preserve">Ara, T. and Declerck, Y. A. (2010) 'Interleukin-6 in bone metastasis and cancer progression', </w:t>
      </w:r>
      <w:r w:rsidRPr="001818FB">
        <w:rPr>
          <w:i/>
        </w:rPr>
        <w:t>Eur J Cancer,</w:t>
      </w:r>
      <w:r w:rsidRPr="001818FB">
        <w:t xml:space="preserve"> 46(7), pp. 1223-31.</w:t>
      </w:r>
    </w:p>
    <w:p w14:paraId="39975980" w14:textId="77777777" w:rsidR="001818FB" w:rsidRPr="001818FB" w:rsidRDefault="001818FB" w:rsidP="001818FB">
      <w:pPr>
        <w:pStyle w:val="EndNoteBibliography"/>
        <w:spacing w:after="0"/>
        <w:ind w:left="720" w:hanging="720"/>
      </w:pPr>
      <w:r w:rsidRPr="001818FB">
        <w:t xml:space="preserve">Armstrong, A. P., Miller, R. E., Jones, J. C., Zhang, J., Keller, E. T. and Dougall, W. C. (2008) 'RANKL acts directly on RANK-expressing prostate tumor cells and mediates migration and expression of tumor metastasis genes', </w:t>
      </w:r>
      <w:r w:rsidRPr="001818FB">
        <w:rPr>
          <w:i/>
        </w:rPr>
        <w:t>Prostate,</w:t>
      </w:r>
      <w:r w:rsidRPr="001818FB">
        <w:t xml:space="preserve"> 68(1), pp. 92-104.</w:t>
      </w:r>
    </w:p>
    <w:p w14:paraId="6F0B86DA" w14:textId="77777777" w:rsidR="001818FB" w:rsidRPr="001818FB" w:rsidRDefault="001818FB" w:rsidP="001818FB">
      <w:pPr>
        <w:pStyle w:val="EndNoteBibliography"/>
        <w:spacing w:after="0"/>
        <w:ind w:left="720" w:hanging="720"/>
      </w:pPr>
      <w:r w:rsidRPr="001818FB">
        <w:t xml:space="preserve">Asamitsu, K., Yamaguchi, T., Nakata, K., Hibi, Y., Victoriano, A. F., Imai, K., Onozaki, K., Kitade, Y. and Okamoto, T. (2008) 'Inhibition of human immunodeficiency virus type 1 replication by blocking IkappaB kinase with noraristeromycin', </w:t>
      </w:r>
      <w:r w:rsidRPr="001818FB">
        <w:rPr>
          <w:i/>
        </w:rPr>
        <w:t>J Biochem,</w:t>
      </w:r>
      <w:r w:rsidRPr="001818FB">
        <w:t xml:space="preserve"> 144(5), pp. 581-9.</w:t>
      </w:r>
    </w:p>
    <w:p w14:paraId="6E62CBF9" w14:textId="77777777" w:rsidR="001818FB" w:rsidRPr="001818FB" w:rsidRDefault="001818FB" w:rsidP="001818FB">
      <w:pPr>
        <w:pStyle w:val="EndNoteBibliography"/>
        <w:spacing w:after="0"/>
        <w:ind w:left="720" w:hanging="720"/>
      </w:pPr>
      <w:r w:rsidRPr="001818FB">
        <w:t xml:space="preserve">Attard, G., Parker, C., Eeles, R. A., Schroder, F., Tomlins, S. A., Tannock, I., Drake, C. G. and de Bono, J. S. (2015) 'Prostate cancer', </w:t>
      </w:r>
      <w:r w:rsidRPr="001818FB">
        <w:rPr>
          <w:i/>
        </w:rPr>
        <w:t>Lancet</w:t>
      </w:r>
      <w:r w:rsidRPr="001818FB">
        <w:t>.</w:t>
      </w:r>
    </w:p>
    <w:p w14:paraId="78A47A69" w14:textId="77777777" w:rsidR="001818FB" w:rsidRPr="001818FB" w:rsidRDefault="001818FB" w:rsidP="001818FB">
      <w:pPr>
        <w:pStyle w:val="EndNoteBibliography"/>
        <w:spacing w:after="0"/>
        <w:ind w:left="720" w:hanging="720"/>
      </w:pPr>
      <w:r w:rsidRPr="001818FB">
        <w:t xml:space="preserve">Bar-Shavit, Z. (2007) 'The osteoclast: a multinucleated, hematopoietic-origin, bone-resorbing osteoimmune cell', </w:t>
      </w:r>
      <w:r w:rsidRPr="001818FB">
        <w:rPr>
          <w:i/>
        </w:rPr>
        <w:t>J Cell Biochem,</w:t>
      </w:r>
      <w:r w:rsidRPr="001818FB">
        <w:t xml:space="preserve"> 102(5), pp. 1130-9.</w:t>
      </w:r>
    </w:p>
    <w:p w14:paraId="68EE2226" w14:textId="77777777" w:rsidR="001818FB" w:rsidRPr="001818FB" w:rsidRDefault="001818FB" w:rsidP="001818FB">
      <w:pPr>
        <w:pStyle w:val="EndNoteBibliography"/>
        <w:spacing w:after="0"/>
        <w:ind w:left="720" w:hanging="720"/>
      </w:pPr>
      <w:r w:rsidRPr="001818FB">
        <w:t xml:space="preserve">Baritaki, S., Chapman, A., Yeung, K., Spandidos, D. A., Palladino, M. and Bonavida, B. (2009) 'Inhibition of epithelial to mesenchymal transition in metastatic prostate cancer cells by the novel proteasome inhibitor, NPI-0052: pivotal roles of Snail repression and RKIP induction', </w:t>
      </w:r>
      <w:r w:rsidRPr="001818FB">
        <w:rPr>
          <w:i/>
        </w:rPr>
        <w:t>Oncogene,</w:t>
      </w:r>
      <w:r w:rsidRPr="001818FB">
        <w:t xml:space="preserve"> 28(40), pp. 3573-85.</w:t>
      </w:r>
    </w:p>
    <w:p w14:paraId="736E0E10" w14:textId="77777777" w:rsidR="001818FB" w:rsidRPr="001818FB" w:rsidRDefault="001818FB" w:rsidP="001818FB">
      <w:pPr>
        <w:pStyle w:val="EndNoteBibliography"/>
        <w:spacing w:after="0"/>
        <w:ind w:left="720" w:hanging="720"/>
      </w:pPr>
      <w:r w:rsidRPr="001818FB">
        <w:t xml:space="preserve">Barrack, E. R. (1997) 'TGF beta in prostate cancer: a growth inhibitor that can enhance tumorigenicity', </w:t>
      </w:r>
      <w:r w:rsidRPr="001818FB">
        <w:rPr>
          <w:i/>
        </w:rPr>
        <w:t>Prostate,</w:t>
      </w:r>
      <w:r w:rsidRPr="001818FB">
        <w:t xml:space="preserve"> 31(1), pp. 61-70.</w:t>
      </w:r>
    </w:p>
    <w:p w14:paraId="0B99E1DD" w14:textId="77777777" w:rsidR="001818FB" w:rsidRPr="001818FB" w:rsidRDefault="001818FB" w:rsidP="001818FB">
      <w:pPr>
        <w:pStyle w:val="EndNoteBibliography"/>
        <w:spacing w:after="0"/>
        <w:ind w:left="720" w:hanging="720"/>
      </w:pPr>
      <w:r w:rsidRPr="001818FB">
        <w:t xml:space="preserve">Basseres, D. S. and Baldwin, A. S. (2006) 'Nuclear factor-kappaB and inhibitor of kappaB kinase pathways in oncogenic initiation and progression', </w:t>
      </w:r>
      <w:r w:rsidRPr="001818FB">
        <w:rPr>
          <w:i/>
        </w:rPr>
        <w:t>Oncogene,</w:t>
      </w:r>
      <w:r w:rsidRPr="001818FB">
        <w:t xml:space="preserve"> 25(51), pp. 6817-30.</w:t>
      </w:r>
    </w:p>
    <w:p w14:paraId="19775657" w14:textId="77777777" w:rsidR="001818FB" w:rsidRPr="001818FB" w:rsidRDefault="001818FB" w:rsidP="001818FB">
      <w:pPr>
        <w:pStyle w:val="EndNoteBibliography"/>
        <w:spacing w:after="0"/>
        <w:ind w:left="720" w:hanging="720"/>
      </w:pPr>
      <w:r w:rsidRPr="001818FB">
        <w:t xml:space="preserve">Baud, V. and Karin, M. (2009) 'Is NF-kappaB a good target for cancer therapy? Hopes and pitfalls', </w:t>
      </w:r>
      <w:r w:rsidRPr="001818FB">
        <w:rPr>
          <w:i/>
        </w:rPr>
        <w:t>Nat Rev Drug Discov,</w:t>
      </w:r>
      <w:r w:rsidRPr="001818FB">
        <w:t xml:space="preserve"> 8(1), pp. 33-40.</w:t>
      </w:r>
    </w:p>
    <w:p w14:paraId="74A0851D" w14:textId="77777777" w:rsidR="001818FB" w:rsidRPr="001818FB" w:rsidRDefault="001818FB" w:rsidP="001818FB">
      <w:pPr>
        <w:pStyle w:val="EndNoteBibliography"/>
        <w:spacing w:after="0"/>
        <w:ind w:left="720" w:hanging="720"/>
      </w:pPr>
      <w:r w:rsidRPr="001818FB">
        <w:t xml:space="preserve">Begley, L. A., Kasina, S., Mehra, R., Adsule, S., Admon, A. J., Lonigro, R. J., Chinnaiyan, A. M. and Macoska, J. A. (2008) 'CXCL5 promotes prostate cancer progression', </w:t>
      </w:r>
      <w:r w:rsidRPr="001818FB">
        <w:rPr>
          <w:i/>
        </w:rPr>
        <w:t>Neoplasia,</w:t>
      </w:r>
      <w:r w:rsidRPr="001818FB">
        <w:t xml:space="preserve"> 10(3), pp. 244-54.</w:t>
      </w:r>
    </w:p>
    <w:p w14:paraId="019618F9" w14:textId="77777777" w:rsidR="001818FB" w:rsidRPr="001818FB" w:rsidRDefault="001818FB" w:rsidP="001818FB">
      <w:pPr>
        <w:pStyle w:val="EndNoteBibliography"/>
        <w:spacing w:after="0"/>
        <w:ind w:left="720" w:hanging="720"/>
      </w:pPr>
      <w:r w:rsidRPr="001818FB">
        <w:t xml:space="preserve">Belldegrun, A., Tso, C. L., Zisman, A., Naitoh, J., Said, J., Pantuck, A. J., Hinkel, A., deKernion, J. and Figlin, R. (2001) 'Interleukin 2 gene therapy for prostate cancer: phase I clinical trial and basic biology', </w:t>
      </w:r>
      <w:r w:rsidRPr="001818FB">
        <w:rPr>
          <w:i/>
        </w:rPr>
        <w:t>Hum Gene Ther,</w:t>
      </w:r>
      <w:r w:rsidRPr="001818FB">
        <w:t xml:space="preserve"> 12(8), pp. 883-92.</w:t>
      </w:r>
    </w:p>
    <w:p w14:paraId="1D0AF988" w14:textId="77777777" w:rsidR="001818FB" w:rsidRPr="001818FB" w:rsidRDefault="001818FB" w:rsidP="001818FB">
      <w:pPr>
        <w:pStyle w:val="EndNoteBibliography"/>
        <w:spacing w:after="0"/>
        <w:ind w:left="720" w:hanging="720"/>
      </w:pPr>
      <w:r w:rsidRPr="001818FB">
        <w:t xml:space="preserve">Bendre, M. S., Montague, D. C., Peery, T., Akel, N. S., Gaddy, D. and Suva, L. J. (2003) 'Interleukin-8 stimulation of osteoclastogenesis and bone resorption is a mechanism for the increased osteolysis of metastatic bone disease', </w:t>
      </w:r>
      <w:r w:rsidRPr="001818FB">
        <w:rPr>
          <w:i/>
        </w:rPr>
        <w:t>Bone,</w:t>
      </w:r>
      <w:r w:rsidRPr="001818FB">
        <w:t xml:space="preserve"> 33(1), pp. 28-37.</w:t>
      </w:r>
    </w:p>
    <w:p w14:paraId="0D38D94E" w14:textId="77777777" w:rsidR="001818FB" w:rsidRPr="001818FB" w:rsidRDefault="001818FB" w:rsidP="001818FB">
      <w:pPr>
        <w:pStyle w:val="EndNoteBibliography"/>
        <w:spacing w:after="0"/>
        <w:ind w:left="720" w:hanging="720"/>
      </w:pPr>
      <w:r w:rsidRPr="001818FB">
        <w:t xml:space="preserve">Berish, R. B., Ali, A. N., Telmer, P. G., Ronald, J. A. and Leong, H. S. (2018) 'Translational models of prostate cancer bone metastasis', </w:t>
      </w:r>
      <w:r w:rsidRPr="001818FB">
        <w:rPr>
          <w:i/>
        </w:rPr>
        <w:t>Nat Rev Urol,</w:t>
      </w:r>
      <w:r w:rsidRPr="001818FB">
        <w:t xml:space="preserve"> 15(7), pp. 403-421.</w:t>
      </w:r>
    </w:p>
    <w:p w14:paraId="1B045C4B" w14:textId="77777777" w:rsidR="001818FB" w:rsidRPr="001818FB" w:rsidRDefault="001818FB" w:rsidP="001818FB">
      <w:pPr>
        <w:pStyle w:val="EndNoteBibliography"/>
        <w:spacing w:after="0"/>
        <w:ind w:left="720" w:hanging="720"/>
      </w:pPr>
      <w:r w:rsidRPr="001818FB">
        <w:t xml:space="preserve">Bing, C. (2015) 'Is interleukin-1beta a culprit in macrophage-adipocyte crosstalk in obesity?', </w:t>
      </w:r>
      <w:r w:rsidRPr="001818FB">
        <w:rPr>
          <w:i/>
        </w:rPr>
        <w:t>Adipocyte,</w:t>
      </w:r>
      <w:r w:rsidRPr="001818FB">
        <w:t xml:space="preserve"> 4(2), pp. 149-52.</w:t>
      </w:r>
    </w:p>
    <w:p w14:paraId="3FF296A3" w14:textId="77777777" w:rsidR="001818FB" w:rsidRPr="001818FB" w:rsidRDefault="001818FB" w:rsidP="001818FB">
      <w:pPr>
        <w:pStyle w:val="EndNoteBibliography"/>
        <w:spacing w:after="0"/>
        <w:ind w:left="720" w:hanging="720"/>
      </w:pPr>
      <w:r w:rsidRPr="001818FB">
        <w:t xml:space="preserve">Borghese, C., Cattaruzza, L., Pivetta, E., Normanno, N., De Luca, A., Mazzucato, M., Celegato, M., Colombatti, A. and Aldinucci, D. (2013) 'Gefitinib inhibits the cross-talk between mesenchymal stem cells and prostate cancer cells leading to tumor cell proliferation and inhibition of docetaxel activity', </w:t>
      </w:r>
      <w:r w:rsidRPr="001818FB">
        <w:rPr>
          <w:i/>
        </w:rPr>
        <w:t>J Cell Biochem,</w:t>
      </w:r>
      <w:r w:rsidRPr="001818FB">
        <w:t xml:space="preserve"> 114(5), pp. 1135-44.</w:t>
      </w:r>
    </w:p>
    <w:p w14:paraId="71B33350" w14:textId="77777777" w:rsidR="001818FB" w:rsidRPr="001818FB" w:rsidRDefault="001818FB" w:rsidP="001818FB">
      <w:pPr>
        <w:pStyle w:val="EndNoteBibliography"/>
        <w:spacing w:after="0"/>
        <w:ind w:left="720" w:hanging="720"/>
      </w:pPr>
      <w:r w:rsidRPr="001818FB">
        <w:lastRenderedPageBreak/>
        <w:t xml:space="preserve">Boyce, B. F., Yao, Z. and Xing, L. (2010) 'Functions of nuclear factor kappaB in bone', </w:t>
      </w:r>
      <w:r w:rsidRPr="001818FB">
        <w:rPr>
          <w:i/>
        </w:rPr>
        <w:t>Ann N Y Acad Sci,</w:t>
      </w:r>
      <w:r w:rsidRPr="001818FB">
        <w:t xml:space="preserve"> 1192, pp. 367-75.</w:t>
      </w:r>
    </w:p>
    <w:p w14:paraId="4F931F5C" w14:textId="77777777" w:rsidR="001818FB" w:rsidRPr="001818FB" w:rsidRDefault="001818FB" w:rsidP="001818FB">
      <w:pPr>
        <w:pStyle w:val="EndNoteBibliography"/>
        <w:spacing w:after="0"/>
        <w:ind w:left="720" w:hanging="720"/>
      </w:pPr>
      <w:r w:rsidRPr="001818FB">
        <w:t xml:space="preserve">Brandl, M., Seidler, B., Haller, F., Adamski, J., Schmid, R. M., Saur, D. and Schneider, G. (2010) 'IKK(alpha) controls canonical TGF(ss)-SMAD signaling to regulate genes expressing SNAIL and SLUG during EMT in panc1 cells', </w:t>
      </w:r>
      <w:r w:rsidRPr="001818FB">
        <w:rPr>
          <w:i/>
        </w:rPr>
        <w:t>J Cell Sci,</w:t>
      </w:r>
      <w:r w:rsidRPr="001818FB">
        <w:t xml:space="preserve"> 123(Pt 24), pp. 4231-9.</w:t>
      </w:r>
    </w:p>
    <w:p w14:paraId="202E9798" w14:textId="77777777" w:rsidR="001818FB" w:rsidRPr="001818FB" w:rsidRDefault="001818FB" w:rsidP="001818FB">
      <w:pPr>
        <w:pStyle w:val="EndNoteBibliography"/>
        <w:spacing w:after="0"/>
        <w:ind w:left="720" w:hanging="720"/>
        <w:rPr>
          <w:i/>
        </w:rPr>
      </w:pPr>
      <w:r w:rsidRPr="001818FB">
        <w:t xml:space="preserve">Brommage, R., Liu, J. and Lee, E. C. (2009) </w:t>
      </w:r>
      <w:r w:rsidRPr="001818FB">
        <w:rPr>
          <w:i/>
        </w:rPr>
        <w:t>Elevated Trabecular Bone Mass with Reduced Cortical Bone Thickness in sFRP4 Knockout Mice.</w:t>
      </w:r>
    </w:p>
    <w:p w14:paraId="5AA2EAA7" w14:textId="77777777" w:rsidR="001818FB" w:rsidRPr="001818FB" w:rsidRDefault="001818FB" w:rsidP="001818FB">
      <w:pPr>
        <w:pStyle w:val="EndNoteBibliography"/>
        <w:spacing w:after="0"/>
        <w:ind w:left="720" w:hanging="720"/>
      </w:pPr>
      <w:r w:rsidRPr="001818FB">
        <w:t xml:space="preserve">Bubendorf, L., Schopfer, A., Wagner, U., Sauter, G., Moch, H., Willi, N., Gasser, T. C. and Mihatsch, M. J. (2000) 'Metastatic patterns of prostate cancer: an autopsy study of 1,589 patients', </w:t>
      </w:r>
      <w:r w:rsidRPr="001818FB">
        <w:rPr>
          <w:i/>
        </w:rPr>
        <w:t>Hum Pathol,</w:t>
      </w:r>
      <w:r w:rsidRPr="001818FB">
        <w:t xml:space="preserve"> 31(5), pp. 578-83.</w:t>
      </w:r>
    </w:p>
    <w:p w14:paraId="5341D0FA" w14:textId="77777777" w:rsidR="001818FB" w:rsidRPr="001818FB" w:rsidRDefault="001818FB" w:rsidP="001818FB">
      <w:pPr>
        <w:pStyle w:val="EndNoteBibliography"/>
        <w:spacing w:after="0"/>
        <w:ind w:left="720" w:hanging="720"/>
      </w:pPr>
      <w:r w:rsidRPr="001818FB">
        <w:t xml:space="preserve">Bussard, K. M., Venzon, D. J. and Mastro, A. M. (2010) 'Osteoblasts Are a Major Source of inflammatory Cytokines in the Tumor Microenvironment of Bone Metastatic Breast Cancer', </w:t>
      </w:r>
      <w:r w:rsidRPr="001818FB">
        <w:rPr>
          <w:i/>
        </w:rPr>
        <w:t>Journal of Cellular Biochemistry,</w:t>
      </w:r>
      <w:r w:rsidRPr="001818FB">
        <w:t xml:space="preserve"> 111(5), pp. 1138-1148.</w:t>
      </w:r>
    </w:p>
    <w:p w14:paraId="4BE1D3AC" w14:textId="77777777" w:rsidR="001818FB" w:rsidRPr="001818FB" w:rsidRDefault="001818FB" w:rsidP="001818FB">
      <w:pPr>
        <w:pStyle w:val="EndNoteBibliography"/>
        <w:spacing w:after="0"/>
        <w:ind w:left="720" w:hanging="720"/>
      </w:pPr>
      <w:r w:rsidRPr="001818FB">
        <w:t xml:space="preserve">Butterwith, S. C., Peddie, C. D. and Goddard, C. (1992) 'Effects of transforming growth factor-alpha on chicken adipocyte precursor cells in vitro', </w:t>
      </w:r>
      <w:r w:rsidRPr="001818FB">
        <w:rPr>
          <w:i/>
        </w:rPr>
        <w:t>J Endocrinol,</w:t>
      </w:r>
      <w:r w:rsidRPr="001818FB">
        <w:t xml:space="preserve"> 134(2), pp. 163-8.</w:t>
      </w:r>
    </w:p>
    <w:p w14:paraId="6E5308AF" w14:textId="77777777" w:rsidR="001818FB" w:rsidRPr="001818FB" w:rsidRDefault="001818FB" w:rsidP="001818FB">
      <w:pPr>
        <w:pStyle w:val="EndNoteBibliography"/>
        <w:spacing w:after="0"/>
        <w:ind w:left="720" w:hanging="720"/>
      </w:pPr>
      <w:r w:rsidRPr="001818FB">
        <w:t xml:space="preserve">Canalis, E. (2009) 'Growth factor control of bone mass', </w:t>
      </w:r>
      <w:r w:rsidRPr="001818FB">
        <w:rPr>
          <w:i/>
        </w:rPr>
        <w:t>J Cell Biochem,</w:t>
      </w:r>
      <w:r w:rsidRPr="001818FB">
        <w:t xml:space="preserve"> 108(4), pp. 769-77.</w:t>
      </w:r>
    </w:p>
    <w:p w14:paraId="2660BA24" w14:textId="77777777" w:rsidR="001818FB" w:rsidRPr="001818FB" w:rsidRDefault="001818FB" w:rsidP="001818FB">
      <w:pPr>
        <w:pStyle w:val="EndNoteBibliography"/>
        <w:spacing w:after="0"/>
        <w:ind w:left="720" w:hanging="720"/>
      </w:pPr>
      <w:r w:rsidRPr="001818FB">
        <w:t xml:space="preserve">Carayol, N. and Wang, C. Y. (2006) 'IKKalpha stabilizes cytosolic beta-catenin by inhibiting both canonical and non-canonical degradation pathways', </w:t>
      </w:r>
      <w:r w:rsidRPr="001818FB">
        <w:rPr>
          <w:i/>
        </w:rPr>
        <w:t>Cell Signal,</w:t>
      </w:r>
      <w:r w:rsidRPr="001818FB">
        <w:t xml:space="preserve"> 18(11), pp. 1941-6.</w:t>
      </w:r>
    </w:p>
    <w:p w14:paraId="392A158F" w14:textId="77777777" w:rsidR="001818FB" w:rsidRPr="001818FB" w:rsidRDefault="001818FB" w:rsidP="001818FB">
      <w:pPr>
        <w:pStyle w:val="EndNoteBibliography"/>
        <w:spacing w:after="0"/>
        <w:ind w:left="720" w:hanging="720"/>
      </w:pPr>
      <w:r w:rsidRPr="001818FB">
        <w:t xml:space="preserve">Center, M. M., Jemal, A., Lortet-Tieulent, J., Ward, E., Ferlay, J., Brawley, O. and Bray, F. (2012) 'International variation in prostate cancer incidence and mortality rates', </w:t>
      </w:r>
      <w:r w:rsidRPr="001818FB">
        <w:rPr>
          <w:i/>
        </w:rPr>
        <w:t>Eur Urol,</w:t>
      </w:r>
      <w:r w:rsidRPr="001818FB">
        <w:t xml:space="preserve"> 61(6), pp. 1079-92.</w:t>
      </w:r>
    </w:p>
    <w:p w14:paraId="285605DB" w14:textId="77777777" w:rsidR="001818FB" w:rsidRPr="001818FB" w:rsidRDefault="001818FB" w:rsidP="001818FB">
      <w:pPr>
        <w:pStyle w:val="EndNoteBibliography"/>
        <w:spacing w:after="0"/>
        <w:ind w:left="720" w:hanging="720"/>
      </w:pPr>
      <w:r w:rsidRPr="001818FB">
        <w:t xml:space="preserve">Chaffer, C. L. and Weinberg, R. A. (2011) 'A perspective on cancer cell metastasis', </w:t>
      </w:r>
      <w:r w:rsidRPr="001818FB">
        <w:rPr>
          <w:i/>
        </w:rPr>
        <w:t>Science,</w:t>
      </w:r>
      <w:r w:rsidRPr="001818FB">
        <w:t xml:space="preserve"> 331(6024), pp. 1559-64.</w:t>
      </w:r>
    </w:p>
    <w:p w14:paraId="35583EEA" w14:textId="77777777" w:rsidR="001818FB" w:rsidRPr="001818FB" w:rsidRDefault="001818FB" w:rsidP="001818FB">
      <w:pPr>
        <w:pStyle w:val="EndNoteBibliography"/>
        <w:spacing w:after="0"/>
        <w:ind w:left="720" w:hanging="720"/>
      </w:pPr>
      <w:r w:rsidRPr="001818FB">
        <w:t xml:space="preserve">Chaisson, M. L., Branstetter, D. G., Derry, J. M., Armstrong, A. P., Tometsko, M. E., Takeda, K., Akira, S. and Dougall, W. C. (2004) 'Osteoclast differentiation is impaired in the absence of inhibitor of kappa B kinase alpha', </w:t>
      </w:r>
      <w:r w:rsidRPr="001818FB">
        <w:rPr>
          <w:i/>
        </w:rPr>
        <w:t>J Biol Chem,</w:t>
      </w:r>
      <w:r w:rsidRPr="001818FB">
        <w:t xml:space="preserve"> 279(52), pp. 54841-8.</w:t>
      </w:r>
    </w:p>
    <w:p w14:paraId="32B7F70C" w14:textId="77777777" w:rsidR="001818FB" w:rsidRPr="001818FB" w:rsidRDefault="001818FB" w:rsidP="001818FB">
      <w:pPr>
        <w:pStyle w:val="EndNoteBibliography"/>
        <w:spacing w:after="0"/>
        <w:ind w:left="720" w:hanging="720"/>
      </w:pPr>
      <w:r w:rsidRPr="001818FB">
        <w:t xml:space="preserve">Chang, J., Liu, F., Lee, M., Wu, B., Ting, K., Zara, J. N., Soo, C., Al Hezaimi, K., Zou, W., Chen, X., Mooney, D. J. and Wang, C. Y. (2013) 'NF-kappaB inhibits osteogenic differentiation of mesenchymal stem cells by promoting beta-catenin degradation', </w:t>
      </w:r>
      <w:r w:rsidRPr="001818FB">
        <w:rPr>
          <w:i/>
        </w:rPr>
        <w:t>Proc Natl Acad Sci U S A,</w:t>
      </w:r>
      <w:r w:rsidRPr="001818FB">
        <w:t xml:space="preserve"> 110(23), pp. 9469-74.</w:t>
      </w:r>
    </w:p>
    <w:p w14:paraId="78EF35D8" w14:textId="77777777" w:rsidR="001818FB" w:rsidRPr="001818FB" w:rsidRDefault="001818FB" w:rsidP="001818FB">
      <w:pPr>
        <w:pStyle w:val="EndNoteBibliography"/>
        <w:spacing w:after="0"/>
        <w:ind w:left="720" w:hanging="720"/>
      </w:pPr>
      <w:r w:rsidRPr="001818FB">
        <w:t xml:space="preserve">Chang, J., Wang, Z., Tang, E., Fan, Z., McCauley, L., Franceschi, R., Guan, K., Krebsbach, P. H. and Wang, C. Y. (2009) 'Inhibition of osteoblastic bone formation by nuclear factor-kappaB', </w:t>
      </w:r>
      <w:r w:rsidRPr="001818FB">
        <w:rPr>
          <w:i/>
        </w:rPr>
        <w:t>Nat Med,</w:t>
      </w:r>
      <w:r w:rsidRPr="001818FB">
        <w:t xml:space="preserve"> 15(6), pp. 682-9.</w:t>
      </w:r>
    </w:p>
    <w:p w14:paraId="5A36CE8D" w14:textId="77777777" w:rsidR="001818FB" w:rsidRPr="001818FB" w:rsidRDefault="001818FB" w:rsidP="001818FB">
      <w:pPr>
        <w:pStyle w:val="EndNoteBibliography"/>
        <w:spacing w:after="0"/>
        <w:ind w:left="720" w:hanging="720"/>
      </w:pPr>
      <w:r w:rsidRPr="001818FB">
        <w:t xml:space="preserve">Chang, Y. L., Stanford, C. M. and Keller, J. C. (2000) 'Calcium and phosphate supplementation promotes bone cell mineralization: implications for hydroxyapatite (HA)-enhanced bone formation', </w:t>
      </w:r>
      <w:r w:rsidRPr="001818FB">
        <w:rPr>
          <w:i/>
        </w:rPr>
        <w:t>J Biomed Mater Res,</w:t>
      </w:r>
      <w:r w:rsidRPr="001818FB">
        <w:t xml:space="preserve"> 52(2), pp. 270-8.</w:t>
      </w:r>
    </w:p>
    <w:p w14:paraId="6BF64397" w14:textId="77777777" w:rsidR="001818FB" w:rsidRPr="001818FB" w:rsidRDefault="001818FB" w:rsidP="001818FB">
      <w:pPr>
        <w:pStyle w:val="EndNoteBibliography"/>
        <w:spacing w:after="0"/>
        <w:ind w:left="720" w:hanging="720"/>
      </w:pPr>
      <w:r w:rsidRPr="001818FB">
        <w:t xml:space="preserve">Chang, Y. S., Chen, W. Y., Yin, J. J., Tillman, H., Huang, J. and Liu, Y. N. (2015) 'EGF receptor promotes prostate cancer bone metastasis by downregulating miR-1 and activating TWIST1', </w:t>
      </w:r>
      <w:r w:rsidRPr="001818FB">
        <w:rPr>
          <w:i/>
        </w:rPr>
        <w:t>Cancer Res</w:t>
      </w:r>
      <w:r w:rsidRPr="001818FB">
        <w:t>.</w:t>
      </w:r>
    </w:p>
    <w:p w14:paraId="51732C4D" w14:textId="77777777" w:rsidR="001818FB" w:rsidRPr="001818FB" w:rsidRDefault="001818FB" w:rsidP="001818FB">
      <w:pPr>
        <w:pStyle w:val="EndNoteBibliography"/>
        <w:spacing w:after="0"/>
        <w:ind w:left="720" w:hanging="720"/>
      </w:pPr>
      <w:r w:rsidRPr="001818FB">
        <w:t xml:space="preserve">Chavey, C. and Fajas, L. (2009) 'CXCL5 drives obesity to diabetes, and further', </w:t>
      </w:r>
      <w:r w:rsidRPr="001818FB">
        <w:rPr>
          <w:i/>
        </w:rPr>
        <w:t>Aging (Albany NY),</w:t>
      </w:r>
      <w:r w:rsidRPr="001818FB">
        <w:t xml:space="preserve"> 1(7), pp. 674-7.</w:t>
      </w:r>
    </w:p>
    <w:p w14:paraId="69FFFB4A" w14:textId="77777777" w:rsidR="001818FB" w:rsidRPr="001818FB" w:rsidRDefault="001818FB" w:rsidP="001818FB">
      <w:pPr>
        <w:pStyle w:val="EndNoteBibliography"/>
        <w:spacing w:after="0"/>
        <w:ind w:left="720" w:hanging="720"/>
      </w:pPr>
      <w:r w:rsidRPr="001818FB">
        <w:t xml:space="preserve">Chen, Y. C., Sosnoski, D. M. and Mastro, A. M. (2010) 'Breast cancer metastasis to the bone: mechanisms of bone loss', </w:t>
      </w:r>
      <w:r w:rsidRPr="001818FB">
        <w:rPr>
          <w:i/>
        </w:rPr>
        <w:t>Breast Cancer Res,</w:t>
      </w:r>
      <w:r w:rsidRPr="001818FB">
        <w:t xml:space="preserve"> 12(6), pp. 215.</w:t>
      </w:r>
    </w:p>
    <w:p w14:paraId="6C14B1A2" w14:textId="77777777" w:rsidR="001818FB" w:rsidRPr="001818FB" w:rsidRDefault="001818FB" w:rsidP="001818FB">
      <w:pPr>
        <w:pStyle w:val="EndNoteBibliography"/>
        <w:spacing w:after="0"/>
        <w:ind w:left="720" w:hanging="720"/>
      </w:pPr>
      <w:r w:rsidRPr="001818FB">
        <w:t xml:space="preserve">Chendil, D., Das, A., Dey, S., Mohiuddin, M. and Ahmed, M. M. (2002) 'Par-4, a pro-apoptotic gene, inhibits radiation-induced NF kappa B activity and Bcl-2 expression leading to induction of radiosensitivity in human prostate cancer cells PC-3', </w:t>
      </w:r>
      <w:r w:rsidRPr="001818FB">
        <w:rPr>
          <w:i/>
        </w:rPr>
        <w:t>Cancer Biol Ther,</w:t>
      </w:r>
      <w:r w:rsidRPr="001818FB">
        <w:t xml:space="preserve"> 1(2), pp. 152-60.</w:t>
      </w:r>
    </w:p>
    <w:p w14:paraId="22BF0428" w14:textId="77777777" w:rsidR="001818FB" w:rsidRPr="001818FB" w:rsidRDefault="001818FB" w:rsidP="001818FB">
      <w:pPr>
        <w:pStyle w:val="EndNoteBibliography"/>
        <w:spacing w:after="0"/>
        <w:ind w:left="720" w:hanging="720"/>
      </w:pPr>
      <w:r w:rsidRPr="001818FB">
        <w:lastRenderedPageBreak/>
        <w:t xml:space="preserve">Cildir, G., Low, K. C. and Tergaonkar, V. (2016) 'Noncanonical NF-kappaB Signaling in Health and Disease', </w:t>
      </w:r>
      <w:r w:rsidRPr="001818FB">
        <w:rPr>
          <w:i/>
        </w:rPr>
        <w:t>Trends Mol Med,</w:t>
      </w:r>
      <w:r w:rsidRPr="001818FB">
        <w:t xml:space="preserve"> 22(5), pp. 414-429.</w:t>
      </w:r>
    </w:p>
    <w:p w14:paraId="025FBED3" w14:textId="77777777" w:rsidR="001818FB" w:rsidRPr="001818FB" w:rsidRDefault="001818FB" w:rsidP="001818FB">
      <w:pPr>
        <w:pStyle w:val="EndNoteBibliography"/>
        <w:spacing w:after="0"/>
        <w:ind w:left="720" w:hanging="720"/>
      </w:pPr>
      <w:r w:rsidRPr="001818FB">
        <w:t xml:space="preserve">Clement-Demange, L. and Clezardin, P. (2015) 'Emerging therapies in bone metastasis', </w:t>
      </w:r>
      <w:r w:rsidRPr="001818FB">
        <w:rPr>
          <w:i/>
        </w:rPr>
        <w:t>Curr Opin Pharmacol,</w:t>
      </w:r>
      <w:r w:rsidRPr="001818FB">
        <w:t xml:space="preserve"> 22, pp. 79-86.</w:t>
      </w:r>
    </w:p>
    <w:p w14:paraId="13359115" w14:textId="77777777" w:rsidR="001818FB" w:rsidRPr="001818FB" w:rsidRDefault="001818FB" w:rsidP="001818FB">
      <w:pPr>
        <w:pStyle w:val="EndNoteBibliography"/>
        <w:spacing w:after="0"/>
        <w:ind w:left="720" w:hanging="720"/>
      </w:pPr>
      <w:r w:rsidRPr="001818FB">
        <w:t xml:space="preserve">Clement, J. F., Meloche, S. and Servant, M. J. (2008) 'The IKK-related kinases: from innate immunity to oncogenesis', </w:t>
      </w:r>
      <w:r w:rsidRPr="001818FB">
        <w:rPr>
          <w:i/>
        </w:rPr>
        <w:t>Cell Res,</w:t>
      </w:r>
      <w:r w:rsidRPr="001818FB">
        <w:t xml:space="preserve"> 18(9), pp. 889-99.</w:t>
      </w:r>
    </w:p>
    <w:p w14:paraId="51DB04BF" w14:textId="77777777" w:rsidR="001818FB" w:rsidRPr="001818FB" w:rsidRDefault="001818FB" w:rsidP="001818FB">
      <w:pPr>
        <w:pStyle w:val="EndNoteBibliography"/>
        <w:spacing w:after="0"/>
        <w:ind w:left="720" w:hanging="720"/>
      </w:pPr>
      <w:r w:rsidRPr="001818FB">
        <w:t xml:space="preserve">Codony-Servat, J., Marin-Aguilera, M., Visa, L., Garcia-Albeniz, X., Pineda, E., Fernandez, P. L., Filella, X., Gascon, P. and Mellado, B. (2013) 'Nuclear factor-kappa B and interleukin-6 related docetaxel resistance in castration-resistant prostate cancer', </w:t>
      </w:r>
      <w:r w:rsidRPr="001818FB">
        <w:rPr>
          <w:i/>
        </w:rPr>
        <w:t>Prostate,</w:t>
      </w:r>
      <w:r w:rsidRPr="001818FB">
        <w:t xml:space="preserve"> 73(5), pp. 512-21.</w:t>
      </w:r>
    </w:p>
    <w:p w14:paraId="0E0FB8B9" w14:textId="77777777" w:rsidR="001818FB" w:rsidRPr="001818FB" w:rsidRDefault="001818FB" w:rsidP="001818FB">
      <w:pPr>
        <w:pStyle w:val="EndNoteBibliography"/>
        <w:spacing w:after="0"/>
        <w:ind w:left="720" w:hanging="720"/>
      </w:pPr>
      <w:r w:rsidRPr="001818FB">
        <w:t xml:space="preserve">Coelho, M. J., Cabral, A. T. and Fernande, M. H. (2000) 'Human bone cell cultures in biocompatibility testing. Part I: osteoblastic differentiation of serially passaged human bone marrow cells cultured in alpha-MEM and in DMEM', </w:t>
      </w:r>
      <w:r w:rsidRPr="001818FB">
        <w:rPr>
          <w:i/>
        </w:rPr>
        <w:t>Biomaterials,</w:t>
      </w:r>
      <w:r w:rsidRPr="001818FB">
        <w:t xml:space="preserve"> 21(11), pp. 1087-94.</w:t>
      </w:r>
    </w:p>
    <w:p w14:paraId="67F38963" w14:textId="77777777" w:rsidR="001818FB" w:rsidRPr="001818FB" w:rsidRDefault="001818FB" w:rsidP="001818FB">
      <w:pPr>
        <w:pStyle w:val="EndNoteBibliography"/>
        <w:spacing w:after="0"/>
        <w:ind w:left="720" w:hanging="720"/>
      </w:pPr>
      <w:r w:rsidRPr="001818FB">
        <w:t xml:space="preserve">Coleman, R. E. (2001) 'Metastatic bone disease: clinical features, pathophysiology and treatment strategies', </w:t>
      </w:r>
      <w:r w:rsidRPr="001818FB">
        <w:rPr>
          <w:i/>
        </w:rPr>
        <w:t>Cancer Treat Rev,</w:t>
      </w:r>
      <w:r w:rsidRPr="001818FB">
        <w:t xml:space="preserve"> 27(3), pp. 165-76.</w:t>
      </w:r>
    </w:p>
    <w:p w14:paraId="654AF7ED" w14:textId="77777777" w:rsidR="001818FB" w:rsidRPr="001818FB" w:rsidRDefault="001818FB" w:rsidP="001818FB">
      <w:pPr>
        <w:pStyle w:val="EndNoteBibliography"/>
        <w:spacing w:after="0"/>
        <w:ind w:left="720" w:hanging="720"/>
      </w:pPr>
      <w:r w:rsidRPr="001818FB">
        <w:t xml:space="preserve">Croes, M., Oner, F. C., van Neerven, D., Sabir, E., Kruyt, M. C., Blokhuis, T. J., Dhert, W. J. A. and Alblas, J. (2016) 'Proinflammatory T cells and IL-17 stimulate osteoblast differentiation', </w:t>
      </w:r>
      <w:r w:rsidRPr="001818FB">
        <w:rPr>
          <w:i/>
        </w:rPr>
        <w:t>Bone,</w:t>
      </w:r>
      <w:r w:rsidRPr="001818FB">
        <w:t xml:space="preserve"> 84, pp. 262-270.</w:t>
      </w:r>
    </w:p>
    <w:p w14:paraId="0CC6F8C5" w14:textId="77777777" w:rsidR="001818FB" w:rsidRPr="001818FB" w:rsidRDefault="001818FB" w:rsidP="001818FB">
      <w:pPr>
        <w:pStyle w:val="EndNoteBibliography"/>
        <w:spacing w:after="0"/>
        <w:ind w:left="720" w:hanging="720"/>
      </w:pPr>
      <w:r w:rsidRPr="001818FB">
        <w:t xml:space="preserve">Cunningham, D. and You, Z. (2015) 'In vitro and in vivo model systems used in prostate cancer research', </w:t>
      </w:r>
      <w:r w:rsidRPr="001818FB">
        <w:rPr>
          <w:i/>
        </w:rPr>
        <w:t>J Biol Methods,</w:t>
      </w:r>
      <w:r w:rsidRPr="001818FB">
        <w:t xml:space="preserve"> 2(1).</w:t>
      </w:r>
    </w:p>
    <w:p w14:paraId="089D55A8" w14:textId="77777777" w:rsidR="001818FB" w:rsidRPr="001818FB" w:rsidRDefault="001818FB" w:rsidP="001818FB">
      <w:pPr>
        <w:pStyle w:val="EndNoteBibliography"/>
        <w:spacing w:after="0"/>
        <w:ind w:left="720" w:hanging="720"/>
      </w:pPr>
      <w:r w:rsidRPr="001818FB">
        <w:t xml:space="preserve">Cybulski, C., Huzarski, T., Gorski, B., Masojc, B., Mierzejewski, M., Debniak, T., Gliniewicz, B., Matyjasik, J., Zlowocka, E., Kurzawski, G., Sikorski, A., Posmyk, M., Szwiec, M., Czajka, R., Narod, S. A. and Lubinski, J. (2004) 'A novel founder CHEK2 mutation is associated with increased prostate cancer risk', </w:t>
      </w:r>
      <w:r w:rsidRPr="001818FB">
        <w:rPr>
          <w:i/>
        </w:rPr>
        <w:t>Cancer Res,</w:t>
      </w:r>
      <w:r w:rsidRPr="001818FB">
        <w:t xml:space="preserve"> 64(8), pp. 2677-9.</w:t>
      </w:r>
    </w:p>
    <w:p w14:paraId="2589819A" w14:textId="77777777" w:rsidR="001818FB" w:rsidRPr="001818FB" w:rsidRDefault="001818FB" w:rsidP="001818FB">
      <w:pPr>
        <w:pStyle w:val="EndNoteBibliography"/>
        <w:spacing w:after="0"/>
        <w:ind w:left="720" w:hanging="720"/>
      </w:pPr>
      <w:r w:rsidRPr="001818FB">
        <w:t xml:space="preserve">De Marzo, A. M., Platz, E. A., Sutcliffe, S., Xu, J., Gronberg, H., Drake, C. G., Nakai, Y., Isaacs, W. B. and Nelson, W. G. (2007) 'Inflammation in prostate carcinogenesis', </w:t>
      </w:r>
      <w:r w:rsidRPr="001818FB">
        <w:rPr>
          <w:i/>
        </w:rPr>
        <w:t>Nat Rev Cancer,</w:t>
      </w:r>
      <w:r w:rsidRPr="001818FB">
        <w:t xml:space="preserve"> 7(4), pp. 256-69.</w:t>
      </w:r>
    </w:p>
    <w:p w14:paraId="6265B0CB" w14:textId="77777777" w:rsidR="001818FB" w:rsidRPr="001818FB" w:rsidRDefault="001818FB" w:rsidP="001818FB">
      <w:pPr>
        <w:pStyle w:val="EndNoteBibliography"/>
        <w:spacing w:after="0"/>
        <w:ind w:left="720" w:hanging="720"/>
      </w:pPr>
      <w:r w:rsidRPr="001818FB">
        <w:t xml:space="preserve">Ding, J., Ghali, O., Lencel, P., Broux, O., Chauveau, C., Devedjian, J. C., Hardouin, P. and Magne, D. (2009a) 'TNF-alpha and IL-1beta inhibit RUNX2 and collagen expression but increase alkaline phosphatase activity and mineralization in human mesenchymal stem cells', </w:t>
      </w:r>
      <w:r w:rsidRPr="001818FB">
        <w:rPr>
          <w:i/>
        </w:rPr>
        <w:t>Life Sci,</w:t>
      </w:r>
      <w:r w:rsidRPr="001818FB">
        <w:t xml:space="preserve"> 84(15-16), pp. 499-504.</w:t>
      </w:r>
    </w:p>
    <w:p w14:paraId="6A390CAF" w14:textId="77777777" w:rsidR="001818FB" w:rsidRPr="001818FB" w:rsidRDefault="001818FB" w:rsidP="001818FB">
      <w:pPr>
        <w:pStyle w:val="EndNoteBibliography"/>
        <w:spacing w:after="0"/>
        <w:ind w:left="720" w:hanging="720"/>
      </w:pPr>
      <w:r w:rsidRPr="001818FB">
        <w:t xml:space="preserve">Ding, Q., Mracek, T., Gonzalez-Muniesa, P., Kos, K., Wilding, J., Trayhurn, P. and Bing, C. (2009b) 'Identification of Macrophage Inhibitory Cytokine-1 in Adipose Tissue and Its Secretion as an Adipokine by Human Adipocytes', </w:t>
      </w:r>
      <w:r w:rsidRPr="001818FB">
        <w:rPr>
          <w:i/>
        </w:rPr>
        <w:t>Endocrinology,</w:t>
      </w:r>
      <w:r w:rsidRPr="001818FB">
        <w:t xml:space="preserve"> 150(4), pp. 1688-1696.</w:t>
      </w:r>
    </w:p>
    <w:p w14:paraId="1878616B" w14:textId="77777777" w:rsidR="001818FB" w:rsidRPr="001818FB" w:rsidRDefault="001818FB" w:rsidP="001818FB">
      <w:pPr>
        <w:pStyle w:val="EndNoteBibliography"/>
        <w:spacing w:after="0"/>
        <w:ind w:left="720" w:hanging="720"/>
      </w:pPr>
      <w:r w:rsidRPr="001818FB">
        <w:t xml:space="preserve">Doppler, H., Liou, G. Y. and Storz, P. (2013) 'Downregulation of TRAF2 mediates NIK-induced pancreatic cancer cell proliferation and tumorigenicity', </w:t>
      </w:r>
      <w:r w:rsidRPr="001818FB">
        <w:rPr>
          <w:i/>
        </w:rPr>
        <w:t>PLoS One,</w:t>
      </w:r>
      <w:r w:rsidRPr="001818FB">
        <w:t xml:space="preserve"> 8(1), pp. e53676.</w:t>
      </w:r>
    </w:p>
    <w:p w14:paraId="3067FC6A" w14:textId="77777777" w:rsidR="001818FB" w:rsidRPr="001818FB" w:rsidRDefault="001818FB" w:rsidP="001818FB">
      <w:pPr>
        <w:pStyle w:val="EndNoteBibliography"/>
        <w:spacing w:after="0"/>
        <w:ind w:left="720" w:hanging="720"/>
      </w:pPr>
      <w:r w:rsidRPr="001818FB">
        <w:t xml:space="preserve">Dougall, W. C. and Chaisson, M. (2006) 'The RANK/RANKL/OPG triad in cancer-induced bone diseases', </w:t>
      </w:r>
      <w:r w:rsidRPr="001818FB">
        <w:rPr>
          <w:i/>
        </w:rPr>
        <w:t>Cancer Metastasis Rev,</w:t>
      </w:r>
      <w:r w:rsidRPr="001818FB">
        <w:t xml:space="preserve"> 25(4), pp. 541-9.</w:t>
      </w:r>
    </w:p>
    <w:p w14:paraId="0B0104D4" w14:textId="77777777" w:rsidR="001818FB" w:rsidRPr="001818FB" w:rsidRDefault="001818FB" w:rsidP="001818FB">
      <w:pPr>
        <w:pStyle w:val="EndNoteBibliography"/>
        <w:spacing w:after="0"/>
        <w:ind w:left="720" w:hanging="720"/>
      </w:pPr>
      <w:r w:rsidRPr="001818FB">
        <w:t xml:space="preserve">DuBose, K. B., Zayzafoon, M. and Murphy-Ullrich, J. E. (2012) 'Thrombospondin-1 inhibits osteogenic differentiation of human mesenchymal stem cells through latent TGF-beta activation', </w:t>
      </w:r>
      <w:r w:rsidRPr="001818FB">
        <w:rPr>
          <w:i/>
        </w:rPr>
        <w:t>Biochemical and Biophysical Research Communications,</w:t>
      </w:r>
      <w:r w:rsidRPr="001818FB">
        <w:t xml:space="preserve"> 422(3), pp. 488-493.</w:t>
      </w:r>
    </w:p>
    <w:p w14:paraId="7458C99F" w14:textId="77777777" w:rsidR="001818FB" w:rsidRPr="001818FB" w:rsidRDefault="001818FB" w:rsidP="001818FB">
      <w:pPr>
        <w:pStyle w:val="EndNoteBibliography"/>
        <w:spacing w:after="0"/>
        <w:ind w:left="720" w:hanging="720"/>
      </w:pPr>
      <w:r w:rsidRPr="001818FB">
        <w:t xml:space="preserve">Eeles, R., Goh, C., Castro, E., Bancroft, E., Guy, M., Al Olama, A. A., Easton, D. and Kote-Jarai, Z. (2014) 'The genetic epidemiology of prostate cancer and its clinical implications', </w:t>
      </w:r>
      <w:r w:rsidRPr="001818FB">
        <w:rPr>
          <w:i/>
        </w:rPr>
        <w:t>Nat Rev Urol,</w:t>
      </w:r>
      <w:r w:rsidRPr="001818FB">
        <w:t xml:space="preserve"> 11(1), pp. 18-31.</w:t>
      </w:r>
    </w:p>
    <w:p w14:paraId="2409AEEA" w14:textId="77777777" w:rsidR="001818FB" w:rsidRPr="001818FB" w:rsidRDefault="001818FB" w:rsidP="001818FB">
      <w:pPr>
        <w:pStyle w:val="EndNoteBibliography"/>
        <w:spacing w:after="0"/>
        <w:ind w:left="720" w:hanging="720"/>
      </w:pPr>
      <w:r w:rsidRPr="001818FB">
        <w:lastRenderedPageBreak/>
        <w:t xml:space="preserve">Eliseev, R. A., Schwarz, E. M., Zuscik, M. J., O'Keefe, R. J., Drissi, H. and Rosier, R. N. (2006) 'Smad7 mediates inhibition of Saos2 osteosarcoma cell differentiation by NFkappaB', </w:t>
      </w:r>
      <w:r w:rsidRPr="001818FB">
        <w:rPr>
          <w:i/>
        </w:rPr>
        <w:t>Exp Cell Res,</w:t>
      </w:r>
      <w:r w:rsidRPr="001818FB">
        <w:t xml:space="preserve"> 312(1), pp. 40-50.</w:t>
      </w:r>
    </w:p>
    <w:p w14:paraId="2F7ABA62" w14:textId="77777777" w:rsidR="001818FB" w:rsidRPr="001818FB" w:rsidRDefault="001818FB" w:rsidP="001818FB">
      <w:pPr>
        <w:pStyle w:val="EndNoteBibliography"/>
        <w:spacing w:after="0"/>
        <w:ind w:left="720" w:hanging="720"/>
      </w:pPr>
      <w:r w:rsidRPr="001818FB">
        <w:t xml:space="preserve">Erkko, H., Xia, B., Nikkila, J., Schleutker, J., Syrjakoski, K., Mannermaa, A., Kallioniemi, A., Pylkas, K., Karppinen, S. M., Rapakko, K., Miron, A., Sheng, Q., Li, G., Mattila, H., Bell, D. W., Haber, D. A., Grip, M., Reiman, M., Jukkola-Vuorinen, A., Mustonen, A., Kere, J., Aaltonen, L. A., Kosma, V. M., Kataja, V., Soini, Y., Drapkin, R. I., Livingston, D. M. and Winqvist, R. (2007) 'A recurrent mutation in PALB2 in Finnish cancer families', </w:t>
      </w:r>
      <w:r w:rsidRPr="001818FB">
        <w:rPr>
          <w:i/>
        </w:rPr>
        <w:t>Nature,</w:t>
      </w:r>
      <w:r w:rsidRPr="001818FB">
        <w:t xml:space="preserve"> 446(7133), pp. 316-9.</w:t>
      </w:r>
    </w:p>
    <w:p w14:paraId="5D59CD94" w14:textId="77777777" w:rsidR="001818FB" w:rsidRPr="001818FB" w:rsidRDefault="001818FB" w:rsidP="001818FB">
      <w:pPr>
        <w:pStyle w:val="EndNoteBibliography"/>
        <w:spacing w:after="0"/>
        <w:ind w:left="720" w:hanging="720"/>
      </w:pPr>
      <w:r w:rsidRPr="001818FB">
        <w:t xml:space="preserve">Ewing, C. M., Ray, A. M., Lange, E. M., Zuhlke, K. A., Robbins, C. M., Tembe, W. D., Wiley, K. E., Isaacs, S. D., Johng, D., Wang, Y., Bizon, C., Yan, G., Gielzak, M., Partin, A. W., Shanmugam, V., Izatt, T., Sinari, S., Craig, D. W., Zheng, S. L., Walsh, P. C., Montie, J. E., Xu, J., Carpten, J. D., Isaacs, W. B. and Cooney, K. A. (2012) 'Germline mutations in HOXB13 and prostate-cancer risk', </w:t>
      </w:r>
      <w:r w:rsidRPr="001818FB">
        <w:rPr>
          <w:i/>
        </w:rPr>
        <w:t>N Engl J Med,</w:t>
      </w:r>
      <w:r w:rsidRPr="001818FB">
        <w:t xml:space="preserve"> 366(2), pp. 141-9.</w:t>
      </w:r>
    </w:p>
    <w:p w14:paraId="3934D8C5" w14:textId="77777777" w:rsidR="001818FB" w:rsidRPr="001818FB" w:rsidRDefault="001818FB" w:rsidP="001818FB">
      <w:pPr>
        <w:pStyle w:val="EndNoteBibliography"/>
        <w:spacing w:after="0"/>
        <w:ind w:left="720" w:hanging="720"/>
      </w:pPr>
      <w:r w:rsidRPr="001818FB">
        <w:t xml:space="preserve">Favus, J. (2006) </w:t>
      </w:r>
      <w:r w:rsidRPr="001818FB">
        <w:rPr>
          <w:i/>
        </w:rPr>
        <w:t>Primer on the metabolic bone diseases and disorders of mineral metabolism.</w:t>
      </w:r>
      <w:r w:rsidRPr="001818FB">
        <w:t xml:space="preserve"> 6th edn. Washington, DC: American Society for Bone and Mineral Research.</w:t>
      </w:r>
    </w:p>
    <w:p w14:paraId="503E5773" w14:textId="77777777" w:rsidR="001818FB" w:rsidRPr="001818FB" w:rsidRDefault="001818FB" w:rsidP="001818FB">
      <w:pPr>
        <w:pStyle w:val="EndNoteBibliography"/>
        <w:spacing w:after="0"/>
        <w:ind w:left="720" w:hanging="720"/>
      </w:pPr>
      <w:r w:rsidRPr="001818FB">
        <w:t xml:space="preserve">Fernandez-Majada, V., Aguilera, C., Villanueva, A., Vilardell, F., Robert-Moreno, A., Aytes, A., Real, F. X., Capella, G., Mayo, M. W., Espinosa, L. and Bigas, A. (2007) 'Nuclear IKK activity leads to dysregulated notch-dependent gene expression in colorectal cancer', </w:t>
      </w:r>
      <w:r w:rsidRPr="001818FB">
        <w:rPr>
          <w:i/>
        </w:rPr>
        <w:t>Proc Natl Acad Sci U S A,</w:t>
      </w:r>
      <w:r w:rsidRPr="001818FB">
        <w:t xml:space="preserve"> 104(1), pp. 276-81.</w:t>
      </w:r>
    </w:p>
    <w:p w14:paraId="1CA4E5DA" w14:textId="77777777" w:rsidR="001818FB" w:rsidRPr="001818FB" w:rsidRDefault="001818FB" w:rsidP="001818FB">
      <w:pPr>
        <w:pStyle w:val="EndNoteBibliography"/>
        <w:spacing w:after="0"/>
        <w:ind w:left="720" w:hanging="720"/>
      </w:pPr>
      <w:r w:rsidRPr="001818FB">
        <w:t xml:space="preserve">Firlej, V., Mathieu, J. R. R., Gilbert, C., Lemonnier, L., Nakhle, J., Gallou-Kabani, C., Guarmit, B., Morin, A., Prevarskaya, N., Delongchamps, N. B. and Cabon, F. (2011) 'Thrombospondin-1 Triggers Cell Migration and Development of Advanced Prostate Tumors', </w:t>
      </w:r>
      <w:r w:rsidRPr="001818FB">
        <w:rPr>
          <w:i/>
        </w:rPr>
        <w:t>Cancer Research,</w:t>
      </w:r>
      <w:r w:rsidRPr="001818FB">
        <w:t xml:space="preserve"> 71(24), pp. 7649-7658.</w:t>
      </w:r>
    </w:p>
    <w:p w14:paraId="07F300D4" w14:textId="77777777" w:rsidR="001818FB" w:rsidRPr="001818FB" w:rsidRDefault="001818FB" w:rsidP="001818FB">
      <w:pPr>
        <w:pStyle w:val="EndNoteBibliography"/>
        <w:spacing w:after="0"/>
        <w:ind w:left="720" w:hanging="720"/>
      </w:pPr>
      <w:r w:rsidRPr="001818FB">
        <w:t xml:space="preserve">Fradet, A., Sorel, H., Depalle, B., Serre, C. M., Farlay, D., Turtoi, A., Bellahcene, A., Follet, H., Castronovo, V., Clezardin, P. and Bonnelye, E. (2013) 'A new murine model of osteoblastic/osteolytic lesions from human androgen-resistant prostate cancer', </w:t>
      </w:r>
      <w:r w:rsidRPr="001818FB">
        <w:rPr>
          <w:i/>
        </w:rPr>
        <w:t>PLoS One,</w:t>
      </w:r>
      <w:r w:rsidRPr="001818FB">
        <w:t xml:space="preserve"> 8(9), pp. e75092.</w:t>
      </w:r>
    </w:p>
    <w:p w14:paraId="56632A4A" w14:textId="77777777" w:rsidR="001818FB" w:rsidRPr="001818FB" w:rsidRDefault="001818FB" w:rsidP="001818FB">
      <w:pPr>
        <w:pStyle w:val="EndNoteBibliography"/>
        <w:spacing w:after="0"/>
        <w:ind w:left="720" w:hanging="720"/>
      </w:pPr>
      <w:r w:rsidRPr="001818FB">
        <w:t xml:space="preserve">Furlan, F., Galbiati, C., Jorgensen, N. R., Jensen, J. E., Mrak, E., Rubinacci, A., Talotta, F., Verde, P. and Blasi, F. (2007) 'Urokinase plasminogen activator receptor affects bone homeostasis by regulating osteoblast and osteoclast function', </w:t>
      </w:r>
      <w:r w:rsidRPr="001818FB">
        <w:rPr>
          <w:i/>
        </w:rPr>
        <w:t>J Bone Miner Res,</w:t>
      </w:r>
      <w:r w:rsidRPr="001818FB">
        <w:t xml:space="preserve"> 22(9), pp. 1387-96.</w:t>
      </w:r>
    </w:p>
    <w:p w14:paraId="6323C683" w14:textId="77777777" w:rsidR="001818FB" w:rsidRPr="001818FB" w:rsidRDefault="001818FB" w:rsidP="001818FB">
      <w:pPr>
        <w:pStyle w:val="EndNoteBibliography"/>
        <w:spacing w:after="0"/>
        <w:ind w:left="720" w:hanging="720"/>
      </w:pPr>
      <w:r w:rsidRPr="001818FB">
        <w:t xml:space="preserve">Furuya, K., Ozaki, T., Hanamoto, T., Hosoda, M., Hayashi, S., Barker, P. A., Takano, K., Matsumoto, M. and Nakagawara, A. (2007) 'Stabilization of p73 by nuclear IkappaB kinase-alpha mediates cisplatin-induced apoptosis', </w:t>
      </w:r>
      <w:r w:rsidRPr="001818FB">
        <w:rPr>
          <w:i/>
        </w:rPr>
        <w:t>J Biol Chem,</w:t>
      </w:r>
      <w:r w:rsidRPr="001818FB">
        <w:t xml:space="preserve"> 282(25), pp. 18365-78.</w:t>
      </w:r>
    </w:p>
    <w:p w14:paraId="0FAA576F" w14:textId="77777777" w:rsidR="001818FB" w:rsidRPr="001818FB" w:rsidRDefault="001818FB" w:rsidP="001818FB">
      <w:pPr>
        <w:pStyle w:val="EndNoteBibliography"/>
        <w:spacing w:after="0"/>
        <w:ind w:left="720" w:hanging="720"/>
      </w:pPr>
      <w:r w:rsidRPr="001818FB">
        <w:t xml:space="preserve">Furuya, Y., Inagaki, A., Khan, M., Mori, K., Penninger, J. M., Nakamura, M., Udagawa, N., Aoki, K., Ohya, K., Uchida, K. and Yasuda, H. (2013) 'Stimulation of bone formation in cortical bone of mice treated with a receptor activator of nuclear factor-kappaB ligand (RANKL)-binding peptide that possesses osteoclastogenesis inhibitory activity', </w:t>
      </w:r>
      <w:r w:rsidRPr="001818FB">
        <w:rPr>
          <w:i/>
        </w:rPr>
        <w:t>J Biol Chem,</w:t>
      </w:r>
      <w:r w:rsidRPr="001818FB">
        <w:t xml:space="preserve"> 288(8), pp. 5562-71.</w:t>
      </w:r>
    </w:p>
    <w:p w14:paraId="48C96A5E" w14:textId="77777777" w:rsidR="001818FB" w:rsidRPr="001818FB" w:rsidRDefault="001818FB" w:rsidP="001818FB">
      <w:pPr>
        <w:pStyle w:val="EndNoteBibliography"/>
        <w:spacing w:after="0"/>
        <w:ind w:left="720" w:hanging="720"/>
      </w:pPr>
      <w:r w:rsidRPr="001818FB">
        <w:t xml:space="preserve">Furuya, Y., Nishio, R., Junicho, A., Nagakawa, O. and Fuse, H. (2005) 'Serum interleukin-11 in patients with benign prostatic hyperplasia and prostate cancer', </w:t>
      </w:r>
      <w:r w:rsidRPr="001818FB">
        <w:rPr>
          <w:i/>
        </w:rPr>
        <w:t>Int Urol Nephrol,</w:t>
      </w:r>
      <w:r w:rsidRPr="001818FB">
        <w:t xml:space="preserve"> 37(1), pp. 69-71.</w:t>
      </w:r>
    </w:p>
    <w:p w14:paraId="4C2A043A" w14:textId="77777777" w:rsidR="001818FB" w:rsidRPr="001818FB" w:rsidRDefault="001818FB" w:rsidP="001818FB">
      <w:pPr>
        <w:pStyle w:val="EndNoteBibliography"/>
        <w:spacing w:after="0"/>
        <w:ind w:left="720" w:hanging="720"/>
      </w:pPr>
      <w:r w:rsidRPr="001818FB">
        <w:t xml:space="preserve">Gallucci, M., Merola, R., Leonardo, C., De Carli, P., Farsetti, A., Sentinelli, S., Sperduti, I., Mottolese, M., Carlini, P., Vico, E., Simone, G. and Cianciulli, A. (2009) 'Genetic profile identification in clinically localized prostate carcinoma', </w:t>
      </w:r>
      <w:r w:rsidRPr="001818FB">
        <w:rPr>
          <w:i/>
        </w:rPr>
        <w:t>Urol Oncol,</w:t>
      </w:r>
      <w:r w:rsidRPr="001818FB">
        <w:t xml:space="preserve"> 27(5), pp. 502-8.</w:t>
      </w:r>
    </w:p>
    <w:p w14:paraId="7AEC3A3F" w14:textId="77777777" w:rsidR="001818FB" w:rsidRPr="001818FB" w:rsidRDefault="001818FB" w:rsidP="001818FB">
      <w:pPr>
        <w:pStyle w:val="EndNoteBibliography"/>
        <w:spacing w:after="0"/>
        <w:ind w:left="720" w:hanging="720"/>
      </w:pPr>
      <w:r w:rsidRPr="001818FB">
        <w:lastRenderedPageBreak/>
        <w:t xml:space="preserve">Ganguly, S. S., Li, X. and Miranti, C. K. (2014) 'The host microenvironment influences prostate cancer invasion, systemic spread, bone colonization, and osteoblastic metastasis', </w:t>
      </w:r>
      <w:r w:rsidRPr="001818FB">
        <w:rPr>
          <w:i/>
        </w:rPr>
        <w:t>Front Oncol,</w:t>
      </w:r>
      <w:r w:rsidRPr="001818FB">
        <w:t xml:space="preserve"> 4, pp. 364.</w:t>
      </w:r>
    </w:p>
    <w:p w14:paraId="62D4D72B" w14:textId="77777777" w:rsidR="001818FB" w:rsidRPr="001818FB" w:rsidRDefault="001818FB" w:rsidP="001818FB">
      <w:pPr>
        <w:pStyle w:val="EndNoteBibliography"/>
        <w:spacing w:after="0"/>
        <w:ind w:left="720" w:hanging="720"/>
      </w:pPr>
      <w:r w:rsidRPr="001818FB">
        <w:t xml:space="preserve">Gasparian, A. V., Yao, Y. J., Kowalczyk, D., Lyakh, L. A., Karseladze, A., Slaga, T. J. and Budunova, I. V. (2002) 'The role of IKK in constitutive activation of NF-kappaB transcription factor in prostate carcinoma cells', </w:t>
      </w:r>
      <w:r w:rsidRPr="001818FB">
        <w:rPr>
          <w:i/>
        </w:rPr>
        <w:t>J Cell Sci,</w:t>
      </w:r>
      <w:r w:rsidRPr="001818FB">
        <w:t xml:space="preserve"> 115(Pt 1), pp. 141-51.</w:t>
      </w:r>
    </w:p>
    <w:p w14:paraId="1314F82B" w14:textId="77777777" w:rsidR="001818FB" w:rsidRPr="001818FB" w:rsidRDefault="001818FB" w:rsidP="001818FB">
      <w:pPr>
        <w:pStyle w:val="EndNoteBibliography"/>
        <w:spacing w:after="0"/>
        <w:ind w:left="720" w:hanging="720"/>
      </w:pPr>
      <w:r w:rsidRPr="001818FB">
        <w:t xml:space="preserve">Gaur, T., Lengner, C. J., Hovhannisyan, H., Bhat, R. A., Bodine, P. V., Komm, B. S., Javed, A., van Wijnen, A. J., Stein, J. L., Stein, G. S. and Lian, J. B. (2005) 'Canonical WNT signaling promotes osteogenesis by directly stimulating Runx2 gene expression', </w:t>
      </w:r>
      <w:r w:rsidRPr="001818FB">
        <w:rPr>
          <w:i/>
        </w:rPr>
        <w:t>J Biol Chem,</w:t>
      </w:r>
      <w:r w:rsidRPr="001818FB">
        <w:t xml:space="preserve"> 280(39), pp. 33132-40.</w:t>
      </w:r>
    </w:p>
    <w:p w14:paraId="13866C7C" w14:textId="77777777" w:rsidR="001818FB" w:rsidRPr="001818FB" w:rsidRDefault="001818FB" w:rsidP="001818FB">
      <w:pPr>
        <w:pStyle w:val="EndNoteBibliography"/>
        <w:spacing w:after="0"/>
        <w:ind w:left="720" w:hanging="720"/>
      </w:pPr>
      <w:r w:rsidRPr="001818FB">
        <w:t xml:space="preserve">Ghanem, A., Lu, Y. H., Cai, T. Y. and Mu, X. Z. (2017) 'Overexpression of RBP4 promotes proliferation, differentiation and mineralization of MC3T3-E1 (vol 10, pg 298, 2017)', </w:t>
      </w:r>
      <w:r w:rsidRPr="001818FB">
        <w:rPr>
          <w:i/>
        </w:rPr>
        <w:t>International Journal of Clinical and Experimental Pathology,</w:t>
      </w:r>
      <w:r w:rsidRPr="001818FB">
        <w:t xml:space="preserve"> 10(7), pp. 8092-8092.</w:t>
      </w:r>
    </w:p>
    <w:p w14:paraId="1AF014E2" w14:textId="77777777" w:rsidR="001818FB" w:rsidRPr="001818FB" w:rsidRDefault="001818FB" w:rsidP="001818FB">
      <w:pPr>
        <w:pStyle w:val="EndNoteBibliography"/>
        <w:spacing w:after="0"/>
        <w:ind w:left="720" w:hanging="720"/>
      </w:pPr>
      <w:r w:rsidRPr="001818FB">
        <w:t xml:space="preserve">Gil, J., Kerai, P., Lleonart, M., Bernard, D., Cigudosa, J. C., Peters, G., Carnero, A. and Beach, D. (2005) 'Immortalization of primary human prostate epithelial cells by c-Myc', </w:t>
      </w:r>
      <w:r w:rsidRPr="001818FB">
        <w:rPr>
          <w:i/>
        </w:rPr>
        <w:t>Cancer Res,</w:t>
      </w:r>
      <w:r w:rsidRPr="001818FB">
        <w:t xml:space="preserve"> 65(6), pp. 2179-85.</w:t>
      </w:r>
    </w:p>
    <w:p w14:paraId="1BEDED08" w14:textId="77777777" w:rsidR="001818FB" w:rsidRPr="001818FB" w:rsidRDefault="001818FB" w:rsidP="001818FB">
      <w:pPr>
        <w:pStyle w:val="EndNoteBibliography"/>
        <w:spacing w:after="0"/>
        <w:ind w:left="720" w:hanging="720"/>
      </w:pPr>
      <w:r w:rsidRPr="001818FB">
        <w:t xml:space="preserve">Gilbert, L. C., Rubin, J. and Nanes, M. S. (2005) 'The p55 TNF receptor mediates TNF inhibition of osteoblast differentiation independently of apoptosis', </w:t>
      </w:r>
      <w:r w:rsidRPr="001818FB">
        <w:rPr>
          <w:i/>
        </w:rPr>
        <w:t>Am J Physiol Endocrinol Metab,</w:t>
      </w:r>
      <w:r w:rsidRPr="001818FB">
        <w:t xml:space="preserve"> 288(5), pp. E1011-8.</w:t>
      </w:r>
    </w:p>
    <w:p w14:paraId="5B3F0C79" w14:textId="77777777" w:rsidR="001818FB" w:rsidRPr="001818FB" w:rsidRDefault="001818FB" w:rsidP="001818FB">
      <w:pPr>
        <w:pStyle w:val="EndNoteBibliography"/>
        <w:spacing w:after="0"/>
        <w:ind w:left="720" w:hanging="720"/>
      </w:pPr>
      <w:r w:rsidRPr="001818FB">
        <w:t xml:space="preserve">Gilmore, T. D. (2006) 'Introduction to NF-kappaB: players, pathways, perspectives', </w:t>
      </w:r>
      <w:r w:rsidRPr="001818FB">
        <w:rPr>
          <w:i/>
        </w:rPr>
        <w:t>Oncogene,</w:t>
      </w:r>
      <w:r w:rsidRPr="001818FB">
        <w:t xml:space="preserve"> 25(51), pp. 6680-4.</w:t>
      </w:r>
    </w:p>
    <w:p w14:paraId="34CB6A9B" w14:textId="77777777" w:rsidR="001818FB" w:rsidRPr="001818FB" w:rsidRDefault="001818FB" w:rsidP="001818FB">
      <w:pPr>
        <w:pStyle w:val="EndNoteBibliography"/>
        <w:spacing w:after="0"/>
        <w:ind w:left="720" w:hanging="720"/>
      </w:pPr>
      <w:r w:rsidRPr="001818FB">
        <w:t xml:space="preserve">Gloire, G., Horion, J., El Mjiyad, N., Bex, F., Chariot, A., Dejardin, E. and Piette, J. (2007) 'Promoter-dependent effect of IKKalpha on NF-kappaB/p65 DNA binding', </w:t>
      </w:r>
      <w:r w:rsidRPr="001818FB">
        <w:rPr>
          <w:i/>
        </w:rPr>
        <w:t>J Biol Chem,</w:t>
      </w:r>
      <w:r w:rsidRPr="001818FB">
        <w:t xml:space="preserve"> 282(29), pp. 21308-18.</w:t>
      </w:r>
    </w:p>
    <w:p w14:paraId="33A04DCF" w14:textId="77777777" w:rsidR="001818FB" w:rsidRPr="001818FB" w:rsidRDefault="001818FB" w:rsidP="001818FB">
      <w:pPr>
        <w:pStyle w:val="EndNoteBibliography"/>
        <w:spacing w:after="0"/>
        <w:ind w:left="720" w:hanging="720"/>
      </w:pPr>
      <w:r w:rsidRPr="001818FB">
        <w:t xml:space="preserve">Goto, T., Hagiwara, K., Shirai, N., Yoshida, K. and Hagiwara, H. (2015) 'Apigenin inhibits osteoblastogenesis and osteoclastogenesis and prevents bone loss in ovariectomized mice', </w:t>
      </w:r>
      <w:r w:rsidRPr="001818FB">
        <w:rPr>
          <w:i/>
        </w:rPr>
        <w:t>Cytotechnology,</w:t>
      </w:r>
      <w:r w:rsidRPr="001818FB">
        <w:t xml:space="preserve"> 67(2), pp. 357-65.</w:t>
      </w:r>
    </w:p>
    <w:p w14:paraId="386C242F" w14:textId="77777777" w:rsidR="001818FB" w:rsidRPr="001818FB" w:rsidRDefault="001818FB" w:rsidP="001818FB">
      <w:pPr>
        <w:pStyle w:val="EndNoteBibliography"/>
        <w:spacing w:after="0"/>
        <w:ind w:left="720" w:hanging="720"/>
      </w:pPr>
      <w:r w:rsidRPr="001818FB">
        <w:t xml:space="preserve">Graham, T. R., Agrawal, K. C. and Abdel-Mageed, A. B. (2010) 'Independent and cooperative roles of tumor necrosis factor-alpha, nuclear factor-kappaB, and bone morphogenetic protein-2 in regulation of metastasis and osteomimicry of prostate cancer cells and differentiation and mineralization of MC3T3-E1 osteoblast-like cells', </w:t>
      </w:r>
      <w:r w:rsidRPr="001818FB">
        <w:rPr>
          <w:i/>
        </w:rPr>
        <w:t>Cancer Sci,</w:t>
      </w:r>
      <w:r w:rsidRPr="001818FB">
        <w:t xml:space="preserve"> 101(1), pp. 103-11.</w:t>
      </w:r>
    </w:p>
    <w:p w14:paraId="7F317553" w14:textId="77777777" w:rsidR="001818FB" w:rsidRPr="001818FB" w:rsidRDefault="001818FB" w:rsidP="001818FB">
      <w:pPr>
        <w:pStyle w:val="EndNoteBibliography"/>
        <w:spacing w:after="0"/>
        <w:ind w:left="720" w:hanging="720"/>
      </w:pPr>
      <w:r w:rsidRPr="001818FB">
        <w:t xml:space="preserve">Gupta, A., Cao, W. and Chellaiah, M. A. (2012) 'Integrin alphavbeta3 and CD44 pathways in metastatic prostate cancer cells support osteoclastogenesis via a Runx2/Smad 5/receptor activator of NF-kappaB ligand signaling axis', </w:t>
      </w:r>
      <w:r w:rsidRPr="001818FB">
        <w:rPr>
          <w:i/>
        </w:rPr>
        <w:t>Mol Cancer,</w:t>
      </w:r>
      <w:r w:rsidRPr="001818FB">
        <w:t xml:space="preserve"> 11, pp. 66.</w:t>
      </w:r>
    </w:p>
    <w:p w14:paraId="6758F45A" w14:textId="77777777" w:rsidR="001818FB" w:rsidRPr="001818FB" w:rsidRDefault="001818FB" w:rsidP="001818FB">
      <w:pPr>
        <w:pStyle w:val="EndNoteBibliography"/>
        <w:spacing w:after="0"/>
        <w:ind w:left="720" w:hanging="720"/>
      </w:pPr>
      <w:r w:rsidRPr="001818FB">
        <w:t xml:space="preserve">Gustafson, B. and Smith, U. (2006) 'Cytokines promote Wnt signaling and inflammation and impair the normal differentiation and lipid accumulation in 3T3-L1 preadipocytes', </w:t>
      </w:r>
      <w:r w:rsidRPr="001818FB">
        <w:rPr>
          <w:i/>
        </w:rPr>
        <w:t>J Biol Chem,</w:t>
      </w:r>
      <w:r w:rsidRPr="001818FB">
        <w:t xml:space="preserve"> 281(14), pp. 9507-16.</w:t>
      </w:r>
    </w:p>
    <w:p w14:paraId="0A86C593" w14:textId="77777777" w:rsidR="001818FB" w:rsidRPr="001818FB" w:rsidRDefault="001818FB" w:rsidP="001818FB">
      <w:pPr>
        <w:pStyle w:val="EndNoteBibliography"/>
        <w:spacing w:after="0"/>
        <w:ind w:left="720" w:hanging="720"/>
      </w:pPr>
      <w:r w:rsidRPr="001818FB">
        <w:t xml:space="preserve">Haas, G. P., Delongchamps, N., Brawley, O. W., Wang, C. Y. and de la Roza, G. (2008) 'The worldwide epidemiology of prostate cancer: perspectives from autopsy studies', </w:t>
      </w:r>
      <w:r w:rsidRPr="001818FB">
        <w:rPr>
          <w:i/>
        </w:rPr>
        <w:t>Can J Urol,</w:t>
      </w:r>
      <w:r w:rsidRPr="001818FB">
        <w:t xml:space="preserve"> 15(1), pp. 3866-71.</w:t>
      </w:r>
    </w:p>
    <w:p w14:paraId="0C780F2E" w14:textId="77777777" w:rsidR="001818FB" w:rsidRPr="001818FB" w:rsidRDefault="001818FB" w:rsidP="001818FB">
      <w:pPr>
        <w:pStyle w:val="EndNoteBibliography"/>
        <w:spacing w:after="0"/>
        <w:ind w:left="720" w:hanging="720"/>
      </w:pPr>
      <w:r w:rsidRPr="001818FB">
        <w:t xml:space="preserve">Hacker, H. and Karin, M. (2006) 'Regulation and function of IKK and IKK-related kinases', </w:t>
      </w:r>
      <w:r w:rsidRPr="001818FB">
        <w:rPr>
          <w:i/>
        </w:rPr>
        <w:t>Sci STKE,</w:t>
      </w:r>
      <w:r w:rsidRPr="001818FB">
        <w:t xml:space="preserve"> 2006(357), pp. re13.</w:t>
      </w:r>
    </w:p>
    <w:p w14:paraId="7AF60121" w14:textId="77777777" w:rsidR="001818FB" w:rsidRPr="001818FB" w:rsidRDefault="001818FB" w:rsidP="001818FB">
      <w:pPr>
        <w:pStyle w:val="EndNoteBibliography"/>
        <w:spacing w:after="0"/>
        <w:ind w:left="720" w:hanging="720"/>
      </w:pPr>
      <w:r w:rsidRPr="001818FB">
        <w:t xml:space="preserve">Hadjidakis, D. J. and Androulakis, II (2006) 'Bone remodeling', </w:t>
      </w:r>
      <w:r w:rsidRPr="001818FB">
        <w:rPr>
          <w:i/>
        </w:rPr>
        <w:t>Ann N Y Acad Sci,</w:t>
      </w:r>
      <w:r w:rsidRPr="001818FB">
        <w:t xml:space="preserve"> 1092, pp. 385-96.</w:t>
      </w:r>
    </w:p>
    <w:p w14:paraId="2C3891BE" w14:textId="77777777" w:rsidR="001818FB" w:rsidRPr="001818FB" w:rsidRDefault="001818FB" w:rsidP="001818FB">
      <w:pPr>
        <w:pStyle w:val="EndNoteBibliography"/>
        <w:spacing w:after="0"/>
        <w:ind w:left="720" w:hanging="720"/>
      </w:pPr>
      <w:r w:rsidRPr="001818FB">
        <w:t xml:space="preserve">Hall, C. L., Bafico, A., Dai, J., Aaronson, S. A. and Keller, E. T. (2005) 'Prostate cancer cells promote osteoblastic bone metastases through Wnts', </w:t>
      </w:r>
      <w:r w:rsidRPr="001818FB">
        <w:rPr>
          <w:i/>
        </w:rPr>
        <w:t>Cancer Res,</w:t>
      </w:r>
      <w:r w:rsidRPr="001818FB">
        <w:t xml:space="preserve"> 65(17), pp. 7554-60.</w:t>
      </w:r>
    </w:p>
    <w:p w14:paraId="57097E28" w14:textId="77777777" w:rsidR="001818FB" w:rsidRPr="001818FB" w:rsidRDefault="001818FB" w:rsidP="001818FB">
      <w:pPr>
        <w:pStyle w:val="EndNoteBibliography"/>
        <w:spacing w:after="0"/>
        <w:ind w:left="720" w:hanging="720"/>
      </w:pPr>
      <w:r w:rsidRPr="001818FB">
        <w:lastRenderedPageBreak/>
        <w:t xml:space="preserve">Han, J. M., Wu, D., Denroche, H. C., Yao, Y., Verchere, C. B. and Levings, M. K. (2015) 'IL-33 Reverses an Obesity-Induced Deficit in Visceral Adipose Tissue ST2(+) T Regulatory Cells and Ameliorates Adipose Tissue Inflammation and Insulin Resistance', </w:t>
      </w:r>
      <w:r w:rsidRPr="001818FB">
        <w:rPr>
          <w:i/>
        </w:rPr>
        <w:t>Journal of Immunology,</w:t>
      </w:r>
      <w:r w:rsidRPr="001818FB">
        <w:t xml:space="preserve"> 194(10), pp. 4777-4783.</w:t>
      </w:r>
    </w:p>
    <w:p w14:paraId="015004E7" w14:textId="77777777" w:rsidR="001818FB" w:rsidRPr="001818FB" w:rsidRDefault="001818FB" w:rsidP="001818FB">
      <w:pPr>
        <w:pStyle w:val="EndNoteBibliography"/>
        <w:spacing w:after="0"/>
        <w:ind w:left="720" w:hanging="720"/>
      </w:pPr>
      <w:r w:rsidRPr="001818FB">
        <w:t xml:space="preserve">Hao, J., Chen, H., Madigan, M. C., Cozzi, P. J., Beretov, J., Xiao, W., Delprado, W. J., Russell, P. J. and Li, Y. (2010a) 'Co-expression of CD147 (EMMPRIN), CD44v3-10, MDR1 and monocarboxylate transporters is associated with prostate cancer drug resistance and progression', </w:t>
      </w:r>
      <w:r w:rsidRPr="001818FB">
        <w:rPr>
          <w:i/>
        </w:rPr>
        <w:t>Br J Cancer,</w:t>
      </w:r>
      <w:r w:rsidRPr="001818FB">
        <w:t xml:space="preserve"> 103(7), pp. 1008-18.</w:t>
      </w:r>
    </w:p>
    <w:p w14:paraId="73359EC4" w14:textId="77777777" w:rsidR="001818FB" w:rsidRPr="001818FB" w:rsidRDefault="001818FB" w:rsidP="001818FB">
      <w:pPr>
        <w:pStyle w:val="EndNoteBibliography"/>
        <w:spacing w:after="0"/>
        <w:ind w:left="720" w:hanging="720"/>
      </w:pPr>
      <w:r w:rsidRPr="001818FB">
        <w:t xml:space="preserve">Hao, J. L., Cozzi, P. J., Khatri, A., Power, C. A. and Li, Y. (2010b) 'CD147/EMMPRIN and CD44 are Potential Therapeutic Targets for Metastatic Prostate Cancer', </w:t>
      </w:r>
      <w:r w:rsidRPr="001818FB">
        <w:rPr>
          <w:i/>
        </w:rPr>
        <w:t>Current Cancer Drug Targets,</w:t>
      </w:r>
      <w:r w:rsidRPr="001818FB">
        <w:t xml:space="preserve"> 10(3), pp. 287-306.</w:t>
      </w:r>
    </w:p>
    <w:p w14:paraId="31318EE8" w14:textId="77777777" w:rsidR="001818FB" w:rsidRPr="001818FB" w:rsidRDefault="001818FB" w:rsidP="001818FB">
      <w:pPr>
        <w:pStyle w:val="EndNoteBibliography"/>
        <w:spacing w:after="0"/>
        <w:ind w:left="720" w:hanging="720"/>
      </w:pPr>
      <w:r w:rsidRPr="001818FB">
        <w:t xml:space="preserve">Hayden, M. S. and Ghosh, S. (2004) 'Signaling to NF-kappaB', </w:t>
      </w:r>
      <w:r w:rsidRPr="001818FB">
        <w:rPr>
          <w:i/>
        </w:rPr>
        <w:t>Genes Dev,</w:t>
      </w:r>
      <w:r w:rsidRPr="001818FB">
        <w:t xml:space="preserve"> 18(18), pp. 2195-224.</w:t>
      </w:r>
    </w:p>
    <w:p w14:paraId="0F76AF37" w14:textId="77777777" w:rsidR="001818FB" w:rsidRPr="001818FB" w:rsidRDefault="001818FB" w:rsidP="001818FB">
      <w:pPr>
        <w:pStyle w:val="EndNoteBibliography"/>
        <w:spacing w:after="0"/>
        <w:ind w:left="720" w:hanging="720"/>
      </w:pPr>
      <w:r w:rsidRPr="001818FB">
        <w:t xml:space="preserve">Hebbring, S. J., Fredriksson, H., White, K. A., Maier, C., Ewing, C., McDonnell, S. K., Jacobsen, S. J., Cerhan, J., Schaid, D. J., Ikonen, T., Autio, V., Tammela, T. L., Herkommer, K., Paiss, T., Vogel, W., Gielzak, M., Sauvageot, J., Schleutker, J., Cooney, K. A., Isaacs, W. and Thibodeau, S. N. (2006) 'Role of the Nijmegen breakage syndrome 1 gene in familial and sporadic prostate cancer', </w:t>
      </w:r>
      <w:r w:rsidRPr="001818FB">
        <w:rPr>
          <w:i/>
        </w:rPr>
        <w:t>Cancer Epidemiol Biomarkers Prev,</w:t>
      </w:r>
      <w:r w:rsidRPr="001818FB">
        <w:t xml:space="preserve"> 15(5), pp. 935-8.</w:t>
      </w:r>
    </w:p>
    <w:p w14:paraId="1CC217AC" w14:textId="77777777" w:rsidR="001818FB" w:rsidRPr="001818FB" w:rsidRDefault="001818FB" w:rsidP="001818FB">
      <w:pPr>
        <w:pStyle w:val="EndNoteBibliography"/>
        <w:spacing w:after="0"/>
        <w:ind w:left="720" w:hanging="720"/>
      </w:pPr>
      <w:r w:rsidRPr="001818FB">
        <w:t xml:space="preserve">Heiland, G. R., Zwerina, K., Baum, W., Kireva, T., Distler, J. H., Grisanti, M., Asuncion, F., Li, X., Ominsky, M., Richards, W., Schett, G. and Zwerina, J. (2010) 'Neutralisation of Dkk-1 protects from systemic bone loss during inflammation and reduces sclerostin expression', </w:t>
      </w:r>
      <w:r w:rsidRPr="001818FB">
        <w:rPr>
          <w:i/>
        </w:rPr>
        <w:t>Ann Rheum Dis,</w:t>
      </w:r>
      <w:r w:rsidRPr="001818FB">
        <w:t xml:space="preserve"> 69(12), pp. 2152-9.</w:t>
      </w:r>
    </w:p>
    <w:p w14:paraId="1DDBA4AB" w14:textId="77777777" w:rsidR="001818FB" w:rsidRPr="001818FB" w:rsidRDefault="001818FB" w:rsidP="001818FB">
      <w:pPr>
        <w:pStyle w:val="EndNoteBibliography"/>
        <w:spacing w:after="0"/>
        <w:ind w:left="720" w:hanging="720"/>
      </w:pPr>
      <w:r w:rsidRPr="001818FB">
        <w:t xml:space="preserve">Helsley, R. N., Sui, Y., Park, S. H., Liu, Z., Lee, R. G., Zhu, B., Kern, P. A. and Zhou, C. (2016) 'Targeting IkappaB kinase beta in Adipocyte Lineage Cells for Treatment of Obesity and Metabolic Dysfunctions', </w:t>
      </w:r>
      <w:r w:rsidRPr="001818FB">
        <w:rPr>
          <w:i/>
        </w:rPr>
        <w:t>Stem Cells,</w:t>
      </w:r>
      <w:r w:rsidRPr="001818FB">
        <w:t xml:space="preserve"> 34(7), pp. 1883-95.</w:t>
      </w:r>
    </w:p>
    <w:p w14:paraId="6CF69329" w14:textId="77777777" w:rsidR="001818FB" w:rsidRPr="001818FB" w:rsidRDefault="001818FB" w:rsidP="001818FB">
      <w:pPr>
        <w:pStyle w:val="EndNoteBibliography"/>
        <w:spacing w:after="0"/>
        <w:ind w:left="720" w:hanging="720"/>
      </w:pPr>
      <w:r w:rsidRPr="001818FB">
        <w:t xml:space="preserve">Hensley, P. J. and Kyprianou, N. (2012) 'Modeling prostate cancer in mice: limitations and opportunities', </w:t>
      </w:r>
      <w:r w:rsidRPr="001818FB">
        <w:rPr>
          <w:i/>
        </w:rPr>
        <w:t>J Androl,</w:t>
      </w:r>
      <w:r w:rsidRPr="001818FB">
        <w:t xml:space="preserve"> 33(2), pp. 133-44.</w:t>
      </w:r>
    </w:p>
    <w:p w14:paraId="0B33A8F9" w14:textId="77777777" w:rsidR="001818FB" w:rsidRPr="001818FB" w:rsidRDefault="001818FB" w:rsidP="001818FB">
      <w:pPr>
        <w:pStyle w:val="EndNoteBibliography"/>
        <w:spacing w:after="0"/>
        <w:ind w:left="720" w:hanging="720"/>
      </w:pPr>
      <w:r w:rsidRPr="001818FB">
        <w:t xml:space="preserve">Hill, P. A. (1998) 'Bone remodelling', </w:t>
      </w:r>
      <w:r w:rsidRPr="001818FB">
        <w:rPr>
          <w:i/>
        </w:rPr>
        <w:t>Br J Orthod,</w:t>
      </w:r>
      <w:r w:rsidRPr="001818FB">
        <w:t xml:space="preserve"> 25(2), pp. 101-7.</w:t>
      </w:r>
    </w:p>
    <w:p w14:paraId="3CFECF71" w14:textId="77777777" w:rsidR="001818FB" w:rsidRPr="001818FB" w:rsidRDefault="001818FB" w:rsidP="001818FB">
      <w:pPr>
        <w:pStyle w:val="EndNoteBibliography"/>
        <w:spacing w:after="0"/>
        <w:ind w:left="720" w:hanging="720"/>
      </w:pPr>
      <w:r w:rsidRPr="001818FB">
        <w:t xml:space="preserve">Hirata, Y., Maeda, S., Ohmae, T., Shibata, W., Yanai, A., Ogura, K., Yoshida, H., Kawabe, T. and Omata, M. (2006) 'Helicobacter pylori induces IkappaB kinase alpha nuclear translocation and chemokine production in gastric epithelial cells', </w:t>
      </w:r>
      <w:r w:rsidRPr="001818FB">
        <w:rPr>
          <w:i/>
        </w:rPr>
        <w:t>Infect Immun,</w:t>
      </w:r>
      <w:r w:rsidRPr="001818FB">
        <w:t xml:space="preserve"> 74(3), pp. 1452-61.</w:t>
      </w:r>
    </w:p>
    <w:p w14:paraId="0C6F4E75" w14:textId="77777777" w:rsidR="001818FB" w:rsidRPr="001818FB" w:rsidRDefault="001818FB" w:rsidP="001818FB">
      <w:pPr>
        <w:pStyle w:val="EndNoteBibliography"/>
        <w:spacing w:after="0"/>
        <w:ind w:left="720" w:hanging="720"/>
      </w:pPr>
      <w:r w:rsidRPr="001818FB">
        <w:t xml:space="preserve">Hogstrom, M., Nordstrom, A. and Nordstrom, P. (2008) 'Retinol, retinol-binding protein 4, abdominal fat mass, peak bone mineral density, and markers of bone metabolism in men: the Northern Osteoporosis and Obesity (NO2) Study', </w:t>
      </w:r>
      <w:r w:rsidRPr="001818FB">
        <w:rPr>
          <w:i/>
        </w:rPr>
        <w:t>Eur J Endocrinol,</w:t>
      </w:r>
      <w:r w:rsidRPr="001818FB">
        <w:t xml:space="preserve"> 158(5), pp. 765-70.</w:t>
      </w:r>
    </w:p>
    <w:p w14:paraId="7019A2B5" w14:textId="77777777" w:rsidR="001818FB" w:rsidRPr="001818FB" w:rsidRDefault="001818FB" w:rsidP="001818FB">
      <w:pPr>
        <w:pStyle w:val="EndNoteBibliography"/>
        <w:spacing w:after="0"/>
        <w:ind w:left="720" w:hanging="720"/>
      </w:pPr>
      <w:r w:rsidRPr="001818FB">
        <w:t xml:space="preserve">Holen, I., Croucher, P. I., Hamdy, F. C. and Eaton, C. L. (2002) 'Osteoprotegerin (OPG) is a survival factor for human prostate cancer cells', </w:t>
      </w:r>
      <w:r w:rsidRPr="001818FB">
        <w:rPr>
          <w:i/>
        </w:rPr>
        <w:t>Cancer Res,</w:t>
      </w:r>
      <w:r w:rsidRPr="001818FB">
        <w:t xml:space="preserve"> 62(6), pp. 1619-23.</w:t>
      </w:r>
    </w:p>
    <w:p w14:paraId="2A5405E1" w14:textId="77777777" w:rsidR="001818FB" w:rsidRPr="001818FB" w:rsidRDefault="001818FB" w:rsidP="001818FB">
      <w:pPr>
        <w:pStyle w:val="EndNoteBibliography"/>
        <w:spacing w:after="0"/>
        <w:ind w:left="720" w:hanging="720"/>
      </w:pPr>
      <w:r w:rsidRPr="001818FB">
        <w:t xml:space="preserve">Hsu, Y. L., Hou, M. F., Kuo, P. L., Huang, Y. F. and Tsai, E. M. (2013) 'Breast tumor-associated osteoblast-derived CXCL5 increases cancer progression by ERK/MSK1/Elk-1/snail signaling pathway', </w:t>
      </w:r>
      <w:r w:rsidRPr="001818FB">
        <w:rPr>
          <w:i/>
        </w:rPr>
        <w:t>Oncogene,</w:t>
      </w:r>
      <w:r w:rsidRPr="001818FB">
        <w:t xml:space="preserve"> 32(37), pp. 4436-47.</w:t>
      </w:r>
    </w:p>
    <w:p w14:paraId="6E3A0417" w14:textId="77777777" w:rsidR="001818FB" w:rsidRPr="001818FB" w:rsidRDefault="001818FB" w:rsidP="001818FB">
      <w:pPr>
        <w:pStyle w:val="EndNoteBibliography"/>
        <w:spacing w:after="0"/>
        <w:ind w:left="720" w:hanging="720"/>
      </w:pPr>
      <w:r w:rsidRPr="001818FB">
        <w:t xml:space="preserve">Hu, Y., Baud, V., Delhase, M., Zhang, P., Deerinck, T., Ellisman, M., Johnson, R. and Karin, M. (1999) 'Abnormal morphogenesis but intact IKK activation in mice lacking the IKKalpha subunit of IkappaB kinase', </w:t>
      </w:r>
      <w:r w:rsidRPr="001818FB">
        <w:rPr>
          <w:i/>
        </w:rPr>
        <w:t>Science,</w:t>
      </w:r>
      <w:r w:rsidRPr="001818FB">
        <w:t xml:space="preserve"> 284(5412), pp. 316-20.</w:t>
      </w:r>
    </w:p>
    <w:p w14:paraId="3A8F100B" w14:textId="77777777" w:rsidR="001818FB" w:rsidRPr="001818FB" w:rsidRDefault="001818FB" w:rsidP="001818FB">
      <w:pPr>
        <w:pStyle w:val="EndNoteBibliography"/>
        <w:spacing w:after="0"/>
        <w:ind w:left="720" w:hanging="720"/>
      </w:pPr>
      <w:r w:rsidRPr="001818FB">
        <w:t xml:space="preserve">Hu, Y., Baud, V., Oga, T., Kim, K. I., Yoshida, K. and Karin, M. (2001) 'IKKalpha controls formation of the epidermis independently of NF-kappaB', </w:t>
      </w:r>
      <w:r w:rsidRPr="001818FB">
        <w:rPr>
          <w:i/>
        </w:rPr>
        <w:t>Nature,</w:t>
      </w:r>
      <w:r w:rsidRPr="001818FB">
        <w:t xml:space="preserve"> 410(6829), pp. 710-4.</w:t>
      </w:r>
    </w:p>
    <w:p w14:paraId="60F8C210" w14:textId="77777777" w:rsidR="001818FB" w:rsidRPr="001818FB" w:rsidRDefault="001818FB" w:rsidP="001818FB">
      <w:pPr>
        <w:pStyle w:val="EndNoteBibliography"/>
        <w:spacing w:after="0"/>
        <w:ind w:left="720" w:hanging="720"/>
      </w:pPr>
      <w:r w:rsidRPr="001818FB">
        <w:lastRenderedPageBreak/>
        <w:t xml:space="preserve">Huang, S., Pettaway, C. A., Uehara, H., Bucana, C. D. and Fidler, I. J. (2001) 'Blockade of NF-kappaB activity in human prostate cancer cells is associated with suppression of angiogenesis, invasion, and metastasis', </w:t>
      </w:r>
      <w:r w:rsidRPr="001818FB">
        <w:rPr>
          <w:i/>
        </w:rPr>
        <w:t>Oncogene,</w:t>
      </w:r>
      <w:r w:rsidRPr="001818FB">
        <w:t xml:space="preserve"> 20(31), pp. 4188-97.</w:t>
      </w:r>
    </w:p>
    <w:p w14:paraId="40EFB7D3" w14:textId="77777777" w:rsidR="001818FB" w:rsidRPr="001818FB" w:rsidRDefault="001818FB" w:rsidP="001818FB">
      <w:pPr>
        <w:pStyle w:val="EndNoteBibliography"/>
        <w:spacing w:after="0"/>
        <w:ind w:left="720" w:hanging="720"/>
      </w:pPr>
      <w:r w:rsidRPr="001818FB">
        <w:t xml:space="preserve">Huang, W., Carlsen, B., Rudkin, G., Berry, M., Ishida, K., Yamaguchi, D. T. and Miller, T. A. (2004) 'Osteopontin is a negative regulator of proliferation and differentiation in MC3T3-E1 pre-osteoblastic cells', </w:t>
      </w:r>
      <w:r w:rsidRPr="001818FB">
        <w:rPr>
          <w:i/>
        </w:rPr>
        <w:t>Bone,</w:t>
      </w:r>
      <w:r w:rsidRPr="001818FB">
        <w:t xml:space="preserve"> 34(5), pp. 799-808.</w:t>
      </w:r>
    </w:p>
    <w:p w14:paraId="69070ECF" w14:textId="77777777" w:rsidR="001818FB" w:rsidRPr="001818FB" w:rsidRDefault="001818FB" w:rsidP="001818FB">
      <w:pPr>
        <w:pStyle w:val="EndNoteBibliography"/>
        <w:spacing w:after="0"/>
        <w:ind w:left="720" w:hanging="720"/>
      </w:pPr>
      <w:r w:rsidRPr="001818FB">
        <w:t xml:space="preserve">Huang, W. C., Chen, W. S., Chen, Y. J., Wang, L. Y., Hsu, S. C., Chen, C. C. and Hung, M. C. (2012) 'Hepatitis B virus X protein induces IKKalpha nuclear translocation via Akt-dependent phosphorylation to promote the motility of hepatocarcinoma cells', </w:t>
      </w:r>
      <w:r w:rsidRPr="001818FB">
        <w:rPr>
          <w:i/>
        </w:rPr>
        <w:t>J Cell Physiol,</w:t>
      </w:r>
      <w:r w:rsidRPr="001818FB">
        <w:t xml:space="preserve"> 227(4), pp. 1446-54.</w:t>
      </w:r>
    </w:p>
    <w:p w14:paraId="7FA714C5" w14:textId="77777777" w:rsidR="001818FB" w:rsidRPr="001818FB" w:rsidRDefault="001818FB" w:rsidP="001818FB">
      <w:pPr>
        <w:pStyle w:val="EndNoteBibliography"/>
        <w:spacing w:after="0"/>
        <w:ind w:left="720" w:hanging="720"/>
      </w:pPr>
      <w:r w:rsidRPr="001818FB">
        <w:t xml:space="preserve">Huang, W. C. and Hung, M. C. (2013) 'Beyond NF-kappaB activation: nuclear functions of IkappaB kinase alpha', </w:t>
      </w:r>
      <w:r w:rsidRPr="001818FB">
        <w:rPr>
          <w:i/>
        </w:rPr>
        <w:t>J Biomed Sci,</w:t>
      </w:r>
      <w:r w:rsidRPr="001818FB">
        <w:t xml:space="preserve"> 20, pp. 3.</w:t>
      </w:r>
    </w:p>
    <w:p w14:paraId="6CCCB167" w14:textId="77777777" w:rsidR="001818FB" w:rsidRPr="001818FB" w:rsidRDefault="001818FB" w:rsidP="001818FB">
      <w:pPr>
        <w:pStyle w:val="EndNoteBibliography"/>
        <w:spacing w:after="0"/>
        <w:ind w:left="720" w:hanging="720"/>
      </w:pPr>
      <w:r w:rsidRPr="001818FB">
        <w:t xml:space="preserve">Huang, W. C., Ju, T. K., Hung, M. C. and Chen, C. C. (2007) 'Phosphorylation of CBP by IKKalpha promotes cell growth by switching the binding preference of CBP from p53 to NF-kappaB', </w:t>
      </w:r>
      <w:r w:rsidRPr="001818FB">
        <w:rPr>
          <w:i/>
        </w:rPr>
        <w:t>Mol Cell,</w:t>
      </w:r>
      <w:r w:rsidRPr="001818FB">
        <w:t xml:space="preserve"> 26(1), pp. 75-87.</w:t>
      </w:r>
    </w:p>
    <w:p w14:paraId="426D2C1C" w14:textId="77777777" w:rsidR="001818FB" w:rsidRPr="001818FB" w:rsidRDefault="001818FB" w:rsidP="001818FB">
      <w:pPr>
        <w:pStyle w:val="EndNoteBibliography"/>
        <w:spacing w:after="0"/>
        <w:ind w:left="720" w:hanging="720"/>
      </w:pPr>
      <w:r w:rsidRPr="001818FB">
        <w:t xml:space="preserve">Huh, J. Y., Park, Y. J., Ham, M. and Kim, J. B. (2014) 'Crosstalk between Adipocytes and Immune Cells in Adipose Tissue Inflammation and Metabolic Dysregulation in Obesity', </w:t>
      </w:r>
      <w:r w:rsidRPr="001818FB">
        <w:rPr>
          <w:i/>
        </w:rPr>
        <w:t>Molecules and Cells,</w:t>
      </w:r>
      <w:r w:rsidRPr="001818FB">
        <w:t xml:space="preserve"> 37(5), pp. 365-371.</w:t>
      </w:r>
    </w:p>
    <w:p w14:paraId="586F1302" w14:textId="77777777" w:rsidR="001818FB" w:rsidRPr="001818FB" w:rsidRDefault="001818FB" w:rsidP="001818FB">
      <w:pPr>
        <w:pStyle w:val="EndNoteBibliography"/>
        <w:spacing w:after="0"/>
        <w:ind w:left="720" w:hanging="720"/>
      </w:pPr>
      <w:r w:rsidRPr="001818FB">
        <w:t xml:space="preserve">Husaini, Y., Lockwood, G. P., Nguyen, T. V., Tsai, V. W. W., Mohammad, M. G., Russell, P. J., Brown, D. A. and Breit, S. N. (2015) 'Macrophage Inhibitory Cytokine-1 (MIC-1/GDF15) Gene Deletion Promotes Cancer Growth in TRAMP Prostate Cancer Prone Mice', </w:t>
      </w:r>
      <w:r w:rsidRPr="001818FB">
        <w:rPr>
          <w:i/>
        </w:rPr>
        <w:t>Plos One,</w:t>
      </w:r>
      <w:r w:rsidRPr="001818FB">
        <w:t xml:space="preserve"> 10(2).</w:t>
      </w:r>
    </w:p>
    <w:p w14:paraId="003A604F" w14:textId="77777777" w:rsidR="001818FB" w:rsidRPr="001818FB" w:rsidRDefault="001818FB" w:rsidP="001818FB">
      <w:pPr>
        <w:pStyle w:val="EndNoteBibliography"/>
        <w:spacing w:after="0"/>
        <w:ind w:left="720" w:hanging="720"/>
      </w:pPr>
      <w:r w:rsidRPr="001818FB">
        <w:t xml:space="preserve">Ibrahim, T., Flamini, E., Mercatali, L., Sacanna, E., Serra, P. and Amadori, D. (2010) 'Pathogenesis of osteoblastic bone metastases from prostate cancer', </w:t>
      </w:r>
      <w:r w:rsidRPr="001818FB">
        <w:rPr>
          <w:i/>
        </w:rPr>
        <w:t>Cancer,</w:t>
      </w:r>
      <w:r w:rsidRPr="001818FB">
        <w:t xml:space="preserve"> 116(6), pp. 1406-18.</w:t>
      </w:r>
    </w:p>
    <w:p w14:paraId="107E96DB" w14:textId="77777777" w:rsidR="001818FB" w:rsidRPr="001818FB" w:rsidRDefault="001818FB" w:rsidP="001818FB">
      <w:pPr>
        <w:pStyle w:val="EndNoteBibliography"/>
        <w:spacing w:after="0"/>
        <w:ind w:left="720" w:hanging="720"/>
      </w:pPr>
      <w:r w:rsidRPr="001818FB">
        <w:t xml:space="preserve">Ide, H., Hatake, K., Terado, Y., Tsukino, H., Okegawa, T., Nutahara, K., Higashihara, E. and Horie, S. (2008) 'Serum level of macrophage colony-stimulating factor is increased in prostate cancer patients with bone metastasis', </w:t>
      </w:r>
      <w:r w:rsidRPr="001818FB">
        <w:rPr>
          <w:i/>
        </w:rPr>
        <w:t>Hum Cell,</w:t>
      </w:r>
      <w:r w:rsidRPr="001818FB">
        <w:t xml:space="preserve"> 21(1), pp. 1-6.</w:t>
      </w:r>
    </w:p>
    <w:p w14:paraId="587A5C03" w14:textId="77777777" w:rsidR="001818FB" w:rsidRPr="001818FB" w:rsidRDefault="001818FB" w:rsidP="001818FB">
      <w:pPr>
        <w:pStyle w:val="EndNoteBibliography"/>
        <w:spacing w:after="0"/>
        <w:ind w:left="720" w:hanging="720"/>
      </w:pPr>
      <w:r w:rsidRPr="001818FB">
        <w:t xml:space="preserve">Ide, H., Yoshida, T., Matsumoto, N., Aoki, K., Osada, Y., Sugimura, T. and Terada, M. (1997) 'Growth regulation of human prostate cancer cells by bone morphogenetic protein-2', </w:t>
      </w:r>
      <w:r w:rsidRPr="001818FB">
        <w:rPr>
          <w:i/>
        </w:rPr>
        <w:t>Cancer Res,</w:t>
      </w:r>
      <w:r w:rsidRPr="001818FB">
        <w:t xml:space="preserve"> 57(22), pp. 5022-7.</w:t>
      </w:r>
    </w:p>
    <w:p w14:paraId="2231B105" w14:textId="77777777" w:rsidR="001818FB" w:rsidRPr="001818FB" w:rsidRDefault="001818FB" w:rsidP="001818FB">
      <w:pPr>
        <w:pStyle w:val="EndNoteBibliography"/>
        <w:spacing w:after="0"/>
        <w:ind w:left="720" w:hanging="720"/>
      </w:pPr>
      <w:r w:rsidRPr="001818FB">
        <w:t xml:space="preserve">Idris, A. I. (2012) 'Analysis of signalling pathways by western blotting and immunoprecipitation', </w:t>
      </w:r>
      <w:r w:rsidRPr="001818FB">
        <w:rPr>
          <w:i/>
        </w:rPr>
        <w:t>Methods Mol Biol,</w:t>
      </w:r>
      <w:r w:rsidRPr="001818FB">
        <w:t xml:space="preserve"> 816, pp. 223-32.</w:t>
      </w:r>
    </w:p>
    <w:p w14:paraId="37E1620D" w14:textId="77777777" w:rsidR="001818FB" w:rsidRPr="001818FB" w:rsidRDefault="001818FB" w:rsidP="001818FB">
      <w:pPr>
        <w:pStyle w:val="EndNoteBibliography"/>
        <w:spacing w:after="0"/>
        <w:ind w:left="720" w:hanging="720"/>
      </w:pPr>
      <w:r w:rsidRPr="001818FB">
        <w:t xml:space="preserve">Idris, A. I., Krishnan, M., Simic, P., Landao-Bassonga, E., Mollat, P., Vukicevic, S. and Ralston, S. H. (2010) 'Small molecule inhibitors of IkappaB kinase signaling inhibit osteoclast formation in vitro and prevent ovariectomy-induced bone loss in vivo', </w:t>
      </w:r>
      <w:r w:rsidRPr="001818FB">
        <w:rPr>
          <w:i/>
        </w:rPr>
        <w:t>FASEB J,</w:t>
      </w:r>
      <w:r w:rsidRPr="001818FB">
        <w:t xml:space="preserve"> 24(11), pp. 4545-55.</w:t>
      </w:r>
    </w:p>
    <w:p w14:paraId="47661F4B" w14:textId="77777777" w:rsidR="001818FB" w:rsidRPr="001818FB" w:rsidRDefault="001818FB" w:rsidP="001818FB">
      <w:pPr>
        <w:pStyle w:val="EndNoteBibliography"/>
        <w:spacing w:after="0"/>
        <w:ind w:left="720" w:hanging="720"/>
      </w:pPr>
      <w:r w:rsidRPr="001818FB">
        <w:t xml:space="preserve">Idris, A. I., Libouban, H., Nyangoga, H., Landao-Bassonga, E., Chappard, D. and Ralston, S. H. (2009) 'Pharmacologic inhibitors of IkappaB kinase suppress growth and migration of mammary carcinosarcoma cells in vitro and prevent osteolytic bone metastasis in vivo', </w:t>
      </w:r>
      <w:r w:rsidRPr="001818FB">
        <w:rPr>
          <w:i/>
        </w:rPr>
        <w:t>Mol Cancer Ther,</w:t>
      </w:r>
      <w:r w:rsidRPr="001818FB">
        <w:t xml:space="preserve"> 8(8), pp. 2339-47.</w:t>
      </w:r>
    </w:p>
    <w:p w14:paraId="0538D9E8" w14:textId="77777777" w:rsidR="001818FB" w:rsidRPr="001818FB" w:rsidRDefault="001818FB" w:rsidP="001818FB">
      <w:pPr>
        <w:pStyle w:val="EndNoteBibliography"/>
        <w:spacing w:after="0"/>
        <w:ind w:left="720" w:hanging="720"/>
      </w:pPr>
      <w:r w:rsidRPr="001818FB">
        <w:t xml:space="preserve">Ignatius, A., Schoengraf, P., Kreja, L., Liedert, A., Recknagel, S., Kandert, S., Brenner, R. E., Schneider, M., Lambris, J. D. and Huber-Lang, M. (2011) 'Complement C3a and C5a modulate osteoclast formation and inflammatory response of osteoblasts in synergism with IL-1beta', </w:t>
      </w:r>
      <w:r w:rsidRPr="001818FB">
        <w:rPr>
          <w:i/>
        </w:rPr>
        <w:t>J Cell Biochem,</w:t>
      </w:r>
      <w:r w:rsidRPr="001818FB">
        <w:t xml:space="preserve"> 112(9), pp. 2594-605.</w:t>
      </w:r>
    </w:p>
    <w:p w14:paraId="2477C8F8" w14:textId="77777777" w:rsidR="001818FB" w:rsidRPr="001818FB" w:rsidRDefault="001818FB" w:rsidP="001818FB">
      <w:pPr>
        <w:pStyle w:val="EndNoteBibliography"/>
        <w:spacing w:after="0"/>
        <w:ind w:left="720" w:hanging="720"/>
      </w:pPr>
      <w:r w:rsidRPr="001818FB">
        <w:t xml:space="preserve">Iotsova, V., Caamano, J., Loy, J., Yang, Y., Lewin, A. and Bravo, R. (1997) 'Osteopetrosis in mice lacking NF-kappaB1 and NF-kappaB2', </w:t>
      </w:r>
      <w:r w:rsidRPr="001818FB">
        <w:rPr>
          <w:i/>
        </w:rPr>
        <w:t>Nat Med,</w:t>
      </w:r>
      <w:r w:rsidRPr="001818FB">
        <w:t xml:space="preserve"> 3(11), pp. 1285-9.</w:t>
      </w:r>
    </w:p>
    <w:p w14:paraId="2ACE3FB6" w14:textId="77777777" w:rsidR="001818FB" w:rsidRPr="001818FB" w:rsidRDefault="001818FB" w:rsidP="001818FB">
      <w:pPr>
        <w:pStyle w:val="EndNoteBibliography"/>
        <w:spacing w:after="0"/>
        <w:ind w:left="720" w:hanging="720"/>
      </w:pPr>
      <w:r w:rsidRPr="001818FB">
        <w:lastRenderedPageBreak/>
        <w:t xml:space="preserve">Ismail, H., Lessard, L., Mes-Masson, A. M. and Saad, F. (2004) 'Expression of NF-kappa B in prostate cancer lymph node metastases', </w:t>
      </w:r>
      <w:r w:rsidRPr="001818FB">
        <w:rPr>
          <w:i/>
        </w:rPr>
        <w:t>Prostate,</w:t>
      </w:r>
      <w:r w:rsidRPr="001818FB">
        <w:t xml:space="preserve"> 58(3), pp. 308-313.</w:t>
      </w:r>
    </w:p>
    <w:p w14:paraId="29A3B121" w14:textId="77777777" w:rsidR="001818FB" w:rsidRPr="001818FB" w:rsidRDefault="001818FB" w:rsidP="001818FB">
      <w:pPr>
        <w:pStyle w:val="EndNoteBibliography"/>
        <w:spacing w:after="0"/>
        <w:ind w:left="720" w:hanging="720"/>
      </w:pPr>
      <w:r w:rsidRPr="001818FB">
        <w:t xml:space="preserve">Ittmann, M., Huang, J., Radaelli, E., Martin, P., Signoretti, S., Sullivan, R., Simons, B. W., Ward, J. M., Robinson, B. D., Chu, G. C., Loda, M., Thomas, G., Borowsky, A. and Cardiff, R. D. (2013) 'Animal models of human prostate cancer: the consensus report of the New York meeting of the Mouse Models of Human Cancers Consortium Prostate Pathology Committee', </w:t>
      </w:r>
      <w:r w:rsidRPr="001818FB">
        <w:rPr>
          <w:i/>
        </w:rPr>
        <w:t>Cancer Res,</w:t>
      </w:r>
      <w:r w:rsidRPr="001818FB">
        <w:t xml:space="preserve"> 73(9), pp. 2718-36.</w:t>
      </w:r>
    </w:p>
    <w:p w14:paraId="11A926B8" w14:textId="77777777" w:rsidR="001818FB" w:rsidRPr="001818FB" w:rsidRDefault="001818FB" w:rsidP="001818FB">
      <w:pPr>
        <w:pStyle w:val="EndNoteBibliography"/>
        <w:spacing w:after="0"/>
        <w:ind w:left="720" w:hanging="720"/>
      </w:pPr>
      <w:r w:rsidRPr="001818FB">
        <w:t xml:space="preserve">Jaipal, A., Pandey, M. M., Charde, S. Y., Raut, P. P., Prasanth, K. V. and Prasad, R. G. (2015) 'Effect of HPMC and mannitol on drug release and bioadhesion behavior of buccal discs of buspirone hydrochloride: In-vitro and in-vivo pharmacokinetic studies', </w:t>
      </w:r>
      <w:r w:rsidRPr="001818FB">
        <w:rPr>
          <w:i/>
        </w:rPr>
        <w:t>Saudi Pharm J,</w:t>
      </w:r>
      <w:r w:rsidRPr="001818FB">
        <w:t xml:space="preserve"> 23(3), pp. 315-26.</w:t>
      </w:r>
    </w:p>
    <w:p w14:paraId="76AACB3D" w14:textId="77777777" w:rsidR="001818FB" w:rsidRPr="001818FB" w:rsidRDefault="001818FB" w:rsidP="001818FB">
      <w:pPr>
        <w:pStyle w:val="EndNoteBibliography"/>
        <w:spacing w:after="0"/>
        <w:ind w:left="720" w:hanging="720"/>
      </w:pPr>
      <w:r w:rsidRPr="001818FB">
        <w:t xml:space="preserve">Janssens, K., ten Dijke, P., Ralston, S. H., Bergmann, C. and Van Hul, W. (2003) 'Transforming growth factor-beta 1 mutations in Camurati-Engelmann disease lead to increased signaling by altering either activation or secretion of the mutant protein', </w:t>
      </w:r>
      <w:r w:rsidRPr="001818FB">
        <w:rPr>
          <w:i/>
        </w:rPr>
        <w:t>J Biol Chem,</w:t>
      </w:r>
      <w:r w:rsidRPr="001818FB">
        <w:t xml:space="preserve"> 278(9), pp. 7718-24.</w:t>
      </w:r>
    </w:p>
    <w:p w14:paraId="27653CA5" w14:textId="77777777" w:rsidR="001818FB" w:rsidRPr="001818FB" w:rsidRDefault="001818FB" w:rsidP="001818FB">
      <w:pPr>
        <w:pStyle w:val="EndNoteBibliography"/>
        <w:spacing w:after="0"/>
        <w:ind w:left="720" w:hanging="720"/>
      </w:pPr>
      <w:r w:rsidRPr="001818FB">
        <w:t xml:space="preserve">Jemal, A., Siegel, R., Ward, E., Hao, Y., Xu, J., Murray, T. and Thun, M. J. (2008) 'Cancer statistics, 2008', </w:t>
      </w:r>
      <w:r w:rsidRPr="001818FB">
        <w:rPr>
          <w:i/>
        </w:rPr>
        <w:t>CA Cancer J Clin,</w:t>
      </w:r>
      <w:r w:rsidRPr="001818FB">
        <w:t xml:space="preserve"> 58(2), pp. 71-96.</w:t>
      </w:r>
    </w:p>
    <w:p w14:paraId="2D80C62D" w14:textId="77777777" w:rsidR="001818FB" w:rsidRPr="001818FB" w:rsidRDefault="001818FB" w:rsidP="001818FB">
      <w:pPr>
        <w:pStyle w:val="EndNoteBibliography"/>
        <w:spacing w:after="0"/>
        <w:ind w:left="720" w:hanging="720"/>
      </w:pPr>
      <w:r w:rsidRPr="001818FB">
        <w:t xml:space="preserve">Jenkins, R. B., Qian, J., Lieber, M. M. and Bostwick, D. G. (1997) 'Detection of c-myc oncogene amplification and chromosomal anomalies in metastatic prostatic carcinoma by fluorescence in situ hybridization', </w:t>
      </w:r>
      <w:r w:rsidRPr="001818FB">
        <w:rPr>
          <w:i/>
        </w:rPr>
        <w:t>Cancer Res,</w:t>
      </w:r>
      <w:r w:rsidRPr="001818FB">
        <w:t xml:space="preserve"> 57(3), pp. 524-31.</w:t>
      </w:r>
    </w:p>
    <w:p w14:paraId="1C2F2EB0" w14:textId="77777777" w:rsidR="001818FB" w:rsidRPr="001818FB" w:rsidRDefault="001818FB" w:rsidP="001818FB">
      <w:pPr>
        <w:pStyle w:val="EndNoteBibliography"/>
        <w:spacing w:after="0"/>
        <w:ind w:left="720" w:hanging="720"/>
      </w:pPr>
      <w:r w:rsidRPr="001818FB">
        <w:t xml:space="preserve">Jiang, R., Xia, Y., Li, J., Deng, L., Zhao, L., Shi, J., Wang, X. and Sun, B. (2010) 'High expression levels of IKKalpha and IKKbeta are necessary for the malignant properties of liver cancer', </w:t>
      </w:r>
      <w:r w:rsidRPr="001818FB">
        <w:rPr>
          <w:i/>
        </w:rPr>
        <w:t>Int J Cancer,</w:t>
      </w:r>
      <w:r w:rsidRPr="001818FB">
        <w:t xml:space="preserve"> 126(5), pp. 1263-74.</w:t>
      </w:r>
    </w:p>
    <w:p w14:paraId="0CF7CCAF" w14:textId="77777777" w:rsidR="001818FB" w:rsidRPr="001818FB" w:rsidRDefault="001818FB" w:rsidP="001818FB">
      <w:pPr>
        <w:pStyle w:val="EndNoteBibliography"/>
        <w:spacing w:after="0"/>
        <w:ind w:left="720" w:hanging="720"/>
      </w:pPr>
      <w:r w:rsidRPr="001818FB">
        <w:t xml:space="preserve">Jiang, X., Takahashi, N., Ando, K., Otsuka, T., Tetsuka, T. and Okamoto, T. (2003) 'NF-kappa B p65 transactivation domain is involved in the NF-kappa B-inducing kinase pathway', </w:t>
      </w:r>
      <w:r w:rsidRPr="001818FB">
        <w:rPr>
          <w:i/>
        </w:rPr>
        <w:t>Biochem Biophys Res Commun,</w:t>
      </w:r>
      <w:r w:rsidRPr="001818FB">
        <w:t xml:space="preserve"> 301(2), pp. 583-90.</w:t>
      </w:r>
    </w:p>
    <w:p w14:paraId="16212BA7" w14:textId="77777777" w:rsidR="001818FB" w:rsidRPr="001818FB" w:rsidRDefault="001818FB" w:rsidP="001818FB">
      <w:pPr>
        <w:pStyle w:val="EndNoteBibliography"/>
        <w:spacing w:after="0"/>
        <w:ind w:left="720" w:hanging="720"/>
      </w:pPr>
      <w:r w:rsidRPr="001818FB">
        <w:t xml:space="preserve">Jilka, R. L. (1998) 'Cytokines, bone remodeling, and estrogen deficiency: a 1998 update', </w:t>
      </w:r>
      <w:r w:rsidRPr="001818FB">
        <w:rPr>
          <w:i/>
        </w:rPr>
        <w:t>Bone,</w:t>
      </w:r>
      <w:r w:rsidRPr="001818FB">
        <w:t xml:space="preserve"> 23(2), pp. 75-81.</w:t>
      </w:r>
    </w:p>
    <w:p w14:paraId="6C556C2D" w14:textId="77777777" w:rsidR="001818FB" w:rsidRPr="001818FB" w:rsidRDefault="001818FB" w:rsidP="001818FB">
      <w:pPr>
        <w:pStyle w:val="EndNoteBibliography"/>
        <w:spacing w:after="0"/>
        <w:ind w:left="720" w:hanging="720"/>
      </w:pPr>
      <w:r w:rsidRPr="001818FB">
        <w:t xml:space="preserve">Jin, R., Sterling, J. A., Edwards, J. R., DeGraff, D. J., Lee, C., Park, S. I. and Matusik, R. J. (2013) 'Activation of NF-kappa B signaling promotes growth of prostate cancer cells in bone', </w:t>
      </w:r>
      <w:r w:rsidRPr="001818FB">
        <w:rPr>
          <w:i/>
        </w:rPr>
        <w:t>PLoS One,</w:t>
      </w:r>
      <w:r w:rsidRPr="001818FB">
        <w:t xml:space="preserve"> 8(4), pp. e60983.</w:t>
      </w:r>
    </w:p>
    <w:p w14:paraId="4AD54AC9" w14:textId="77777777" w:rsidR="001818FB" w:rsidRPr="001818FB" w:rsidRDefault="001818FB" w:rsidP="001818FB">
      <w:pPr>
        <w:pStyle w:val="EndNoteBibliography"/>
        <w:spacing w:after="0"/>
        <w:ind w:left="720" w:hanging="720"/>
      </w:pPr>
      <w:r w:rsidRPr="001818FB">
        <w:t xml:space="preserve">Jones, D. H., Kong, Y. Y. and Penninger, J. M. (2002) 'Role of RANKL and RANK in bone loss and arthritis', </w:t>
      </w:r>
      <w:r w:rsidRPr="001818FB">
        <w:rPr>
          <w:i/>
        </w:rPr>
        <w:t>Ann Rheum Dis,</w:t>
      </w:r>
      <w:r w:rsidRPr="001818FB">
        <w:t xml:space="preserve"> 61 Suppl 2, pp. ii32-9.</w:t>
      </w:r>
    </w:p>
    <w:p w14:paraId="54AC4F95" w14:textId="77777777" w:rsidR="001818FB" w:rsidRPr="001818FB" w:rsidRDefault="001818FB" w:rsidP="001818FB">
      <w:pPr>
        <w:pStyle w:val="EndNoteBibliography"/>
        <w:spacing w:after="0"/>
        <w:ind w:left="720" w:hanging="720"/>
      </w:pPr>
      <w:r w:rsidRPr="001818FB">
        <w:t xml:space="preserve">Jones, D. H., Nakashima, T., Sanchez, O. H., Kozieradzki, I., Komarova, S. V., Sarosi, I., Morony, S., Rubin, E., Sarao, R., Hojilla, C. V., Komnenovic, V., Kong, Y. Y., Schreiber, M., Dixon, S. J., Sims, S. M., Khokha, R., Wada, T. and Penninger, J. M. (2006) 'Regulation of cancer cell migration and bone metastasis by RANKL', </w:t>
      </w:r>
      <w:r w:rsidRPr="001818FB">
        <w:rPr>
          <w:i/>
        </w:rPr>
        <w:t>Nature,</w:t>
      </w:r>
      <w:r w:rsidRPr="001818FB">
        <w:t xml:space="preserve"> 440(7084), pp. 692-6.</w:t>
      </w:r>
    </w:p>
    <w:p w14:paraId="3D52E276" w14:textId="77777777" w:rsidR="001818FB" w:rsidRPr="001818FB" w:rsidRDefault="001818FB" w:rsidP="001818FB">
      <w:pPr>
        <w:pStyle w:val="EndNoteBibliography"/>
        <w:spacing w:after="0"/>
        <w:ind w:left="720" w:hanging="720"/>
      </w:pPr>
      <w:r w:rsidRPr="001818FB">
        <w:t xml:space="preserve">Kabir, S. M., Lee, E. S. and Son, D. S. (2014) 'Chemokine network during adipogenesis in 3T3-L1 cells: Differential response between growth and proinflammatory factor in preadipocytes vs. adipocytes', </w:t>
      </w:r>
      <w:r w:rsidRPr="001818FB">
        <w:rPr>
          <w:i/>
        </w:rPr>
        <w:t>Adipocyte,</w:t>
      </w:r>
      <w:r w:rsidRPr="001818FB">
        <w:t xml:space="preserve"> 3(2), pp. 97-106.</w:t>
      </w:r>
    </w:p>
    <w:p w14:paraId="45D316BF" w14:textId="77777777" w:rsidR="001818FB" w:rsidRPr="001818FB" w:rsidRDefault="001818FB" w:rsidP="001818FB">
      <w:pPr>
        <w:pStyle w:val="EndNoteBibliography"/>
        <w:spacing w:after="0"/>
        <w:ind w:left="720" w:hanging="720"/>
      </w:pPr>
      <w:r w:rsidRPr="001818FB">
        <w:t xml:space="preserve">Kanda, H., Tateya, S., Tamori, Y., Kotani, K., Hiasa, K., Kitazawa, R., Kitazawa, S., Miyachi, H., Maeda, S., Egashira, K. and Kasuga, M. (2006) 'MCP-1 contributes to macrophage infiltration into adipose tissue, insulin resistance, and hepatic steatosis in obesity', </w:t>
      </w:r>
      <w:r w:rsidRPr="001818FB">
        <w:rPr>
          <w:i/>
        </w:rPr>
        <w:t>J Clin Invest,</w:t>
      </w:r>
      <w:r w:rsidRPr="001818FB">
        <w:t xml:space="preserve"> 116(6), pp. 1494-505.</w:t>
      </w:r>
    </w:p>
    <w:p w14:paraId="32630DFC" w14:textId="77777777" w:rsidR="001818FB" w:rsidRPr="001818FB" w:rsidRDefault="001818FB" w:rsidP="001818FB">
      <w:pPr>
        <w:pStyle w:val="EndNoteBibliography"/>
        <w:spacing w:after="0"/>
        <w:ind w:left="720" w:hanging="720"/>
      </w:pPr>
      <w:r w:rsidRPr="001818FB">
        <w:t xml:space="preserve">Kanno, Y., Matsuno, H., Kawashita, E., Okada, K., Suga, H., Ueshima, S. and Matsuo, O. (2010) 'Urokinase-type plasminogen activator receptor is associated with the development of adipose tissue', </w:t>
      </w:r>
      <w:r w:rsidRPr="001818FB">
        <w:rPr>
          <w:i/>
        </w:rPr>
        <w:t>Thrombosis and Haemostasis,</w:t>
      </w:r>
      <w:r w:rsidRPr="001818FB">
        <w:t xml:space="preserve"> 104(6), pp. 1124-1132.</w:t>
      </w:r>
    </w:p>
    <w:p w14:paraId="46FC275D" w14:textId="77777777" w:rsidR="001818FB" w:rsidRPr="001818FB" w:rsidRDefault="001818FB" w:rsidP="001818FB">
      <w:pPr>
        <w:pStyle w:val="EndNoteBibliography"/>
        <w:spacing w:after="0"/>
        <w:ind w:left="720" w:hanging="720"/>
      </w:pPr>
      <w:r w:rsidRPr="001818FB">
        <w:lastRenderedPageBreak/>
        <w:t xml:space="preserve">Karin, M. and Ben-Neriah, Y. (2000) 'Phosphorylation meets ubiquitination: the control of NF-[kappa]B activity', </w:t>
      </w:r>
      <w:r w:rsidRPr="001818FB">
        <w:rPr>
          <w:i/>
        </w:rPr>
        <w:t>Annu Rev Immunol,</w:t>
      </w:r>
      <w:r w:rsidRPr="001818FB">
        <w:t xml:space="preserve"> 18, pp. 621-63.</w:t>
      </w:r>
    </w:p>
    <w:p w14:paraId="6A114017" w14:textId="77777777" w:rsidR="001818FB" w:rsidRPr="001818FB" w:rsidRDefault="001818FB" w:rsidP="001818FB">
      <w:pPr>
        <w:pStyle w:val="EndNoteBibliography"/>
        <w:spacing w:after="0"/>
        <w:ind w:left="720" w:hanging="720"/>
      </w:pPr>
      <w:r w:rsidRPr="001818FB">
        <w:t xml:space="preserve">Karsenty, G. and Wagner, E. F. (2002) 'Reaching a genetic and molecular understanding of skeletal development', </w:t>
      </w:r>
      <w:r w:rsidRPr="001818FB">
        <w:rPr>
          <w:i/>
        </w:rPr>
        <w:t>Dev Cell,</w:t>
      </w:r>
      <w:r w:rsidRPr="001818FB">
        <w:t xml:space="preserve"> 2(4), pp. 389-406.</w:t>
      </w:r>
    </w:p>
    <w:p w14:paraId="2F3C64D5" w14:textId="77777777" w:rsidR="001818FB" w:rsidRPr="001818FB" w:rsidRDefault="001818FB" w:rsidP="001818FB">
      <w:pPr>
        <w:pStyle w:val="EndNoteBibliography"/>
        <w:spacing w:after="0"/>
        <w:ind w:left="720" w:hanging="720"/>
      </w:pPr>
      <w:r w:rsidRPr="001818FB">
        <w:t xml:space="preserve">Katagiri, T. and Takahashi, N. (2002) 'Regulatory mechanisms of osteoblast and osteoclast differentiation', </w:t>
      </w:r>
      <w:r w:rsidRPr="001818FB">
        <w:rPr>
          <w:i/>
        </w:rPr>
        <w:t>Oral Dis,</w:t>
      </w:r>
      <w:r w:rsidRPr="001818FB">
        <w:t xml:space="preserve"> 8(3), pp. 147-59.</w:t>
      </w:r>
    </w:p>
    <w:p w14:paraId="4A208238" w14:textId="77777777" w:rsidR="001818FB" w:rsidRPr="001818FB" w:rsidRDefault="001818FB" w:rsidP="001818FB">
      <w:pPr>
        <w:pStyle w:val="EndNoteBibliography"/>
        <w:spacing w:after="0"/>
        <w:ind w:left="720" w:hanging="720"/>
      </w:pPr>
      <w:r w:rsidRPr="001818FB">
        <w:t xml:space="preserve">Kavitha, C. V., Deep, G., Gangar, S. C., Jain, A. K., Agarwal, C. and Agarwal, R. (2014) 'Silibinin inhibits prostate cancer cells- and RANKL-induced osteoclastogenesis by targeting NFATc1, NF-kappaB, and AP-1 activation in RAW264.7 cells', </w:t>
      </w:r>
      <w:r w:rsidRPr="001818FB">
        <w:rPr>
          <w:i/>
        </w:rPr>
        <w:t>Mol Carcinog,</w:t>
      </w:r>
      <w:r w:rsidRPr="001818FB">
        <w:t xml:space="preserve"> 53(3), pp. 169-80.</w:t>
      </w:r>
    </w:p>
    <w:p w14:paraId="08A3B1B1" w14:textId="77777777" w:rsidR="001818FB" w:rsidRPr="001818FB" w:rsidRDefault="001818FB" w:rsidP="001818FB">
      <w:pPr>
        <w:pStyle w:val="EndNoteBibliography"/>
        <w:spacing w:after="0"/>
        <w:ind w:left="720" w:hanging="720"/>
      </w:pPr>
      <w:r w:rsidRPr="001818FB">
        <w:t xml:space="preserve">Keller, D. C., Du, X. X., Srour, E. F., Hoffman, R. and Williams, D. A. (1993) 'Interleukin-11 Inhibits Adipogenesis and Stimulates Myelopoiesis in Human Long-Term Marrow Cultures', </w:t>
      </w:r>
      <w:r w:rsidRPr="001818FB">
        <w:rPr>
          <w:i/>
        </w:rPr>
        <w:t>Blood,</w:t>
      </w:r>
      <w:r w:rsidRPr="001818FB">
        <w:t xml:space="preserve"> 82(5), pp. 1428-1435.</w:t>
      </w:r>
    </w:p>
    <w:p w14:paraId="7C556EFD" w14:textId="77777777" w:rsidR="001818FB" w:rsidRPr="001818FB" w:rsidRDefault="001818FB" w:rsidP="001818FB">
      <w:pPr>
        <w:pStyle w:val="EndNoteBibliography"/>
        <w:spacing w:after="0"/>
        <w:ind w:left="720" w:hanging="720"/>
      </w:pPr>
      <w:r w:rsidRPr="001818FB">
        <w:t xml:space="preserve">Keller, E. T. and Brown, J. (2004) 'Prostate cancer bone metastases promote both osteolytic and osteoblastic activity', </w:t>
      </w:r>
      <w:r w:rsidRPr="001818FB">
        <w:rPr>
          <w:i/>
        </w:rPr>
        <w:t>J Cell Biochem,</w:t>
      </w:r>
      <w:r w:rsidRPr="001818FB">
        <w:t xml:space="preserve"> 91(4), pp. 718-29.</w:t>
      </w:r>
    </w:p>
    <w:p w14:paraId="695BC1F4" w14:textId="77777777" w:rsidR="001818FB" w:rsidRPr="001818FB" w:rsidRDefault="001818FB" w:rsidP="001818FB">
      <w:pPr>
        <w:pStyle w:val="EndNoteBibliography"/>
        <w:spacing w:after="0"/>
        <w:ind w:left="720" w:hanging="720"/>
      </w:pPr>
      <w:r w:rsidRPr="001818FB">
        <w:t xml:space="preserve">Khandelwal, K. D., Ockeloen, C. W., Venselaar, H., Boulanger, C., Brichard, B., Sokal, E., Pfundt, R., Rinne, T., van Beusekom, E., Bloemen, M., Vriend, G., Revencu, N., Carels, C. E. L., van Bokhoven, H. and Zhou, H. (2017) 'Identification of a de novo variant in CHUK in a patient with an EEC/AEC syndrome-like phenotype and hypogammaglobulinemia', </w:t>
      </w:r>
      <w:r w:rsidRPr="001818FB">
        <w:rPr>
          <w:i/>
        </w:rPr>
        <w:t>Am J Med Genet A</w:t>
      </w:r>
      <w:r w:rsidRPr="001818FB">
        <w:t>.</w:t>
      </w:r>
    </w:p>
    <w:p w14:paraId="2130C015" w14:textId="77777777" w:rsidR="001818FB" w:rsidRPr="001818FB" w:rsidRDefault="001818FB" w:rsidP="001818FB">
      <w:pPr>
        <w:pStyle w:val="EndNoteBibliography"/>
        <w:spacing w:after="0"/>
        <w:ind w:left="720" w:hanging="720"/>
      </w:pPr>
      <w:r w:rsidRPr="001818FB">
        <w:t xml:space="preserve">Kim, H. J., Yoon, H. J., Yoon, K. A., Gwon, M. R., Jin Seong, S., Suk, K., Kim, S. Y. and Yoon, Y. R. (2015) 'Lipocalin-2 inhibits osteoclast formation by suppressing the proliferation and differentiation of osteoclast lineage cells', </w:t>
      </w:r>
      <w:r w:rsidRPr="001818FB">
        <w:rPr>
          <w:i/>
        </w:rPr>
        <w:t>Exp Cell Res,</w:t>
      </w:r>
      <w:r w:rsidRPr="001818FB">
        <w:t xml:space="preserve"> 334(2), pp. 301-9.</w:t>
      </w:r>
    </w:p>
    <w:p w14:paraId="29084F28" w14:textId="77777777" w:rsidR="001818FB" w:rsidRPr="001818FB" w:rsidRDefault="001818FB" w:rsidP="001818FB">
      <w:pPr>
        <w:pStyle w:val="EndNoteBibliography"/>
        <w:spacing w:after="0"/>
        <w:ind w:left="720" w:hanging="720"/>
      </w:pPr>
      <w:r w:rsidRPr="001818FB">
        <w:t xml:space="preserve">Kim, S. W., Kim, J. S., Papadopoulos, J., Choi, H. J., He, J., Maya, M., Langley, R. R., Fan, D., Fidler, I. J. and Kim, S. J. (2011) 'Consistent interactions between tumor cell IL-6 and macrophage TNF-alpha enhance the growth of human prostate cancer cells in the bone of nude mouse', </w:t>
      </w:r>
      <w:r w:rsidRPr="001818FB">
        <w:rPr>
          <w:i/>
        </w:rPr>
        <w:t>Int Immunopharmacol,</w:t>
      </w:r>
      <w:r w:rsidRPr="001818FB">
        <w:t xml:space="preserve"> 11(7), pp. 862-72.</w:t>
      </w:r>
    </w:p>
    <w:p w14:paraId="4D8E49CA" w14:textId="77777777" w:rsidR="001818FB" w:rsidRPr="001818FB" w:rsidRDefault="001818FB" w:rsidP="001818FB">
      <w:pPr>
        <w:pStyle w:val="EndNoteBibliography"/>
        <w:spacing w:after="0"/>
        <w:ind w:left="720" w:hanging="720"/>
      </w:pPr>
      <w:r w:rsidRPr="001818FB">
        <w:t xml:space="preserve">Kingsley, L. A., Fournier, P. G., Chirgwin, J. M. and Guise, T. A. (2007) 'Molecular biology of bone metastasis', </w:t>
      </w:r>
      <w:r w:rsidRPr="001818FB">
        <w:rPr>
          <w:i/>
        </w:rPr>
        <w:t>Mol Cancer Ther,</w:t>
      </w:r>
      <w:r w:rsidRPr="001818FB">
        <w:t xml:space="preserve"> 6(10), pp. 2609-17.</w:t>
      </w:r>
    </w:p>
    <w:p w14:paraId="4428B39B" w14:textId="77777777" w:rsidR="001818FB" w:rsidRPr="001818FB" w:rsidRDefault="001818FB" w:rsidP="001818FB">
      <w:pPr>
        <w:pStyle w:val="EndNoteBibliography"/>
        <w:spacing w:after="0"/>
        <w:ind w:left="720" w:hanging="720"/>
      </w:pPr>
      <w:r w:rsidRPr="001818FB">
        <w:t xml:space="preserve">Kiper, P. O. S., Saito, H., Gori, F., Unger, S., Hesse, E., Yamana, K., Kiviranta, R., Solban, N., Liu, J., Brommage, R., Boduroglu, K., Bonafe, L., Campos-Xavier, B., Dikoglu, E., Eastell, R., Gossiel, F., Harshman, K., Nishimura, G., Girisha, K. M., Stevenson, B. J., Takita, H., Rivolta, C., Superti-Furga, A. and Baron, R. (2016) 'Cortical-Bone Fragility - Insights from sFRP4 Deficiency in Pyle's Disease', </w:t>
      </w:r>
      <w:r w:rsidRPr="001818FB">
        <w:rPr>
          <w:i/>
        </w:rPr>
        <w:t>New England Journal of Medicine,</w:t>
      </w:r>
      <w:r w:rsidRPr="001818FB">
        <w:t xml:space="preserve"> 374(26), pp. 2553-2562.</w:t>
      </w:r>
    </w:p>
    <w:p w14:paraId="14F016D1" w14:textId="77777777" w:rsidR="001818FB" w:rsidRPr="001818FB" w:rsidRDefault="001818FB" w:rsidP="001818FB">
      <w:pPr>
        <w:pStyle w:val="EndNoteBibliography"/>
        <w:spacing w:after="0"/>
        <w:ind w:left="720" w:hanging="720"/>
      </w:pPr>
      <w:r w:rsidRPr="001818FB">
        <w:t xml:space="preserve">Kitajima, I., Soejima, Y., Takasaki, I., Beppu, H., Tokioka, T. and Maruyama, I. (1996) 'Ceramide-induced nuclear translocation of NF-kappa B is a potential mediator of the apoptotic response to TNF-alpha in murine clonal osteoblasts', </w:t>
      </w:r>
      <w:r w:rsidRPr="001818FB">
        <w:rPr>
          <w:i/>
        </w:rPr>
        <w:t>Bone,</w:t>
      </w:r>
      <w:r w:rsidRPr="001818FB">
        <w:t xml:space="preserve"> 19(3), pp. 263-70.</w:t>
      </w:r>
    </w:p>
    <w:p w14:paraId="3E64B126" w14:textId="77777777" w:rsidR="001818FB" w:rsidRPr="001818FB" w:rsidRDefault="001818FB" w:rsidP="001818FB">
      <w:pPr>
        <w:pStyle w:val="EndNoteBibliography"/>
        <w:spacing w:after="0"/>
        <w:ind w:left="720" w:hanging="720"/>
      </w:pPr>
      <w:r w:rsidRPr="001818FB">
        <w:t xml:space="preserve">Kitami, S., Tanaka, H., Kawato, T., Tanabe, N., Katono-Tani, T., Zhang, F., Suzuki, N., Yonehara, Y. and Maeno, M. (2010) 'IL-17A suppresses the expression of bone resorption-related proteinases and osteoclast differentiation via IL-17RA or IL-17RC receptors in RAW264.7 cells', </w:t>
      </w:r>
      <w:r w:rsidRPr="001818FB">
        <w:rPr>
          <w:i/>
        </w:rPr>
        <w:t>Biochimie,</w:t>
      </w:r>
      <w:r w:rsidRPr="001818FB">
        <w:t xml:space="preserve"> 92(4), pp. 398-404.</w:t>
      </w:r>
    </w:p>
    <w:p w14:paraId="20B9FE7A" w14:textId="77777777" w:rsidR="001818FB" w:rsidRPr="001818FB" w:rsidRDefault="001818FB" w:rsidP="001818FB">
      <w:pPr>
        <w:pStyle w:val="EndNoteBibliography"/>
        <w:spacing w:after="0"/>
        <w:ind w:left="720" w:hanging="720"/>
      </w:pPr>
      <w:r w:rsidRPr="001818FB">
        <w:t xml:space="preserve">Kobashi, C., Asamizu, S., Ishiki, M., Iwata, M., Usui, I., Yamazaki, K., Tobe, K., Kobayashi, M. and Urakaze, M. (2009) 'Inhibitory effect of IL-8 on insulin action in human adipocytes via MAP kinase pathway', </w:t>
      </w:r>
      <w:r w:rsidRPr="001818FB">
        <w:rPr>
          <w:i/>
        </w:rPr>
        <w:t>Journal of Inflammation-London,</w:t>
      </w:r>
      <w:r w:rsidRPr="001818FB">
        <w:t xml:space="preserve"> 6.</w:t>
      </w:r>
    </w:p>
    <w:p w14:paraId="10AE147F" w14:textId="77777777" w:rsidR="001818FB" w:rsidRPr="001818FB" w:rsidRDefault="001818FB" w:rsidP="001818FB">
      <w:pPr>
        <w:pStyle w:val="EndNoteBibliography"/>
        <w:spacing w:after="0"/>
        <w:ind w:left="720" w:hanging="720"/>
      </w:pPr>
      <w:r w:rsidRPr="001818FB">
        <w:t xml:space="preserve">Kote-Jarai, Z., Jugurnauth, S., Mulholland, S., Leongamornlert, D. A., Guy, M., Edwards, S., Tymrakiewitcz, M., O'Brien, L., Hall, A., Wilkinson, R., Al Olama, A. A., Morrison, J., </w:t>
      </w:r>
      <w:r w:rsidRPr="001818FB">
        <w:lastRenderedPageBreak/>
        <w:t xml:space="preserve">Muir, K., Neal, D., Donovan, J., Hamdy, F., Easton, D. F., Eeles, R., Collaborators, U. and British Association of Urological Surgeons' Section of, O. (2009) 'A recurrent truncating germline mutation in the BRIP1/FANCJ gene and susceptibility to prostate cancer', </w:t>
      </w:r>
      <w:r w:rsidRPr="001818FB">
        <w:rPr>
          <w:i/>
        </w:rPr>
        <w:t>Br J Cancer,</w:t>
      </w:r>
      <w:r w:rsidRPr="001818FB">
        <w:t xml:space="preserve"> 100(2), pp. 426-30.</w:t>
      </w:r>
    </w:p>
    <w:p w14:paraId="5D663E3A" w14:textId="77777777" w:rsidR="001818FB" w:rsidRPr="001818FB" w:rsidRDefault="001818FB" w:rsidP="001818FB">
      <w:pPr>
        <w:pStyle w:val="EndNoteBibliography"/>
        <w:spacing w:after="0"/>
        <w:ind w:left="720" w:hanging="720"/>
      </w:pPr>
      <w:r w:rsidRPr="001818FB">
        <w:t xml:space="preserve">Kote-Jarai, Z., Leongamornlert, D., Saunders, E., Tymrakiewicz, M., Castro, E., Mahmud, N., Guy, M., Edwards, S., O'Brien, L., Sawyer, E., Hall, A., Wilkinson, R., Dadaev, T., Goh, C., Easton, D., Collaborators, U., Goldgar, D. and Eeles, R. (2011) 'BRCA2 is a moderate penetrance gene contributing to young-onset prostate cancer: implications for genetic testing in prostate cancer patients', </w:t>
      </w:r>
      <w:r w:rsidRPr="001818FB">
        <w:rPr>
          <w:i/>
        </w:rPr>
        <w:t>Br J Cancer,</w:t>
      </w:r>
      <w:r w:rsidRPr="001818FB">
        <w:t xml:space="preserve"> 105(8), pp. 1230-4.</w:t>
      </w:r>
    </w:p>
    <w:p w14:paraId="5A19AB6D" w14:textId="77777777" w:rsidR="001818FB" w:rsidRPr="001818FB" w:rsidRDefault="001818FB" w:rsidP="001818FB">
      <w:pPr>
        <w:pStyle w:val="EndNoteBibliography"/>
        <w:spacing w:after="0"/>
        <w:ind w:left="720" w:hanging="720"/>
      </w:pPr>
      <w:r w:rsidRPr="001818FB">
        <w:t xml:space="preserve">Kragstrup, T. W., Andersen, M. N., Schiottz-Christensen, B., Jurik, A. G., Hvid, M. and Deleuran, B. (2017) 'Increased interleukin (IL)-20 and IL-24 target osteoblasts and synovial monocytes in spondyloarthritis', </w:t>
      </w:r>
      <w:r w:rsidRPr="001818FB">
        <w:rPr>
          <w:i/>
        </w:rPr>
        <w:t>Clin Exp Immunol,</w:t>
      </w:r>
      <w:r w:rsidRPr="001818FB">
        <w:t xml:space="preserve"> 189(3), pp. 342-351.</w:t>
      </w:r>
    </w:p>
    <w:p w14:paraId="46E043CA" w14:textId="77777777" w:rsidR="001818FB" w:rsidRPr="001818FB" w:rsidRDefault="001818FB" w:rsidP="001818FB">
      <w:pPr>
        <w:pStyle w:val="EndNoteBibliography"/>
        <w:spacing w:after="0"/>
        <w:ind w:left="720" w:hanging="720"/>
      </w:pPr>
      <w:r w:rsidRPr="001818FB">
        <w:t xml:space="preserve">Kragstrup, T. W., Greisen, S. R., Nielsen, M. A., Rhodes, C., Stengaard-Pedersen, K., Hetland, M. L., Horslev-Petersen, K., Junker, P., Ostergaard, M., Hvid, M., Vorup-Jensen, T., Robinson, W. H., Sokolove, J. and Deleuran, B. (2016) 'The interleukin-20 receptor axis in early rheumatoid arthritis: novel links between disease-associated autoantibodies and radiographic progression', </w:t>
      </w:r>
      <w:r w:rsidRPr="001818FB">
        <w:rPr>
          <w:i/>
        </w:rPr>
        <w:t>Arthritis Res Ther,</w:t>
      </w:r>
      <w:r w:rsidRPr="001818FB">
        <w:t xml:space="preserve"> 18, pp. 61.</w:t>
      </w:r>
    </w:p>
    <w:p w14:paraId="12C8DE29" w14:textId="77777777" w:rsidR="001818FB" w:rsidRPr="001818FB" w:rsidRDefault="001818FB" w:rsidP="001818FB">
      <w:pPr>
        <w:pStyle w:val="EndNoteBibliography"/>
        <w:spacing w:after="0"/>
        <w:ind w:left="720" w:hanging="720"/>
      </w:pPr>
      <w:r w:rsidRPr="001818FB">
        <w:t xml:space="preserve">Krane, S. M. and Inada, M. (2008) 'Matrix metalloproteinases and bone', </w:t>
      </w:r>
      <w:r w:rsidRPr="001818FB">
        <w:rPr>
          <w:i/>
        </w:rPr>
        <w:t>Bone,</w:t>
      </w:r>
      <w:r w:rsidRPr="001818FB">
        <w:t xml:space="preserve"> 43(1), pp. 7-18.</w:t>
      </w:r>
    </w:p>
    <w:p w14:paraId="770887E2" w14:textId="77777777" w:rsidR="001818FB" w:rsidRPr="001818FB" w:rsidRDefault="001818FB" w:rsidP="001818FB">
      <w:pPr>
        <w:pStyle w:val="EndNoteBibliography"/>
        <w:spacing w:after="0"/>
        <w:ind w:left="720" w:hanging="720"/>
      </w:pPr>
      <w:r w:rsidRPr="001818FB">
        <w:t xml:space="preserve">Krishnan, V., Bryant, H. U. and Macdougald, O. A. (2006) 'Regulation of bone mass by Wnt signaling', </w:t>
      </w:r>
      <w:r w:rsidRPr="001818FB">
        <w:rPr>
          <w:i/>
        </w:rPr>
        <w:t>J Clin Invest,</w:t>
      </w:r>
      <w:r w:rsidRPr="001818FB">
        <w:t xml:space="preserve"> 116(5), pp. 1202-9.</w:t>
      </w:r>
    </w:p>
    <w:p w14:paraId="2715310B" w14:textId="77777777" w:rsidR="001818FB" w:rsidRPr="001818FB" w:rsidRDefault="001818FB" w:rsidP="001818FB">
      <w:pPr>
        <w:pStyle w:val="EndNoteBibliography"/>
        <w:spacing w:after="0"/>
        <w:ind w:left="720" w:hanging="720"/>
      </w:pPr>
      <w:r w:rsidRPr="001818FB">
        <w:t xml:space="preserve">Kudo, O., Sabokbar, A., Pocock, A., Itonaga, I., Fujikawa, Y. and Athanasou, N. A. (2003) 'Interleukin-6 and interleukin-11 support human osteoclast formation by a RANKL-independent mechanism', </w:t>
      </w:r>
      <w:r w:rsidRPr="001818FB">
        <w:rPr>
          <w:i/>
        </w:rPr>
        <w:t>Bone,</w:t>
      </w:r>
      <w:r w:rsidRPr="001818FB">
        <w:t xml:space="preserve"> 32(1), pp. 1-7.</w:t>
      </w:r>
    </w:p>
    <w:p w14:paraId="5949922B" w14:textId="77777777" w:rsidR="001818FB" w:rsidRPr="001818FB" w:rsidRDefault="001818FB" w:rsidP="001818FB">
      <w:pPr>
        <w:pStyle w:val="EndNoteBibliography"/>
        <w:spacing w:after="0"/>
        <w:ind w:left="720" w:hanging="720"/>
      </w:pPr>
      <w:r w:rsidRPr="001818FB">
        <w:t xml:space="preserve">Kukreja, P., Abdel-Mageed, A. B., Mondal, D., Liu, K. and Agrawal, K. C. (2005) 'Up-regulation of CXCR4 expression in PC-3 cells by stromal-derived factor-1alpha (CXCL12) increases endothelial adhesion and transendothelial migration: role of MEK/ERK signaling pathway-dependent NF-kappaB activation', </w:t>
      </w:r>
      <w:r w:rsidRPr="001818FB">
        <w:rPr>
          <w:i/>
        </w:rPr>
        <w:t>Cancer Res,</w:t>
      </w:r>
      <w:r w:rsidRPr="001818FB">
        <w:t xml:space="preserve"> 65(21), pp. 9891-8.</w:t>
      </w:r>
    </w:p>
    <w:p w14:paraId="5306E9EB" w14:textId="77777777" w:rsidR="001818FB" w:rsidRPr="001818FB" w:rsidRDefault="001818FB" w:rsidP="001818FB">
      <w:pPr>
        <w:pStyle w:val="EndNoteBibliography"/>
        <w:spacing w:after="0"/>
        <w:ind w:left="720" w:hanging="720"/>
      </w:pPr>
      <w:r w:rsidRPr="001818FB">
        <w:t xml:space="preserve">Lahtela, J., Nousiainen, H. O., Stefanovic, V., Tallila, J., Viskari, H., Karikoski, R., Gentile, M., Saloranta, C., Varilo, T., Salonen, R. and Kestila, M. (2010) 'Mutant CHUK and severe fetal encasement malformation', </w:t>
      </w:r>
      <w:r w:rsidRPr="001818FB">
        <w:rPr>
          <w:i/>
        </w:rPr>
        <w:t>N Engl J Med,</w:t>
      </w:r>
      <w:r w:rsidRPr="001818FB">
        <w:t xml:space="preserve"> 363(17), pp. 1631-7.</w:t>
      </w:r>
    </w:p>
    <w:p w14:paraId="2612D025" w14:textId="77777777" w:rsidR="001818FB" w:rsidRPr="001818FB" w:rsidRDefault="001818FB" w:rsidP="001818FB">
      <w:pPr>
        <w:pStyle w:val="EndNoteBibliography"/>
        <w:spacing w:after="0"/>
        <w:ind w:left="720" w:hanging="720"/>
      </w:pPr>
      <w:r w:rsidRPr="001818FB">
        <w:t xml:space="preserve">Lamberti, C., Lin, K. M., Yamamoto, Y., Verma, U., Verma, I. M., Byers, S. and Gaynor, R. B. (2001) 'Regulation of beta-catenin function by the IkappaB kinases', </w:t>
      </w:r>
      <w:r w:rsidRPr="001818FB">
        <w:rPr>
          <w:i/>
        </w:rPr>
        <w:t>J Biol Chem,</w:t>
      </w:r>
      <w:r w:rsidRPr="001818FB">
        <w:t xml:space="preserve"> 276(45), pp. 42276-86.</w:t>
      </w:r>
    </w:p>
    <w:p w14:paraId="221FB397" w14:textId="77777777" w:rsidR="001818FB" w:rsidRPr="001818FB" w:rsidRDefault="001818FB" w:rsidP="001818FB">
      <w:pPr>
        <w:pStyle w:val="EndNoteBibliography"/>
        <w:spacing w:after="0"/>
        <w:ind w:left="720" w:hanging="720"/>
      </w:pPr>
      <w:r w:rsidRPr="001818FB">
        <w:t xml:space="preserve">Langenbach, F. and Handschel, J. (2013) 'Effects of dexamethasone, ascorbic acid and beta-glycerophosphate on the osteogenic differentiation of stem cells in vitro', </w:t>
      </w:r>
      <w:r w:rsidRPr="001818FB">
        <w:rPr>
          <w:i/>
        </w:rPr>
        <w:t>Stem Cell Res Ther,</w:t>
      </w:r>
      <w:r w:rsidRPr="001818FB">
        <w:t xml:space="preserve"> 4(5), pp. 117.</w:t>
      </w:r>
    </w:p>
    <w:p w14:paraId="0FAF758A" w14:textId="77777777" w:rsidR="001818FB" w:rsidRPr="001818FB" w:rsidRDefault="001818FB" w:rsidP="001818FB">
      <w:pPr>
        <w:pStyle w:val="EndNoteBibliography"/>
        <w:spacing w:after="0"/>
        <w:ind w:left="720" w:hanging="720"/>
      </w:pPr>
      <w:r w:rsidRPr="001818FB">
        <w:t xml:space="preserve">Lardizabal, J., Ding, J., Delwar, Z., Rennie, P. S. and Jia, W. (2018) 'A TRAMP-derived orthotopic prostate syngeneic (TOPS) cancer model for investigating anti-tumor treatments', </w:t>
      </w:r>
      <w:r w:rsidRPr="001818FB">
        <w:rPr>
          <w:i/>
        </w:rPr>
        <w:t>Prostate,</w:t>
      </w:r>
      <w:r w:rsidRPr="001818FB">
        <w:t xml:space="preserve"> 78(6), pp. 457-468.</w:t>
      </w:r>
    </w:p>
    <w:p w14:paraId="5E371A7D" w14:textId="77777777" w:rsidR="001818FB" w:rsidRPr="001818FB" w:rsidRDefault="001818FB" w:rsidP="001818FB">
      <w:pPr>
        <w:pStyle w:val="EndNoteBibliography"/>
        <w:spacing w:after="0"/>
        <w:ind w:left="720" w:hanging="720"/>
      </w:pPr>
      <w:r w:rsidRPr="001818FB">
        <w:t xml:space="preserve">Laurent, V., Guerard, A., Mazerolles, C., Le Gonidec, S., Toulet, A., Nieto, L., Zaidi, F., Majed, B., Garandeau, D., Socrier, Y., Golzio, M., Cadoudal, T., Chaoui, K., Dray, C., Monsarrat, B., Schiltz, O., Wang, Y. Y., Couderc, B., Valet, P., Malavaud, B. and Muller, C. (2016) 'Periprostatic adipocytes act as a driving force for prostate cancer progression in obesity', </w:t>
      </w:r>
      <w:r w:rsidRPr="001818FB">
        <w:rPr>
          <w:i/>
        </w:rPr>
        <w:t>Nat Commun,</w:t>
      </w:r>
      <w:r w:rsidRPr="001818FB">
        <w:t xml:space="preserve"> 7, pp. 10230.</w:t>
      </w:r>
    </w:p>
    <w:p w14:paraId="3511F713" w14:textId="77777777" w:rsidR="001818FB" w:rsidRPr="001818FB" w:rsidRDefault="001818FB" w:rsidP="001818FB">
      <w:pPr>
        <w:pStyle w:val="EndNoteBibliography"/>
        <w:spacing w:after="0"/>
        <w:ind w:left="720" w:hanging="720"/>
      </w:pPr>
      <w:r w:rsidRPr="001818FB">
        <w:lastRenderedPageBreak/>
        <w:t xml:space="preserve">Lawrence, T., Bebien, M., Liu, G. Y., Nizet, V. and Karin, M. (2005) 'IKKalpha limits macrophage NF-kappaB activation and contributes to the resolution of inflammation', </w:t>
      </w:r>
      <w:r w:rsidRPr="001818FB">
        <w:rPr>
          <w:i/>
        </w:rPr>
        <w:t>Nature,</w:t>
      </w:r>
      <w:r w:rsidRPr="001818FB">
        <w:t xml:space="preserve"> 434(7037), pp. 1138-43.</w:t>
      </w:r>
    </w:p>
    <w:p w14:paraId="6718E11E" w14:textId="77777777" w:rsidR="001818FB" w:rsidRPr="001818FB" w:rsidRDefault="001818FB" w:rsidP="001818FB">
      <w:pPr>
        <w:pStyle w:val="EndNoteBibliography"/>
        <w:spacing w:after="0"/>
        <w:ind w:left="720" w:hanging="720"/>
      </w:pPr>
      <w:r w:rsidRPr="001818FB">
        <w:t xml:space="preserve">Le Henaff, C., Mansouri, R., Modrowski, D., Zarka, M., Geoffroy, V., Marty, C., Tarantino, N., Laplantine, E. and Marie, P. J. (2015) 'Increased NF-kappaB Activity and Decreased Wnt/beta-Catenin Signaling Mediate Reduced Osteoblast Differentiation and Function in DeltaF508 Cystic Fibrosis Transmembrane Conductance Regulator (CFTR) Mice', </w:t>
      </w:r>
      <w:r w:rsidRPr="001818FB">
        <w:rPr>
          <w:i/>
        </w:rPr>
        <w:t>J Biol Chem,</w:t>
      </w:r>
      <w:r w:rsidRPr="001818FB">
        <w:t xml:space="preserve"> 290(29), pp. 18009-17.</w:t>
      </w:r>
    </w:p>
    <w:p w14:paraId="6464E86C" w14:textId="77777777" w:rsidR="001818FB" w:rsidRPr="001818FB" w:rsidRDefault="001818FB" w:rsidP="001818FB">
      <w:pPr>
        <w:pStyle w:val="EndNoteBibliography"/>
        <w:spacing w:after="0"/>
        <w:ind w:left="720" w:hanging="720"/>
      </w:pPr>
      <w:r w:rsidRPr="001818FB">
        <w:t xml:space="preserve">Lecka-Czernik, B., Gubrij, I., Moerman, E. J., Kajkenova, O., Lipschitz, D. A., Manolagas, S. C. and Jilka, R. L. (1999) 'Inhibition of Osf2/Cbfa1 expression and terminal osteoblast differentiation by PPARgamma2', </w:t>
      </w:r>
      <w:r w:rsidRPr="001818FB">
        <w:rPr>
          <w:i/>
        </w:rPr>
        <w:t>J Cell Biochem,</w:t>
      </w:r>
      <w:r w:rsidRPr="001818FB">
        <w:t xml:space="preserve"> 74(3), pp. 357-71.</w:t>
      </w:r>
    </w:p>
    <w:p w14:paraId="7EACAC8B" w14:textId="77777777" w:rsidR="001818FB" w:rsidRPr="001818FB" w:rsidRDefault="001818FB" w:rsidP="001818FB">
      <w:pPr>
        <w:pStyle w:val="EndNoteBibliography"/>
        <w:spacing w:after="0"/>
        <w:ind w:left="720" w:hanging="720"/>
      </w:pPr>
      <w:r w:rsidRPr="001818FB">
        <w:t xml:space="preserve">Lee, B., Kim, T. H., Jun, J. B., Yoo, D. H., Woo, J. H., Choi, S. J., Lee, Y. H., Song, G. G., Sohn, J., Park-Min, K. H., Ivashkiv, L. B. and Ji, J. D. (2010) 'Direct inhibition of human RANK+ osteoclast precursors identifies a homeostatic function of IL-1beta', </w:t>
      </w:r>
      <w:r w:rsidRPr="001818FB">
        <w:rPr>
          <w:i/>
        </w:rPr>
        <w:t>J Immunol,</w:t>
      </w:r>
      <w:r w:rsidRPr="001818FB">
        <w:t xml:space="preserve"> 185(10), pp. 5926-34.</w:t>
      </w:r>
    </w:p>
    <w:p w14:paraId="54B81EE7" w14:textId="77777777" w:rsidR="001818FB" w:rsidRPr="001818FB" w:rsidRDefault="001818FB" w:rsidP="001818FB">
      <w:pPr>
        <w:pStyle w:val="EndNoteBibliography"/>
        <w:spacing w:after="0"/>
        <w:ind w:left="720" w:hanging="720"/>
      </w:pPr>
      <w:r w:rsidRPr="001818FB">
        <w:t xml:space="preserve">Lee, D. F. and Hung, M. C. (2008) 'Advances in targeting IKK and IKK-related kinases for cancer therapy', </w:t>
      </w:r>
      <w:r w:rsidRPr="001818FB">
        <w:rPr>
          <w:i/>
        </w:rPr>
        <w:t>Clin Cancer Res,</w:t>
      </w:r>
      <w:r w:rsidRPr="001818FB">
        <w:t xml:space="preserve"> 14(18), pp. 5656-62.</w:t>
      </w:r>
    </w:p>
    <w:p w14:paraId="35EFC849" w14:textId="77777777" w:rsidR="001818FB" w:rsidRPr="001818FB" w:rsidRDefault="001818FB" w:rsidP="001818FB">
      <w:pPr>
        <w:pStyle w:val="EndNoteBibliography"/>
        <w:spacing w:after="0"/>
        <w:ind w:left="720" w:hanging="720"/>
      </w:pPr>
      <w:r w:rsidRPr="001818FB">
        <w:t xml:space="preserve">Lee, J., Park, C., Kim, H. J., Lee, Y. D., Lee, Z. H., Song, Y. W. and Kim, H. H. (2017) 'Stimulation of osteoclast migration and bone resorption by C-C chemokine ligands 19 and 21', </w:t>
      </w:r>
      <w:r w:rsidRPr="001818FB">
        <w:rPr>
          <w:i/>
        </w:rPr>
        <w:t>Experimental and Molecular Medicine,</w:t>
      </w:r>
      <w:r w:rsidRPr="001818FB">
        <w:t xml:space="preserve"> 49.</w:t>
      </w:r>
    </w:p>
    <w:p w14:paraId="12E7E288" w14:textId="77777777" w:rsidR="001818FB" w:rsidRPr="001818FB" w:rsidRDefault="001818FB" w:rsidP="001818FB">
      <w:pPr>
        <w:pStyle w:val="EndNoteBibliography"/>
        <w:spacing w:after="0"/>
        <w:ind w:left="720" w:hanging="720"/>
      </w:pPr>
      <w:r w:rsidRPr="001818FB">
        <w:t xml:space="preserve">Lee, K. M., Kang, H. A., Park, M., Lee, H. Y., Choi, H. R., Yun, C. H., Oh, J. W. and Kang, H. S. (2012) 'Interleukin-24 attenuates beta-glycerophosphate-induced calcification of vascular smooth muscle cells by inhibiting apoptosis, the expression of calcification and osteoblastic markers, and the Wnt/beta-catenin pathway', </w:t>
      </w:r>
      <w:r w:rsidRPr="001818FB">
        <w:rPr>
          <w:i/>
        </w:rPr>
        <w:t>Biochem Biophys Res Commun,</w:t>
      </w:r>
      <w:r w:rsidRPr="001818FB">
        <w:t xml:space="preserve"> 428(1), pp. 50-5.</w:t>
      </w:r>
    </w:p>
    <w:p w14:paraId="233EFE65" w14:textId="77777777" w:rsidR="001818FB" w:rsidRPr="001818FB" w:rsidRDefault="001818FB" w:rsidP="001818FB">
      <w:pPr>
        <w:pStyle w:val="EndNoteBibliography"/>
        <w:spacing w:after="0"/>
        <w:ind w:left="720" w:hanging="720"/>
      </w:pPr>
      <w:r w:rsidRPr="001818FB">
        <w:t xml:space="preserve">Leibbrandt, A. and Penninger, J. M. (2008) 'RANK/RANKL: regulators of immune responses and bone physiology', </w:t>
      </w:r>
      <w:r w:rsidRPr="001818FB">
        <w:rPr>
          <w:i/>
        </w:rPr>
        <w:t>Ann N Y Acad Sci,</w:t>
      </w:r>
      <w:r w:rsidRPr="001818FB">
        <w:t xml:space="preserve"> 1143, pp. 123-50.</w:t>
      </w:r>
    </w:p>
    <w:p w14:paraId="18D7A4EA" w14:textId="77777777" w:rsidR="001818FB" w:rsidRPr="001818FB" w:rsidRDefault="001818FB" w:rsidP="001818FB">
      <w:pPr>
        <w:pStyle w:val="EndNoteBibliography"/>
        <w:spacing w:after="0"/>
        <w:ind w:left="720" w:hanging="720"/>
      </w:pPr>
      <w:r w:rsidRPr="001818FB">
        <w:t xml:space="preserve">Leitch, V. D., Dwivedi, P. P., Anderson, P. J. and Powell, B. C. (2013) 'Retinol-binding protein 4 downregulation during osteogenesis and its localization to non-endocytic vesicles in human cranial suture mesenchymal cells suggest a novel tissue function', </w:t>
      </w:r>
      <w:r w:rsidRPr="001818FB">
        <w:rPr>
          <w:i/>
        </w:rPr>
        <w:t>Histochem Cell Biol,</w:t>
      </w:r>
      <w:r w:rsidRPr="001818FB">
        <w:t xml:space="preserve"> 139(1), pp. 75-87.</w:t>
      </w:r>
    </w:p>
    <w:p w14:paraId="71690D85" w14:textId="77777777" w:rsidR="001818FB" w:rsidRPr="001818FB" w:rsidRDefault="001818FB" w:rsidP="001818FB">
      <w:pPr>
        <w:pStyle w:val="EndNoteBibliography"/>
        <w:spacing w:after="0"/>
        <w:ind w:left="720" w:hanging="720"/>
      </w:pPr>
      <w:r w:rsidRPr="001818FB">
        <w:t xml:space="preserve">Leongamornlert, D., Mahmud, N., Tymrakiewicz, M., Saunders, E., Dadaev, T., Castro, E., Goh, C., Govindasami, K., Guy, M., O'Brien, L., Sawyer, E., Hall, A., Wilkinson, R., Easton, D., Collaborators, U., Goldgar, D., Eeles, R. and Kote-Jarai, Z. (2012) 'Germline BRCA1 mutations increase prostate cancer risk', </w:t>
      </w:r>
      <w:r w:rsidRPr="001818FB">
        <w:rPr>
          <w:i/>
        </w:rPr>
        <w:t>Br J Cancer,</w:t>
      </w:r>
      <w:r w:rsidRPr="001818FB">
        <w:t xml:space="preserve"> 106(10), pp. 1697-701.</w:t>
      </w:r>
    </w:p>
    <w:p w14:paraId="65C3C065" w14:textId="77777777" w:rsidR="001818FB" w:rsidRPr="001818FB" w:rsidRDefault="001818FB" w:rsidP="001818FB">
      <w:pPr>
        <w:pStyle w:val="EndNoteBibliography"/>
        <w:spacing w:after="0"/>
        <w:ind w:left="720" w:hanging="720"/>
      </w:pPr>
      <w:r w:rsidRPr="001818FB">
        <w:t xml:space="preserve">Leopizzi, M., Cocchiola, R., Milanetti, E., Raimondo, D., Politi, L., Giordano, C., Scandurra, R. and Scotto d'Abusco, A. (2017) 'IKKalpha inibition by a glucosamine derivative enhances Maspin expression in osteosarcoma cell line', </w:t>
      </w:r>
      <w:r w:rsidRPr="001818FB">
        <w:rPr>
          <w:i/>
        </w:rPr>
        <w:t>Chem Biol Interact,</w:t>
      </w:r>
      <w:r w:rsidRPr="001818FB">
        <w:t xml:space="preserve"> 262, pp. 19-28.</w:t>
      </w:r>
    </w:p>
    <w:p w14:paraId="6DE99774" w14:textId="77777777" w:rsidR="001818FB" w:rsidRPr="001818FB" w:rsidRDefault="001818FB" w:rsidP="001818FB">
      <w:pPr>
        <w:pStyle w:val="EndNoteBibliography"/>
        <w:spacing w:after="0"/>
        <w:ind w:left="720" w:hanging="720"/>
      </w:pPr>
      <w:r w:rsidRPr="001818FB">
        <w:t xml:space="preserve">Lerner, U. H. (2006) 'Bone remodeling in post-menopausal osteoporosis', </w:t>
      </w:r>
      <w:r w:rsidRPr="001818FB">
        <w:rPr>
          <w:i/>
        </w:rPr>
        <w:t>J Dent Res,</w:t>
      </w:r>
      <w:r w:rsidRPr="001818FB">
        <w:t xml:space="preserve"> 85(7), pp. 584-95.</w:t>
      </w:r>
    </w:p>
    <w:p w14:paraId="499E7490" w14:textId="77777777" w:rsidR="001818FB" w:rsidRPr="001818FB" w:rsidRDefault="001818FB" w:rsidP="001818FB">
      <w:pPr>
        <w:pStyle w:val="EndNoteBibliography"/>
        <w:spacing w:after="0"/>
        <w:ind w:left="720" w:hanging="720"/>
      </w:pPr>
      <w:r w:rsidRPr="001818FB">
        <w:t xml:space="preserve">Lessard, L., Karakievvicz, P. I., Bellon-Gagnon, P., Alam-Fahmy, M., Ismail, H. A., Mes-Masson, A. M. and Saad, F. (2006) 'Nuclear localization of nuclear factor-kappa B p65 in primary prostate tumors is highly predictive of pelvic lymph node metastases', </w:t>
      </w:r>
      <w:r w:rsidRPr="001818FB">
        <w:rPr>
          <w:i/>
        </w:rPr>
        <w:t>Clinical Cancer Research,</w:t>
      </w:r>
      <w:r w:rsidRPr="001818FB">
        <w:t xml:space="preserve"> 12(19), pp. 5741-5745.</w:t>
      </w:r>
    </w:p>
    <w:p w14:paraId="7D5B28C6" w14:textId="77777777" w:rsidR="001818FB" w:rsidRPr="001818FB" w:rsidRDefault="001818FB" w:rsidP="001818FB">
      <w:pPr>
        <w:pStyle w:val="EndNoteBibliography"/>
        <w:spacing w:after="0"/>
        <w:ind w:left="720" w:hanging="720"/>
      </w:pPr>
      <w:r w:rsidRPr="001818FB">
        <w:t xml:space="preserve">Li, Q., Lu, Q., Hwang, J. Y., Buscher, D., Lee, K. F., Izpisua-Belmonte, J. C. and Verma, I. M. (1999a) 'IKK1-deficient mice exhibit abnormal development of skin and skeleton', </w:t>
      </w:r>
      <w:r w:rsidRPr="001818FB">
        <w:rPr>
          <w:i/>
        </w:rPr>
        <w:t>Genes Dev,</w:t>
      </w:r>
      <w:r w:rsidRPr="001818FB">
        <w:t xml:space="preserve"> 13(10), pp. 1322-8.</w:t>
      </w:r>
    </w:p>
    <w:p w14:paraId="605FEC3B" w14:textId="77777777" w:rsidR="001818FB" w:rsidRPr="001818FB" w:rsidRDefault="001818FB" w:rsidP="001818FB">
      <w:pPr>
        <w:pStyle w:val="EndNoteBibliography"/>
        <w:spacing w:after="0"/>
        <w:ind w:left="720" w:hanging="720"/>
      </w:pPr>
      <w:r w:rsidRPr="001818FB">
        <w:lastRenderedPageBreak/>
        <w:t xml:space="preserve">Li, Q., Van Antwerp, D., Mercurio, F., Lee, K. F. and Verma, I. M. (1999b) 'Severe liver degeneration in mice lacking the IkappaB kinase 2 gene', </w:t>
      </w:r>
      <w:r w:rsidRPr="001818FB">
        <w:rPr>
          <w:i/>
        </w:rPr>
        <w:t>Science,</w:t>
      </w:r>
      <w:r w:rsidRPr="001818FB">
        <w:t xml:space="preserve"> 284(5412), pp. 321-5.</w:t>
      </w:r>
    </w:p>
    <w:p w14:paraId="5775CB65" w14:textId="77777777" w:rsidR="001818FB" w:rsidRPr="001818FB" w:rsidRDefault="001818FB" w:rsidP="001818FB">
      <w:pPr>
        <w:pStyle w:val="EndNoteBibliography"/>
        <w:spacing w:after="0"/>
        <w:ind w:left="720" w:hanging="720"/>
      </w:pPr>
      <w:r w:rsidRPr="001818FB">
        <w:t xml:space="preserve">Li, S., Ibaragi, S. and Hu, G. F. (2011) 'Angiogenin as a molecular target for the treatment of prostate cancer', </w:t>
      </w:r>
      <w:r w:rsidRPr="001818FB">
        <w:rPr>
          <w:i/>
        </w:rPr>
        <w:t>Curr Cancer Ther Rev,</w:t>
      </w:r>
      <w:r w:rsidRPr="001818FB">
        <w:t xml:space="preserve"> 7(2), pp. 83-90.</w:t>
      </w:r>
    </w:p>
    <w:p w14:paraId="46B7945A" w14:textId="77777777" w:rsidR="001818FB" w:rsidRPr="001818FB" w:rsidRDefault="001818FB" w:rsidP="001818FB">
      <w:pPr>
        <w:pStyle w:val="EndNoteBibliography"/>
        <w:spacing w:after="0"/>
        <w:ind w:left="720" w:hanging="720"/>
      </w:pPr>
      <w:r w:rsidRPr="001818FB">
        <w:t xml:space="preserve">Li, X., Qin, L., Bergenstock, M., Bevelock, L. M., Novack, D. V. and Partridge, N. C. (2007a) 'Parathyroid hormone stimulates osteoblastic expression of MCP-1 to recruit and increase the fusion of pre/osteoclasts', </w:t>
      </w:r>
      <w:r w:rsidRPr="001818FB">
        <w:rPr>
          <w:i/>
        </w:rPr>
        <w:t>J Biol Chem,</w:t>
      </w:r>
      <w:r w:rsidRPr="001818FB">
        <w:t xml:space="preserve"> 282(45), pp. 33098-106.</w:t>
      </w:r>
    </w:p>
    <w:p w14:paraId="1816C2D4" w14:textId="77777777" w:rsidR="001818FB" w:rsidRPr="001818FB" w:rsidRDefault="001818FB" w:rsidP="001818FB">
      <w:pPr>
        <w:pStyle w:val="EndNoteBibliography"/>
        <w:spacing w:after="0"/>
        <w:ind w:left="720" w:hanging="720"/>
      </w:pPr>
      <w:r w:rsidRPr="001818FB">
        <w:t xml:space="preserve">Li, Y., Li, A., Strait, K., Zhang, H., Nanes, M. S. and Weitzmann, M. N. (2007b) 'Endogenous TNFalpha lowers maximum peak bone mass and inhibits osteoblastic Smad activation through NF-kappaB', </w:t>
      </w:r>
      <w:r w:rsidRPr="001818FB">
        <w:rPr>
          <w:i/>
        </w:rPr>
        <w:t>J Bone Miner Res,</w:t>
      </w:r>
      <w:r w:rsidRPr="001818FB">
        <w:t xml:space="preserve"> 22(5), pp. 646-55.</w:t>
      </w:r>
    </w:p>
    <w:p w14:paraId="631293B6" w14:textId="77777777" w:rsidR="001818FB" w:rsidRPr="001818FB" w:rsidRDefault="001818FB" w:rsidP="001818FB">
      <w:pPr>
        <w:pStyle w:val="EndNoteBibliography"/>
        <w:spacing w:after="0"/>
        <w:ind w:left="720" w:hanging="720"/>
      </w:pPr>
      <w:r w:rsidRPr="001818FB">
        <w:t xml:space="preserve">Li, Z. W., Chu, W., Hu, Y., Delhase, M., Deerinck, T., Ellisman, M., Johnson, R. and Karin, M. (1999c) 'The IKKbeta subunit of IkappaB kinase (IKK) is essential for nuclear factor kappaB activation and prevention of apoptosis', </w:t>
      </w:r>
      <w:r w:rsidRPr="001818FB">
        <w:rPr>
          <w:i/>
        </w:rPr>
        <w:t>J Exp Med,</w:t>
      </w:r>
      <w:r w:rsidRPr="001818FB">
        <w:t xml:space="preserve"> 189(11), pp. 1839-45.</w:t>
      </w:r>
    </w:p>
    <w:p w14:paraId="211052BB" w14:textId="77777777" w:rsidR="001818FB" w:rsidRPr="001818FB" w:rsidRDefault="001818FB" w:rsidP="001818FB">
      <w:pPr>
        <w:pStyle w:val="EndNoteBibliography"/>
        <w:spacing w:after="0"/>
        <w:ind w:left="720" w:hanging="720"/>
      </w:pPr>
      <w:r w:rsidRPr="001818FB">
        <w:t xml:space="preserve">Liao, C. G., Kong, L. M., Song, F., Xing, J. L., Wang, L. X., Sun, Z. J., Tang, H., Yao, H., Zhang, Y., Wang, L., Wang, Y., Yang, X. M., Li, Y. and Chen, Z. N. (2011) 'Characterization of basigin isoforms and the inhibitory function of basigin-3 in human hepatocellular carcinoma proliferation and invasion', </w:t>
      </w:r>
      <w:r w:rsidRPr="001818FB">
        <w:rPr>
          <w:i/>
        </w:rPr>
        <w:t>Mol Cell Biol,</w:t>
      </w:r>
      <w:r w:rsidRPr="001818FB">
        <w:t xml:space="preserve"> 31(13), pp. 2591-604.</w:t>
      </w:r>
    </w:p>
    <w:p w14:paraId="57A202B4" w14:textId="77777777" w:rsidR="001818FB" w:rsidRPr="001818FB" w:rsidRDefault="001818FB" w:rsidP="001818FB">
      <w:pPr>
        <w:pStyle w:val="EndNoteBibliography"/>
        <w:spacing w:after="0"/>
        <w:ind w:left="720" w:hanging="720"/>
      </w:pPr>
      <w:r w:rsidRPr="001818FB">
        <w:t xml:space="preserve">Liao, J., Li, X., Koh, A. J., Berry, J. E., Thudi, N., Rosol, T. J., Pienta, K. J. and McCauley, L. K. (2008) 'Tumor expressed PTHrP facilitates prostate cancer-induced osteoblastic lesions', </w:t>
      </w:r>
      <w:r w:rsidRPr="001818FB">
        <w:rPr>
          <w:i/>
        </w:rPr>
        <w:t>Int J Cancer,</w:t>
      </w:r>
      <w:r w:rsidRPr="001818FB">
        <w:t xml:space="preserve"> 123(10), pp. 2267-78.</w:t>
      </w:r>
    </w:p>
    <w:p w14:paraId="12C95B1E" w14:textId="77777777" w:rsidR="001818FB" w:rsidRPr="001818FB" w:rsidRDefault="001818FB" w:rsidP="001818FB">
      <w:pPr>
        <w:pStyle w:val="EndNoteBibliography"/>
        <w:spacing w:after="0"/>
        <w:ind w:left="720" w:hanging="720"/>
      </w:pPr>
      <w:r w:rsidRPr="001818FB">
        <w:t xml:space="preserve">Liou, G. Y., Doppler, H., Necela, B., Krishna, M., Crawford, H. C., Raimondo, M. and Storz, P. (2013) 'Macrophage-secreted cytokines drive pancreatic acinar-to-ductal metaplasia through NF-kappaB and MMPs', </w:t>
      </w:r>
      <w:r w:rsidRPr="001818FB">
        <w:rPr>
          <w:i/>
        </w:rPr>
        <w:t>J Cell Biol,</w:t>
      </w:r>
      <w:r w:rsidRPr="001818FB">
        <w:t xml:space="preserve"> 202(3), pp. 563-77.</w:t>
      </w:r>
    </w:p>
    <w:p w14:paraId="3E9B8F2D" w14:textId="77777777" w:rsidR="001818FB" w:rsidRPr="001818FB" w:rsidRDefault="001818FB" w:rsidP="001818FB">
      <w:pPr>
        <w:pStyle w:val="EndNoteBibliography"/>
        <w:spacing w:after="0"/>
        <w:ind w:left="720" w:hanging="720"/>
      </w:pPr>
      <w:r w:rsidRPr="001818FB">
        <w:t xml:space="preserve">Liu, M., Lee, D. F., Chen, C. T., Yen, C. J., Li, L. Y., Lee, H. J., Chang, C. J., Chang, W. C., Hsu, J. M., Kuo, H. P., Xia, W., Wei, Y., Chiu, P. C., Chou, C. K., Du, Y., Dhar, D., Karin, M., Chen, C. H. and Hung, M. C. (2012) 'IKKalpha activation of NOTCH links tumorigenesis via FOXA2 suppression', </w:t>
      </w:r>
      <w:r w:rsidRPr="001818FB">
        <w:rPr>
          <w:i/>
        </w:rPr>
        <w:t>Mol Cell,</w:t>
      </w:r>
      <w:r w:rsidRPr="001818FB">
        <w:t xml:space="preserve"> 45(2), pp. 171-84.</w:t>
      </w:r>
    </w:p>
    <w:p w14:paraId="4FD88111" w14:textId="77777777" w:rsidR="001818FB" w:rsidRPr="001818FB" w:rsidRDefault="001818FB" w:rsidP="001818FB">
      <w:pPr>
        <w:pStyle w:val="EndNoteBibliography"/>
        <w:spacing w:after="0"/>
        <w:ind w:left="720" w:hanging="720"/>
      </w:pPr>
      <w:r w:rsidRPr="001818FB">
        <w:t xml:space="preserve">Liu, X. H., Wiley, H. S. and Meikle, A. W. (1993) 'Androgens regulate proliferation of human prostate cancer cells in culture by increasing transforming growth factor-alpha (TGF-alpha) and epidermal growth factor (EGF)/TGF-alpha receptor', </w:t>
      </w:r>
      <w:r w:rsidRPr="001818FB">
        <w:rPr>
          <w:i/>
        </w:rPr>
        <w:t>J Clin Endocrinol Metab,</w:t>
      </w:r>
      <w:r w:rsidRPr="001818FB">
        <w:t xml:space="preserve"> 77(6), pp. 1472-8.</w:t>
      </w:r>
    </w:p>
    <w:p w14:paraId="010C363B" w14:textId="77777777" w:rsidR="001818FB" w:rsidRPr="001818FB" w:rsidRDefault="001818FB" w:rsidP="001818FB">
      <w:pPr>
        <w:pStyle w:val="EndNoteBibliography"/>
        <w:spacing w:after="0"/>
        <w:ind w:left="720" w:hanging="720"/>
      </w:pPr>
      <w:r w:rsidRPr="001818FB">
        <w:t xml:space="preserve">Llona-Minguez, S., Baiget, J. and Mackay, S. P. (2013) 'Small-molecule inhibitors of IkappaB kinase (IKK) and IKK-related kinases', </w:t>
      </w:r>
      <w:r w:rsidRPr="001818FB">
        <w:rPr>
          <w:i/>
        </w:rPr>
        <w:t>Pharm Pat Anal,</w:t>
      </w:r>
      <w:r w:rsidRPr="001818FB">
        <w:t xml:space="preserve"> 2(4), pp. 481-98.</w:t>
      </w:r>
    </w:p>
    <w:p w14:paraId="066B1261" w14:textId="77777777" w:rsidR="001818FB" w:rsidRPr="001818FB" w:rsidRDefault="001818FB" w:rsidP="001818FB">
      <w:pPr>
        <w:pStyle w:val="EndNoteBibliography"/>
        <w:spacing w:after="0"/>
        <w:ind w:left="720" w:hanging="720"/>
      </w:pPr>
      <w:r w:rsidRPr="001818FB">
        <w:t xml:space="preserve">Logothetis, C. J. and Lin, S. H. (2005) 'Osteoblasts in prostate cancer metastasis to bone', </w:t>
      </w:r>
      <w:r w:rsidRPr="001818FB">
        <w:rPr>
          <w:i/>
        </w:rPr>
        <w:t>Nat Rev Cancer,</w:t>
      </w:r>
      <w:r w:rsidRPr="001818FB">
        <w:t xml:space="preserve"> 5(1), pp. 21-8.</w:t>
      </w:r>
    </w:p>
    <w:p w14:paraId="27EDFCAF" w14:textId="77777777" w:rsidR="001818FB" w:rsidRPr="001818FB" w:rsidRDefault="001818FB" w:rsidP="001818FB">
      <w:pPr>
        <w:pStyle w:val="EndNoteBibliography"/>
        <w:spacing w:after="0"/>
        <w:ind w:left="720" w:hanging="720"/>
      </w:pPr>
      <w:r w:rsidRPr="001818FB">
        <w:t xml:space="preserve">Lu, Q., Lv, G., Kim, A., Ha, J. M. and Kim, S. (2013) 'Expression and clinical significance of extracellular matrix metalloproteinase inducer, EMMPRIN/CD147, in human osteosarcoma', </w:t>
      </w:r>
      <w:r w:rsidRPr="001818FB">
        <w:rPr>
          <w:i/>
        </w:rPr>
        <w:t>Oncology Letters,</w:t>
      </w:r>
      <w:r w:rsidRPr="001818FB">
        <w:t xml:space="preserve"> 5(1), pp. 201-207.</w:t>
      </w:r>
    </w:p>
    <w:p w14:paraId="6DD267BF" w14:textId="77777777" w:rsidR="001818FB" w:rsidRPr="001818FB" w:rsidRDefault="001818FB" w:rsidP="001818FB">
      <w:pPr>
        <w:pStyle w:val="EndNoteBibliography"/>
        <w:spacing w:after="0"/>
        <w:ind w:left="720" w:hanging="720"/>
      </w:pPr>
      <w:r w:rsidRPr="001818FB">
        <w:t xml:space="preserve">Lu, X., Gilbert, L., He, X., Rubin, J. and Nanes, M. S. (2006a) 'Transcriptional regulation of the osterix (Osx, Sp7) promoter by tumor necrosis factor identifies disparate effects of mitogen-activated protein kinase and NF kappa B pathways', </w:t>
      </w:r>
      <w:r w:rsidRPr="001818FB">
        <w:rPr>
          <w:i/>
        </w:rPr>
        <w:t>J Biol Chem,</w:t>
      </w:r>
      <w:r w:rsidRPr="001818FB">
        <w:t xml:space="preserve"> 281(10), pp. 6297-306.</w:t>
      </w:r>
    </w:p>
    <w:p w14:paraId="7B3663D6" w14:textId="77777777" w:rsidR="001818FB" w:rsidRPr="001818FB" w:rsidRDefault="001818FB" w:rsidP="001818FB">
      <w:pPr>
        <w:pStyle w:val="EndNoteBibliography"/>
        <w:spacing w:after="0"/>
        <w:ind w:left="720" w:hanging="720"/>
      </w:pPr>
      <w:r w:rsidRPr="001818FB">
        <w:t xml:space="preserve">Lu, Y., Cai, Z., Galson, D. L., Xiao, G. Z., Liu, Y. L., George, D. E., Melhem, M. F., Yao, Z. and Zhang, J. (2006b) 'Monocyte chemotactic protein-1 (MCP-1) acts as a paracrine and autocrine factor for prostate cancer growth and invasion', </w:t>
      </w:r>
      <w:r w:rsidRPr="001818FB">
        <w:rPr>
          <w:i/>
        </w:rPr>
        <w:t>Prostate,</w:t>
      </w:r>
      <w:r w:rsidRPr="001818FB">
        <w:t xml:space="preserve"> 66(12), pp. 1311-1318.</w:t>
      </w:r>
    </w:p>
    <w:p w14:paraId="6E622C54" w14:textId="77777777" w:rsidR="001818FB" w:rsidRPr="001818FB" w:rsidRDefault="001818FB" w:rsidP="001818FB">
      <w:pPr>
        <w:pStyle w:val="EndNoteBibliography"/>
        <w:spacing w:after="0"/>
        <w:ind w:left="720" w:hanging="720"/>
      </w:pPr>
      <w:r w:rsidRPr="001818FB">
        <w:lastRenderedPageBreak/>
        <w:t xml:space="preserve">Lu, Y., Chen, Q., Corey, E., Xie, W., Fan, J., Mizokami, A. and Zhang, J. (2009) 'Activation of MCP-1/CCR2 axis promotes prostate cancer growth in bone', </w:t>
      </w:r>
      <w:r w:rsidRPr="001818FB">
        <w:rPr>
          <w:i/>
        </w:rPr>
        <w:t>Clin Exp Metastasis,</w:t>
      </w:r>
      <w:r w:rsidRPr="001818FB">
        <w:t xml:space="preserve"> 26(2), pp. 161-9.</w:t>
      </w:r>
    </w:p>
    <w:p w14:paraId="49398BF8" w14:textId="77777777" w:rsidR="001818FB" w:rsidRPr="001818FB" w:rsidRDefault="001818FB" w:rsidP="001818FB">
      <w:pPr>
        <w:pStyle w:val="EndNoteBibliography"/>
        <w:spacing w:after="0"/>
        <w:ind w:left="720" w:hanging="720"/>
      </w:pPr>
      <w:r w:rsidRPr="001818FB">
        <w:t xml:space="preserve">Lu, Y., Xiao, G., Galson, D. L., Nishio, Y., Mizokami, A., Keller, E. T., Yao, Z. and Zhang, J. (2007) 'PTHrP-induced MCP-1 production by human bone marrow endothelial cells and osteoblasts promotes osteoclast differentiation and prostate cancer cell proliferation and invasion in vitro', </w:t>
      </w:r>
      <w:r w:rsidRPr="001818FB">
        <w:rPr>
          <w:i/>
        </w:rPr>
        <w:t>Int J Cancer,</w:t>
      </w:r>
      <w:r w:rsidRPr="001818FB">
        <w:t xml:space="preserve"> 121(4), pp. 724-33.</w:t>
      </w:r>
    </w:p>
    <w:p w14:paraId="1838F563" w14:textId="77777777" w:rsidR="001818FB" w:rsidRPr="001818FB" w:rsidRDefault="001818FB" w:rsidP="001818FB">
      <w:pPr>
        <w:pStyle w:val="EndNoteBibliography"/>
        <w:spacing w:after="0"/>
        <w:ind w:left="720" w:hanging="720"/>
      </w:pPr>
      <w:r w:rsidRPr="001818FB">
        <w:t xml:space="preserve">Lubin, F. D. and Sweatt, J. D. (2007) 'The IkappaB kinase regulates chromatin structure during reconsolidation of conditioned fear memories', </w:t>
      </w:r>
      <w:r w:rsidRPr="001818FB">
        <w:rPr>
          <w:i/>
        </w:rPr>
        <w:t>Neuron,</w:t>
      </w:r>
      <w:r w:rsidRPr="001818FB">
        <w:t xml:space="preserve"> 55(6), pp. 942-57.</w:t>
      </w:r>
    </w:p>
    <w:p w14:paraId="4406A21D" w14:textId="77777777" w:rsidR="001818FB" w:rsidRPr="001818FB" w:rsidRDefault="001818FB" w:rsidP="001818FB">
      <w:pPr>
        <w:pStyle w:val="EndNoteBibliography"/>
        <w:spacing w:after="0"/>
        <w:ind w:left="720" w:hanging="720"/>
      </w:pPr>
      <w:r w:rsidRPr="001818FB">
        <w:t xml:space="preserve">Luo, J. L., Tan, W., Ricono, J. M., Korchynskyi, O., Zhang, M., Gonias, S. L., Cheresh, D. A. and Karin, M. (2007) 'Nuclear cytokine-activated IKKalpha controls prostate cancer metastasis by repressing Maspin', </w:t>
      </w:r>
      <w:r w:rsidRPr="001818FB">
        <w:rPr>
          <w:i/>
        </w:rPr>
        <w:t>Nature,</w:t>
      </w:r>
      <w:r w:rsidRPr="001818FB">
        <w:t xml:space="preserve"> 446(7136), pp. 690-4.</w:t>
      </w:r>
    </w:p>
    <w:p w14:paraId="5097D2C8" w14:textId="77777777" w:rsidR="001818FB" w:rsidRPr="001818FB" w:rsidRDefault="001818FB" w:rsidP="001818FB">
      <w:pPr>
        <w:pStyle w:val="EndNoteBibliography"/>
        <w:spacing w:after="0"/>
        <w:ind w:left="720" w:hanging="720"/>
      </w:pPr>
      <w:r w:rsidRPr="001818FB">
        <w:t xml:space="preserve">Ma, B. and Hottiger, M. O. (2016) 'Crosstalk between wnt/beta-Catenin and NF-kappa B Signaling Pathway during Inflammation', </w:t>
      </w:r>
      <w:r w:rsidRPr="001818FB">
        <w:rPr>
          <w:i/>
        </w:rPr>
        <w:t>Frontiers in Immunology,</w:t>
      </w:r>
      <w:r w:rsidRPr="001818FB">
        <w:t xml:space="preserve"> 7.</w:t>
      </w:r>
    </w:p>
    <w:p w14:paraId="00C4FB48" w14:textId="77777777" w:rsidR="001818FB" w:rsidRPr="001818FB" w:rsidRDefault="001818FB" w:rsidP="001818FB">
      <w:pPr>
        <w:pStyle w:val="EndNoteBibliography"/>
        <w:spacing w:after="0"/>
        <w:ind w:left="720" w:hanging="720"/>
      </w:pPr>
      <w:r w:rsidRPr="001818FB">
        <w:t xml:space="preserve">Maeda, S., Hayashi, M., Komiya, S., Imamura, T. and Miyazono, K. (2004) 'Endogenous TGF-beta signaling suppresses maturation of osteoblastic mesenchymal cells', </w:t>
      </w:r>
      <w:r w:rsidRPr="001818FB">
        <w:rPr>
          <w:i/>
        </w:rPr>
        <w:t>EMBO J,</w:t>
      </w:r>
      <w:r w:rsidRPr="001818FB">
        <w:t xml:space="preserve"> 23(3), pp. 552-63.</w:t>
      </w:r>
    </w:p>
    <w:p w14:paraId="3B170154" w14:textId="77777777" w:rsidR="001818FB" w:rsidRPr="001818FB" w:rsidRDefault="001818FB" w:rsidP="001818FB">
      <w:pPr>
        <w:pStyle w:val="EndNoteBibliography"/>
        <w:spacing w:after="0"/>
        <w:ind w:left="720" w:hanging="720"/>
      </w:pPr>
      <w:r w:rsidRPr="001818FB">
        <w:t xml:space="preserve">Mahato, R., Qin, B. and Cheng, K. (2011) 'Blocking IKKalpha expression inhibits prostate cancer invasiveness', </w:t>
      </w:r>
      <w:r w:rsidRPr="001818FB">
        <w:rPr>
          <w:i/>
        </w:rPr>
        <w:t>Pharm Res,</w:t>
      </w:r>
      <w:r w:rsidRPr="001818FB">
        <w:t xml:space="preserve"> 28(6), pp. 1357-69.</w:t>
      </w:r>
    </w:p>
    <w:p w14:paraId="6F0231B4" w14:textId="77777777" w:rsidR="001818FB" w:rsidRPr="001818FB" w:rsidRDefault="001818FB" w:rsidP="001818FB">
      <w:pPr>
        <w:pStyle w:val="EndNoteBibliography"/>
        <w:spacing w:after="0"/>
        <w:ind w:left="720" w:hanging="720"/>
      </w:pPr>
      <w:r w:rsidRPr="001818FB">
        <w:t xml:space="preserve">Manna, S., Singha, B., Phyo, S. A., Gatla, H. R., Chang, T. P., Sanacora, S., Ramaswami, S. and Vancurova, I. (2013) 'Proteasome inhibition by bortezomib increases IL-8 expression in androgen-independent prostate cancer cells: the role of IKKalpha', </w:t>
      </w:r>
      <w:r w:rsidRPr="001818FB">
        <w:rPr>
          <w:i/>
        </w:rPr>
        <w:t>J Immunol,</w:t>
      </w:r>
      <w:r w:rsidRPr="001818FB">
        <w:t xml:space="preserve"> 191(5), pp. 2837-46.</w:t>
      </w:r>
    </w:p>
    <w:p w14:paraId="0CB8125D" w14:textId="77777777" w:rsidR="001818FB" w:rsidRPr="001818FB" w:rsidRDefault="001818FB" w:rsidP="001818FB">
      <w:pPr>
        <w:pStyle w:val="EndNoteBibliography"/>
        <w:spacing w:after="0"/>
        <w:ind w:left="720" w:hanging="720"/>
      </w:pPr>
      <w:r w:rsidRPr="001818FB">
        <w:t xml:space="preserve">Margheri, F., D'Alessio, S., Serrati, S., Pucci, M., Annunziato, F., Cosmi, L., Liotta, F., Angeli, R., Angelucci, A., Gravina, G. L., Rucci, N., Bologna, M., Teti, A., Monia, B., Fibbi, G. and Del Rosso, M. (2005) 'Effects of blocking urokinase receptor signaling by antisense oligonucleotides in a mouse model of experimental prostate cancer bone metastases', </w:t>
      </w:r>
      <w:r w:rsidRPr="001818FB">
        <w:rPr>
          <w:i/>
        </w:rPr>
        <w:t>Gene Ther,</w:t>
      </w:r>
      <w:r w:rsidRPr="001818FB">
        <w:t xml:space="preserve"> 12(8), pp. 702-14.</w:t>
      </w:r>
    </w:p>
    <w:p w14:paraId="45FFA83F" w14:textId="77777777" w:rsidR="001818FB" w:rsidRPr="001818FB" w:rsidRDefault="001818FB" w:rsidP="001818FB">
      <w:pPr>
        <w:pStyle w:val="EndNoteBibliography"/>
        <w:spacing w:after="0"/>
        <w:ind w:left="720" w:hanging="720"/>
      </w:pPr>
      <w:r w:rsidRPr="001818FB">
        <w:t xml:space="preserve">Marinari, B., Moretti, F., Botti, E., Giustizieri, M. L., Descargues, P., Giunta, A., Stolfi, C., Ballaro, C., Papoutsaki, M., Alema, S., Monteleone, G., Chimenti, S., Karin, M. and Costanzo, A. (2008) 'The tumor suppressor activity of IKKalpha in stratified epithelia is exerted in part via the TGF-beta antiproliferative pathway', </w:t>
      </w:r>
      <w:r w:rsidRPr="001818FB">
        <w:rPr>
          <w:i/>
        </w:rPr>
        <w:t>Proc Natl Acad Sci U S A,</w:t>
      </w:r>
      <w:r w:rsidRPr="001818FB">
        <w:t xml:space="preserve"> 105(44), pp. 17091-6.</w:t>
      </w:r>
    </w:p>
    <w:p w14:paraId="2B423BB0" w14:textId="77777777" w:rsidR="001818FB" w:rsidRPr="001818FB" w:rsidRDefault="001818FB" w:rsidP="001818FB">
      <w:pPr>
        <w:pStyle w:val="EndNoteBibliography"/>
        <w:spacing w:after="0"/>
        <w:ind w:left="720" w:hanging="720"/>
      </w:pPr>
      <w:r w:rsidRPr="001818FB">
        <w:t xml:space="preserve">Marino, S., Bishop, R. T., Logan, J. G., Mollat, P. and Idris, A. I. (2017) 'Pharmacological evidence for the bone-autonomous contribution of the NFkappaB/beta-catenin axis to breast cancer related osteolysis', </w:t>
      </w:r>
      <w:r w:rsidRPr="001818FB">
        <w:rPr>
          <w:i/>
        </w:rPr>
        <w:t>Cancer Lett,</w:t>
      </w:r>
      <w:r w:rsidRPr="001818FB">
        <w:t xml:space="preserve"> 410, pp. 180-190.</w:t>
      </w:r>
    </w:p>
    <w:p w14:paraId="6EDD7AF9" w14:textId="77777777" w:rsidR="001818FB" w:rsidRPr="001818FB" w:rsidRDefault="001818FB" w:rsidP="001818FB">
      <w:pPr>
        <w:pStyle w:val="EndNoteBibliography"/>
        <w:spacing w:after="0"/>
        <w:ind w:left="720" w:hanging="720"/>
      </w:pPr>
      <w:r w:rsidRPr="001818FB">
        <w:t xml:space="preserve">Marino, S., Bishop, R. T., Mollat, P. and Idris, A. I. (2018) 'Pharmacological Inhibition of the Skeletal IKKbeta Reduces Breast Cancer-Induced Osteolysis', </w:t>
      </w:r>
      <w:r w:rsidRPr="001818FB">
        <w:rPr>
          <w:i/>
        </w:rPr>
        <w:t>Calcif Tissue Int</w:t>
      </w:r>
      <w:r w:rsidRPr="001818FB">
        <w:t>.</w:t>
      </w:r>
    </w:p>
    <w:p w14:paraId="08BA055A" w14:textId="77777777" w:rsidR="001818FB" w:rsidRPr="001818FB" w:rsidRDefault="001818FB" w:rsidP="001818FB">
      <w:pPr>
        <w:pStyle w:val="EndNoteBibliography"/>
        <w:spacing w:after="0"/>
        <w:ind w:left="720" w:hanging="720"/>
      </w:pPr>
      <w:r w:rsidRPr="001818FB">
        <w:t xml:space="preserve">Marino, S., Logan, J. G., Mellis, D. and Capulli, M. (2014) 'Generation and culture of osteoclasts', </w:t>
      </w:r>
      <w:r w:rsidRPr="001818FB">
        <w:rPr>
          <w:i/>
        </w:rPr>
        <w:t>Bonekey Rep,</w:t>
      </w:r>
      <w:r w:rsidRPr="001818FB">
        <w:t xml:space="preserve"> 3, pp. 570.</w:t>
      </w:r>
    </w:p>
    <w:p w14:paraId="563FF352" w14:textId="77777777" w:rsidR="001818FB" w:rsidRPr="001818FB" w:rsidRDefault="001818FB" w:rsidP="001818FB">
      <w:pPr>
        <w:pStyle w:val="EndNoteBibliography"/>
        <w:spacing w:after="0"/>
        <w:ind w:left="720" w:hanging="720"/>
      </w:pPr>
      <w:r w:rsidRPr="001818FB">
        <w:t xml:space="preserve">Martin-Millan, M., Almeida, M., Ambrogini, E., Han, L., Zhao, H., Weinstein, R. S., Jilka, R. L., O'Brien, C. A. and Manolagas, S. C. (2010) 'The estrogen receptor-alpha in osteoclasts mediates the protective effects of estrogens on cancellous but not cortical bone', </w:t>
      </w:r>
      <w:r w:rsidRPr="001818FB">
        <w:rPr>
          <w:i/>
        </w:rPr>
        <w:t>Mol Endocrinol,</w:t>
      </w:r>
      <w:r w:rsidRPr="001818FB">
        <w:t xml:space="preserve"> 24(2), pp. 323-34.</w:t>
      </w:r>
    </w:p>
    <w:p w14:paraId="6BD3001D" w14:textId="77777777" w:rsidR="001818FB" w:rsidRPr="001818FB" w:rsidRDefault="001818FB" w:rsidP="001818FB">
      <w:pPr>
        <w:pStyle w:val="EndNoteBibliography"/>
        <w:spacing w:after="0"/>
        <w:ind w:left="720" w:hanging="720"/>
      </w:pPr>
      <w:r w:rsidRPr="001818FB">
        <w:t xml:space="preserve">Marugame, T. and Katanoda, K. (2006) 'International comparisons of cumulative risk of breast and prostate cancer, from cancer incidence in five continents Vol. VIII', </w:t>
      </w:r>
      <w:r w:rsidRPr="001818FB">
        <w:rPr>
          <w:i/>
        </w:rPr>
        <w:t>Jpn J Clin Oncol,</w:t>
      </w:r>
      <w:r w:rsidRPr="001818FB">
        <w:t xml:space="preserve"> 36(6), pp. 399-400.</w:t>
      </w:r>
    </w:p>
    <w:p w14:paraId="2523D319" w14:textId="77777777" w:rsidR="001818FB" w:rsidRPr="001818FB" w:rsidRDefault="001818FB" w:rsidP="001818FB">
      <w:pPr>
        <w:pStyle w:val="EndNoteBibliography"/>
        <w:spacing w:after="0"/>
        <w:ind w:left="720" w:hanging="720"/>
      </w:pPr>
      <w:r w:rsidRPr="001818FB">
        <w:lastRenderedPageBreak/>
        <w:t xml:space="preserve">Mathes, E., O'Dea, E. L., Hoffmann, A. and Ghosh, G. (2008) 'NF-kappaB dictates the degradation pathway of IkappaBalpha', </w:t>
      </w:r>
      <w:r w:rsidRPr="001818FB">
        <w:rPr>
          <w:i/>
        </w:rPr>
        <w:t>EMBO J,</w:t>
      </w:r>
      <w:r w:rsidRPr="001818FB">
        <w:t xml:space="preserve"> 27(9), pp. 1357-67.</w:t>
      </w:r>
    </w:p>
    <w:p w14:paraId="5E4368F8" w14:textId="77777777" w:rsidR="001818FB" w:rsidRPr="001818FB" w:rsidRDefault="001818FB" w:rsidP="001818FB">
      <w:pPr>
        <w:pStyle w:val="EndNoteBibliography"/>
        <w:spacing w:after="0"/>
        <w:ind w:left="720" w:hanging="720"/>
      </w:pPr>
      <w:r w:rsidRPr="001818FB">
        <w:t xml:space="preserve">Matsumoto, T., Kuriwaka-Kido, R., Kondo, T., Endo, I. and Kido, S. (2012) 'Regulation of osteoblast differentiation by interleukin-11 via AP-1 and Smad signaling', </w:t>
      </w:r>
      <w:r w:rsidRPr="001818FB">
        <w:rPr>
          <w:i/>
        </w:rPr>
        <w:t>Endocrine Journal,</w:t>
      </w:r>
      <w:r w:rsidRPr="001818FB">
        <w:t xml:space="preserve"> 59(2), pp. 91-101.</w:t>
      </w:r>
    </w:p>
    <w:p w14:paraId="503DBA6F" w14:textId="77777777" w:rsidR="001818FB" w:rsidRPr="001818FB" w:rsidRDefault="001818FB" w:rsidP="001818FB">
      <w:pPr>
        <w:pStyle w:val="EndNoteBibliography"/>
        <w:spacing w:after="0"/>
        <w:ind w:left="720" w:hanging="720"/>
      </w:pPr>
      <w:r w:rsidRPr="001818FB">
        <w:t xml:space="preserve">McCall, P., Bennett, L., Ahmad, I., Mackenzie, L. M., Forbes, I. W., Leung, H. Y., Sansom, O. J., Orange, C., Seywright, M., Underwood, M. A. and Edwards, J. (2012) 'NFkappaB signalling is upregulated in a subset of castrate-resistant prostate cancer patients and correlates with disease progression', </w:t>
      </w:r>
      <w:r w:rsidRPr="001818FB">
        <w:rPr>
          <w:i/>
        </w:rPr>
        <w:t>Br J Cancer,</w:t>
      </w:r>
      <w:r w:rsidRPr="001818FB">
        <w:t xml:space="preserve"> 107(9), pp. 1554-63.</w:t>
      </w:r>
    </w:p>
    <w:p w14:paraId="12B48DE4" w14:textId="77777777" w:rsidR="001818FB" w:rsidRPr="001818FB" w:rsidRDefault="001818FB" w:rsidP="001818FB">
      <w:pPr>
        <w:pStyle w:val="EndNoteBibliography"/>
        <w:spacing w:after="0"/>
        <w:ind w:left="720" w:hanging="720"/>
      </w:pPr>
      <w:r w:rsidRPr="001818FB">
        <w:t xml:space="preserve">Min, J., Zaslavsky, A., Fedele, G., McLaughlin, S. K., Reczek, E. E., De Raedt, T., Guney, I., Strochlic, D. E., Macconaill, L. E., Beroukhim, R., Bronson, R. T., Ryeom, S., Hahn, W. C., Loda, M. and Cichowski, K. (2010) 'An oncogene-tumor suppressor cascade drives metastatic prostate cancer by coordinately activating Ras and nuclear factor-kappaB', </w:t>
      </w:r>
      <w:r w:rsidRPr="001818FB">
        <w:rPr>
          <w:i/>
        </w:rPr>
        <w:t>Nat Med,</w:t>
      </w:r>
      <w:r w:rsidRPr="001818FB">
        <w:t xml:space="preserve"> 16(3), pp. 286-94.</w:t>
      </w:r>
    </w:p>
    <w:p w14:paraId="1DB86AFA" w14:textId="77777777" w:rsidR="001818FB" w:rsidRPr="001818FB" w:rsidRDefault="001818FB" w:rsidP="001818FB">
      <w:pPr>
        <w:pStyle w:val="EndNoteBibliography"/>
        <w:spacing w:after="0"/>
        <w:ind w:left="720" w:hanging="720"/>
      </w:pPr>
      <w:r w:rsidRPr="001818FB">
        <w:t xml:space="preserve">Morita, Y., Matsuyama, H., Serizawa, A., Takeya, T. and Kawakami, H. (2008) 'Identification of angiogenin as the osteoclastic bone resorption-inhibitory factor in bovine milk', </w:t>
      </w:r>
      <w:r w:rsidRPr="001818FB">
        <w:rPr>
          <w:i/>
        </w:rPr>
        <w:t>Bone,</w:t>
      </w:r>
      <w:r w:rsidRPr="001818FB">
        <w:t xml:space="preserve"> 42(2), pp. 380-387.</w:t>
      </w:r>
    </w:p>
    <w:p w14:paraId="60A0DB86" w14:textId="77777777" w:rsidR="001818FB" w:rsidRPr="001818FB" w:rsidRDefault="001818FB" w:rsidP="001818FB">
      <w:pPr>
        <w:pStyle w:val="EndNoteBibliography"/>
        <w:spacing w:after="0"/>
        <w:ind w:left="720" w:hanging="720"/>
      </w:pPr>
      <w:r w:rsidRPr="001818FB">
        <w:t xml:space="preserve">Morris, E. V. and Edwards, C. M. (2016) 'The role of bone marrow adipocytes in bone metastasis', </w:t>
      </w:r>
      <w:r w:rsidRPr="001818FB">
        <w:rPr>
          <w:i/>
        </w:rPr>
        <w:t>J Bone Oncol,</w:t>
      </w:r>
      <w:r w:rsidRPr="001818FB">
        <w:t xml:space="preserve"> 5(3), pp. 121-123.</w:t>
      </w:r>
    </w:p>
    <w:p w14:paraId="254A351C" w14:textId="77777777" w:rsidR="001818FB" w:rsidRPr="001818FB" w:rsidRDefault="001818FB" w:rsidP="001818FB">
      <w:pPr>
        <w:pStyle w:val="EndNoteBibliography"/>
        <w:spacing w:after="0"/>
        <w:ind w:left="720" w:hanging="720"/>
      </w:pPr>
      <w:r w:rsidRPr="001818FB">
        <w:t xml:space="preserve">Mosquera, J. M., Perner, S., Genega, E. M., Sanda, M., Hofer, M. D., Mertz, K. D., Paris, P. L., Simko, J., Bismar, T. A., Ayala, G., Shah, R. B., Loda, M. and Rubin, M. A. (2008) 'Characterization of TMPRSS2-ERG fusion high-grade prostatic intraepithelial neoplasia and potential clinical implications', </w:t>
      </w:r>
      <w:r w:rsidRPr="001818FB">
        <w:rPr>
          <w:i/>
        </w:rPr>
        <w:t>Clin Cancer Res,</w:t>
      </w:r>
      <w:r w:rsidRPr="001818FB">
        <w:t xml:space="preserve"> 14(11), pp. 3380-5.</w:t>
      </w:r>
    </w:p>
    <w:p w14:paraId="7AF519DC" w14:textId="77777777" w:rsidR="001818FB" w:rsidRPr="001818FB" w:rsidRDefault="001818FB" w:rsidP="001818FB">
      <w:pPr>
        <w:pStyle w:val="EndNoteBibliography"/>
        <w:spacing w:after="0"/>
        <w:ind w:left="720" w:hanging="720"/>
      </w:pPr>
      <w:r w:rsidRPr="001818FB">
        <w:t xml:space="preserve">Moverare-Skrtic, S., Henning, P., Liu, X., Nagano, K., Saito, H., Borjesson, A. E., Sjogren, K., Windahl, S. H., Farman, H., Kindlund, B., Engdahl, C., Koskela, A., Zhang, F. P., Eriksson, E. E., Zaman, F., Hammarstedt, A., Isaksson, H., Bally, M., Kassem, A., Lindholm, C., Sandberg, O., Aspenberg, P., Savendahl, L., Feng, J. Q., Tuckermann, J., Tuukkanen, J., Poutanen, M., Baron, R., Lerner, U. H., Gori, F. and Ohlsson, C. (2014) 'Osteoblast-derived WNT16 represses osteoclastogenesis and prevents cortical bone fragility fractures', </w:t>
      </w:r>
      <w:r w:rsidRPr="001818FB">
        <w:rPr>
          <w:i/>
        </w:rPr>
        <w:t>Nat Med,</w:t>
      </w:r>
      <w:r w:rsidRPr="001818FB">
        <w:t xml:space="preserve"> 20(11), pp. 1279-88.</w:t>
      </w:r>
    </w:p>
    <w:p w14:paraId="40BFDA29" w14:textId="77777777" w:rsidR="001818FB" w:rsidRPr="001818FB" w:rsidRDefault="001818FB" w:rsidP="001818FB">
      <w:pPr>
        <w:pStyle w:val="EndNoteBibliography"/>
        <w:spacing w:after="0"/>
        <w:ind w:left="720" w:hanging="720"/>
      </w:pPr>
      <w:r w:rsidRPr="001818FB">
        <w:t xml:space="preserve">Moverare-Skrtic, S., Wu, J. Y., Henning, P., Gustafsson, K. L., Sjogren, K., Windahl, S. H., Koskela, A., Tuukkanen, J., Borjesson, A. E., Lagerquist, M. K., Lerner, U. H., Zhang, F. P., Gustafsson, J. A., Poutanen, M. and Ohlsson, C. (2015) 'The bone-sparing effects of estrogen and WNT16 are independent of each other', </w:t>
      </w:r>
      <w:r w:rsidRPr="001818FB">
        <w:rPr>
          <w:i/>
        </w:rPr>
        <w:t>Proceedings of the National Academy of Sciences of the United States of America,</w:t>
      </w:r>
      <w:r w:rsidRPr="001818FB">
        <w:t xml:space="preserve"> 112(48), pp. 14972-14977.</w:t>
      </w:r>
    </w:p>
    <w:p w14:paraId="6EBEB85D" w14:textId="77777777" w:rsidR="001818FB" w:rsidRPr="001818FB" w:rsidRDefault="001818FB" w:rsidP="001818FB">
      <w:pPr>
        <w:pStyle w:val="EndNoteBibliography"/>
        <w:spacing w:after="0"/>
        <w:ind w:left="720" w:hanging="720"/>
      </w:pPr>
      <w:r w:rsidRPr="001818FB">
        <w:t xml:space="preserve">Mundy, G. R., Rodan, S. B., Majeska, R. J., DeMartino, S., Trimmier, C., Martin, T. J. and Rodan, G. A. (1982) 'Unidirectional migration of osteosarcoma cells with osteoblast characteristics in response to products of bone resorption', </w:t>
      </w:r>
      <w:r w:rsidRPr="001818FB">
        <w:rPr>
          <w:i/>
        </w:rPr>
        <w:t>Calcif Tissue Int,</w:t>
      </w:r>
      <w:r w:rsidRPr="001818FB">
        <w:t xml:space="preserve"> 34(6), pp. 542-6.</w:t>
      </w:r>
    </w:p>
    <w:p w14:paraId="402839D6" w14:textId="77777777" w:rsidR="001818FB" w:rsidRPr="001818FB" w:rsidRDefault="001818FB" w:rsidP="001818FB">
      <w:pPr>
        <w:pStyle w:val="EndNoteBibliography"/>
        <w:spacing w:after="0"/>
        <w:ind w:left="720" w:hanging="720"/>
      </w:pPr>
      <w:r w:rsidRPr="001818FB">
        <w:t xml:space="preserve">Muruganandan, S. and Sinal, C. J. (2014) 'The impact of bone marrow adipocytes on osteoblast and osteoclast differentiation', </w:t>
      </w:r>
      <w:r w:rsidRPr="001818FB">
        <w:rPr>
          <w:i/>
        </w:rPr>
        <w:t>IUBMB Life</w:t>
      </w:r>
      <w:r w:rsidRPr="001818FB">
        <w:t>.</w:t>
      </w:r>
    </w:p>
    <w:p w14:paraId="3EFD3A6C" w14:textId="77777777" w:rsidR="001818FB" w:rsidRPr="001818FB" w:rsidRDefault="001818FB" w:rsidP="001818FB">
      <w:pPr>
        <w:pStyle w:val="EndNoteBibliography"/>
        <w:spacing w:after="0"/>
        <w:ind w:left="720" w:hanging="720"/>
      </w:pPr>
      <w:r w:rsidRPr="001818FB">
        <w:t xml:space="preserve">Nanes, M. S. (2003) 'Tumor necrosis factor-alpha: molecular and cellular mechanisms in skeletal pathology', </w:t>
      </w:r>
      <w:r w:rsidRPr="001818FB">
        <w:rPr>
          <w:i/>
        </w:rPr>
        <w:t>Gene,</w:t>
      </w:r>
      <w:r w:rsidRPr="001818FB">
        <w:t xml:space="preserve"> 321, pp. 1-15.</w:t>
      </w:r>
    </w:p>
    <w:p w14:paraId="0C4C63D1" w14:textId="77777777" w:rsidR="001818FB" w:rsidRPr="001818FB" w:rsidRDefault="001818FB" w:rsidP="001818FB">
      <w:pPr>
        <w:pStyle w:val="EndNoteBibliography"/>
        <w:spacing w:after="0"/>
        <w:ind w:left="720" w:hanging="720"/>
      </w:pPr>
      <w:r w:rsidRPr="001818FB">
        <w:t xml:space="preserve">Neveu, B., Moreel, X., Deschenes-Rompre, M. P., Bergeron, A., LaRue, H., Ayari, C., Fradet, Y. and Fradet, V. (2014) 'IL-8 secretion in primary cultures of prostate cells is associated with prostate cancer aggressiveness', </w:t>
      </w:r>
      <w:r w:rsidRPr="001818FB">
        <w:rPr>
          <w:i/>
        </w:rPr>
        <w:t>Res Rep Urol,</w:t>
      </w:r>
      <w:r w:rsidRPr="001818FB">
        <w:t xml:space="preserve"> 6, pp. 27-34.</w:t>
      </w:r>
    </w:p>
    <w:p w14:paraId="6EE02FC0" w14:textId="77777777" w:rsidR="001818FB" w:rsidRPr="001818FB" w:rsidRDefault="001818FB" w:rsidP="001818FB">
      <w:pPr>
        <w:pStyle w:val="EndNoteBibliography"/>
        <w:spacing w:after="0"/>
        <w:ind w:left="720" w:hanging="720"/>
      </w:pPr>
      <w:r w:rsidRPr="001818FB">
        <w:t xml:space="preserve">Nguyen, D. P., Li, J. and Tewari, A. K. (2014a) 'Inflammation and prostate cancer: the role of interleukin 6 (IL-6)', </w:t>
      </w:r>
      <w:r w:rsidRPr="001818FB">
        <w:rPr>
          <w:i/>
        </w:rPr>
        <w:t>BJU Int,</w:t>
      </w:r>
      <w:r w:rsidRPr="001818FB">
        <w:t xml:space="preserve"> 113(6), pp. 986-92.</w:t>
      </w:r>
    </w:p>
    <w:p w14:paraId="19F7BC29" w14:textId="77777777" w:rsidR="001818FB" w:rsidRPr="001818FB" w:rsidRDefault="001818FB" w:rsidP="001818FB">
      <w:pPr>
        <w:pStyle w:val="EndNoteBibliography"/>
        <w:spacing w:after="0"/>
        <w:ind w:left="720" w:hanging="720"/>
      </w:pPr>
      <w:r w:rsidRPr="001818FB">
        <w:lastRenderedPageBreak/>
        <w:t xml:space="preserve">Nguyen, D. P., Li, J., Yadav, S. S. and Tewari, A. K. (2014b) 'Recent insights into NF-kappaB signalling pathways and the link between inflammation and prostate cancer', </w:t>
      </w:r>
      <w:r w:rsidRPr="001818FB">
        <w:rPr>
          <w:i/>
        </w:rPr>
        <w:t>BJU Int,</w:t>
      </w:r>
      <w:r w:rsidRPr="001818FB">
        <w:t xml:space="preserve"> 114(2), pp. 168-76.</w:t>
      </w:r>
    </w:p>
    <w:p w14:paraId="74DFDCA8" w14:textId="77777777" w:rsidR="001818FB" w:rsidRPr="001818FB" w:rsidRDefault="001818FB" w:rsidP="001818FB">
      <w:pPr>
        <w:pStyle w:val="EndNoteBibliography"/>
        <w:spacing w:after="0"/>
        <w:ind w:left="720" w:hanging="720"/>
      </w:pPr>
      <w:r w:rsidRPr="001818FB">
        <w:t xml:space="preserve">Nitta, H., Wada, Y., Kawano, Y., Murakami, Y., Irie, A., Taniguchi, K., Kikuchi, K., Yamada, G., Suzuki, K., Honda, J., Wilson-Morifuji, M., Araki, N., Eto, M., Baba, H. and Imamura, T. (2013) 'Enhancement of Human Cancer Cell Motility and Invasiveness by Anaphylatoxin C5a via Aberrantly Expressed C5a Receptor (CD88)', </w:t>
      </w:r>
      <w:r w:rsidRPr="001818FB">
        <w:rPr>
          <w:i/>
        </w:rPr>
        <w:t>Clinical Cancer Research,</w:t>
      </w:r>
      <w:r w:rsidRPr="001818FB">
        <w:t xml:space="preserve"> 19(8), pp. 2004-2013.</w:t>
      </w:r>
    </w:p>
    <w:p w14:paraId="4949E9F9" w14:textId="77777777" w:rsidR="001818FB" w:rsidRPr="001818FB" w:rsidRDefault="001818FB" w:rsidP="001818FB">
      <w:pPr>
        <w:pStyle w:val="EndNoteBibliography"/>
        <w:spacing w:after="0"/>
        <w:ind w:left="720" w:hanging="720"/>
      </w:pPr>
      <w:r w:rsidRPr="001818FB">
        <w:t xml:space="preserve">Norseen, J., Hosooka, T., Hammarstedt, A., Yore, M. M., Kant, S., Aryal, P., Maruyama, H., Kraus, B. J., Usheva, A., Davis, R. J., Smith, U. and Kahn, B. B. (2012) 'RBP4 Inhibits Insulin Signaling in Adipocytes by Inducing Pro-Inflammatory Cytokines in Macrophages through a JNK- and TLR4-Dependent and Retinol-Independent Mechanism', </w:t>
      </w:r>
      <w:r w:rsidRPr="001818FB">
        <w:rPr>
          <w:i/>
        </w:rPr>
        <w:t>Diabetes,</w:t>
      </w:r>
      <w:r w:rsidRPr="001818FB">
        <w:t xml:space="preserve"> 61, pp. A85-A85.</w:t>
      </w:r>
    </w:p>
    <w:p w14:paraId="4DCFFF42" w14:textId="77777777" w:rsidR="001818FB" w:rsidRPr="001818FB" w:rsidRDefault="001818FB" w:rsidP="001818FB">
      <w:pPr>
        <w:pStyle w:val="EndNoteBibliography"/>
        <w:spacing w:after="0"/>
        <w:ind w:left="720" w:hanging="720"/>
      </w:pPr>
      <w:r w:rsidRPr="001818FB">
        <w:t xml:space="preserve">Nottingham, L. K., Yan, C. H., Yang, X., Si, H., Coupar, J., Bian, Y., Cheng, T. F., Allen, C., Arun, P., Gius, D., Dang, L., Van Waes, C. and Chen, Z. (2014) 'Aberrant IKKalpha and IKKbeta cooperatively activate NF-kappaB and induce EGFR/AP1 signaling to promote survival and migration of head and neck cancer', </w:t>
      </w:r>
      <w:r w:rsidRPr="001818FB">
        <w:rPr>
          <w:i/>
        </w:rPr>
        <w:t>Oncogene,</w:t>
      </w:r>
      <w:r w:rsidRPr="001818FB">
        <w:t xml:space="preserve"> 33(9), pp. 1135-47.</w:t>
      </w:r>
    </w:p>
    <w:p w14:paraId="3D5F28F5" w14:textId="77777777" w:rsidR="001818FB" w:rsidRPr="001818FB" w:rsidRDefault="001818FB" w:rsidP="001818FB">
      <w:pPr>
        <w:pStyle w:val="EndNoteBibliography"/>
        <w:spacing w:after="0"/>
        <w:ind w:left="720" w:hanging="720"/>
      </w:pPr>
      <w:r w:rsidRPr="001818FB">
        <w:t xml:space="preserve">Novack, D. V. (2011) 'Role of NF-kappaB in the skeleton', </w:t>
      </w:r>
      <w:r w:rsidRPr="001818FB">
        <w:rPr>
          <w:i/>
        </w:rPr>
        <w:t>Cell Res,</w:t>
      </w:r>
      <w:r w:rsidRPr="001818FB">
        <w:t xml:space="preserve"> 21(1), pp. 169-82.</w:t>
      </w:r>
    </w:p>
    <w:p w14:paraId="0F24BE58" w14:textId="77777777" w:rsidR="001818FB" w:rsidRPr="001818FB" w:rsidRDefault="001818FB" w:rsidP="001818FB">
      <w:pPr>
        <w:pStyle w:val="EndNoteBibliography"/>
        <w:spacing w:after="0"/>
        <w:ind w:left="720" w:hanging="720"/>
      </w:pPr>
      <w:r w:rsidRPr="001818FB">
        <w:t xml:space="preserve">Oeckinghaus, A., Hayden, M. S. and Ghosh, S. (2011) 'Crosstalk in NF-kappaB signaling pathways', </w:t>
      </w:r>
      <w:r w:rsidRPr="001818FB">
        <w:rPr>
          <w:i/>
        </w:rPr>
        <w:t>Nat Immunol,</w:t>
      </w:r>
      <w:r w:rsidRPr="001818FB">
        <w:t xml:space="preserve"> 12(8), pp. 695-708.</w:t>
      </w:r>
    </w:p>
    <w:p w14:paraId="7575C3B5" w14:textId="77777777" w:rsidR="001818FB" w:rsidRPr="001818FB" w:rsidRDefault="001818FB" w:rsidP="001818FB">
      <w:pPr>
        <w:pStyle w:val="EndNoteBibliography"/>
        <w:spacing w:after="0"/>
        <w:ind w:left="720" w:hanging="720"/>
      </w:pPr>
      <w:r w:rsidRPr="001818FB">
        <w:t xml:space="preserve">Okamoto, M., Udagawa, N., Uehara, S., Maeda, K., Yamashita, T., Nakamichi, Y., Kato, H., Saito, N., Minami, Y., Takahashi, N. and Kobayashi, Y. (2014) 'Noncanonical Wnt5a enhances Wnt/beta-catenin signaling during osteoblastogenesis', </w:t>
      </w:r>
      <w:r w:rsidRPr="001818FB">
        <w:rPr>
          <w:i/>
        </w:rPr>
        <w:t>Sci Rep,</w:t>
      </w:r>
      <w:r w:rsidRPr="001818FB">
        <w:t xml:space="preserve"> 4, pp. 4493.</w:t>
      </w:r>
    </w:p>
    <w:p w14:paraId="329DE2B2" w14:textId="77777777" w:rsidR="001818FB" w:rsidRPr="001818FB" w:rsidRDefault="001818FB" w:rsidP="001818FB">
      <w:pPr>
        <w:pStyle w:val="EndNoteBibliography"/>
        <w:spacing w:after="0"/>
        <w:ind w:left="720" w:hanging="720"/>
      </w:pPr>
      <w:r w:rsidRPr="001818FB">
        <w:t xml:space="preserve">Olivotto, E., Otero, M., Marcu, K. B. and Goldring, M. B. (2015) 'Pathophysiology of osteoarthritis: canonical NF-kappaB/IKKbeta-dependent and kinase-independent effects of IKKalpha in cartilage degradation and chondrocyte differentiation', </w:t>
      </w:r>
      <w:r w:rsidRPr="001818FB">
        <w:rPr>
          <w:i/>
        </w:rPr>
        <w:t>RMD Open,</w:t>
      </w:r>
      <w:r w:rsidRPr="001818FB">
        <w:t xml:space="preserve"> 1(Suppl 1), pp. e000061.</w:t>
      </w:r>
    </w:p>
    <w:p w14:paraId="41C8CB31" w14:textId="77777777" w:rsidR="001818FB" w:rsidRPr="001818FB" w:rsidRDefault="001818FB" w:rsidP="001818FB">
      <w:pPr>
        <w:pStyle w:val="EndNoteBibliography"/>
        <w:spacing w:after="0"/>
        <w:ind w:left="720" w:hanging="720"/>
      </w:pPr>
      <w:r w:rsidRPr="001818FB">
        <w:t xml:space="preserve">Olsson, J. and Hahn, R. G. (1996) 'Survival after high-dose intravenous infusion of irrigating fluids in the mouse', </w:t>
      </w:r>
      <w:r w:rsidRPr="001818FB">
        <w:rPr>
          <w:i/>
        </w:rPr>
        <w:t>Urology,</w:t>
      </w:r>
      <w:r w:rsidRPr="001818FB">
        <w:t xml:space="preserve"> 47(5), pp. 689-92.</w:t>
      </w:r>
    </w:p>
    <w:p w14:paraId="3367C983" w14:textId="77777777" w:rsidR="001818FB" w:rsidRPr="001818FB" w:rsidRDefault="001818FB" w:rsidP="001818FB">
      <w:pPr>
        <w:pStyle w:val="EndNoteBibliography"/>
        <w:spacing w:after="0"/>
        <w:ind w:left="720" w:hanging="720"/>
      </w:pPr>
      <w:r w:rsidRPr="001818FB">
        <w:t xml:space="preserve">Onuma, M., Bub, J. D., Rummel, T. L. and Iwamoto, Y. (2003) 'Prostate cancer cell-adipocyte interaction: leptin mediates androgen-independent prostate cancer cell proliferation through c-Jun NH2-terminal kinase', </w:t>
      </w:r>
      <w:r w:rsidRPr="001818FB">
        <w:rPr>
          <w:i/>
        </w:rPr>
        <w:t>J Biol Chem,</w:t>
      </w:r>
      <w:r w:rsidRPr="001818FB">
        <w:t xml:space="preserve"> 278(43), pp. 42660-7.</w:t>
      </w:r>
    </w:p>
    <w:p w14:paraId="50C35B91" w14:textId="77777777" w:rsidR="001818FB" w:rsidRPr="001818FB" w:rsidRDefault="001818FB" w:rsidP="001818FB">
      <w:pPr>
        <w:pStyle w:val="EndNoteBibliography"/>
        <w:spacing w:after="0"/>
        <w:ind w:left="720" w:hanging="720"/>
      </w:pPr>
      <w:r w:rsidRPr="001818FB">
        <w:t xml:space="preserve">Otero, J. E., Chen, T., Zhang, K. and Abu-Amer, Y. (2012) 'Constitutively active canonical NF-kappaB pathway induces severe bone loss in mice', </w:t>
      </w:r>
      <w:r w:rsidRPr="001818FB">
        <w:rPr>
          <w:i/>
        </w:rPr>
        <w:t>PLoS One,</w:t>
      </w:r>
      <w:r w:rsidRPr="001818FB">
        <w:t xml:space="preserve"> 7(6), pp. e38694.</w:t>
      </w:r>
    </w:p>
    <w:p w14:paraId="1416DA20" w14:textId="77777777" w:rsidR="001818FB" w:rsidRPr="001818FB" w:rsidRDefault="001818FB" w:rsidP="001818FB">
      <w:pPr>
        <w:pStyle w:val="EndNoteBibliography"/>
        <w:spacing w:after="0"/>
        <w:ind w:left="720" w:hanging="720"/>
      </w:pPr>
      <w:r w:rsidRPr="001818FB">
        <w:t xml:space="preserve">Otero, J. E., Dai, S., Alhawagri, M. A., Darwech, I. and Abu-Amer, Y. (2010) 'IKKbeta activation is sufficient for RANK-independent osteoclast differentiation and osteolysis', </w:t>
      </w:r>
      <w:r w:rsidRPr="001818FB">
        <w:rPr>
          <w:i/>
        </w:rPr>
        <w:t>J Bone Miner Res,</w:t>
      </w:r>
      <w:r w:rsidRPr="001818FB">
        <w:t xml:space="preserve"> 25(6), pp. 1282-94.</w:t>
      </w:r>
    </w:p>
    <w:p w14:paraId="73C9A835" w14:textId="77777777" w:rsidR="001818FB" w:rsidRPr="001818FB" w:rsidRDefault="001818FB" w:rsidP="001818FB">
      <w:pPr>
        <w:pStyle w:val="EndNoteBibliography"/>
        <w:spacing w:after="0"/>
        <w:ind w:left="720" w:hanging="720"/>
      </w:pPr>
      <w:r w:rsidRPr="001818FB">
        <w:t xml:space="preserve">Ozes, O. N., Mayo, L. D., Gustin, J. A., Pfeffer, S. R., Pfeffer, L. M. and Donner, D. B. (1999) 'NF-kappaB activation by tumour necrosis factor requires the Akt serine-threonine kinase', </w:t>
      </w:r>
      <w:r w:rsidRPr="001818FB">
        <w:rPr>
          <w:i/>
        </w:rPr>
        <w:t>Nature,</w:t>
      </w:r>
      <w:r w:rsidRPr="001818FB">
        <w:t xml:space="preserve"> 401(6748), pp. 82-5.</w:t>
      </w:r>
    </w:p>
    <w:p w14:paraId="2F305703" w14:textId="77777777" w:rsidR="001818FB" w:rsidRPr="001818FB" w:rsidRDefault="001818FB" w:rsidP="001818FB">
      <w:pPr>
        <w:pStyle w:val="EndNoteBibliography"/>
        <w:spacing w:after="0"/>
        <w:ind w:left="720" w:hanging="720"/>
      </w:pPr>
      <w:r w:rsidRPr="001818FB">
        <w:t xml:space="preserve">Panagakos, F. S. (1994) 'Transforming growth factor--alpha stimulates chemotaxis of osteoblasts and osteoblast-like cells in vitro', </w:t>
      </w:r>
      <w:r w:rsidRPr="001818FB">
        <w:rPr>
          <w:i/>
        </w:rPr>
        <w:t>Biochem Mol Biol Int,</w:t>
      </w:r>
      <w:r w:rsidRPr="001818FB">
        <w:t xml:space="preserve"> 33(4), pp. 643-50.</w:t>
      </w:r>
    </w:p>
    <w:p w14:paraId="795DE05A" w14:textId="77777777" w:rsidR="001818FB" w:rsidRPr="001818FB" w:rsidRDefault="001818FB" w:rsidP="001818FB">
      <w:pPr>
        <w:pStyle w:val="EndNoteBibliography"/>
        <w:spacing w:after="0"/>
        <w:ind w:left="720" w:hanging="720"/>
      </w:pPr>
      <w:r w:rsidRPr="001818FB">
        <w:t xml:space="preserve">Park, K. J., Krishnan, V., O'Malley, B. W., Yamamoto, Y. and Gaynor, R. B. (2005) 'Formation of an IKKalpha-dependent transcription complex is required for estrogen receptor-mediated gene activation', </w:t>
      </w:r>
      <w:r w:rsidRPr="001818FB">
        <w:rPr>
          <w:i/>
        </w:rPr>
        <w:t>Mol Cell,</w:t>
      </w:r>
      <w:r w:rsidRPr="001818FB">
        <w:t xml:space="preserve"> 18(1), pp. 71-82.</w:t>
      </w:r>
    </w:p>
    <w:p w14:paraId="46F247F9" w14:textId="77777777" w:rsidR="001818FB" w:rsidRPr="001818FB" w:rsidRDefault="001818FB" w:rsidP="001818FB">
      <w:pPr>
        <w:pStyle w:val="EndNoteBibliography"/>
        <w:spacing w:after="0"/>
        <w:ind w:left="720" w:hanging="720"/>
      </w:pPr>
      <w:r w:rsidRPr="001818FB">
        <w:lastRenderedPageBreak/>
        <w:t xml:space="preserve">Pasparakis, M. (2009) 'Regulation of tissue homeostasis by NF-kappaB signalling: implications for inflammatory diseases', </w:t>
      </w:r>
      <w:r w:rsidRPr="001818FB">
        <w:rPr>
          <w:i/>
        </w:rPr>
        <w:t>Nat Rev Immunol,</w:t>
      </w:r>
      <w:r w:rsidRPr="001818FB">
        <w:t xml:space="preserve"> 9(11), pp. 778-88.</w:t>
      </w:r>
    </w:p>
    <w:p w14:paraId="31E95B16" w14:textId="77777777" w:rsidR="001818FB" w:rsidRPr="001818FB" w:rsidRDefault="001818FB" w:rsidP="001818FB">
      <w:pPr>
        <w:pStyle w:val="EndNoteBibliography"/>
        <w:spacing w:after="0"/>
        <w:ind w:left="720" w:hanging="720"/>
      </w:pPr>
      <w:r w:rsidRPr="001818FB">
        <w:t xml:space="preserve">Peng, C., Zhou, K. L., An, S. S. and Yang, J. (2015) 'The effect of CCL19/CCR7 on the proliferation and migration of cell in prostate cancer', </w:t>
      </w:r>
      <w:r w:rsidRPr="001818FB">
        <w:rPr>
          <w:i/>
        </w:rPr>
        <w:t>Tumor Biology,</w:t>
      </w:r>
      <w:r w:rsidRPr="001818FB">
        <w:t xml:space="preserve"> 36(1), pp. 329-335.</w:t>
      </w:r>
    </w:p>
    <w:p w14:paraId="334B9CEA" w14:textId="77777777" w:rsidR="001818FB" w:rsidRPr="001818FB" w:rsidRDefault="001818FB" w:rsidP="001818FB">
      <w:pPr>
        <w:pStyle w:val="EndNoteBibliography"/>
        <w:spacing w:after="0"/>
        <w:ind w:left="720" w:hanging="720"/>
      </w:pPr>
      <w:r w:rsidRPr="001818FB">
        <w:t xml:space="preserve">Perkins, N. D. (2006) 'Post-translational modifications regulating the activity and function of the nuclear factor kappa B pathway', </w:t>
      </w:r>
      <w:r w:rsidRPr="001818FB">
        <w:rPr>
          <w:i/>
        </w:rPr>
        <w:t>Oncogene,</w:t>
      </w:r>
      <w:r w:rsidRPr="001818FB">
        <w:t xml:space="preserve"> 25(51), pp. 6717-30.</w:t>
      </w:r>
    </w:p>
    <w:p w14:paraId="16D40F67" w14:textId="77777777" w:rsidR="001818FB" w:rsidRPr="001818FB" w:rsidRDefault="001818FB" w:rsidP="001818FB">
      <w:pPr>
        <w:pStyle w:val="EndNoteBibliography"/>
        <w:spacing w:after="0"/>
        <w:ind w:left="720" w:hanging="720"/>
      </w:pPr>
      <w:r w:rsidRPr="001818FB">
        <w:t xml:space="preserve">Perkins, N. D. and Gilmore, T. D. (2006) 'Good cop, bad cop: the different faces of NF-kappaB', </w:t>
      </w:r>
      <w:r w:rsidRPr="001818FB">
        <w:rPr>
          <w:i/>
        </w:rPr>
        <w:t>Cell Death Differ,</w:t>
      </w:r>
      <w:r w:rsidRPr="001818FB">
        <w:t xml:space="preserve"> 13(5), pp. 759-72.</w:t>
      </w:r>
    </w:p>
    <w:p w14:paraId="26C16FEA" w14:textId="77777777" w:rsidR="001818FB" w:rsidRPr="001818FB" w:rsidRDefault="001818FB" w:rsidP="001818FB">
      <w:pPr>
        <w:pStyle w:val="EndNoteBibliography"/>
        <w:spacing w:after="0"/>
        <w:ind w:left="720" w:hanging="720"/>
      </w:pPr>
      <w:r w:rsidRPr="001818FB">
        <w:t xml:space="preserve">Phieler, J., Chung, K. J., Chatzigeorgiou, A., Klotzsche-von Ameln, A., Garcia-Martin, R., Sprott, D., Moisidou, M., Tzanavari, T., Ludwig, B., Baraban, E., Ehrhart-Bornstein, M., Bornstein, S. R., Mziaut, H., Solimena, M., Karalis, K. P., Economopoulou, M., Lambris, J. D. and Chavakis, T. (2013) 'The Complement Anaphylatoxin C5a Receptor Contributes to Obese Adipose Tissue Inflammation and Insulin Resistance', </w:t>
      </w:r>
      <w:r w:rsidRPr="001818FB">
        <w:rPr>
          <w:i/>
        </w:rPr>
        <w:t>Journal of Immunology,</w:t>
      </w:r>
      <w:r w:rsidRPr="001818FB">
        <w:t xml:space="preserve"> 191(8), pp. 4367-4374.</w:t>
      </w:r>
    </w:p>
    <w:p w14:paraId="22DA4566" w14:textId="77777777" w:rsidR="001818FB" w:rsidRPr="001818FB" w:rsidRDefault="001818FB" w:rsidP="001818FB">
      <w:pPr>
        <w:pStyle w:val="EndNoteBibliography"/>
        <w:spacing w:after="0"/>
        <w:ind w:left="720" w:hanging="720"/>
      </w:pPr>
      <w:r w:rsidRPr="001818FB">
        <w:t xml:space="preserve">Polley, S., Passos, D. O., Huang, D. B., Mulero, M. C., Mazumder, A., Biswas, T., Verma, I. M., Lyumkis, D. and Ghosh, G. (2016) 'Structural Basis for the Activation of IKK1/alpha', </w:t>
      </w:r>
      <w:r w:rsidRPr="001818FB">
        <w:rPr>
          <w:i/>
        </w:rPr>
        <w:t>Cell Rep,</w:t>
      </w:r>
      <w:r w:rsidRPr="001818FB">
        <w:t xml:space="preserve"> 17(8), pp. 1907-1914.</w:t>
      </w:r>
    </w:p>
    <w:p w14:paraId="04119CBF" w14:textId="77777777" w:rsidR="001818FB" w:rsidRPr="001818FB" w:rsidRDefault="001818FB" w:rsidP="001818FB">
      <w:pPr>
        <w:pStyle w:val="EndNoteBibliography"/>
        <w:spacing w:after="0"/>
        <w:ind w:left="720" w:hanging="720"/>
      </w:pPr>
      <w:r w:rsidRPr="001818FB">
        <w:t xml:space="preserve">Power, C. A., Pwint, H., Chan, J., Cho, J., Yu, Y., Walsh, W. and Russell, P. J. (2009) 'A novel model of bone-metastatic prostate cancer in immunocompetent mice', </w:t>
      </w:r>
      <w:r w:rsidRPr="001818FB">
        <w:rPr>
          <w:i/>
        </w:rPr>
        <w:t>Prostate,</w:t>
      </w:r>
      <w:r w:rsidRPr="001818FB">
        <w:t xml:space="preserve"> 69(15), pp. 1613-23.</w:t>
      </w:r>
    </w:p>
    <w:p w14:paraId="4F354CBD" w14:textId="77777777" w:rsidR="001818FB" w:rsidRPr="001818FB" w:rsidRDefault="001818FB" w:rsidP="001818FB">
      <w:pPr>
        <w:pStyle w:val="EndNoteBibliography"/>
        <w:spacing w:after="0"/>
        <w:ind w:left="720" w:hanging="720"/>
      </w:pPr>
      <w:r w:rsidRPr="001818FB">
        <w:t xml:space="preserve">Proff, P. and Romer, P. (2009) 'The molecular mechanism behind bone remodelling: a review', </w:t>
      </w:r>
      <w:r w:rsidRPr="001818FB">
        <w:rPr>
          <w:i/>
        </w:rPr>
        <w:t>Clin Oral Investig,</w:t>
      </w:r>
      <w:r w:rsidRPr="001818FB">
        <w:t xml:space="preserve"> 13(4), pp. 355-62.</w:t>
      </w:r>
    </w:p>
    <w:p w14:paraId="3D8BC50B" w14:textId="77777777" w:rsidR="001818FB" w:rsidRPr="001818FB" w:rsidRDefault="001818FB" w:rsidP="001818FB">
      <w:pPr>
        <w:pStyle w:val="EndNoteBibliography"/>
        <w:spacing w:after="0"/>
        <w:ind w:left="720" w:hanging="720"/>
      </w:pPr>
      <w:r w:rsidRPr="001818FB">
        <w:t xml:space="preserve">Pu, H., Collazo, J., Jones, E., Gayheart, D., Sakamoto, S., Vogt, A., Mitchell, B. and Kyprianou, N. (2009) 'Dysfunctional transforming growth factor-beta receptor II accelerates prostate tumorigenesis in the TRAMP mouse model', </w:t>
      </w:r>
      <w:r w:rsidRPr="001818FB">
        <w:rPr>
          <w:i/>
        </w:rPr>
        <w:t>Cancer Res,</w:t>
      </w:r>
      <w:r w:rsidRPr="001818FB">
        <w:t xml:space="preserve"> 69(18), pp. 7366-74.</w:t>
      </w:r>
    </w:p>
    <w:p w14:paraId="2A2DE834" w14:textId="77777777" w:rsidR="001818FB" w:rsidRPr="001818FB" w:rsidRDefault="001818FB" w:rsidP="001818FB">
      <w:pPr>
        <w:pStyle w:val="EndNoteBibliography"/>
        <w:spacing w:after="0"/>
        <w:ind w:left="720" w:hanging="720"/>
      </w:pPr>
      <w:r w:rsidRPr="001818FB">
        <w:t xml:space="preserve">Puente, J., Grande, E., Medina, A., Maroto, P., Lainez, N. and Arranz, J. A. (2017) 'Docetaxel in prostate cancer: a familiar face as the new standard in a hormone-sensitive setting', </w:t>
      </w:r>
      <w:r w:rsidRPr="001818FB">
        <w:rPr>
          <w:i/>
        </w:rPr>
        <w:t>Therapeutic Advances in Medical Oncology,</w:t>
      </w:r>
      <w:r w:rsidRPr="001818FB">
        <w:t xml:space="preserve"> 9(5), pp. 307-318.</w:t>
      </w:r>
    </w:p>
    <w:p w14:paraId="69C5A832" w14:textId="77777777" w:rsidR="001818FB" w:rsidRPr="001818FB" w:rsidRDefault="001818FB" w:rsidP="001818FB">
      <w:pPr>
        <w:pStyle w:val="EndNoteBibliography"/>
        <w:spacing w:after="0"/>
        <w:ind w:left="720" w:hanging="720"/>
      </w:pPr>
      <w:r w:rsidRPr="001818FB">
        <w:t xml:space="preserve">Qin, Y., He, L. D., Sheng, Z. J., Yong, M. M., Sheng, Y. S., Dong, X. W., Wen, T. W. and Ming, Z. Y. (2014) 'Increased CCL19 and CCL21 levels promote fibroblast ossification in ankylosing spondylitis hip ligament tissue', </w:t>
      </w:r>
      <w:r w:rsidRPr="001818FB">
        <w:rPr>
          <w:i/>
        </w:rPr>
        <w:t>Bmc Musculoskeletal Disorders,</w:t>
      </w:r>
      <w:r w:rsidRPr="001818FB">
        <w:t xml:space="preserve"> 15.</w:t>
      </w:r>
    </w:p>
    <w:p w14:paraId="49625931" w14:textId="77777777" w:rsidR="001818FB" w:rsidRPr="001818FB" w:rsidRDefault="001818FB" w:rsidP="001818FB">
      <w:pPr>
        <w:pStyle w:val="EndNoteBibliography"/>
        <w:spacing w:after="0"/>
        <w:ind w:left="720" w:hanging="720"/>
      </w:pPr>
      <w:r w:rsidRPr="001818FB">
        <w:t xml:space="preserve">Qu, Y., Zhang, Q. Y., Ma, S. Q., Liu, S., Chen, Z. Q., Mo, Z. F. and You, Z. B. (2016) 'Interleukin-17A Differentially Induces Inflammatory and Metabolic Gene Expression in the Adipose Tissues of Lean and Obese Mice', </w:t>
      </w:r>
      <w:r w:rsidRPr="001818FB">
        <w:rPr>
          <w:i/>
        </w:rPr>
        <w:t>International Journal of Molecular Sciences,</w:t>
      </w:r>
      <w:r w:rsidRPr="001818FB">
        <w:t xml:space="preserve"> 17(4).</w:t>
      </w:r>
    </w:p>
    <w:p w14:paraId="4A46A341" w14:textId="77777777" w:rsidR="001818FB" w:rsidRPr="001818FB" w:rsidRDefault="001818FB" w:rsidP="001818FB">
      <w:pPr>
        <w:pStyle w:val="EndNoteBibliography"/>
        <w:spacing w:after="0"/>
        <w:ind w:left="720" w:hanging="720"/>
      </w:pPr>
      <w:r w:rsidRPr="001818FB">
        <w:t xml:space="preserve">Quinn, J. M., Itoh, K., Udagawa, N., Hausler, K., Yasuda, H., Shima, N., Mizuno, A., Higashio, K., Takahashi, N., Suda, T., Martin, T. J. and Gillespie, M. T. (2001) 'Transforming growth factor beta affects osteoclast differentiation via direct and indirect actions', </w:t>
      </w:r>
      <w:r w:rsidRPr="001818FB">
        <w:rPr>
          <w:i/>
        </w:rPr>
        <w:t>J Bone Miner Res,</w:t>
      </w:r>
      <w:r w:rsidRPr="001818FB">
        <w:t xml:space="preserve"> 16(10), pp. 1787-94.</w:t>
      </w:r>
    </w:p>
    <w:p w14:paraId="52D7DEF2" w14:textId="77777777" w:rsidR="001818FB" w:rsidRPr="001818FB" w:rsidRDefault="001818FB" w:rsidP="001818FB">
      <w:pPr>
        <w:pStyle w:val="EndNoteBibliography"/>
        <w:spacing w:after="0"/>
        <w:ind w:left="720" w:hanging="720"/>
      </w:pPr>
      <w:r w:rsidRPr="001818FB">
        <w:t xml:space="preserve">Ribeiro, R., Monteiro, C., Silvestre, R., Castela, A., Coutinho, H., Fraga, A., Principe, P., Lobato, C., Costa, C., Cordeiro-da-Silva, A., Lopes, J. M., Lopes, C. and Medeiros, R. (2012) 'Human periprostatic white adipose tissue is rich in stromal progenitor cells and a potential source of prostate tumor stroma', </w:t>
      </w:r>
      <w:r w:rsidRPr="001818FB">
        <w:rPr>
          <w:i/>
        </w:rPr>
        <w:t>Experimental Biology and Medicine,</w:t>
      </w:r>
      <w:r w:rsidRPr="001818FB">
        <w:t xml:space="preserve"> 237(10), pp. 1155-1162.</w:t>
      </w:r>
    </w:p>
    <w:p w14:paraId="74FB185B" w14:textId="77777777" w:rsidR="001818FB" w:rsidRPr="001818FB" w:rsidRDefault="001818FB" w:rsidP="001818FB">
      <w:pPr>
        <w:pStyle w:val="EndNoteBibliography"/>
        <w:spacing w:after="0"/>
        <w:ind w:left="720" w:hanging="720"/>
      </w:pPr>
      <w:r w:rsidRPr="001818FB">
        <w:t xml:space="preserve">Richardson, P. G., Mitsiades, C., Hideshima, T. and Anderson, K. C. (2005) 'Proteasome inhibition in the treatment of cancer', </w:t>
      </w:r>
      <w:r w:rsidRPr="001818FB">
        <w:rPr>
          <w:i/>
        </w:rPr>
        <w:t>Cell Cycle,</w:t>
      </w:r>
      <w:r w:rsidRPr="001818FB">
        <w:t xml:space="preserve"> 4(2), pp. 290-6.</w:t>
      </w:r>
    </w:p>
    <w:p w14:paraId="6AFA0210" w14:textId="77777777" w:rsidR="001818FB" w:rsidRPr="001818FB" w:rsidRDefault="001818FB" w:rsidP="001818FB">
      <w:pPr>
        <w:pStyle w:val="EndNoteBibliography"/>
        <w:spacing w:after="0"/>
        <w:ind w:left="720" w:hanging="720"/>
      </w:pPr>
      <w:r w:rsidRPr="001818FB">
        <w:lastRenderedPageBreak/>
        <w:t xml:space="preserve">Ricote, M., Garcia-Tunon, I., Bethencourt, F. R., Fraile, B., Paniagua, R. and Royuela, M. (2004) 'Interleukin-1 (IL-1alpha and IL-1beta) and its receptors (IL-1RI, IL-1RII, and IL-1Ra) in prostate carcinoma', </w:t>
      </w:r>
      <w:r w:rsidRPr="001818FB">
        <w:rPr>
          <w:i/>
        </w:rPr>
        <w:t>Cancer,</w:t>
      </w:r>
      <w:r w:rsidRPr="001818FB">
        <w:t xml:space="preserve"> 100(7), pp. 1388-96.</w:t>
      </w:r>
    </w:p>
    <w:p w14:paraId="36F7C071" w14:textId="77777777" w:rsidR="001818FB" w:rsidRPr="001818FB" w:rsidRDefault="001818FB" w:rsidP="001818FB">
      <w:pPr>
        <w:pStyle w:val="EndNoteBibliography"/>
        <w:spacing w:after="0"/>
        <w:ind w:left="720" w:hanging="720"/>
      </w:pPr>
      <w:r w:rsidRPr="001818FB">
        <w:t xml:space="preserve">Ries, W. L., Seeds, M. C. and Key, L. L. (1989) 'Interleukin-2 stimulates osteoclastic activity: increased acid production and radioactive calcium release', </w:t>
      </w:r>
      <w:r w:rsidRPr="001818FB">
        <w:rPr>
          <w:i/>
        </w:rPr>
        <w:t>J Periodontal Res,</w:t>
      </w:r>
      <w:r w:rsidRPr="001818FB">
        <w:t xml:space="preserve"> 24(4), pp. 242-6.</w:t>
      </w:r>
    </w:p>
    <w:p w14:paraId="0DD23DAB" w14:textId="77777777" w:rsidR="001818FB" w:rsidRPr="001818FB" w:rsidRDefault="001818FB" w:rsidP="001818FB">
      <w:pPr>
        <w:pStyle w:val="EndNoteBibliography"/>
        <w:spacing w:after="0"/>
        <w:ind w:left="720" w:hanging="720"/>
      </w:pPr>
      <w:r w:rsidRPr="001818FB">
        <w:t xml:space="preserve">Ritchie, C. K., Andrews, L. R., Thomas, K. G., Tindall, D. J. and Fitzpatrick, L. A. (1997) 'The effects of growth factors associated with osteoblasts on prostate carcinoma proliferation and chemotaxis: implications for the development of metastatic disease', </w:t>
      </w:r>
      <w:r w:rsidRPr="001818FB">
        <w:rPr>
          <w:i/>
        </w:rPr>
        <w:t>Endocrinology,</w:t>
      </w:r>
      <w:r w:rsidRPr="001818FB">
        <w:t xml:space="preserve"> 138(3), pp. 1145-50.</w:t>
      </w:r>
    </w:p>
    <w:p w14:paraId="0E4B31E0" w14:textId="77777777" w:rsidR="001818FB" w:rsidRPr="001818FB" w:rsidRDefault="001818FB" w:rsidP="001818FB">
      <w:pPr>
        <w:pStyle w:val="EndNoteBibliography"/>
        <w:spacing w:after="0"/>
        <w:ind w:left="720" w:hanging="720"/>
      </w:pPr>
      <w:r w:rsidRPr="001818FB">
        <w:t xml:space="preserve">Roca, H., Jones, J. D., Purica, M. C., Weidner, S., Koh, A. J., Kuo, R., Wilkinson, J. E., Wang, Y., Daignault-Newton, S., Pienta, K. J., Morgan, T. M., Keller, E. T., Nor, J. E., Shea, L. D. and McCauley, L. K. (2018) 'Apoptosis-induced CXCL5 accelerates inflammation and growth of prostate tumor metastases in bone', </w:t>
      </w:r>
      <w:r w:rsidRPr="001818FB">
        <w:rPr>
          <w:i/>
        </w:rPr>
        <w:t>J Clin Invest,</w:t>
      </w:r>
      <w:r w:rsidRPr="001818FB">
        <w:t xml:space="preserve"> 128(1), pp. 248-266.</w:t>
      </w:r>
    </w:p>
    <w:p w14:paraId="43CA2170" w14:textId="77777777" w:rsidR="001818FB" w:rsidRPr="001818FB" w:rsidRDefault="001818FB" w:rsidP="001818FB">
      <w:pPr>
        <w:pStyle w:val="EndNoteBibliography"/>
        <w:spacing w:after="0"/>
        <w:ind w:left="720" w:hanging="720"/>
      </w:pPr>
      <w:r w:rsidRPr="001818FB">
        <w:t xml:space="preserve">Roca, H. and McCauley, L. K. (2015) 'Inflammation and skeletal metastasis', </w:t>
      </w:r>
      <w:r w:rsidRPr="001818FB">
        <w:rPr>
          <w:i/>
        </w:rPr>
        <w:t>Bonekey Rep,</w:t>
      </w:r>
      <w:r w:rsidRPr="001818FB">
        <w:t xml:space="preserve"> 4, pp. 706.</w:t>
      </w:r>
    </w:p>
    <w:p w14:paraId="6F40E15B" w14:textId="77777777" w:rsidR="001818FB" w:rsidRPr="001818FB" w:rsidRDefault="001818FB" w:rsidP="001818FB">
      <w:pPr>
        <w:pStyle w:val="EndNoteBibliography"/>
        <w:spacing w:after="0"/>
        <w:ind w:left="720" w:hanging="720"/>
      </w:pPr>
      <w:r w:rsidRPr="001818FB">
        <w:t xml:space="preserve">Roodman, G. D. (2004) 'Mechanisms of bone metastasis', </w:t>
      </w:r>
      <w:r w:rsidRPr="001818FB">
        <w:rPr>
          <w:i/>
        </w:rPr>
        <w:t>N Engl J Med,</w:t>
      </w:r>
      <w:r w:rsidRPr="001818FB">
        <w:t xml:space="preserve"> 350(16), pp. 1655-64.</w:t>
      </w:r>
    </w:p>
    <w:p w14:paraId="6C643EDE" w14:textId="77777777" w:rsidR="001818FB" w:rsidRPr="001818FB" w:rsidRDefault="001818FB" w:rsidP="001818FB">
      <w:pPr>
        <w:pStyle w:val="EndNoteBibliography"/>
        <w:spacing w:after="0"/>
        <w:ind w:left="720" w:hanging="720"/>
      </w:pPr>
      <w:r w:rsidRPr="001818FB">
        <w:t xml:space="preserve">Rucci, N., Capulli, M., Piperni, S. G., Cappariello, A., Lau, P., Frings-Meuthen, P., Heer, M. and Teti, A. (2015) 'Lipocalin 2: a new mechanoresponding gene regulating bone homeostasis', </w:t>
      </w:r>
      <w:r w:rsidRPr="001818FB">
        <w:rPr>
          <w:i/>
        </w:rPr>
        <w:t>J Bone Miner Res,</w:t>
      </w:r>
      <w:r w:rsidRPr="001818FB">
        <w:t xml:space="preserve"> 30(2), pp. 357-68.</w:t>
      </w:r>
    </w:p>
    <w:p w14:paraId="4DCBC6D1" w14:textId="77777777" w:rsidR="001818FB" w:rsidRPr="001818FB" w:rsidRDefault="001818FB" w:rsidP="001818FB">
      <w:pPr>
        <w:pStyle w:val="EndNoteBibliography"/>
        <w:spacing w:after="0"/>
        <w:ind w:left="720" w:hanging="720"/>
      </w:pPr>
      <w:r w:rsidRPr="001818FB">
        <w:t xml:space="preserve">Rucci, N., Millimaggi, D., Mari, M., Del Fattore, A., Bologna, M., Teti, A., Angelucci, A. and Dolo, V. (2010) 'Receptor Activator of NF-kappa B Ligand Enhances Breast Cancer-Induced Osteolytic Lesions through Upregulation of Extracellular Matrix Metalloproteinase Inducer/CD147', </w:t>
      </w:r>
      <w:r w:rsidRPr="001818FB">
        <w:rPr>
          <w:i/>
        </w:rPr>
        <w:t>Cancer Research,</w:t>
      </w:r>
      <w:r w:rsidRPr="001818FB">
        <w:t xml:space="preserve"> 70(15), pp. 6150-6160.</w:t>
      </w:r>
    </w:p>
    <w:p w14:paraId="40B74D42" w14:textId="77777777" w:rsidR="001818FB" w:rsidRPr="001818FB" w:rsidRDefault="001818FB" w:rsidP="001818FB">
      <w:pPr>
        <w:pStyle w:val="EndNoteBibliography"/>
        <w:spacing w:after="0"/>
        <w:ind w:left="720" w:hanging="720"/>
      </w:pPr>
      <w:r w:rsidRPr="001818FB">
        <w:t xml:space="preserve">Ruijtenberg, S. and van den Heuvel, S. (2016) 'Coordinating cell proliferation and differentiation: Antagonism between cell cycle regulators and cell type-specific gene expression', </w:t>
      </w:r>
      <w:r w:rsidRPr="001818FB">
        <w:rPr>
          <w:i/>
        </w:rPr>
        <w:t>Cell Cycle,</w:t>
      </w:r>
      <w:r w:rsidRPr="001818FB">
        <w:t xml:space="preserve"> 15(2), pp. 196-212.</w:t>
      </w:r>
    </w:p>
    <w:p w14:paraId="4078EE6D" w14:textId="77777777" w:rsidR="001818FB" w:rsidRPr="001818FB" w:rsidRDefault="001818FB" w:rsidP="001818FB">
      <w:pPr>
        <w:pStyle w:val="EndNoteBibliography"/>
        <w:spacing w:after="0"/>
        <w:ind w:left="720" w:hanging="720"/>
      </w:pPr>
      <w:r w:rsidRPr="001818FB">
        <w:t xml:space="preserve">Russo, A., Bronte, G., Rizzo, S., Fanale, D., Di Gaudio, F., Gebbia, N. and Bazan, V. (2010) 'Anti-endothelin drugs in solid tumors', </w:t>
      </w:r>
      <w:r w:rsidRPr="001818FB">
        <w:rPr>
          <w:i/>
        </w:rPr>
        <w:t>Expert Opin Emerg Drugs,</w:t>
      </w:r>
      <w:r w:rsidRPr="001818FB">
        <w:t xml:space="preserve"> 15(1), pp. 27-40.</w:t>
      </w:r>
    </w:p>
    <w:p w14:paraId="7EE3B909" w14:textId="77777777" w:rsidR="001818FB" w:rsidRPr="001818FB" w:rsidRDefault="001818FB" w:rsidP="001818FB">
      <w:pPr>
        <w:pStyle w:val="EndNoteBibliography"/>
        <w:spacing w:after="0"/>
        <w:ind w:left="720" w:hanging="720"/>
      </w:pPr>
      <w:r w:rsidRPr="001818FB">
        <w:t xml:space="preserve">Ryan, C. J., Haqq, C. M., Simko, J., Nonaka, D. F., Chan, J. M., Weinberg, V., Small, E. J. and Goldfine, I. D. (2007) 'Expression of insulin-like growth factor-1 receptor in local and metastatic prostate cancer', </w:t>
      </w:r>
      <w:r w:rsidRPr="001818FB">
        <w:rPr>
          <w:i/>
        </w:rPr>
        <w:t>Urol Oncol,</w:t>
      </w:r>
      <w:r w:rsidRPr="001818FB">
        <w:t xml:space="preserve"> 25(2), pp. 134-40.</w:t>
      </w:r>
    </w:p>
    <w:p w14:paraId="0371C5AA" w14:textId="77777777" w:rsidR="001818FB" w:rsidRPr="001818FB" w:rsidRDefault="001818FB" w:rsidP="001818FB">
      <w:pPr>
        <w:pStyle w:val="EndNoteBibliography"/>
        <w:spacing w:after="0"/>
        <w:ind w:left="720" w:hanging="720"/>
      </w:pPr>
      <w:r w:rsidRPr="001818FB">
        <w:t xml:space="preserve">Sabbota, A. L., Kim, H. R., Zhe, X., Fridman, R., Bonfil, R. D. and Cher, M. L. (2010) 'Shedding of RANKL by tumor-associated MT1-MMP activates Src-dependent prostate cancer cell migration', </w:t>
      </w:r>
      <w:r w:rsidRPr="001818FB">
        <w:rPr>
          <w:i/>
        </w:rPr>
        <w:t>Cancer Res,</w:t>
      </w:r>
      <w:r w:rsidRPr="001818FB">
        <w:t xml:space="preserve"> 70(13), pp. 5558-66.</w:t>
      </w:r>
    </w:p>
    <w:p w14:paraId="3601D576" w14:textId="77777777" w:rsidR="001818FB" w:rsidRPr="001818FB" w:rsidRDefault="001818FB" w:rsidP="001818FB">
      <w:pPr>
        <w:pStyle w:val="EndNoteBibliography"/>
        <w:spacing w:after="0"/>
        <w:ind w:left="720" w:hanging="720"/>
      </w:pPr>
      <w:r w:rsidRPr="001818FB">
        <w:t xml:space="preserve">Saleh, H., Eeles, D., Hodge, J. M., Nicholson, G. C., Gu, R., Pompolo, S., Gillespie, M. T. and Quinn, J. M. W. (2011) 'Interleukin-33, a Target of Parathyroid Hormone and Oncostatin M, Increases Osteoblastic Matrix Mineral Deposition and Inhibits Osteoclast Formation in Vitro', </w:t>
      </w:r>
      <w:r w:rsidRPr="001818FB">
        <w:rPr>
          <w:i/>
        </w:rPr>
        <w:t>Endocrinology,</w:t>
      </w:r>
      <w:r w:rsidRPr="001818FB">
        <w:t xml:space="preserve"> 152(5), pp. 1911-1922.</w:t>
      </w:r>
    </w:p>
    <w:p w14:paraId="3DCD3D80" w14:textId="77777777" w:rsidR="001818FB" w:rsidRPr="001818FB" w:rsidRDefault="001818FB" w:rsidP="001818FB">
      <w:pPr>
        <w:pStyle w:val="EndNoteBibliography"/>
        <w:spacing w:after="0"/>
        <w:ind w:left="720" w:hanging="720"/>
      </w:pPr>
      <w:r w:rsidRPr="001818FB">
        <w:t xml:space="preserve">Sanchez-Fernandez, M. A., Gallois, A., Riedl, T., Jurdic, P. and Hoflack, B. (2008) 'Osteoclasts control osteoblast chemotaxis via PDGF-BB/PDGF receptor beta signaling', </w:t>
      </w:r>
      <w:r w:rsidRPr="001818FB">
        <w:rPr>
          <w:i/>
        </w:rPr>
        <w:t>PLoS One,</w:t>
      </w:r>
      <w:r w:rsidRPr="001818FB">
        <w:t xml:space="preserve"> 3(10), pp. e3537.</w:t>
      </w:r>
    </w:p>
    <w:p w14:paraId="01A481AD" w14:textId="77777777" w:rsidR="001818FB" w:rsidRPr="001818FB" w:rsidRDefault="001818FB" w:rsidP="001818FB">
      <w:pPr>
        <w:pStyle w:val="EndNoteBibliography"/>
        <w:spacing w:after="0"/>
        <w:ind w:left="720" w:hanging="720"/>
      </w:pPr>
      <w:r w:rsidRPr="001818FB">
        <w:t xml:space="preserve">Saranchova, I., Han, J., Huang, H., Fenninger, F., Choi, K. B., Munro, L., Pfeifer, C., Welch, I., Wyatt, A. W., Fazli, L., Gleave, M. E. and Jefferies, W. A. (2016) 'Discovery of a Metastatic Immune Escape Mechanism Initiated by the Loss of Expression of the Tumour Biomarker Interleukin-33', </w:t>
      </w:r>
      <w:r w:rsidRPr="001818FB">
        <w:rPr>
          <w:i/>
        </w:rPr>
        <w:t>Scientific Reports,</w:t>
      </w:r>
      <w:r w:rsidRPr="001818FB">
        <w:t xml:space="preserve"> 6.</w:t>
      </w:r>
    </w:p>
    <w:p w14:paraId="2DACC8D5" w14:textId="77777777" w:rsidR="001818FB" w:rsidRPr="001818FB" w:rsidRDefault="001818FB" w:rsidP="001818FB">
      <w:pPr>
        <w:pStyle w:val="EndNoteBibliography"/>
        <w:spacing w:after="0"/>
        <w:ind w:left="720" w:hanging="720"/>
      </w:pPr>
      <w:r w:rsidRPr="001818FB">
        <w:lastRenderedPageBreak/>
        <w:t xml:space="preserve">Sathianathen, N. J., Konety, B. R., Crook, J., Saad, F. and Lawrentschuk, N. (2018) 'Landmarks in prostate cancer', </w:t>
      </w:r>
      <w:r w:rsidRPr="001818FB">
        <w:rPr>
          <w:i/>
        </w:rPr>
        <w:t>Nat Rev Urol</w:t>
      </w:r>
      <w:r w:rsidRPr="001818FB">
        <w:t>.</w:t>
      </w:r>
    </w:p>
    <w:p w14:paraId="70BB5507" w14:textId="77777777" w:rsidR="001818FB" w:rsidRPr="001818FB" w:rsidRDefault="001818FB" w:rsidP="001818FB">
      <w:pPr>
        <w:pStyle w:val="EndNoteBibliography"/>
        <w:spacing w:after="0"/>
        <w:ind w:left="720" w:hanging="720"/>
      </w:pPr>
      <w:r w:rsidRPr="001818FB">
        <w:t xml:space="preserve">Sauane, M., Su, Z. Z., Gupta, P., Lebedeva, I. V., Dent, P., Sarkar, D. and Fisher, P. B. (2008) 'Autocrine regulation of mda-7/IL-24 mediates cancer-specific apoptosis', </w:t>
      </w:r>
      <w:r w:rsidRPr="001818FB">
        <w:rPr>
          <w:i/>
        </w:rPr>
        <w:t>Proc Natl Acad Sci U S A,</w:t>
      </w:r>
      <w:r w:rsidRPr="001818FB">
        <w:t xml:space="preserve"> 105(28), pp. 9763-8.</w:t>
      </w:r>
    </w:p>
    <w:p w14:paraId="43DB31F6" w14:textId="77777777" w:rsidR="001818FB" w:rsidRPr="001818FB" w:rsidRDefault="001818FB" w:rsidP="001818FB">
      <w:pPr>
        <w:pStyle w:val="EndNoteBibliography"/>
        <w:spacing w:after="0"/>
        <w:ind w:left="720" w:hanging="720"/>
      </w:pPr>
      <w:r w:rsidRPr="001818FB">
        <w:t xml:space="preserve">Schipani, E., Maes, C., Carmeliet, G. and Semenza, G. L. (2009) 'Regulation of osteogenesis-angiogenesis coupling by HIFs and VEGF', </w:t>
      </w:r>
      <w:r w:rsidRPr="001818FB">
        <w:rPr>
          <w:i/>
        </w:rPr>
        <w:t>J Bone Miner Res,</w:t>
      </w:r>
      <w:r w:rsidRPr="001818FB">
        <w:t xml:space="preserve"> 24(8), pp. 1347-53.</w:t>
      </w:r>
    </w:p>
    <w:p w14:paraId="08B6DE5C" w14:textId="77777777" w:rsidR="001818FB" w:rsidRPr="001818FB" w:rsidRDefault="001818FB" w:rsidP="001818FB">
      <w:pPr>
        <w:pStyle w:val="EndNoteBibliography"/>
        <w:spacing w:after="0"/>
        <w:ind w:left="720" w:hanging="720"/>
      </w:pPr>
      <w:r w:rsidRPr="001818FB">
        <w:t xml:space="preserve">Schneider, M. R., Sibilia, M. and Erben, R. G. (2009) 'The EGFR network in bone biology and pathology', </w:t>
      </w:r>
      <w:r w:rsidRPr="001818FB">
        <w:rPr>
          <w:i/>
        </w:rPr>
        <w:t>Trends Endocrinol Metab,</w:t>
      </w:r>
      <w:r w:rsidRPr="001818FB">
        <w:t xml:space="preserve"> 20(10), pp. 517-24.</w:t>
      </w:r>
    </w:p>
    <w:p w14:paraId="51096913" w14:textId="77777777" w:rsidR="001818FB" w:rsidRPr="001818FB" w:rsidRDefault="001818FB" w:rsidP="001818FB">
      <w:pPr>
        <w:pStyle w:val="EndNoteBibliography"/>
        <w:spacing w:after="0"/>
        <w:ind w:left="720" w:hanging="720"/>
      </w:pPr>
      <w:r w:rsidRPr="001818FB">
        <w:t xml:space="preserve">Schramek, D., Sigl, V. and Penninger, J. M. (2011) 'RANKL and RANK in sex hormone-induced breast cancer and breast cancer metastasis', </w:t>
      </w:r>
      <w:r w:rsidRPr="001818FB">
        <w:rPr>
          <w:i/>
        </w:rPr>
        <w:t>Trends Endocrinol Metab,</w:t>
      </w:r>
      <w:r w:rsidRPr="001818FB">
        <w:t xml:space="preserve"> 22(5), pp. 188-94.</w:t>
      </w:r>
    </w:p>
    <w:p w14:paraId="60E1B837" w14:textId="77777777" w:rsidR="001818FB" w:rsidRPr="001818FB" w:rsidRDefault="001818FB" w:rsidP="001818FB">
      <w:pPr>
        <w:pStyle w:val="EndNoteBibliography"/>
        <w:spacing w:after="0"/>
        <w:ind w:left="720" w:hanging="720"/>
      </w:pPr>
      <w:r w:rsidRPr="001818FB">
        <w:t xml:space="preserve">Schrecengost, R. and Knudsen, K. E. (2013) 'Molecular pathogenesis and progression of prostate cancer', </w:t>
      </w:r>
      <w:r w:rsidRPr="001818FB">
        <w:rPr>
          <w:i/>
        </w:rPr>
        <w:t>Semin Oncol,</w:t>
      </w:r>
      <w:r w:rsidRPr="001818FB">
        <w:t xml:space="preserve"> 40(3), pp. 244-58.</w:t>
      </w:r>
    </w:p>
    <w:p w14:paraId="6D1032F1" w14:textId="77777777" w:rsidR="001818FB" w:rsidRPr="001818FB" w:rsidRDefault="001818FB" w:rsidP="001818FB">
      <w:pPr>
        <w:pStyle w:val="EndNoteBibliography"/>
        <w:spacing w:after="0"/>
        <w:ind w:left="720" w:hanging="720"/>
      </w:pPr>
      <w:r w:rsidRPr="001818FB">
        <w:t xml:space="preserve">Schulze, J., Weber, K., Baranowsky, A., Streichert, T., Lange, T., Spiro, A. S., Albers, J., Seitz, S., Zustin, J., Amling, M., Fehse, B. and Schinke, T. (2012) 'p65-Dependent production of interleukin-1beta by osteolytic prostate cancer cells causes an induction of chemokine expression in osteoblasts', </w:t>
      </w:r>
      <w:r w:rsidRPr="001818FB">
        <w:rPr>
          <w:i/>
        </w:rPr>
        <w:t>Cancer Lett,</w:t>
      </w:r>
      <w:r w:rsidRPr="001818FB">
        <w:t xml:space="preserve"> 317(1), pp. 106-13.</w:t>
      </w:r>
    </w:p>
    <w:p w14:paraId="630A9416" w14:textId="77777777" w:rsidR="001818FB" w:rsidRPr="001818FB" w:rsidRDefault="001818FB" w:rsidP="001818FB">
      <w:pPr>
        <w:pStyle w:val="EndNoteBibliography"/>
        <w:spacing w:after="0"/>
        <w:ind w:left="720" w:hanging="720"/>
      </w:pPr>
      <w:r w:rsidRPr="001818FB">
        <w:t xml:space="preserve">Scott, L. J., Clarke, N. W., George, N. J., Shanks, J. H., Testa, N. G. and Lang, S. H. (2001) 'Interactions of human prostatic epithelial cells with bone marrow endothelium: binding and invasion', </w:t>
      </w:r>
      <w:r w:rsidRPr="001818FB">
        <w:rPr>
          <w:i/>
        </w:rPr>
        <w:t>Br J Cancer,</w:t>
      </w:r>
      <w:r w:rsidRPr="001818FB">
        <w:t xml:space="preserve"> 84(10), pp. 1417-23.</w:t>
      </w:r>
    </w:p>
    <w:p w14:paraId="1A8DBC28" w14:textId="77777777" w:rsidR="001818FB" w:rsidRPr="001818FB" w:rsidRDefault="001818FB" w:rsidP="001818FB">
      <w:pPr>
        <w:pStyle w:val="EndNoteBibliography"/>
        <w:spacing w:after="0"/>
        <w:ind w:left="720" w:hanging="720"/>
      </w:pPr>
      <w:r w:rsidRPr="001818FB">
        <w:t xml:space="preserve">Setlur, S. R., Royce, T. E., Sboner, A., Mosquera, J. M., Demichelis, F., Hofer, M. D., Mertz, K. D., Gerstein, M. and Rubin, M. A. (2007) 'Integrative Microarray analysis of pathways dysregulated in metastatic prostate cancer', </w:t>
      </w:r>
      <w:r w:rsidRPr="001818FB">
        <w:rPr>
          <w:i/>
        </w:rPr>
        <w:t>Cancer Research,</w:t>
      </w:r>
      <w:r w:rsidRPr="001818FB">
        <w:t xml:space="preserve"> 67(21), pp. 10296-10303.</w:t>
      </w:r>
    </w:p>
    <w:p w14:paraId="38997790" w14:textId="77777777" w:rsidR="001818FB" w:rsidRPr="001818FB" w:rsidRDefault="001818FB" w:rsidP="001818FB">
      <w:pPr>
        <w:pStyle w:val="EndNoteBibliography"/>
        <w:spacing w:after="0"/>
        <w:ind w:left="720" w:hanging="720"/>
      </w:pPr>
      <w:r w:rsidRPr="001818FB">
        <w:t xml:space="preserve">Shah, K. M., Stern, M. M., Stern, A. R., Pathak, J. L., Bravenboer, N. and Bakker, A. D. (2016) 'Osteocyte isolation and culture methods', </w:t>
      </w:r>
      <w:r w:rsidRPr="001818FB">
        <w:rPr>
          <w:i/>
        </w:rPr>
        <w:t>Bonekey Rep,</w:t>
      </w:r>
      <w:r w:rsidRPr="001818FB">
        <w:t xml:space="preserve"> 5, pp. 838.</w:t>
      </w:r>
    </w:p>
    <w:p w14:paraId="18A38024" w14:textId="77777777" w:rsidR="001818FB" w:rsidRPr="001818FB" w:rsidRDefault="001818FB" w:rsidP="001818FB">
      <w:pPr>
        <w:pStyle w:val="EndNoteBibliography"/>
        <w:spacing w:after="0"/>
        <w:ind w:left="720" w:hanging="720"/>
      </w:pPr>
      <w:r w:rsidRPr="001818FB">
        <w:t xml:space="preserve">Sharma, A., Yeow, W. S., Ertel, A., Coleman, I., Clegg, N., Thangavel, C., Morrissey, C., Zhang, X., Comstock, C. E., Witkiewicz, A. K., Gomella, L., Knudsen, E. S., Nelson, P. S. and Knudsen, K. E. (2010) 'The retinoblastoma tumor suppressor controls androgen signaling and human prostate cancer progression', </w:t>
      </w:r>
      <w:r w:rsidRPr="001818FB">
        <w:rPr>
          <w:i/>
        </w:rPr>
        <w:t>J Clin Invest,</w:t>
      </w:r>
      <w:r w:rsidRPr="001818FB">
        <w:t xml:space="preserve"> 120(12), pp. 4478-92.</w:t>
      </w:r>
    </w:p>
    <w:p w14:paraId="426D4779" w14:textId="77777777" w:rsidR="001818FB" w:rsidRPr="001818FB" w:rsidRDefault="001818FB" w:rsidP="001818FB">
      <w:pPr>
        <w:pStyle w:val="EndNoteBibliography"/>
        <w:spacing w:after="0"/>
        <w:ind w:left="720" w:hanging="720"/>
      </w:pPr>
      <w:r w:rsidRPr="001818FB">
        <w:t xml:space="preserve">Shiah, H. S., Gao, W., Baker, D. C. and Cheng, Y. C. (2006) 'Inhibition of cell growth and nuclear factor-kappaB activity in pancreatic cancer cell lines by a tylophorine analogue, DCB-3503', </w:t>
      </w:r>
      <w:r w:rsidRPr="001818FB">
        <w:rPr>
          <w:i/>
        </w:rPr>
        <w:t>Mol Cancer Ther,</w:t>
      </w:r>
      <w:r w:rsidRPr="001818FB">
        <w:t xml:space="preserve"> 5(10), pp. 2484-93.</w:t>
      </w:r>
    </w:p>
    <w:p w14:paraId="53A97BB2" w14:textId="77777777" w:rsidR="001818FB" w:rsidRPr="001818FB" w:rsidRDefault="001818FB" w:rsidP="001818FB">
      <w:pPr>
        <w:pStyle w:val="EndNoteBibliography"/>
        <w:spacing w:after="0"/>
        <w:ind w:left="720" w:hanging="720"/>
      </w:pPr>
      <w:r w:rsidRPr="001818FB">
        <w:t xml:space="preserve">Shih, V. F. S., Tsui, R., Caldwell, A. and Hoffmann, A. (2011) 'A single NF kappa B system for both canonical and non-canonical signaling', </w:t>
      </w:r>
      <w:r w:rsidRPr="001818FB">
        <w:rPr>
          <w:i/>
        </w:rPr>
        <w:t>Cell Research,</w:t>
      </w:r>
      <w:r w:rsidRPr="001818FB">
        <w:t xml:space="preserve"> 21(1), pp. 86-102.</w:t>
      </w:r>
    </w:p>
    <w:p w14:paraId="6759CD46" w14:textId="77777777" w:rsidR="001818FB" w:rsidRPr="001818FB" w:rsidRDefault="001818FB" w:rsidP="001818FB">
      <w:pPr>
        <w:pStyle w:val="EndNoteBibliography"/>
        <w:spacing w:after="0"/>
        <w:ind w:left="720" w:hanging="720"/>
      </w:pPr>
      <w:r w:rsidRPr="001818FB">
        <w:t xml:space="preserve">Shukla, S. and Gupta, S. (2004) 'Suppression of constitutive and tumor necrosis factor alpha-induced nuclear factor (NF)-kappaB activation and induction of apoptosis by apigenin in human prostate carcinoma PC-3 cells: correlation with down-regulation of NF-kappaB-responsive genes', </w:t>
      </w:r>
      <w:r w:rsidRPr="001818FB">
        <w:rPr>
          <w:i/>
        </w:rPr>
        <w:t>Clin Cancer Res,</w:t>
      </w:r>
      <w:r w:rsidRPr="001818FB">
        <w:t xml:space="preserve"> 10(9), pp. 3169-78.</w:t>
      </w:r>
    </w:p>
    <w:p w14:paraId="7F3124B5" w14:textId="77777777" w:rsidR="001818FB" w:rsidRPr="001818FB" w:rsidRDefault="001818FB" w:rsidP="001818FB">
      <w:pPr>
        <w:pStyle w:val="EndNoteBibliography"/>
        <w:spacing w:after="0"/>
        <w:ind w:left="720" w:hanging="720"/>
      </w:pPr>
      <w:r w:rsidRPr="001818FB">
        <w:t xml:space="preserve">Shukla, S., MacLennan, G. T., Flask, C. A., Fu, P., Mishra, A., Resnick, M. I. and Gupta, S. (2007) 'Blockade of beta-catenin signaling by plant flavonoid apigenin suppresses prostate carcinogenesis in TRAMP mice', </w:t>
      </w:r>
      <w:r w:rsidRPr="001818FB">
        <w:rPr>
          <w:i/>
        </w:rPr>
        <w:t>Cancer Res,</w:t>
      </w:r>
      <w:r w:rsidRPr="001818FB">
        <w:t xml:space="preserve"> 67(14), pp. 6925-35.</w:t>
      </w:r>
    </w:p>
    <w:p w14:paraId="74F31615" w14:textId="77777777" w:rsidR="001818FB" w:rsidRPr="001818FB" w:rsidRDefault="001818FB" w:rsidP="001818FB">
      <w:pPr>
        <w:pStyle w:val="EndNoteBibliography"/>
        <w:spacing w:after="0"/>
        <w:ind w:left="720" w:hanging="720"/>
      </w:pPr>
      <w:r w:rsidRPr="001818FB">
        <w:t xml:space="preserve">Shukla, S., MacLennan, G. T., Fu, P., Patel, J., Marengo, S. R., Resnick, M. I. and Gupta, S. (2004) 'Nuclear factor-kappaB/p65 (Rel A) is constitutively activated in human prostate adenocarcinoma and correlates with disease progression', </w:t>
      </w:r>
      <w:r w:rsidRPr="001818FB">
        <w:rPr>
          <w:i/>
        </w:rPr>
        <w:t>Neoplasia,</w:t>
      </w:r>
      <w:r w:rsidRPr="001818FB">
        <w:t xml:space="preserve"> 6(4), pp. 390-400.</w:t>
      </w:r>
    </w:p>
    <w:p w14:paraId="7B66604A" w14:textId="77777777" w:rsidR="001818FB" w:rsidRPr="001818FB" w:rsidRDefault="001818FB" w:rsidP="001818FB">
      <w:pPr>
        <w:pStyle w:val="EndNoteBibliography"/>
        <w:spacing w:after="0"/>
        <w:ind w:left="720" w:hanging="720"/>
      </w:pPr>
      <w:r w:rsidRPr="001818FB">
        <w:lastRenderedPageBreak/>
        <w:t xml:space="preserve">Shukla, S., Maclennan, G. T., Marengo, S. R., Resnick, M. I. and Gupta, S. (2005) 'Constitutive activation of P I3 K-Akt and NF-kappaB during prostate cancer progression in autochthonous transgenic mouse model', </w:t>
      </w:r>
      <w:r w:rsidRPr="001818FB">
        <w:rPr>
          <w:i/>
        </w:rPr>
        <w:t>Prostate,</w:t>
      </w:r>
      <w:r w:rsidRPr="001818FB">
        <w:t xml:space="preserve"> 64(3), pp. 224-39.</w:t>
      </w:r>
    </w:p>
    <w:p w14:paraId="76C2678B" w14:textId="77777777" w:rsidR="001818FB" w:rsidRPr="001818FB" w:rsidRDefault="001818FB" w:rsidP="001818FB">
      <w:pPr>
        <w:pStyle w:val="EndNoteBibliography"/>
        <w:spacing w:after="0"/>
        <w:ind w:left="720" w:hanging="720"/>
      </w:pPr>
      <w:r w:rsidRPr="001818FB">
        <w:t xml:space="preserve">Shukla, S., Shankar, E., Fu, P., MacLennan, G. T. and Gupta, S. (2015) 'Suppression of NF-kappaB and NF-kappaB-Regulated Gene Expression by Apigenin through IkappaBalpha and IKK Pathway in TRAMP Mice', </w:t>
      </w:r>
      <w:r w:rsidRPr="001818FB">
        <w:rPr>
          <w:i/>
        </w:rPr>
        <w:t>PLoS One,</w:t>
      </w:r>
      <w:r w:rsidRPr="001818FB">
        <w:t xml:space="preserve"> 10(9), pp. e0138710.</w:t>
      </w:r>
    </w:p>
    <w:p w14:paraId="7D0C30E8" w14:textId="77777777" w:rsidR="001818FB" w:rsidRPr="001818FB" w:rsidRDefault="001818FB" w:rsidP="001818FB">
      <w:pPr>
        <w:pStyle w:val="EndNoteBibliography"/>
        <w:spacing w:after="0"/>
        <w:ind w:left="720" w:hanging="720"/>
      </w:pPr>
      <w:r w:rsidRPr="001818FB">
        <w:t xml:space="preserve">Sidhu, S. S., Nawroth, R., Retz, M., Lemjabbar-Alaoui, H., Dasari, V. and Basbaum, C. (2010) 'EMMPRIN regulates the canonical Wnt/beta-catenin signaling pathway, a potential role in accelerating lung tumorigenesis', </w:t>
      </w:r>
      <w:r w:rsidRPr="001818FB">
        <w:rPr>
          <w:i/>
        </w:rPr>
        <w:t>Oncogene,</w:t>
      </w:r>
      <w:r w:rsidRPr="001818FB">
        <w:t xml:space="preserve"> 29(29), pp. 4145-56.</w:t>
      </w:r>
    </w:p>
    <w:p w14:paraId="0F069CA5" w14:textId="77777777" w:rsidR="001818FB" w:rsidRPr="001818FB" w:rsidRDefault="001818FB" w:rsidP="001818FB">
      <w:pPr>
        <w:pStyle w:val="EndNoteBibliography"/>
        <w:spacing w:after="0"/>
        <w:ind w:left="720" w:hanging="720"/>
      </w:pPr>
      <w:r w:rsidRPr="001818FB">
        <w:t xml:space="preserve">Sil, A. K., Maeda, S., Sano, Y., Roop, D. R. and Karin, M. (2004) 'IkappaB kinase-alpha acts in the epidermis to control skeletal and craniofacial morphogenesis', </w:t>
      </w:r>
      <w:r w:rsidRPr="001818FB">
        <w:rPr>
          <w:i/>
        </w:rPr>
        <w:t>Nature,</w:t>
      </w:r>
      <w:r w:rsidRPr="001818FB">
        <w:t xml:space="preserve"> 428(6983), pp. 660-4.</w:t>
      </w:r>
    </w:p>
    <w:p w14:paraId="40024337" w14:textId="77777777" w:rsidR="001818FB" w:rsidRPr="001818FB" w:rsidRDefault="001818FB" w:rsidP="001818FB">
      <w:pPr>
        <w:pStyle w:val="EndNoteBibliography"/>
        <w:spacing w:after="0"/>
        <w:ind w:left="720" w:hanging="720"/>
      </w:pPr>
      <w:r w:rsidRPr="001818FB">
        <w:t xml:space="preserve">Simmons, J., Elshafae, S., Keller, E., McCauley, L. and Rosol, T. (2014) 'Review of Animal Models of Prostate Cancer Bone Metastasis', </w:t>
      </w:r>
      <w:r w:rsidRPr="001818FB">
        <w:rPr>
          <w:i/>
        </w:rPr>
        <w:t>Veterinary Sciences,</w:t>
      </w:r>
      <w:r w:rsidRPr="001818FB">
        <w:t xml:space="preserve"> 1(1), pp. 16.</w:t>
      </w:r>
    </w:p>
    <w:p w14:paraId="0E494859" w14:textId="77777777" w:rsidR="001818FB" w:rsidRPr="001818FB" w:rsidRDefault="001818FB" w:rsidP="001818FB">
      <w:pPr>
        <w:pStyle w:val="EndNoteBibliography"/>
        <w:spacing w:after="0"/>
        <w:ind w:left="720" w:hanging="720"/>
      </w:pPr>
      <w:r w:rsidRPr="001818FB">
        <w:t xml:space="preserve">Singh, R. K. and Lokeshwar, B. L. (2011) 'The IL-8-regulated chemokine receptor CXCR7 stimulates EGFR signaling to promote prostate cancer growth', </w:t>
      </w:r>
      <w:r w:rsidRPr="001818FB">
        <w:rPr>
          <w:i/>
        </w:rPr>
        <w:t>Cancer Res,</w:t>
      </w:r>
      <w:r w:rsidRPr="001818FB">
        <w:t xml:space="preserve"> 71(9), pp. 3268-77.</w:t>
      </w:r>
    </w:p>
    <w:p w14:paraId="3023C137" w14:textId="77777777" w:rsidR="001818FB" w:rsidRPr="001818FB" w:rsidRDefault="001818FB" w:rsidP="001818FB">
      <w:pPr>
        <w:pStyle w:val="EndNoteBibliography"/>
        <w:spacing w:after="0"/>
        <w:ind w:left="720" w:hanging="720"/>
      </w:pPr>
      <w:r w:rsidRPr="001818FB">
        <w:t xml:space="preserve">Song, L., Martinez, L., Zigmond, Z. M., Hernandez, D. R., Lassance-Soares, R. M., Selman, G. and Vazquez-Padron, R. I. (2017) 'c-Kit modifies the inflammatory status of smooth muscle cells', </w:t>
      </w:r>
      <w:r w:rsidRPr="001818FB">
        <w:rPr>
          <w:i/>
        </w:rPr>
        <w:t>PeerJ,</w:t>
      </w:r>
      <w:r w:rsidRPr="001818FB">
        <w:t xml:space="preserve"> 5, pp. e3418.</w:t>
      </w:r>
    </w:p>
    <w:p w14:paraId="43311513" w14:textId="77777777" w:rsidR="001818FB" w:rsidRPr="001818FB" w:rsidRDefault="001818FB" w:rsidP="001818FB">
      <w:pPr>
        <w:pStyle w:val="EndNoteBibliography"/>
        <w:spacing w:after="0"/>
        <w:ind w:left="720" w:hanging="720"/>
      </w:pPr>
      <w:r w:rsidRPr="001818FB">
        <w:t xml:space="preserve">Soysa, N. S. and Alles, N. (2009) 'NF-kappaB functions in osteoclasts', </w:t>
      </w:r>
      <w:r w:rsidRPr="001818FB">
        <w:rPr>
          <w:i/>
        </w:rPr>
        <w:t>Biochem Biophys Res Commun,</w:t>
      </w:r>
      <w:r w:rsidRPr="001818FB">
        <w:t xml:space="preserve"> 378(1), pp. 1-5.</w:t>
      </w:r>
    </w:p>
    <w:p w14:paraId="60A9A6D9" w14:textId="77777777" w:rsidR="001818FB" w:rsidRPr="001818FB" w:rsidRDefault="001818FB" w:rsidP="001818FB">
      <w:pPr>
        <w:pStyle w:val="EndNoteBibliography"/>
        <w:spacing w:after="0"/>
        <w:ind w:left="720" w:hanging="720"/>
      </w:pPr>
      <w:r w:rsidRPr="001818FB">
        <w:t xml:space="preserve">Soysa, N. S., Alles, N., Weih, D., Lovas, A., Mian, A. H., Shimokawa, H., Yasuda, H., Weih, F., Jimi, E., Ohya, K. and Aoki, K. (2010) 'The pivotal role of the alternative NF-kappaB pathway in maintenance of basal bone homeostasis and osteoclastogenesis', </w:t>
      </w:r>
      <w:r w:rsidRPr="001818FB">
        <w:rPr>
          <w:i/>
        </w:rPr>
        <w:t>J Bone Miner Res,</w:t>
      </w:r>
      <w:r w:rsidRPr="001818FB">
        <w:t xml:space="preserve"> 25(4), pp. 809-18.</w:t>
      </w:r>
    </w:p>
    <w:p w14:paraId="09FB29DE" w14:textId="77777777" w:rsidR="001818FB" w:rsidRPr="001818FB" w:rsidRDefault="001818FB" w:rsidP="001818FB">
      <w:pPr>
        <w:pStyle w:val="EndNoteBibliography"/>
        <w:spacing w:after="0"/>
        <w:ind w:left="720" w:hanging="720"/>
      </w:pPr>
      <w:r w:rsidRPr="001818FB">
        <w:t xml:space="preserve">Stark, T., Livas, L. and Kyprianou, N. (2015) 'Inflammation in prostate cancer progression and therapeutic targeting', </w:t>
      </w:r>
      <w:r w:rsidRPr="001818FB">
        <w:rPr>
          <w:i/>
        </w:rPr>
        <w:t>Transl Androl Urol,</w:t>
      </w:r>
      <w:r w:rsidRPr="001818FB">
        <w:t xml:space="preserve"> 4(4), pp. 455-63.</w:t>
      </w:r>
    </w:p>
    <w:p w14:paraId="66FC2BA1" w14:textId="77777777" w:rsidR="001818FB" w:rsidRPr="001818FB" w:rsidRDefault="001818FB" w:rsidP="001818FB">
      <w:pPr>
        <w:pStyle w:val="EndNoteBibliography"/>
        <w:spacing w:after="0"/>
        <w:ind w:left="720" w:hanging="720"/>
      </w:pPr>
      <w:r w:rsidRPr="001818FB">
        <w:t xml:space="preserve">Starkey, J. M., Haidacher, S. J., LeJeune, W. S., Zhang, X., Tieu, B. C., Choudhary, S., Brasier, A. R., Denner, L. A. and Tilton, R. G. (2006) 'Diabetes-induced activation of canonical and noncanonical nuclear factor-kappaB pathways in renal cortex', </w:t>
      </w:r>
      <w:r w:rsidRPr="001818FB">
        <w:rPr>
          <w:i/>
        </w:rPr>
        <w:t>Diabetes,</w:t>
      </w:r>
      <w:r w:rsidRPr="001818FB">
        <w:t xml:space="preserve"> 55(5), pp. 1252-9.</w:t>
      </w:r>
    </w:p>
    <w:p w14:paraId="5C0911FF" w14:textId="77777777" w:rsidR="001818FB" w:rsidRPr="001818FB" w:rsidRDefault="001818FB" w:rsidP="001818FB">
      <w:pPr>
        <w:pStyle w:val="EndNoteBibliography"/>
        <w:spacing w:after="0"/>
        <w:ind w:left="720" w:hanging="720"/>
      </w:pPr>
      <w:r w:rsidRPr="001818FB">
        <w:t xml:space="preserve">Storz, P. (2013) 'Targeting the alternative NF-kappaB pathway in pancreatic cancer: a new direction for therapy?', </w:t>
      </w:r>
      <w:r w:rsidRPr="001818FB">
        <w:rPr>
          <w:i/>
        </w:rPr>
        <w:t>Expert Rev Anticancer Ther,</w:t>
      </w:r>
      <w:r w:rsidRPr="001818FB">
        <w:t xml:space="preserve"> 13(5), pp. 501-4.</w:t>
      </w:r>
    </w:p>
    <w:p w14:paraId="424C0566" w14:textId="77777777" w:rsidR="001818FB" w:rsidRPr="001818FB" w:rsidRDefault="001818FB" w:rsidP="001818FB">
      <w:pPr>
        <w:pStyle w:val="EndNoteBibliography"/>
        <w:spacing w:after="0"/>
        <w:ind w:left="720" w:hanging="720"/>
      </w:pPr>
      <w:r w:rsidRPr="001818FB">
        <w:t xml:space="preserve">Strong, A. L., Pei, D. T., Hurst, C. G., Gimble, J. M., Burow, M. E. and Bunnell, B. A. (2017) 'Obesity Enhances the Conversion of Adipose-Derived Stromal/Stem Cells into Carcinoma-Associated Fibroblast Leading to Cancer Cell Proliferation and Progression to an Invasive Phenotype', </w:t>
      </w:r>
      <w:r w:rsidRPr="001818FB">
        <w:rPr>
          <w:i/>
        </w:rPr>
        <w:t>Stem Cells Int,</w:t>
      </w:r>
      <w:r w:rsidRPr="001818FB">
        <w:t xml:space="preserve"> 2017, pp. 9216502.</w:t>
      </w:r>
    </w:p>
    <w:p w14:paraId="0A4764B2" w14:textId="77777777" w:rsidR="001818FB" w:rsidRPr="001818FB" w:rsidRDefault="001818FB" w:rsidP="001818FB">
      <w:pPr>
        <w:pStyle w:val="EndNoteBibliography"/>
        <w:spacing w:after="0"/>
        <w:ind w:left="720" w:hanging="720"/>
      </w:pPr>
      <w:r w:rsidRPr="001818FB">
        <w:t xml:space="preserve">Sun, S. C. (2017) 'The non-canonical NF-kappa B pathway in immunity and inflammation', </w:t>
      </w:r>
      <w:r w:rsidRPr="001818FB">
        <w:rPr>
          <w:i/>
        </w:rPr>
        <w:t>Nature Reviews Immunology,</w:t>
      </w:r>
      <w:r w:rsidRPr="001818FB">
        <w:t xml:space="preserve"> 17(9), pp. 545-558.</w:t>
      </w:r>
    </w:p>
    <w:p w14:paraId="5B320A58" w14:textId="77777777" w:rsidR="001818FB" w:rsidRPr="001818FB" w:rsidRDefault="001818FB" w:rsidP="001818FB">
      <w:pPr>
        <w:pStyle w:val="EndNoteBibliography"/>
        <w:spacing w:after="0"/>
        <w:ind w:left="720" w:hanging="720"/>
      </w:pPr>
      <w:r w:rsidRPr="001818FB">
        <w:t xml:space="preserve">Sun, Y., Campisi, J., Higano, C., Beer, T. M., Porter, P., Coleman, I., True, L. and Nelson, P. S. (2012) 'Treatment-induced damage to the tumor microenvironment promotes prostate cancer therapy resistance through WNT16B', </w:t>
      </w:r>
      <w:r w:rsidRPr="001818FB">
        <w:rPr>
          <w:i/>
        </w:rPr>
        <w:t>Nature Medicine,</w:t>
      </w:r>
      <w:r w:rsidRPr="001818FB">
        <w:t xml:space="preserve"> 18(9), pp. 1359-+.</w:t>
      </w:r>
    </w:p>
    <w:p w14:paraId="46630555" w14:textId="77777777" w:rsidR="001818FB" w:rsidRPr="001818FB" w:rsidRDefault="001818FB" w:rsidP="001818FB">
      <w:pPr>
        <w:pStyle w:val="EndNoteBibliography"/>
        <w:spacing w:after="0"/>
        <w:ind w:left="720" w:hanging="720"/>
      </w:pPr>
      <w:r w:rsidRPr="001818FB">
        <w:t xml:space="preserve">Sundaram, K., Rao, D. S., Ries, W. L. and Reddy, S. V. (2013) 'CXCL5 stimulation of RANK ligand expression in Paget's disease of bone', </w:t>
      </w:r>
      <w:r w:rsidRPr="001818FB">
        <w:rPr>
          <w:i/>
        </w:rPr>
        <w:t>Lab Invest,</w:t>
      </w:r>
      <w:r w:rsidRPr="001818FB">
        <w:t xml:space="preserve"> 93(4), pp. 472-9.</w:t>
      </w:r>
    </w:p>
    <w:p w14:paraId="5539E6E9" w14:textId="77777777" w:rsidR="001818FB" w:rsidRPr="001818FB" w:rsidRDefault="001818FB" w:rsidP="001818FB">
      <w:pPr>
        <w:pStyle w:val="EndNoteBibliography"/>
        <w:spacing w:after="0"/>
        <w:ind w:left="720" w:hanging="720"/>
      </w:pPr>
      <w:r w:rsidRPr="001818FB">
        <w:lastRenderedPageBreak/>
        <w:t xml:space="preserve">Taichman, R. S., Cooper, C., Keller, E. T., Pienta, K. J., Taichman, N. S. and McCauley, L. K. (2002) 'Use of the stromal cell-derived factor-1/CXCR4 pathway in prostate cancer metastasis to bone', </w:t>
      </w:r>
      <w:r w:rsidRPr="001818FB">
        <w:rPr>
          <w:i/>
        </w:rPr>
        <w:t>Cancer Res,</w:t>
      </w:r>
      <w:r w:rsidRPr="001818FB">
        <w:t xml:space="preserve"> 62(6), pp. 1832-7.</w:t>
      </w:r>
    </w:p>
    <w:p w14:paraId="42D25403" w14:textId="77777777" w:rsidR="001818FB" w:rsidRPr="001818FB" w:rsidRDefault="001818FB" w:rsidP="001818FB">
      <w:pPr>
        <w:pStyle w:val="EndNoteBibliography"/>
        <w:spacing w:after="0"/>
        <w:ind w:left="720" w:hanging="720"/>
      </w:pPr>
      <w:r w:rsidRPr="001818FB">
        <w:t xml:space="preserve">Taichman, R. S. and Hauschka, P. V. (1992) 'Effects of interleukin-1 beta and tumor necrosis factor-alpha on osteoblastic expression of osteocalcin and mineralized extracellular matrix in vitro', </w:t>
      </w:r>
      <w:r w:rsidRPr="001818FB">
        <w:rPr>
          <w:i/>
        </w:rPr>
        <w:t>Inflammation,</w:t>
      </w:r>
      <w:r w:rsidRPr="001818FB">
        <w:t xml:space="preserve"> 16(6), pp. 587-601.</w:t>
      </w:r>
    </w:p>
    <w:p w14:paraId="520ADC6D" w14:textId="77777777" w:rsidR="001818FB" w:rsidRPr="001818FB" w:rsidRDefault="001818FB" w:rsidP="001818FB">
      <w:pPr>
        <w:pStyle w:val="EndNoteBibliography"/>
        <w:spacing w:after="0"/>
        <w:ind w:left="720" w:hanging="720"/>
      </w:pPr>
      <w:r w:rsidRPr="001818FB">
        <w:t xml:space="preserve">Tak, P. P. and Firestein, G. S. (2001) 'NF-kappaB: a key role in inflammatory diseases', </w:t>
      </w:r>
      <w:r w:rsidRPr="001818FB">
        <w:rPr>
          <w:i/>
        </w:rPr>
        <w:t>J Clin Invest,</w:t>
      </w:r>
      <w:r w:rsidRPr="001818FB">
        <w:t xml:space="preserve"> 107(1), pp. 7-11.</w:t>
      </w:r>
    </w:p>
    <w:p w14:paraId="1C21A283" w14:textId="77777777" w:rsidR="001818FB" w:rsidRPr="001818FB" w:rsidRDefault="001818FB" w:rsidP="001818FB">
      <w:pPr>
        <w:pStyle w:val="EndNoteBibliography"/>
        <w:spacing w:after="0"/>
        <w:ind w:left="720" w:hanging="720"/>
      </w:pPr>
      <w:r w:rsidRPr="001818FB">
        <w:t xml:space="preserve">Takahashi, N., MacDonald, B. R., Hon, J., Winkler, M. E., Derynck, R., Mundy, G. R. and Roodman, G. D. (1986) 'Recombinant human transforming growth factor-alpha stimulates the formation of osteoclast-like cells in long-term human marrow cultures', </w:t>
      </w:r>
      <w:r w:rsidRPr="001818FB">
        <w:rPr>
          <w:i/>
        </w:rPr>
        <w:t>J Clin Invest,</w:t>
      </w:r>
      <w:r w:rsidRPr="001818FB">
        <w:t xml:space="preserve"> 78(4), pp. 894-8.</w:t>
      </w:r>
    </w:p>
    <w:p w14:paraId="0134A69F" w14:textId="77777777" w:rsidR="001818FB" w:rsidRPr="001818FB" w:rsidRDefault="001818FB" w:rsidP="001818FB">
      <w:pPr>
        <w:pStyle w:val="EndNoteBibliography"/>
        <w:spacing w:after="0"/>
        <w:ind w:left="720" w:hanging="720"/>
      </w:pPr>
      <w:r w:rsidRPr="001818FB">
        <w:t xml:space="preserve">Takayanagi, H. (2005) 'Mechanistic insight into osteoclast differentiation in osteoimmunology', </w:t>
      </w:r>
      <w:r w:rsidRPr="001818FB">
        <w:rPr>
          <w:i/>
        </w:rPr>
        <w:t>J Mol Med (Berl),</w:t>
      </w:r>
      <w:r w:rsidRPr="001818FB">
        <w:t xml:space="preserve"> 83(3), pp. 170-9.</w:t>
      </w:r>
    </w:p>
    <w:p w14:paraId="208A2325" w14:textId="77777777" w:rsidR="001818FB" w:rsidRPr="001818FB" w:rsidRDefault="001818FB" w:rsidP="001818FB">
      <w:pPr>
        <w:pStyle w:val="EndNoteBibliography"/>
        <w:spacing w:after="0"/>
        <w:ind w:left="720" w:hanging="720"/>
      </w:pPr>
      <w:r w:rsidRPr="001818FB">
        <w:t xml:space="preserve">Takeda, K., Takeuchi, O., Tsujimura, T., Itami, S., Adachi, O., Kawai, T., Sanjo, H., Yoshikawa, K., Terada, N. and Akira, S. (1999) 'Limb and skin abnormalities in mice lacking IKKalpha', </w:t>
      </w:r>
      <w:r w:rsidRPr="001818FB">
        <w:rPr>
          <w:i/>
        </w:rPr>
        <w:t>Science,</w:t>
      </w:r>
      <w:r w:rsidRPr="001818FB">
        <w:t xml:space="preserve"> 284(5412), pp. 313-6.</w:t>
      </w:r>
    </w:p>
    <w:p w14:paraId="5CB42ABD" w14:textId="77777777" w:rsidR="001818FB" w:rsidRPr="001818FB" w:rsidRDefault="001818FB" w:rsidP="001818FB">
      <w:pPr>
        <w:pStyle w:val="EndNoteBibliography"/>
        <w:spacing w:after="0"/>
        <w:ind w:left="720" w:hanging="720"/>
      </w:pPr>
      <w:r w:rsidRPr="001818FB">
        <w:t xml:space="preserve">Tanabe, N., Ito-Kato, E., Suzuki, N., Nakayama, A., Ogiso, B., Maeno, M. and Ito, K. (2004) 'IL-1alpha affects mineralized nodule formation by rat osteoblasts', </w:t>
      </w:r>
      <w:r w:rsidRPr="001818FB">
        <w:rPr>
          <w:i/>
        </w:rPr>
        <w:t>Life Sci,</w:t>
      </w:r>
      <w:r w:rsidRPr="001818FB">
        <w:t xml:space="preserve"> 75(19), pp. 2317-27.</w:t>
      </w:r>
    </w:p>
    <w:p w14:paraId="6CACAFEC" w14:textId="77777777" w:rsidR="001818FB" w:rsidRPr="001818FB" w:rsidRDefault="001818FB" w:rsidP="001818FB">
      <w:pPr>
        <w:pStyle w:val="EndNoteBibliography"/>
        <w:spacing w:after="0"/>
        <w:ind w:left="720" w:hanging="720"/>
      </w:pPr>
      <w:r w:rsidRPr="001818FB">
        <w:t xml:space="preserve">Tanaka, M., Fuentes, M. E., Yamaguchi, K., Durnin, M. H., Dalrymple, S. A., Hardy, K. L. and Goeddel, D. V. (1999) 'Embryonic lethality, liver degeneration, and impaired NF-kappa B activation in IKK-beta-deficient mice', </w:t>
      </w:r>
      <w:r w:rsidRPr="001818FB">
        <w:rPr>
          <w:i/>
        </w:rPr>
        <w:t>Immunity,</w:t>
      </w:r>
      <w:r w:rsidRPr="001818FB">
        <w:t xml:space="preserve"> 10(4), pp. 421-9.</w:t>
      </w:r>
    </w:p>
    <w:p w14:paraId="0AC37FAA" w14:textId="77777777" w:rsidR="001818FB" w:rsidRPr="001818FB" w:rsidRDefault="001818FB" w:rsidP="001818FB">
      <w:pPr>
        <w:pStyle w:val="EndNoteBibliography"/>
        <w:spacing w:after="0"/>
        <w:ind w:left="720" w:hanging="720"/>
      </w:pPr>
      <w:r w:rsidRPr="001818FB">
        <w:t xml:space="preserve">Tang, S. Y. and Alliston, T. (2013) 'Regulation of postnatal bone homeostasis by TGFbeta', </w:t>
      </w:r>
      <w:r w:rsidRPr="001818FB">
        <w:rPr>
          <w:i/>
        </w:rPr>
        <w:t>Bonekey Rep,</w:t>
      </w:r>
      <w:r w:rsidRPr="001818FB">
        <w:t xml:space="preserve"> 2, pp. 255.</w:t>
      </w:r>
    </w:p>
    <w:p w14:paraId="079F23A7" w14:textId="77777777" w:rsidR="001818FB" w:rsidRPr="001818FB" w:rsidRDefault="001818FB" w:rsidP="001818FB">
      <w:pPr>
        <w:pStyle w:val="EndNoteBibliography"/>
        <w:spacing w:after="0"/>
        <w:ind w:left="720" w:hanging="720"/>
      </w:pPr>
      <w:r w:rsidRPr="001818FB">
        <w:t xml:space="preserve">Tani-Ishii, N., Tsunoda, A., Teranaka, T. and Umemoto, T. (1999) 'Autocrine regulation of osteoclast formation and bone resorption by IL-1 alpha and TNF alpha', </w:t>
      </w:r>
      <w:r w:rsidRPr="001818FB">
        <w:rPr>
          <w:i/>
        </w:rPr>
        <w:t>J Dent Res,</w:t>
      </w:r>
      <w:r w:rsidRPr="001818FB">
        <w:t xml:space="preserve"> 78(10), pp. 1617-23.</w:t>
      </w:r>
    </w:p>
    <w:p w14:paraId="090CA166" w14:textId="77777777" w:rsidR="001818FB" w:rsidRPr="001818FB" w:rsidRDefault="001818FB" w:rsidP="001818FB">
      <w:pPr>
        <w:pStyle w:val="EndNoteBibliography"/>
        <w:spacing w:after="0"/>
        <w:ind w:left="720" w:hanging="720"/>
      </w:pPr>
      <w:r w:rsidRPr="001818FB">
        <w:t xml:space="preserve">Tarapore, R. S., Lim, J., Tian, C., Pacios, S., Xiao, W., Reid, D., Guan, H., Mattos, M., Yu, B., Wang, C. Y. and Graves, D. T. (2016) 'NF-kappaB Has a Direct Role in Inhibiting Bmp- and Wnt-Induced Matrix Protein Expression', </w:t>
      </w:r>
      <w:r w:rsidRPr="001818FB">
        <w:rPr>
          <w:i/>
        </w:rPr>
        <w:t>J Bone Miner Res,</w:t>
      </w:r>
      <w:r w:rsidRPr="001818FB">
        <w:t xml:space="preserve"> 31(1), pp. 52-64.</w:t>
      </w:r>
    </w:p>
    <w:p w14:paraId="602D45D5" w14:textId="77777777" w:rsidR="001818FB" w:rsidRPr="001818FB" w:rsidRDefault="001818FB" w:rsidP="001818FB">
      <w:pPr>
        <w:pStyle w:val="EndNoteBibliography"/>
        <w:spacing w:after="0"/>
        <w:ind w:left="720" w:hanging="720"/>
      </w:pPr>
      <w:r w:rsidRPr="001818FB">
        <w:t xml:space="preserve">Tardelli, M., Zeyda, K., Moreno-Viedma, V., Wanko, B., Grun, N. G., Staffler, G., Zeyda, M. and Stulnig, T. M. (2016) 'Osteopontin is a key player for local adipose tissue macrophage proliferation in obesity', </w:t>
      </w:r>
      <w:r w:rsidRPr="001818FB">
        <w:rPr>
          <w:i/>
        </w:rPr>
        <w:t>Mol Metab,</w:t>
      </w:r>
      <w:r w:rsidRPr="001818FB">
        <w:t xml:space="preserve"> 5(11), pp. 1131-1137.</w:t>
      </w:r>
    </w:p>
    <w:p w14:paraId="2CE1ABAD" w14:textId="77777777" w:rsidR="001818FB" w:rsidRPr="001818FB" w:rsidRDefault="001818FB" w:rsidP="001818FB">
      <w:pPr>
        <w:pStyle w:val="EndNoteBibliography"/>
        <w:spacing w:after="0"/>
        <w:ind w:left="720" w:hanging="720"/>
      </w:pPr>
      <w:r w:rsidRPr="001818FB">
        <w:t xml:space="preserve">Tatsumoto, N., Arioka, M., Yamada, S., Takahashi-Yanaga, F., Tokumoto, M., Tsuruya, K., Kitazono, T. and Sasaguri, T. (2016) 'Inhibition of GSK-3 beta increases trabecular bone volume but not cortical bone volume in adenine-induced uremic mice with severe hyperparathyroidism', </w:t>
      </w:r>
      <w:r w:rsidRPr="001818FB">
        <w:rPr>
          <w:i/>
        </w:rPr>
        <w:t>Physiological Reports,</w:t>
      </w:r>
      <w:r w:rsidRPr="001818FB">
        <w:t xml:space="preserve"> 4(21).</w:t>
      </w:r>
    </w:p>
    <w:p w14:paraId="22D9731C" w14:textId="77777777" w:rsidR="001818FB" w:rsidRPr="001818FB" w:rsidRDefault="001818FB" w:rsidP="001818FB">
      <w:pPr>
        <w:pStyle w:val="EndNoteBibliography"/>
        <w:spacing w:after="0"/>
        <w:ind w:left="720" w:hanging="720"/>
      </w:pPr>
      <w:r w:rsidRPr="001818FB">
        <w:t xml:space="preserve">Teitelbaum, S. L. (2000) 'Bone resorption by osteoclasts', </w:t>
      </w:r>
      <w:r w:rsidRPr="001818FB">
        <w:rPr>
          <w:i/>
        </w:rPr>
        <w:t>Science,</w:t>
      </w:r>
      <w:r w:rsidRPr="001818FB">
        <w:t xml:space="preserve"> 289(5484), pp. 1504-8.</w:t>
      </w:r>
    </w:p>
    <w:p w14:paraId="5DD12803" w14:textId="77777777" w:rsidR="001818FB" w:rsidRPr="001818FB" w:rsidRDefault="001818FB" w:rsidP="001818FB">
      <w:pPr>
        <w:pStyle w:val="EndNoteBibliography"/>
        <w:spacing w:after="0"/>
        <w:ind w:left="720" w:hanging="720"/>
      </w:pPr>
      <w:r w:rsidRPr="001818FB">
        <w:t xml:space="preserve">Thavarajah, R., Mudimbaimannar, V. K., Elizabeth, J., Rao, U. K. and Ranganathan, K. (2012) 'Chemical and physical basics of routine formaldehyde fixation', </w:t>
      </w:r>
      <w:r w:rsidRPr="001818FB">
        <w:rPr>
          <w:i/>
        </w:rPr>
        <w:t>J Oral Maxillofac Pathol,</w:t>
      </w:r>
      <w:r w:rsidRPr="001818FB">
        <w:t xml:space="preserve"> 16(3), pp. 400-5.</w:t>
      </w:r>
    </w:p>
    <w:p w14:paraId="34AD06AE" w14:textId="77777777" w:rsidR="001818FB" w:rsidRPr="001818FB" w:rsidRDefault="001818FB" w:rsidP="001818FB">
      <w:pPr>
        <w:pStyle w:val="EndNoteBibliography"/>
        <w:spacing w:after="0"/>
        <w:ind w:left="720" w:hanging="720"/>
      </w:pPr>
      <w:r w:rsidRPr="001818FB">
        <w:t xml:space="preserve">Thobe, M. N., Clark, R. J., Bainer, R. O., Prasad, S. M. and Rinker-Schaeffer, C. W. (2011) 'From prostate to bone: key players in prostate cancer bone metastasis', </w:t>
      </w:r>
      <w:r w:rsidRPr="001818FB">
        <w:rPr>
          <w:i/>
        </w:rPr>
        <w:t>Cancers (Basel),</w:t>
      </w:r>
      <w:r w:rsidRPr="001818FB">
        <w:t xml:space="preserve"> 3(1), pp. 478-93.</w:t>
      </w:r>
    </w:p>
    <w:p w14:paraId="320B2ECC" w14:textId="77777777" w:rsidR="001818FB" w:rsidRPr="001818FB" w:rsidRDefault="001818FB" w:rsidP="001818FB">
      <w:pPr>
        <w:pStyle w:val="EndNoteBibliography"/>
        <w:spacing w:after="0"/>
        <w:ind w:left="720" w:hanging="720"/>
      </w:pPr>
      <w:r w:rsidRPr="001818FB">
        <w:t xml:space="preserve">Thomas, B. G. and Hamdy, F. C. (2000) 'Bone morphogenetic protein-6: potential mediator of osteoblastic metastases in prostate cancer', </w:t>
      </w:r>
      <w:r w:rsidRPr="001818FB">
        <w:rPr>
          <w:i/>
        </w:rPr>
        <w:t>Prostate Cancer Prostatic Dis,</w:t>
      </w:r>
      <w:r w:rsidRPr="001818FB">
        <w:t xml:space="preserve"> 3(4), pp. 283-285.</w:t>
      </w:r>
    </w:p>
    <w:p w14:paraId="1F64F0B9" w14:textId="77777777" w:rsidR="001818FB" w:rsidRPr="001818FB" w:rsidRDefault="001818FB" w:rsidP="001818FB">
      <w:pPr>
        <w:pStyle w:val="EndNoteBibliography"/>
        <w:spacing w:after="0"/>
        <w:ind w:left="720" w:hanging="720"/>
      </w:pPr>
      <w:r w:rsidRPr="001818FB">
        <w:lastRenderedPageBreak/>
        <w:t xml:space="preserve">Thoms, J. W., Dal Pra, A., Anborgh, P. H., Christensen, E., Fleshner, N., Menard, C., Chadwick, K., Milosevic, M., Catton, C., Pintilie, M., Chambers, A. F. and Bristow, R. G. (2012) 'Plasma osteopontin as a biomarker of prostate cancer aggression: relationship to risk category and treatment response', </w:t>
      </w:r>
      <w:r w:rsidRPr="001818FB">
        <w:rPr>
          <w:i/>
        </w:rPr>
        <w:t>Br J Cancer,</w:t>
      </w:r>
      <w:r w:rsidRPr="001818FB">
        <w:t xml:space="preserve"> 107(5), pp. 840-6.</w:t>
      </w:r>
    </w:p>
    <w:p w14:paraId="1D095911" w14:textId="77777777" w:rsidR="001818FB" w:rsidRPr="001818FB" w:rsidRDefault="001818FB" w:rsidP="001818FB">
      <w:pPr>
        <w:pStyle w:val="EndNoteBibliography"/>
        <w:spacing w:after="0"/>
        <w:ind w:left="720" w:hanging="720"/>
      </w:pPr>
      <w:r w:rsidRPr="001818FB">
        <w:t xml:space="preserve">Til, H. P., Kuper, C. F., Falke, H. E. and Bar, A. (1996) 'Subchronic oral toxicity studies with erythritol in mice and rats', </w:t>
      </w:r>
      <w:r w:rsidRPr="001818FB">
        <w:rPr>
          <w:i/>
        </w:rPr>
        <w:t>Regul Toxicol Pharmacol,</w:t>
      </w:r>
      <w:r w:rsidRPr="001818FB">
        <w:t xml:space="preserve"> 24(2 Pt 2), pp. S221-31.</w:t>
      </w:r>
    </w:p>
    <w:p w14:paraId="507115AC" w14:textId="77777777" w:rsidR="001818FB" w:rsidRPr="001818FB" w:rsidRDefault="001818FB" w:rsidP="001818FB">
      <w:pPr>
        <w:pStyle w:val="EndNoteBibliography"/>
        <w:spacing w:after="0"/>
        <w:ind w:left="720" w:hanging="720"/>
      </w:pPr>
      <w:r w:rsidRPr="001818FB">
        <w:t xml:space="preserve">Todenhofer, T., Stenzl, A., Hofbauer, L. C. and Rachner, T. D. (2015) 'Targeting bone metabolism in patients with advanced prostate cancer: current options and controversies', </w:t>
      </w:r>
      <w:r w:rsidRPr="001818FB">
        <w:rPr>
          <w:i/>
        </w:rPr>
        <w:t>Int J Endocrinol,</w:t>
      </w:r>
      <w:r w:rsidRPr="001818FB">
        <w:t xml:space="preserve"> 2015, pp. 838202.</w:t>
      </w:r>
    </w:p>
    <w:p w14:paraId="02645CA4" w14:textId="77777777" w:rsidR="001818FB" w:rsidRPr="001818FB" w:rsidRDefault="001818FB" w:rsidP="001818FB">
      <w:pPr>
        <w:pStyle w:val="EndNoteBibliography"/>
        <w:spacing w:after="0"/>
        <w:ind w:left="720" w:hanging="720"/>
      </w:pPr>
      <w:r w:rsidRPr="001818FB">
        <w:t xml:space="preserve">Tourniaire, F., Romier-Crouzet, B., Lee, J. H., Marcotorchino, J., Gouranton, E., Salles, J., Malezet, C., Astier, J., Darmon, P., Blouin, E., Walrand, S., Ye, J. P. and Landrier, J. F. (2013) 'Chemokine Expression in Inflamed Adipose Tissue Is Mainly Mediated by NF-kappa B', </w:t>
      </w:r>
      <w:r w:rsidRPr="001818FB">
        <w:rPr>
          <w:i/>
        </w:rPr>
        <w:t>Plos One,</w:t>
      </w:r>
      <w:r w:rsidRPr="001818FB">
        <w:t xml:space="preserve"> 8(6).</w:t>
      </w:r>
    </w:p>
    <w:p w14:paraId="1B9CE01E" w14:textId="77777777" w:rsidR="001818FB" w:rsidRPr="001818FB" w:rsidRDefault="001818FB" w:rsidP="001818FB">
      <w:pPr>
        <w:pStyle w:val="EndNoteBibliography"/>
        <w:spacing w:after="0"/>
        <w:ind w:left="720" w:hanging="720"/>
      </w:pPr>
      <w:r w:rsidRPr="001818FB">
        <w:t xml:space="preserve">Trebec-Reynolds, D. P., Voronov, I., Heersche, J. N. and Manolson, M. F. (2010) 'IL-1alpha and IL-1beta have different effects on formation and activity of large osteoclasts', </w:t>
      </w:r>
      <w:r w:rsidRPr="001818FB">
        <w:rPr>
          <w:i/>
        </w:rPr>
        <w:t>J Cell Biochem,</w:t>
      </w:r>
      <w:r w:rsidRPr="001818FB">
        <w:t xml:space="preserve"> 109(5), pp. 975-82.</w:t>
      </w:r>
    </w:p>
    <w:p w14:paraId="5346B99A" w14:textId="77777777" w:rsidR="001818FB" w:rsidRPr="001818FB" w:rsidRDefault="001818FB" w:rsidP="001818FB">
      <w:pPr>
        <w:pStyle w:val="EndNoteBibliography"/>
        <w:spacing w:after="0"/>
        <w:ind w:left="720" w:hanging="720"/>
      </w:pPr>
      <w:r w:rsidRPr="001818FB">
        <w:t xml:space="preserve">Troen, B. R. (2003) 'Molecular mechanisms underlying osteoclast formation and activation', </w:t>
      </w:r>
      <w:r w:rsidRPr="001818FB">
        <w:rPr>
          <w:i/>
        </w:rPr>
        <w:t>Exp Gerontol,</w:t>
      </w:r>
      <w:r w:rsidRPr="001818FB">
        <w:t xml:space="preserve"> 38(6), pp. 605-14.</w:t>
      </w:r>
    </w:p>
    <w:p w14:paraId="4B80715E" w14:textId="77777777" w:rsidR="001818FB" w:rsidRPr="001818FB" w:rsidRDefault="001818FB" w:rsidP="001818FB">
      <w:pPr>
        <w:pStyle w:val="EndNoteBibliography"/>
        <w:spacing w:after="0"/>
        <w:ind w:left="720" w:hanging="720"/>
      </w:pPr>
      <w:r w:rsidRPr="001818FB">
        <w:t xml:space="preserve">Tse, B. W., Scott, K. F. and Russell, P. J. (2012) 'Paradoxical roles of tumour necrosis factor-alpha in prostate cancer biology', </w:t>
      </w:r>
      <w:r w:rsidRPr="001818FB">
        <w:rPr>
          <w:i/>
        </w:rPr>
        <w:t>Prostate Cancer,</w:t>
      </w:r>
      <w:r w:rsidRPr="001818FB">
        <w:t xml:space="preserve"> 2012, pp. 128965.</w:t>
      </w:r>
    </w:p>
    <w:p w14:paraId="5D98C922" w14:textId="77777777" w:rsidR="001818FB" w:rsidRPr="001818FB" w:rsidRDefault="001818FB" w:rsidP="001818FB">
      <w:pPr>
        <w:pStyle w:val="EndNoteBibliography"/>
        <w:spacing w:after="0"/>
        <w:ind w:left="720" w:hanging="720"/>
      </w:pPr>
      <w:r w:rsidRPr="001818FB">
        <w:t xml:space="preserve">Tu, Z., Prajapati, S., Park, K. J., Kelly, N. J., Yamamoto, Y. and Gaynor, R. B. (2006) 'IKK alpha regulates estrogen-induced cell cycle progression by modulating E2F1 expression', </w:t>
      </w:r>
      <w:r w:rsidRPr="001818FB">
        <w:rPr>
          <w:i/>
        </w:rPr>
        <w:t>J Biol Chem,</w:t>
      </w:r>
      <w:r w:rsidRPr="001818FB">
        <w:t xml:space="preserve"> 281(10), pp. 6699-706.</w:t>
      </w:r>
    </w:p>
    <w:p w14:paraId="055B8BD3" w14:textId="77777777" w:rsidR="001818FB" w:rsidRPr="001818FB" w:rsidRDefault="001818FB" w:rsidP="001818FB">
      <w:pPr>
        <w:pStyle w:val="EndNoteBibliography"/>
        <w:spacing w:after="0"/>
        <w:ind w:left="720" w:hanging="720"/>
      </w:pPr>
      <w:r w:rsidRPr="001818FB">
        <w:t xml:space="preserve">Tung, M. C., Hsieh, S. C., Yang, S. F., Cheng, C. W., Tsai, R. T., Wang, S. C., Huang, M. H. and Hsieh, Y. H. (2013) 'Knockdown of lipocalin-2 suppresses the growth and invasion of prostate cancer cells', </w:t>
      </w:r>
      <w:r w:rsidRPr="001818FB">
        <w:rPr>
          <w:i/>
        </w:rPr>
        <w:t>Prostate,</w:t>
      </w:r>
      <w:r w:rsidRPr="001818FB">
        <w:t xml:space="preserve"> 73(12), pp. 1281-90.</w:t>
      </w:r>
    </w:p>
    <w:p w14:paraId="0617E616" w14:textId="77777777" w:rsidR="001818FB" w:rsidRPr="001818FB" w:rsidRDefault="001818FB" w:rsidP="001818FB">
      <w:pPr>
        <w:pStyle w:val="EndNoteBibliography"/>
        <w:spacing w:after="0"/>
        <w:ind w:left="720" w:hanging="720"/>
      </w:pPr>
      <w:r w:rsidRPr="001818FB">
        <w:t xml:space="preserve">Uehara, H., Takahashi, T. and Izumi, K. (2013) 'Induction of retinol-binding protein 4 and placenta-specific 8 expression in human prostate cancer cells remaining in bone following osteolytic tumor growth inhibition by osteoprotegerin', </w:t>
      </w:r>
      <w:r w:rsidRPr="001818FB">
        <w:rPr>
          <w:i/>
        </w:rPr>
        <w:t>Int J Oncol,</w:t>
      </w:r>
      <w:r w:rsidRPr="001818FB">
        <w:t xml:space="preserve"> 43(2), pp. 365-74.</w:t>
      </w:r>
    </w:p>
    <w:p w14:paraId="0C300989" w14:textId="77777777" w:rsidR="001818FB" w:rsidRPr="001818FB" w:rsidRDefault="001818FB" w:rsidP="001818FB">
      <w:pPr>
        <w:pStyle w:val="EndNoteBibliography"/>
        <w:spacing w:after="0"/>
        <w:ind w:left="720" w:hanging="720"/>
      </w:pPr>
      <w:r w:rsidRPr="001818FB">
        <w:t xml:space="preserve">Um, J. Y., Rim, H. K., Kim, S. J., Kim, H. L. and Hong, S. H. (2011) 'Functional polymorphism of IL-1 alpha and its potential role in obesity in humans and mice', </w:t>
      </w:r>
      <w:r w:rsidRPr="001818FB">
        <w:rPr>
          <w:i/>
        </w:rPr>
        <w:t>PLoS One,</w:t>
      </w:r>
      <w:r w:rsidRPr="001818FB">
        <w:t xml:space="preserve"> 6(12), pp. e29524.</w:t>
      </w:r>
    </w:p>
    <w:p w14:paraId="3F84BB7C" w14:textId="77777777" w:rsidR="001818FB" w:rsidRPr="001818FB" w:rsidRDefault="001818FB" w:rsidP="001818FB">
      <w:pPr>
        <w:pStyle w:val="EndNoteBibliography"/>
        <w:spacing w:after="0"/>
        <w:ind w:left="720" w:hanging="720"/>
      </w:pPr>
      <w:r w:rsidRPr="001818FB">
        <w:t xml:space="preserve">Ustach, C. V., Huang, W., Conley-LaComb, M. K., Lin, C. Y., Che, M., Abrams, J. and Kim, H. R. (2010) 'A novel signaling axis of matriptase/PDGF-D/ss-PDGFR in human prostate cancer', </w:t>
      </w:r>
      <w:r w:rsidRPr="001818FB">
        <w:rPr>
          <w:i/>
        </w:rPr>
        <w:t>Cancer Res,</w:t>
      </w:r>
      <w:r w:rsidRPr="001818FB">
        <w:t xml:space="preserve"> 70(23), pp. 9631-40.</w:t>
      </w:r>
    </w:p>
    <w:p w14:paraId="0D60D8C4" w14:textId="77777777" w:rsidR="001818FB" w:rsidRPr="001818FB" w:rsidRDefault="001818FB" w:rsidP="001818FB">
      <w:pPr>
        <w:pStyle w:val="EndNoteBibliography"/>
        <w:spacing w:after="0"/>
        <w:ind w:left="720" w:hanging="720"/>
      </w:pPr>
      <w:r w:rsidRPr="001818FB">
        <w:t xml:space="preserve">Vaananen, H. K. and Laitala-Leinonen, T. (2008) 'Osteoclast lineage and function', </w:t>
      </w:r>
      <w:r w:rsidRPr="001818FB">
        <w:rPr>
          <w:i/>
        </w:rPr>
        <w:t>Arch Biochem Biophys,</w:t>
      </w:r>
      <w:r w:rsidRPr="001818FB">
        <w:t xml:space="preserve"> 473(2), pp. 132-8.</w:t>
      </w:r>
    </w:p>
    <w:p w14:paraId="2DB23507" w14:textId="77777777" w:rsidR="001818FB" w:rsidRPr="001818FB" w:rsidRDefault="001818FB" w:rsidP="001818FB">
      <w:pPr>
        <w:pStyle w:val="EndNoteBibliography"/>
        <w:spacing w:after="0"/>
        <w:ind w:left="720" w:hanging="720"/>
      </w:pPr>
      <w:r w:rsidRPr="001818FB">
        <w:t xml:space="preserve">Vaira, S., Johnson, T., Hirbe, A. C., Alhawagri, M., Anwisye, I., Sammut, B., O'Neal, J., Zou, W., Weilbaecher, K. N., Faccio, R. and Novack, D. V. (2008) 'RelB is the NF-kappaB subunit downstream of NIK responsible for osteoclast differentiation', </w:t>
      </w:r>
      <w:r w:rsidRPr="001818FB">
        <w:rPr>
          <w:i/>
        </w:rPr>
        <w:t>Proc Natl Acad Sci U S A,</w:t>
      </w:r>
      <w:r w:rsidRPr="001818FB">
        <w:t xml:space="preserve"> 105(10), pp. 3897-902.</w:t>
      </w:r>
    </w:p>
    <w:p w14:paraId="7C8F49D0" w14:textId="77777777" w:rsidR="001818FB" w:rsidRPr="001818FB" w:rsidRDefault="001818FB" w:rsidP="001818FB">
      <w:pPr>
        <w:pStyle w:val="EndNoteBibliography"/>
        <w:spacing w:after="0"/>
        <w:ind w:left="720" w:hanging="720"/>
      </w:pPr>
      <w:r w:rsidRPr="001818FB">
        <w:t xml:space="preserve">Valta, M. P., Tuomela, J., Bjartell, A., Valve, E., Vaananen, H. K. and Harkonen, P. (2008) 'FGF-8 is involved in bone metastasis of prostate cancer', </w:t>
      </w:r>
      <w:r w:rsidRPr="001818FB">
        <w:rPr>
          <w:i/>
        </w:rPr>
        <w:t>Int J Cancer,</w:t>
      </w:r>
      <w:r w:rsidRPr="001818FB">
        <w:t xml:space="preserve"> 123(1), pp. 22-31.</w:t>
      </w:r>
    </w:p>
    <w:p w14:paraId="2C75DFB8" w14:textId="77777777" w:rsidR="001818FB" w:rsidRPr="001818FB" w:rsidRDefault="001818FB" w:rsidP="001818FB">
      <w:pPr>
        <w:pStyle w:val="EndNoteBibliography"/>
        <w:spacing w:after="0"/>
        <w:ind w:left="720" w:hanging="720"/>
      </w:pPr>
      <w:r w:rsidRPr="001818FB">
        <w:t xml:space="preserve">van't Hof, R. J., Tuinenburg-Bol Raap, A. C. and Nijweide, P. J. (1995) 'Induction of osteoclast characteristics in cultured avian blood monocytes; modulation by osteoblasts and 1,25-(OH)2 vitamin D3', </w:t>
      </w:r>
      <w:r w:rsidRPr="001818FB">
        <w:rPr>
          <w:i/>
        </w:rPr>
        <w:t>Int J Exp Pathol,</w:t>
      </w:r>
      <w:r w:rsidRPr="001818FB">
        <w:t xml:space="preserve"> 76(3), pp. 205-14.</w:t>
      </w:r>
    </w:p>
    <w:p w14:paraId="58217BFC" w14:textId="77777777" w:rsidR="001818FB" w:rsidRPr="001818FB" w:rsidRDefault="001818FB" w:rsidP="001818FB">
      <w:pPr>
        <w:pStyle w:val="EndNoteBibliography"/>
        <w:spacing w:after="0"/>
        <w:ind w:left="720" w:hanging="720"/>
      </w:pPr>
      <w:r w:rsidRPr="001818FB">
        <w:lastRenderedPageBreak/>
        <w:t xml:space="preserve">van der Pluijm, G. (2011) 'Epithelial plasticity, cancer stem cells and bone metastasis formation', </w:t>
      </w:r>
      <w:r w:rsidRPr="001818FB">
        <w:rPr>
          <w:i/>
        </w:rPr>
        <w:t>Bone,</w:t>
      </w:r>
      <w:r w:rsidRPr="001818FB">
        <w:t xml:space="preserve"> 48(1), pp. 37-43.</w:t>
      </w:r>
    </w:p>
    <w:p w14:paraId="73661325" w14:textId="77777777" w:rsidR="001818FB" w:rsidRPr="001818FB" w:rsidRDefault="001818FB" w:rsidP="001818FB">
      <w:pPr>
        <w:pStyle w:val="EndNoteBibliography"/>
        <w:spacing w:after="0"/>
        <w:ind w:left="720" w:hanging="720"/>
      </w:pPr>
      <w:r w:rsidRPr="001818FB">
        <w:t xml:space="preserve">Varma, V., Yao-Borengasser, A., Bodles, A. M., Rasouli, N., Phanavanh, B., Nolen, G. T., Kern, E. M., Nagarajan, R., Spencer, H. J., Lee, M. J., Fried, S. K., McGehee, R. E., Peterson, C. A. and Kern, P. A. (2008) 'Thrombospondin-1 is an adipokine associated with obesity, adipose inflammation, and insulin resistance', </w:t>
      </w:r>
      <w:r w:rsidRPr="001818FB">
        <w:rPr>
          <w:i/>
        </w:rPr>
        <w:t>Diabetes,</w:t>
      </w:r>
      <w:r w:rsidRPr="001818FB">
        <w:t xml:space="preserve"> 57(2), pp. 432-439.</w:t>
      </w:r>
    </w:p>
    <w:p w14:paraId="05BE37FD" w14:textId="77777777" w:rsidR="001818FB" w:rsidRPr="001818FB" w:rsidRDefault="001818FB" w:rsidP="001818FB">
      <w:pPr>
        <w:pStyle w:val="EndNoteBibliography"/>
        <w:spacing w:after="0"/>
        <w:ind w:left="720" w:hanging="720"/>
      </w:pPr>
      <w:r w:rsidRPr="001818FB">
        <w:t xml:space="preserve">Verstrepen, L. and Beyaert, R. (2014) 'Receptor proximal kinases in NF-kappaB signaling as potential therapeutic targets in cancer and inflammation', </w:t>
      </w:r>
      <w:r w:rsidRPr="001818FB">
        <w:rPr>
          <w:i/>
        </w:rPr>
        <w:t>Biochem Pharmacol,</w:t>
      </w:r>
      <w:r w:rsidRPr="001818FB">
        <w:t xml:space="preserve"> 92(4), pp. 519-29.</w:t>
      </w:r>
    </w:p>
    <w:p w14:paraId="5A0E3E01" w14:textId="77777777" w:rsidR="001818FB" w:rsidRPr="001818FB" w:rsidRDefault="001818FB" w:rsidP="001818FB">
      <w:pPr>
        <w:pStyle w:val="EndNoteBibliography"/>
        <w:spacing w:after="0"/>
        <w:ind w:left="720" w:hanging="720"/>
      </w:pPr>
      <w:r w:rsidRPr="001818FB">
        <w:t xml:space="preserve">Vielma, S. A., Klein, R. L., Levingston, C. A. and Young, M. R. (2013) 'Adipocytes as immune regulatory cells', </w:t>
      </w:r>
      <w:r w:rsidRPr="001818FB">
        <w:rPr>
          <w:i/>
        </w:rPr>
        <w:t>Int Immunopharmacol,</w:t>
      </w:r>
      <w:r w:rsidRPr="001818FB">
        <w:t xml:space="preserve"> 16(2), pp. 224-31.</w:t>
      </w:r>
    </w:p>
    <w:p w14:paraId="591B3B0B" w14:textId="77777777" w:rsidR="001818FB" w:rsidRPr="001818FB" w:rsidRDefault="001818FB" w:rsidP="001818FB">
      <w:pPr>
        <w:pStyle w:val="EndNoteBibliography"/>
        <w:spacing w:after="0"/>
        <w:ind w:left="720" w:hanging="720"/>
      </w:pPr>
      <w:r w:rsidRPr="001818FB">
        <w:t xml:space="preserve">Viennois, E., Chen, F. and Merlin, D. (2013) 'NF-kappaB pathway in colitis-associated cancers', </w:t>
      </w:r>
      <w:r w:rsidRPr="001818FB">
        <w:rPr>
          <w:i/>
        </w:rPr>
        <w:t>Transl Gastrointest Cancer,</w:t>
      </w:r>
      <w:r w:rsidRPr="001818FB">
        <w:t xml:space="preserve"> 2(1), pp. 21-29.</w:t>
      </w:r>
    </w:p>
    <w:p w14:paraId="622F9336" w14:textId="77777777" w:rsidR="001818FB" w:rsidRPr="001818FB" w:rsidRDefault="001818FB" w:rsidP="001818FB">
      <w:pPr>
        <w:pStyle w:val="EndNoteBibliography"/>
        <w:spacing w:after="0"/>
        <w:ind w:left="720" w:hanging="720"/>
      </w:pPr>
      <w:r w:rsidRPr="001818FB">
        <w:t xml:space="preserve">Voronov, E., Shouval, D. S., Krelin, Y., Cagnano, E., Benharroch, D., Iwakura, Y., Dinarello, C. A. and Apte, R. N. (2003) 'IL-1 is required for tumor invasiveness and angiogenesis', </w:t>
      </w:r>
      <w:r w:rsidRPr="001818FB">
        <w:rPr>
          <w:i/>
        </w:rPr>
        <w:t>Proc Natl Acad Sci U S A,</w:t>
      </w:r>
      <w:r w:rsidRPr="001818FB">
        <w:t xml:space="preserve"> 100(5), pp. 2645-50.</w:t>
      </w:r>
    </w:p>
    <w:p w14:paraId="787BD041" w14:textId="77777777" w:rsidR="001818FB" w:rsidRPr="001818FB" w:rsidRDefault="001818FB" w:rsidP="001818FB">
      <w:pPr>
        <w:pStyle w:val="EndNoteBibliography"/>
        <w:spacing w:after="0"/>
        <w:ind w:left="720" w:hanging="720"/>
      </w:pPr>
      <w:r w:rsidRPr="001818FB">
        <w:t xml:space="preserve">Wang, Z., Jia, Y., Du, F., Chen, M., Dong, X., Chen, Y. and Huang, W. (2017) 'IL-17A Inhibits Osteogenic Differentiation of Bone Mesenchymal Stem Cells via Wnt Signaling Pathway', </w:t>
      </w:r>
      <w:r w:rsidRPr="001818FB">
        <w:rPr>
          <w:i/>
        </w:rPr>
        <w:t>Med Sci Monit,</w:t>
      </w:r>
      <w:r w:rsidRPr="001818FB">
        <w:t xml:space="preserve"> 23, pp. 4095-4101.</w:t>
      </w:r>
    </w:p>
    <w:p w14:paraId="4F2DEA26" w14:textId="77777777" w:rsidR="001818FB" w:rsidRPr="001818FB" w:rsidRDefault="001818FB" w:rsidP="001818FB">
      <w:pPr>
        <w:pStyle w:val="EndNoteBibliography"/>
        <w:spacing w:after="0"/>
        <w:ind w:left="720" w:hanging="720"/>
      </w:pPr>
      <w:r w:rsidRPr="001818FB">
        <w:t xml:space="preserve">Watson, P. A., Arora, V. K. and Sawyers, C. L. (2015) 'Emerging mechanisms of resistance to androgen receptor inhibitors in prostate cancer', </w:t>
      </w:r>
      <w:r w:rsidRPr="001818FB">
        <w:rPr>
          <w:i/>
        </w:rPr>
        <w:t>Nat Rev Cancer,</w:t>
      </w:r>
      <w:r w:rsidRPr="001818FB">
        <w:t xml:space="preserve"> 15(12), pp. 701-11.</w:t>
      </w:r>
    </w:p>
    <w:p w14:paraId="599A8CDF" w14:textId="77777777" w:rsidR="001818FB" w:rsidRPr="001818FB" w:rsidRDefault="001818FB" w:rsidP="001818FB">
      <w:pPr>
        <w:pStyle w:val="EndNoteBibliography"/>
        <w:spacing w:after="0"/>
        <w:ind w:left="720" w:hanging="720"/>
      </w:pPr>
      <w:r w:rsidRPr="001818FB">
        <w:t xml:space="preserve">Weir, E. C., Horowitz, M. C., Baron, R., Centrella, M., Kacinski, B. M. and Insogna, K. L. (1993) 'Macrophage colony-stimulating factor release and receptor expression in bone cells', </w:t>
      </w:r>
      <w:r w:rsidRPr="001818FB">
        <w:rPr>
          <w:i/>
        </w:rPr>
        <w:t>J Bone Miner Res,</w:t>
      </w:r>
      <w:r w:rsidRPr="001818FB">
        <w:t xml:space="preserve"> 8(12), pp. 1507-18.</w:t>
      </w:r>
    </w:p>
    <w:p w14:paraId="27425460" w14:textId="77777777" w:rsidR="001818FB" w:rsidRPr="001818FB" w:rsidRDefault="001818FB" w:rsidP="001818FB">
      <w:pPr>
        <w:pStyle w:val="EndNoteBibliography"/>
        <w:spacing w:after="0"/>
        <w:ind w:left="720" w:hanging="720"/>
      </w:pPr>
      <w:r w:rsidRPr="001818FB">
        <w:t xml:space="preserve">Westhrin, M., Moen, S. H., Holien, T., Mylin, A. K., Heickendorff, L., Olsen, O. E., Sundan, A., Turesson, I., Gimsing, P., Waage, A. and Standal, T. (2015) 'Growth differentiation factor 15 (GDF15) promotes osteoclast differentiation and inhibits osteoblast differentiation and high serum GDF15 levels are associated with multiple myeloma bone disease', </w:t>
      </w:r>
      <w:r w:rsidRPr="001818FB">
        <w:rPr>
          <w:i/>
        </w:rPr>
        <w:t>Haematologica,</w:t>
      </w:r>
      <w:r w:rsidRPr="001818FB">
        <w:t xml:space="preserve"> 100(12), pp. E511-E514.</w:t>
      </w:r>
    </w:p>
    <w:p w14:paraId="753B2797" w14:textId="77777777" w:rsidR="001818FB" w:rsidRPr="001818FB" w:rsidRDefault="001818FB" w:rsidP="001818FB">
      <w:pPr>
        <w:pStyle w:val="EndNoteBibliography"/>
        <w:spacing w:after="0"/>
        <w:ind w:left="720" w:hanging="720"/>
      </w:pPr>
      <w:r w:rsidRPr="001818FB">
        <w:t xml:space="preserve">Xia, Y., Shen, S. and Verma, I. M. (2014) 'NF-kappaB, an active player in human cancers', </w:t>
      </w:r>
      <w:r w:rsidRPr="001818FB">
        <w:rPr>
          <w:i/>
        </w:rPr>
        <w:t>Cancer Immunol Res,</w:t>
      </w:r>
      <w:r w:rsidRPr="001818FB">
        <w:t xml:space="preserve"> 2(9), pp. 823-30.</w:t>
      </w:r>
    </w:p>
    <w:p w14:paraId="1398DB3E" w14:textId="77777777" w:rsidR="001818FB" w:rsidRPr="001818FB" w:rsidRDefault="001818FB" w:rsidP="001818FB">
      <w:pPr>
        <w:pStyle w:val="EndNoteBibliography"/>
        <w:spacing w:after="0"/>
        <w:ind w:left="720" w:hanging="720"/>
      </w:pPr>
      <w:r w:rsidRPr="001818FB">
        <w:t xml:space="preserve">Xiao, M., Inal, C. E., Parekh, V. I., Li, X. H. and Whitnall, M. H. (2009) 'Role of NF-kappaB in hematopoietic niche function of osteoblasts after radiation injury', </w:t>
      </w:r>
      <w:r w:rsidRPr="001818FB">
        <w:rPr>
          <w:i/>
        </w:rPr>
        <w:t>Exp Hematol,</w:t>
      </w:r>
      <w:r w:rsidRPr="001818FB">
        <w:t xml:space="preserve"> 37(1), pp. 52-64.</w:t>
      </w:r>
    </w:p>
    <w:p w14:paraId="1CD3763C" w14:textId="77777777" w:rsidR="001818FB" w:rsidRPr="001818FB" w:rsidRDefault="001818FB" w:rsidP="001818FB">
      <w:pPr>
        <w:pStyle w:val="EndNoteBibliography"/>
        <w:spacing w:after="0"/>
        <w:ind w:left="720" w:hanging="720"/>
      </w:pPr>
      <w:r w:rsidRPr="001818FB">
        <w:t xml:space="preserve">Yamaguchi, T., Miki, Y. and Yoshida, K. (2007) 'Protein kinase C delta activates IkappaB-kinase alpha to induce the p53 tumor suppressor in response to oxidative stress', </w:t>
      </w:r>
      <w:r w:rsidRPr="001818FB">
        <w:rPr>
          <w:i/>
        </w:rPr>
        <w:t>Cell Signal,</w:t>
      </w:r>
      <w:r w:rsidRPr="001818FB">
        <w:t xml:space="preserve"> 19(10), pp. 2088-97.</w:t>
      </w:r>
    </w:p>
    <w:p w14:paraId="5C1B69C0" w14:textId="77777777" w:rsidR="001818FB" w:rsidRPr="001818FB" w:rsidRDefault="001818FB" w:rsidP="001818FB">
      <w:pPr>
        <w:pStyle w:val="EndNoteBibliography"/>
        <w:spacing w:after="0"/>
        <w:ind w:left="720" w:hanging="720"/>
      </w:pPr>
      <w:r w:rsidRPr="001818FB">
        <w:t xml:space="preserve">Yamamoto, Y., Verma, U. N., Prajapati, S., Kwak, Y. T. and Gaynor, R. B. (2003) 'Histone H3 phosphorylation by IKK-alpha is critical for cytokine-induced gene expression', </w:t>
      </w:r>
      <w:r w:rsidRPr="001818FB">
        <w:rPr>
          <w:i/>
        </w:rPr>
        <w:t>Nature,</w:t>
      </w:r>
      <w:r w:rsidRPr="001818FB">
        <w:t xml:space="preserve"> 423(6940), pp. 655-9.</w:t>
      </w:r>
    </w:p>
    <w:p w14:paraId="0D8493E8" w14:textId="77777777" w:rsidR="001818FB" w:rsidRPr="001818FB" w:rsidRDefault="001818FB" w:rsidP="001818FB">
      <w:pPr>
        <w:pStyle w:val="EndNoteBibliography"/>
        <w:spacing w:after="0"/>
        <w:ind w:left="720" w:hanging="720"/>
      </w:pPr>
      <w:r w:rsidRPr="001818FB">
        <w:t xml:space="preserve">Yamamoto, Y., Yin, M. J. and Gaynor, R. B. (2000) 'IkappaB kinase alpha (IKKalpha) regulation of IKKbeta kinase activity', </w:t>
      </w:r>
      <w:r w:rsidRPr="001818FB">
        <w:rPr>
          <w:i/>
        </w:rPr>
        <w:t>Mol Cell Biol,</w:t>
      </w:r>
      <w:r w:rsidRPr="001818FB">
        <w:t xml:space="preserve"> 20(10), pp. 3655-66.</w:t>
      </w:r>
    </w:p>
    <w:p w14:paraId="6E3C7B53" w14:textId="77777777" w:rsidR="001818FB" w:rsidRPr="001818FB" w:rsidRDefault="001818FB" w:rsidP="001818FB">
      <w:pPr>
        <w:pStyle w:val="EndNoteBibliography"/>
        <w:spacing w:after="0"/>
        <w:ind w:left="720" w:hanging="720"/>
      </w:pPr>
      <w:r w:rsidRPr="001818FB">
        <w:t xml:space="preserve">Yamate, T., Mocharla, H., Taguchi, Y., Igietseme, J. U., Manolagas, S. C. and Abe, E. (1997) 'Osteopontin expression by osteoclast and osteoblast progenitors in the murine bone marrow: demonstration of its requirement for osteoclastogenesis and its increase after ovariectomy', </w:t>
      </w:r>
      <w:r w:rsidRPr="001818FB">
        <w:rPr>
          <w:i/>
        </w:rPr>
        <w:t>Endocrinology,</w:t>
      </w:r>
      <w:r w:rsidRPr="001818FB">
        <w:t xml:space="preserve"> 138(7), pp. 3047-55.</w:t>
      </w:r>
    </w:p>
    <w:p w14:paraId="79E9C5ED" w14:textId="77777777" w:rsidR="001818FB" w:rsidRPr="001818FB" w:rsidRDefault="001818FB" w:rsidP="001818FB">
      <w:pPr>
        <w:pStyle w:val="EndNoteBibliography"/>
        <w:spacing w:after="0"/>
        <w:ind w:left="720" w:hanging="720"/>
      </w:pPr>
      <w:r w:rsidRPr="001818FB">
        <w:t>Yanagitai, M., Kitagawa, T., Okawa, K., Koyama, H. and Satoh, T. (2012) 'Phenylenediamine derivatives induce GDF-15/MIC-1 and inhibit adipocyte differentiation of mouse 3T3-</w:t>
      </w:r>
      <w:r w:rsidRPr="001818FB">
        <w:lastRenderedPageBreak/>
        <w:t xml:space="preserve">L1 Cells', </w:t>
      </w:r>
      <w:r w:rsidRPr="001818FB">
        <w:rPr>
          <w:i/>
        </w:rPr>
        <w:t>Biochemical and Biophysical Research Communications,</w:t>
      </w:r>
      <w:r w:rsidRPr="001818FB">
        <w:t xml:space="preserve"> 417(1), pp. 294-298.</w:t>
      </w:r>
    </w:p>
    <w:p w14:paraId="50F8FCEA" w14:textId="77777777" w:rsidR="001818FB" w:rsidRPr="001818FB" w:rsidRDefault="001818FB" w:rsidP="001818FB">
      <w:pPr>
        <w:pStyle w:val="EndNoteBibliography"/>
        <w:spacing w:after="0"/>
        <w:ind w:left="720" w:hanging="720"/>
      </w:pPr>
      <w:r w:rsidRPr="001818FB">
        <w:t xml:space="preserve">Yang, L., You, S., Kumar, V., Zhang, C. and Cao, Y. (2012) 'In vitro the behaviors of metastasis with suppression of VEGF in human bone metastatic LNCaP-derivative C4-2B prostate cancer cell line', </w:t>
      </w:r>
      <w:r w:rsidRPr="001818FB">
        <w:rPr>
          <w:i/>
        </w:rPr>
        <w:t>J Exp Clin Cancer Res,</w:t>
      </w:r>
      <w:r w:rsidRPr="001818FB">
        <w:t xml:space="preserve"> 31, pp. 40.</w:t>
      </w:r>
    </w:p>
    <w:p w14:paraId="0A93B9F8" w14:textId="77777777" w:rsidR="001818FB" w:rsidRPr="001818FB" w:rsidRDefault="001818FB" w:rsidP="001818FB">
      <w:pPr>
        <w:pStyle w:val="EndNoteBibliography"/>
        <w:spacing w:after="0"/>
        <w:ind w:left="720" w:hanging="720"/>
      </w:pPr>
      <w:r w:rsidRPr="001818FB">
        <w:t xml:space="preserve">Yang, Q., McHugh, K. P., Patntirapong, S., Gu, X., Wunderlich, L. and Hauschka, P. V. (2008) 'VEGF enhancement of osteoclast survival and bone resorption involves VEGF receptor-2 signaling and beta3-integrin', </w:t>
      </w:r>
      <w:r w:rsidRPr="001818FB">
        <w:rPr>
          <w:i/>
        </w:rPr>
        <w:t>Matrix Biol,</w:t>
      </w:r>
      <w:r w:rsidRPr="001818FB">
        <w:t xml:space="preserve"> 27(7), pp. 589-99.</w:t>
      </w:r>
    </w:p>
    <w:p w14:paraId="4831ED1C" w14:textId="77777777" w:rsidR="001818FB" w:rsidRPr="001818FB" w:rsidRDefault="001818FB" w:rsidP="001818FB">
      <w:pPr>
        <w:pStyle w:val="EndNoteBibliography"/>
        <w:spacing w:after="0"/>
        <w:ind w:left="720" w:hanging="720"/>
      </w:pPr>
      <w:r w:rsidRPr="001818FB">
        <w:t xml:space="preserve">Yao, Z., Li, Y., Yin, X., Dong, Y., Xing, L. and Boyce, B. F. (2014) 'NF-kappaB RelB negatively regulates osteoblast differentiation and bone formation', </w:t>
      </w:r>
      <w:r w:rsidRPr="001818FB">
        <w:rPr>
          <w:i/>
        </w:rPr>
        <w:t>J Bone Miner Res,</w:t>
      </w:r>
      <w:r w:rsidRPr="001818FB">
        <w:t xml:space="preserve"> 29(4), pp. 866-77.</w:t>
      </w:r>
    </w:p>
    <w:p w14:paraId="60D95A3A" w14:textId="77777777" w:rsidR="001818FB" w:rsidRPr="001818FB" w:rsidRDefault="001818FB" w:rsidP="001818FB">
      <w:pPr>
        <w:pStyle w:val="EndNoteBibliography"/>
        <w:spacing w:after="0"/>
        <w:ind w:left="720" w:hanging="720"/>
      </w:pPr>
      <w:r w:rsidRPr="001818FB">
        <w:t xml:space="preserve">Yilmaz, Z. B., Kofahl, B., Beaudette, P., Baum, K., Ipenberg, I., Weih, F., Wolf, J., Dittmar, G. and Scheidereit, C. (2014) 'Quantitative dissection and modeling of the NF-kappaB p100-p105 module reveals interdependent precursor proteolysis', </w:t>
      </w:r>
      <w:r w:rsidRPr="001818FB">
        <w:rPr>
          <w:i/>
        </w:rPr>
        <w:t>Cell Rep,</w:t>
      </w:r>
      <w:r w:rsidRPr="001818FB">
        <w:t xml:space="preserve"> 9(5), pp. 1756-1769.</w:t>
      </w:r>
    </w:p>
    <w:p w14:paraId="5ADA0BA7" w14:textId="77777777" w:rsidR="001818FB" w:rsidRPr="001818FB" w:rsidRDefault="001818FB" w:rsidP="001818FB">
      <w:pPr>
        <w:pStyle w:val="EndNoteBibliography"/>
        <w:spacing w:after="0"/>
        <w:ind w:left="720" w:hanging="720"/>
      </w:pPr>
      <w:r w:rsidRPr="001818FB">
        <w:t xml:space="preserve">Yin, J. J., Mohammad, K. S., Kakonen, S. M., Harris, S., Wu-Wong, J. R., Wessale, J. L., Padley, R. J., Garrett, I. R., Chirgwin, J. M. and Guise, T. A. (2003) 'A causal role for endothelin-1 in the pathogenesis of osteoblastic bone metastases', </w:t>
      </w:r>
      <w:r w:rsidRPr="001818FB">
        <w:rPr>
          <w:i/>
        </w:rPr>
        <w:t>Proc Natl Acad Sci U S A,</w:t>
      </w:r>
      <w:r w:rsidRPr="001818FB">
        <w:t xml:space="preserve"> 100(19), pp. 10954-9.</w:t>
      </w:r>
    </w:p>
    <w:p w14:paraId="7AE48928" w14:textId="77777777" w:rsidR="001818FB" w:rsidRPr="001818FB" w:rsidRDefault="001818FB" w:rsidP="001818FB">
      <w:pPr>
        <w:pStyle w:val="EndNoteBibliography"/>
        <w:spacing w:after="0"/>
        <w:ind w:left="720" w:hanging="720"/>
      </w:pPr>
      <w:r w:rsidRPr="001818FB">
        <w:t xml:space="preserve">Yoshida, K., Ozaki, T., Furuya, K., Nakanishi, M., Kikuchi, H., Yamamoto, H., Ono, S., Koda, T., Omura, K. and Nakagawara, A. (2008) 'ATM-dependent nuclear accumulation of IKK-alpha plays an important role in the regulation of p73-mediated apoptosis in response to cisplatin', </w:t>
      </w:r>
      <w:r w:rsidRPr="001818FB">
        <w:rPr>
          <w:i/>
        </w:rPr>
        <w:t>Oncogene,</w:t>
      </w:r>
      <w:r w:rsidRPr="001818FB">
        <w:t xml:space="preserve"> 27(8), pp. 1183-8.</w:t>
      </w:r>
    </w:p>
    <w:p w14:paraId="5BB99E76" w14:textId="77777777" w:rsidR="001818FB" w:rsidRPr="001818FB" w:rsidRDefault="001818FB" w:rsidP="001818FB">
      <w:pPr>
        <w:pStyle w:val="EndNoteBibliography"/>
        <w:spacing w:after="0"/>
        <w:ind w:left="720" w:hanging="720"/>
      </w:pPr>
      <w:r w:rsidRPr="001818FB">
        <w:t xml:space="preserve">Zeigler-Johnson, C. M., Rennert, H., Mittal, R. D., Jalloh, M., Sachdeva, R., Malkowicz, S. B., Mandhani, A., Mittal, B., Gueye, S. M. and Rebbeck, T. R. (2008) 'Evaluation of prostate cancer characteristics in four populations worldwide', </w:t>
      </w:r>
      <w:r w:rsidRPr="001818FB">
        <w:rPr>
          <w:i/>
        </w:rPr>
        <w:t>Can J Urol,</w:t>
      </w:r>
      <w:r w:rsidRPr="001818FB">
        <w:t xml:space="preserve"> 15(3), pp. 4056-64.</w:t>
      </w:r>
    </w:p>
    <w:p w14:paraId="589C3128" w14:textId="77777777" w:rsidR="001818FB" w:rsidRPr="001818FB" w:rsidRDefault="001818FB" w:rsidP="001818FB">
      <w:pPr>
        <w:pStyle w:val="EndNoteBibliography"/>
        <w:spacing w:after="0"/>
        <w:ind w:left="720" w:hanging="720"/>
      </w:pPr>
      <w:r w:rsidRPr="001818FB">
        <w:t xml:space="preserve">Zeyda, M., Gollinger, K., Todoric, J., Kiefer, F. W., Keck, M., Aszmann, O., Prager, G., Zlabinger, G. J., Petzelbauer, P. and Stulnig, T. M. (2011) 'Osteopontin Is an Activator of Human Adipose Tissue Macrophages and Directly Affects Adipocyte Function', </w:t>
      </w:r>
      <w:r w:rsidRPr="001818FB">
        <w:rPr>
          <w:i/>
        </w:rPr>
        <w:t>Endocrinology,</w:t>
      </w:r>
      <w:r w:rsidRPr="001818FB">
        <w:t xml:space="preserve"> 152(6), pp. 2219-2227.</w:t>
      </w:r>
    </w:p>
    <w:p w14:paraId="02997042" w14:textId="77777777" w:rsidR="001818FB" w:rsidRPr="001818FB" w:rsidRDefault="001818FB" w:rsidP="001818FB">
      <w:pPr>
        <w:pStyle w:val="EndNoteBibliography"/>
        <w:spacing w:after="0"/>
        <w:ind w:left="720" w:hanging="720"/>
      </w:pPr>
      <w:r w:rsidRPr="001818FB">
        <w:t xml:space="preserve">Zhang, H., Hilton, M. J., Anolik, J. H., Welle, S. L., Zhao, C., Yao, Z., Li, X., Wang, Z., Boyce, B. F. and Xing, L. (2014) 'NOTCH inhibits osteoblast formation in inflammatory arthritis via noncanonical NF-kappaB', </w:t>
      </w:r>
      <w:r w:rsidRPr="001818FB">
        <w:rPr>
          <w:i/>
        </w:rPr>
        <w:t>J Clin Invest,</w:t>
      </w:r>
      <w:r w:rsidRPr="001818FB">
        <w:t xml:space="preserve"> 124(7), pp. 3200-14.</w:t>
      </w:r>
    </w:p>
    <w:p w14:paraId="4EBD9FAE" w14:textId="77777777" w:rsidR="001818FB" w:rsidRPr="001818FB" w:rsidRDefault="001818FB" w:rsidP="001818FB">
      <w:pPr>
        <w:pStyle w:val="EndNoteBibliography"/>
        <w:spacing w:after="0"/>
        <w:ind w:left="720" w:hanging="720"/>
      </w:pPr>
      <w:r w:rsidRPr="001818FB">
        <w:t xml:space="preserve">Zhang, J., Wu, Y., Zhang, Y., Leroith, D., Bernlohr, D. A. and Chen, X. (2008) 'The role of lipocalin 2 in the regulation of inflammation in adipocytes and macrophages', </w:t>
      </w:r>
      <w:r w:rsidRPr="001818FB">
        <w:rPr>
          <w:i/>
        </w:rPr>
        <w:t>Mol Endocrinol,</w:t>
      </w:r>
      <w:r w:rsidRPr="001818FB">
        <w:t xml:space="preserve"> 22(6), pp. 1416-26.</w:t>
      </w:r>
    </w:p>
    <w:p w14:paraId="1F28C2F3" w14:textId="77777777" w:rsidR="001818FB" w:rsidRPr="001818FB" w:rsidRDefault="001818FB" w:rsidP="001818FB">
      <w:pPr>
        <w:pStyle w:val="EndNoteBibliography"/>
        <w:spacing w:after="0"/>
        <w:ind w:left="720" w:hanging="720"/>
      </w:pPr>
      <w:r w:rsidRPr="001818FB">
        <w:t xml:space="preserve">Zhang, L., Altuwaijri, S., Deng, F., Chen, L., Lal, P., Bhanot, U. K., Korets, R., Wenske, S., Lilja, H. G., Chang, C., Scher, H. I. and Gerald, W. L. (2009) 'NF-kappaB regulates androgen receptor expression and prostate cancer growth', </w:t>
      </w:r>
      <w:r w:rsidRPr="001818FB">
        <w:rPr>
          <w:i/>
        </w:rPr>
        <w:t>Am J Pathol,</w:t>
      </w:r>
      <w:r w:rsidRPr="001818FB">
        <w:t xml:space="preserve"> 175(2), pp. 489-99.</w:t>
      </w:r>
    </w:p>
    <w:p w14:paraId="5CED39D1" w14:textId="77777777" w:rsidR="001818FB" w:rsidRPr="001818FB" w:rsidRDefault="001818FB" w:rsidP="001818FB">
      <w:pPr>
        <w:pStyle w:val="EndNoteBibliography"/>
        <w:spacing w:after="0"/>
        <w:ind w:left="720" w:hanging="720"/>
      </w:pPr>
      <w:r w:rsidRPr="001818FB">
        <w:t xml:space="preserve">Zhang, Q., Liu, S., Parajuli, K. R., Zhang, W., Zhang, K., Mo, Z., Liu, J., Chen, Z., Yang, S., Wang, A., Myers, L. and You, Z. (2017a) 'Interleukin-17 promotes prostate cancer via MMP7-induced epithelial-to-mesenchymal transition', </w:t>
      </w:r>
      <w:r w:rsidRPr="001818FB">
        <w:rPr>
          <w:i/>
        </w:rPr>
        <w:t>Oncogene,</w:t>
      </w:r>
      <w:r w:rsidRPr="001818FB">
        <w:t xml:space="preserve"> 36(5), pp. 687-699.</w:t>
      </w:r>
    </w:p>
    <w:p w14:paraId="22262BA1" w14:textId="77777777" w:rsidR="001818FB" w:rsidRPr="001818FB" w:rsidRDefault="001818FB" w:rsidP="001818FB">
      <w:pPr>
        <w:pStyle w:val="EndNoteBibliography"/>
        <w:spacing w:after="0"/>
        <w:ind w:left="720" w:hanging="720"/>
      </w:pPr>
      <w:r w:rsidRPr="001818FB">
        <w:t xml:space="preserve">Zhang, X. F., Chen, Q. P., Liu, J. W., Fan, C., Wei, Q., Chen, Z. T. and Mao, X. L. (2017b) 'Parthenolide Promotes Differentiation of Osteoblasts Through the Wnt/beta-Catenin Signaling Pathway in Inflammatory Environments', </w:t>
      </w:r>
      <w:r w:rsidRPr="001818FB">
        <w:rPr>
          <w:i/>
        </w:rPr>
        <w:t>Journal of Interferon and Cytokine Research,</w:t>
      </w:r>
      <w:r w:rsidRPr="001818FB">
        <w:t xml:space="preserve"> 37(9), pp. 406-414.</w:t>
      </w:r>
    </w:p>
    <w:p w14:paraId="2611287D" w14:textId="77777777" w:rsidR="001818FB" w:rsidRPr="001818FB" w:rsidRDefault="001818FB" w:rsidP="001818FB">
      <w:pPr>
        <w:pStyle w:val="EndNoteBibliography"/>
        <w:ind w:left="720" w:hanging="720"/>
      </w:pPr>
      <w:r w:rsidRPr="001818FB">
        <w:lastRenderedPageBreak/>
        <w:t xml:space="preserve">Zheng, H. F., Tobias, J. H., Duncan, E., Evans, D. M., Eriksson, J., Paternoster, L., Yerges-Armstrong, L. M., Lehtimaki, T., Bergstrom, U., Kahonen, M., Leo, P. J., Raitakari, O., Laaksonen, M., Nicholson, G. C., Viikari, J., Ladouceur, M., Lyytikainen, L. P., Medina-Gomez, C., Rivadeneira, F., Prince, R. L., Sievanen, H., Leslie, W. D., Mellstrom, D., Eisman, J. A., Moverare-Skrtic, S., Goltzman, D., Hanley, D. A., Jones, G., St Pourcain, B., Xiao, Y., Timpson, N. J., Smith, G. D., Reid, I. R., Ring, S. M., Sambrook, P. N., Karlsson, M., Dennison, E. M., Kemp, J. P., Danoy, P., Sayers, A., Wilson, S. G., Nethander, M., McCloskey, E., Vandenput, L., Eastell, R., Liu, J., Spector, T., Mitchell, B. D., Streeten, E. A., Brommage, R., Pettersson-Kymmer, U., Brown, M. A., Ohlsson, C., Richards, J. B. and Lorentzon, M. (2012) 'WNT16 influences bone mineral density, cortical bone thickness, bone strength, and osteoporotic fracture risk', </w:t>
      </w:r>
      <w:r w:rsidRPr="001818FB">
        <w:rPr>
          <w:i/>
        </w:rPr>
        <w:t>PLoS Genet,</w:t>
      </w:r>
      <w:r w:rsidRPr="001818FB">
        <w:t xml:space="preserve"> 8(7), pp. e1002745.</w:t>
      </w:r>
    </w:p>
    <w:p w14:paraId="7E49EC6D" w14:textId="70E4A29D" w:rsidR="00E379F4" w:rsidRPr="00A14E81" w:rsidRDefault="00E379F4" w:rsidP="001818FB">
      <w:r w:rsidRPr="00A14E81">
        <w:fldChar w:fldCharType="end"/>
      </w:r>
    </w:p>
    <w:sectPr w:rsidR="00E379F4" w:rsidRPr="00A14E81" w:rsidSect="00B94365">
      <w:headerReference w:type="default" r:id="rId75"/>
      <w:pgSz w:w="11900" w:h="16840"/>
      <w:pgMar w:top="1418" w:right="1418" w:bottom="2268" w:left="226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720D6F" w14:textId="77777777" w:rsidR="00D04297" w:rsidRDefault="00D04297" w:rsidP="002950C4">
      <w:r>
        <w:separator/>
      </w:r>
    </w:p>
  </w:endnote>
  <w:endnote w:type="continuationSeparator" w:id="0">
    <w:p w14:paraId="0CCAB4D7" w14:textId="77777777" w:rsidR="00D04297" w:rsidRDefault="00D04297" w:rsidP="002950C4">
      <w:r>
        <w:continuationSeparator/>
      </w:r>
    </w:p>
  </w:endnote>
  <w:endnote w:type="continuationNotice" w:id="1">
    <w:p w14:paraId="24648D2A" w14:textId="77777777" w:rsidR="00D04297" w:rsidRDefault="00D0429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2020603050405020304"/>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55339739"/>
      <w:docPartObj>
        <w:docPartGallery w:val="Page Numbers (Bottom of Page)"/>
        <w:docPartUnique/>
      </w:docPartObj>
    </w:sdtPr>
    <w:sdtEndPr>
      <w:rPr>
        <w:noProof/>
      </w:rPr>
    </w:sdtEndPr>
    <w:sdtContent>
      <w:p w14:paraId="39A6D896" w14:textId="4BF1919F" w:rsidR="00211B41" w:rsidRDefault="00211B41" w:rsidP="002950C4">
        <w:pPr>
          <w:pStyle w:val="Footer"/>
        </w:pPr>
        <w:r>
          <w:fldChar w:fldCharType="begin"/>
        </w:r>
        <w:r>
          <w:instrText xml:space="preserve"> PAGE   \* MERGEFORMAT </w:instrText>
        </w:r>
        <w:r>
          <w:fldChar w:fldCharType="separate"/>
        </w:r>
        <w:r>
          <w:rPr>
            <w:noProof/>
          </w:rPr>
          <w:t>112</w:t>
        </w:r>
        <w:r>
          <w:rPr>
            <w:noProof/>
          </w:rPr>
          <w:fldChar w:fldCharType="end"/>
        </w:r>
      </w:p>
    </w:sdtContent>
  </w:sdt>
  <w:p w14:paraId="55EFD3DD" w14:textId="12C806CE" w:rsidR="00211B41" w:rsidRDefault="00211B41" w:rsidP="002950C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22051319"/>
      <w:docPartObj>
        <w:docPartGallery w:val="Page Numbers (Bottom of Page)"/>
        <w:docPartUnique/>
      </w:docPartObj>
    </w:sdtPr>
    <w:sdtEndPr>
      <w:rPr>
        <w:noProof/>
      </w:rPr>
    </w:sdtEndPr>
    <w:sdtContent>
      <w:p w14:paraId="32D39771" w14:textId="1F035675" w:rsidR="00211B41" w:rsidRDefault="00211B41" w:rsidP="002950C4">
        <w:pPr>
          <w:pStyle w:val="Footer"/>
        </w:pPr>
      </w:p>
    </w:sdtContent>
  </w:sdt>
  <w:p w14:paraId="2790213C" w14:textId="77777777" w:rsidR="00211B41" w:rsidRDefault="00211B41" w:rsidP="002950C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51213232"/>
      <w:docPartObj>
        <w:docPartGallery w:val="Page Numbers (Bottom of Page)"/>
        <w:docPartUnique/>
      </w:docPartObj>
    </w:sdtPr>
    <w:sdtContent>
      <w:p w14:paraId="1C863FF5" w14:textId="4CB46B58" w:rsidR="00211B41" w:rsidRDefault="00211B41" w:rsidP="007F0ABF">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16</w:t>
        </w:r>
        <w:r>
          <w:rPr>
            <w:rStyle w:val="PageNumber"/>
          </w:rPr>
          <w:fldChar w:fldCharType="end"/>
        </w:r>
      </w:p>
    </w:sdtContent>
  </w:sdt>
  <w:p w14:paraId="5BCE2173" w14:textId="6496A9F1" w:rsidR="00211B41" w:rsidRDefault="00211B41" w:rsidP="000F1BDE">
    <w:pPr>
      <w:pStyle w:val="Footer"/>
      <w:ind w:firstLine="360"/>
    </w:pPr>
  </w:p>
  <w:p w14:paraId="0DE6153E" w14:textId="77777777" w:rsidR="00211B41" w:rsidRDefault="00211B41" w:rsidP="002950C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F5FA80" w14:textId="77777777" w:rsidR="00211B41" w:rsidRDefault="00211B41" w:rsidP="002950C4">
    <w:pPr>
      <w:pStyle w:val="Footer"/>
    </w:pPr>
  </w:p>
  <w:p w14:paraId="2F97B6D3" w14:textId="77777777" w:rsidR="00211B41" w:rsidRDefault="00211B41" w:rsidP="002950C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548E29" w14:textId="77777777" w:rsidR="00D04297" w:rsidRDefault="00D04297" w:rsidP="002950C4">
      <w:r>
        <w:separator/>
      </w:r>
    </w:p>
  </w:footnote>
  <w:footnote w:type="continuationSeparator" w:id="0">
    <w:p w14:paraId="35C85642" w14:textId="77777777" w:rsidR="00D04297" w:rsidRDefault="00D04297" w:rsidP="002950C4">
      <w:r>
        <w:continuationSeparator/>
      </w:r>
    </w:p>
  </w:footnote>
  <w:footnote w:type="continuationNotice" w:id="1">
    <w:p w14:paraId="1C6EE7CF" w14:textId="77777777" w:rsidR="00D04297" w:rsidRDefault="00D0429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71D795" w14:textId="77777777" w:rsidR="00211B41" w:rsidRPr="0010166F" w:rsidRDefault="00211B41" w:rsidP="002950C4">
    <w:pPr>
      <w:pStyle w:val="Header"/>
      <w:rPr>
        <w:rFonts w:asciiTheme="majorBidi" w:hAnsiTheme="majorBidi" w:cstheme="majorBidi"/>
        <w:b/>
        <w:bCs/>
        <w:sz w:val="20"/>
        <w:szCs w:val="20"/>
      </w:rPr>
    </w:pPr>
    <w:r w:rsidRPr="0010166F">
      <w:rPr>
        <w:rFonts w:asciiTheme="majorBidi" w:hAnsiTheme="majorBidi" w:cstheme="majorBidi"/>
        <w:b/>
        <w:bCs/>
        <w:sz w:val="20"/>
        <w:szCs w:val="20"/>
      </w:rPr>
      <w:t xml:space="preserve">Chapter 1                                                                                                                  </w:t>
    </w:r>
  </w:p>
  <w:p w14:paraId="0A79F72B" w14:textId="56ABBC0F" w:rsidR="00211B41" w:rsidRPr="00623310" w:rsidRDefault="00211B41" w:rsidP="0010166F">
    <w:pPr>
      <w:pStyle w:val="Header"/>
      <w:jc w:val="left"/>
      <w:rPr>
        <w:rFonts w:asciiTheme="majorBidi" w:hAnsiTheme="majorBidi" w:cstheme="majorBidi"/>
        <w:sz w:val="20"/>
        <w:szCs w:val="20"/>
      </w:rPr>
    </w:pPr>
    <w:r>
      <w:rPr>
        <w:rFonts w:asciiTheme="majorBidi" w:hAnsiTheme="majorBidi" w:cstheme="majorBidi"/>
        <w:sz w:val="20"/>
        <w:szCs w:val="20"/>
      </w:rPr>
      <w:t>General Introduction</w:t>
    </w:r>
  </w:p>
  <w:p w14:paraId="040BD6F6" w14:textId="77777777" w:rsidR="00211B41" w:rsidRPr="005B482A" w:rsidRDefault="00211B41" w:rsidP="002950C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2E0D1D" w14:textId="4559FAC9" w:rsidR="00211B41" w:rsidRPr="005A1579" w:rsidRDefault="00211B41" w:rsidP="002950C4">
    <w:pPr>
      <w:pStyle w:val="Header"/>
      <w:rPr>
        <w:rFonts w:asciiTheme="majorBidi" w:hAnsiTheme="majorBidi" w:cstheme="majorBidi"/>
        <w:sz w:val="20"/>
        <w:szCs w:val="20"/>
      </w:rPr>
    </w:pPr>
    <w:r>
      <w:rPr>
        <w:rFonts w:asciiTheme="majorBidi" w:hAnsiTheme="majorBidi" w:cstheme="majorBidi"/>
        <w:sz w:val="20"/>
        <w:szCs w:val="20"/>
      </w:rPr>
      <w:t>APPENDICIES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2CBC2F" w14:textId="45A24EBA" w:rsidR="00211B41" w:rsidRPr="00191722" w:rsidRDefault="00211B41" w:rsidP="002950C4">
    <w:pPr>
      <w:pStyle w:val="Header"/>
    </w:pPr>
    <w:r w:rsidRPr="00191722">
      <w:t xml:space="preserve">REFERENCES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720BD9" w14:textId="77777777" w:rsidR="00211B41" w:rsidRPr="0010166F" w:rsidRDefault="00211B41" w:rsidP="00224ECA">
    <w:pPr>
      <w:pStyle w:val="Header"/>
      <w:rPr>
        <w:rFonts w:asciiTheme="majorBidi" w:hAnsiTheme="majorBidi" w:cstheme="majorBidi"/>
        <w:b/>
        <w:bCs/>
        <w:sz w:val="20"/>
        <w:szCs w:val="20"/>
      </w:rPr>
    </w:pPr>
    <w:r w:rsidRPr="0010166F">
      <w:rPr>
        <w:rFonts w:asciiTheme="majorBidi" w:hAnsiTheme="majorBidi" w:cstheme="majorBidi"/>
        <w:b/>
        <w:bCs/>
        <w:sz w:val="20"/>
        <w:szCs w:val="20"/>
      </w:rPr>
      <w:t xml:space="preserve">Chapter 1                                                                                                                  </w:t>
    </w:r>
  </w:p>
  <w:p w14:paraId="613D9005" w14:textId="77777777" w:rsidR="00211B41" w:rsidRPr="00623310" w:rsidRDefault="00211B41" w:rsidP="00224ECA">
    <w:pPr>
      <w:pStyle w:val="Header"/>
      <w:jc w:val="left"/>
      <w:rPr>
        <w:rFonts w:asciiTheme="majorBidi" w:hAnsiTheme="majorBidi" w:cstheme="majorBidi"/>
        <w:sz w:val="20"/>
        <w:szCs w:val="20"/>
      </w:rPr>
    </w:pPr>
    <w:r>
      <w:rPr>
        <w:rFonts w:asciiTheme="majorBidi" w:hAnsiTheme="majorBidi" w:cstheme="majorBidi"/>
        <w:sz w:val="20"/>
        <w:szCs w:val="20"/>
      </w:rPr>
      <w:t>General Introduction</w:t>
    </w:r>
  </w:p>
  <w:p w14:paraId="57924ED9" w14:textId="77777777" w:rsidR="00211B41" w:rsidRPr="00224ECA" w:rsidRDefault="00211B41" w:rsidP="00224EC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6C3E4A" w14:textId="77777777" w:rsidR="00211B41" w:rsidRDefault="00211B41" w:rsidP="00E41786">
    <w:pPr>
      <w:pStyle w:val="Header"/>
      <w:rPr>
        <w:rFonts w:asciiTheme="majorBidi" w:hAnsiTheme="majorBidi" w:cstheme="majorBidi"/>
        <w:b/>
        <w:bCs/>
        <w:sz w:val="20"/>
        <w:szCs w:val="20"/>
      </w:rPr>
    </w:pPr>
    <w:r w:rsidRPr="0010166F">
      <w:rPr>
        <w:rFonts w:asciiTheme="majorBidi" w:hAnsiTheme="majorBidi" w:cstheme="majorBidi"/>
        <w:b/>
        <w:bCs/>
        <w:sz w:val="20"/>
        <w:szCs w:val="20"/>
      </w:rPr>
      <w:t>Chapter 2</w:t>
    </w:r>
    <w:r>
      <w:rPr>
        <w:rFonts w:asciiTheme="majorBidi" w:hAnsiTheme="majorBidi" w:cstheme="majorBidi"/>
        <w:b/>
        <w:bCs/>
        <w:sz w:val="20"/>
        <w:szCs w:val="20"/>
      </w:rPr>
      <w:t xml:space="preserve"> </w:t>
    </w:r>
  </w:p>
  <w:p w14:paraId="049FC88E" w14:textId="061A2E3B" w:rsidR="00211B41" w:rsidRPr="00E41786" w:rsidRDefault="00211B41" w:rsidP="00E41786">
    <w:pPr>
      <w:pStyle w:val="Header"/>
      <w:rPr>
        <w:rFonts w:asciiTheme="majorBidi" w:hAnsiTheme="majorBidi" w:cstheme="majorBidi"/>
        <w:b/>
        <w:bCs/>
        <w:sz w:val="20"/>
        <w:szCs w:val="20"/>
      </w:rPr>
    </w:pPr>
    <w:r w:rsidRPr="00E41786">
      <w:rPr>
        <w:rFonts w:asciiTheme="majorBidi" w:hAnsiTheme="majorBidi" w:cstheme="majorBidi"/>
        <w:sz w:val="20"/>
        <w:szCs w:val="20"/>
      </w:rPr>
      <w:t xml:space="preserve">Materials &amp; Methods                                                                                                   </w:t>
    </w:r>
  </w:p>
  <w:p w14:paraId="00DD9D26" w14:textId="77777777" w:rsidR="00211B41" w:rsidRPr="005B482A" w:rsidRDefault="00211B41" w:rsidP="002950C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CCF25B" w14:textId="77777777" w:rsidR="00211B41" w:rsidRDefault="00211B41" w:rsidP="002950C4">
    <w:pPr>
      <w:pStyle w:val="Header"/>
      <w:rPr>
        <w:rFonts w:asciiTheme="majorBidi" w:hAnsiTheme="majorBidi" w:cstheme="majorBidi"/>
        <w:b/>
        <w:sz w:val="20"/>
        <w:szCs w:val="20"/>
      </w:rPr>
    </w:pPr>
    <w:r w:rsidRPr="005A1579">
      <w:rPr>
        <w:rFonts w:asciiTheme="majorBidi" w:hAnsiTheme="majorBidi" w:cstheme="majorBidi"/>
        <w:b/>
        <w:sz w:val="20"/>
        <w:szCs w:val="20"/>
      </w:rPr>
      <w:t xml:space="preserve">Chapter 3      </w:t>
    </w:r>
  </w:p>
  <w:p w14:paraId="5F9F8F96" w14:textId="59581FE8" w:rsidR="00211B41" w:rsidRPr="00963235" w:rsidRDefault="00211B41" w:rsidP="002950C4">
    <w:pPr>
      <w:pStyle w:val="Header"/>
      <w:rPr>
        <w:rFonts w:asciiTheme="majorBidi" w:hAnsiTheme="majorBidi" w:cstheme="majorBidi"/>
        <w:b/>
        <w:sz w:val="20"/>
        <w:szCs w:val="20"/>
      </w:rPr>
    </w:pPr>
    <w:r w:rsidRPr="00963235">
      <w:rPr>
        <w:rFonts w:asciiTheme="majorBidi" w:hAnsiTheme="majorBidi" w:cstheme="majorBidi"/>
        <w:sz w:val="20"/>
        <w:szCs w:val="20"/>
      </w:rPr>
      <w:t>Selective IKK</w:t>
    </w:r>
    <w:r w:rsidRPr="00963235">
      <w:rPr>
        <w:rFonts w:asciiTheme="majorBidi" w:hAnsiTheme="majorBidi" w:cstheme="majorBidi"/>
        <w:sz w:val="20"/>
        <w:szCs w:val="20"/>
      </w:rPr>
      <w:sym w:font="Symbol" w:char="F061"/>
    </w:r>
    <w:r w:rsidRPr="00963235">
      <w:rPr>
        <w:rFonts w:asciiTheme="majorBidi" w:hAnsiTheme="majorBidi" w:cstheme="majorBidi"/>
        <w:sz w:val="20"/>
        <w:szCs w:val="20"/>
      </w:rPr>
      <w:t xml:space="preserve"> inhibition reduced prostate cancer cell growth and motility </w:t>
    </w:r>
    <w:r w:rsidRPr="00963235">
      <w:rPr>
        <w:rFonts w:asciiTheme="majorBidi" w:hAnsiTheme="majorBidi" w:cstheme="majorBidi"/>
        <w:i/>
        <w:iCs/>
        <w:sz w:val="20"/>
        <w:szCs w:val="20"/>
      </w:rPr>
      <w:t>in vitro</w:t>
    </w:r>
  </w:p>
  <w:p w14:paraId="0754672E" w14:textId="77777777" w:rsidR="00211B41" w:rsidRPr="005B482A" w:rsidRDefault="00211B41" w:rsidP="002950C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EFD66D" w14:textId="77777777" w:rsidR="00211B41" w:rsidRDefault="00211B41" w:rsidP="002950C4">
    <w:pPr>
      <w:pStyle w:val="Header"/>
      <w:rPr>
        <w:rFonts w:asciiTheme="majorBidi" w:hAnsiTheme="majorBidi" w:cstheme="majorBidi"/>
        <w:b/>
        <w:sz w:val="20"/>
        <w:szCs w:val="20"/>
      </w:rPr>
    </w:pPr>
    <w:r w:rsidRPr="005A1579">
      <w:rPr>
        <w:rFonts w:asciiTheme="majorBidi" w:hAnsiTheme="majorBidi" w:cstheme="majorBidi"/>
        <w:b/>
        <w:sz w:val="20"/>
        <w:szCs w:val="20"/>
      </w:rPr>
      <w:t xml:space="preserve">Chapter 4     </w:t>
    </w:r>
  </w:p>
  <w:p w14:paraId="4723DD0C" w14:textId="0BD8A02A" w:rsidR="00211B41" w:rsidRPr="00D809DE" w:rsidRDefault="00211B41" w:rsidP="002950C4">
    <w:pPr>
      <w:pStyle w:val="Header"/>
      <w:rPr>
        <w:rFonts w:asciiTheme="majorBidi" w:hAnsiTheme="majorBidi" w:cstheme="majorBidi"/>
        <w:sz w:val="20"/>
        <w:szCs w:val="20"/>
      </w:rPr>
    </w:pPr>
    <w:r w:rsidRPr="00D809DE">
      <w:rPr>
        <w:rFonts w:asciiTheme="majorBidi" w:hAnsiTheme="majorBidi" w:cstheme="majorBidi"/>
        <w:sz w:val="20"/>
        <w:szCs w:val="20"/>
      </w:rPr>
      <w:t>Selective IKK</w:t>
    </w:r>
    <w:r w:rsidRPr="00D809DE">
      <w:rPr>
        <w:rFonts w:asciiTheme="majorBidi" w:hAnsiTheme="majorBidi" w:cstheme="majorBidi"/>
        <w:sz w:val="20"/>
        <w:szCs w:val="20"/>
      </w:rPr>
      <w:sym w:font="Symbol" w:char="F061"/>
    </w:r>
    <w:r>
      <w:rPr>
        <w:rFonts w:asciiTheme="majorBidi" w:hAnsiTheme="majorBidi" w:cstheme="majorBidi"/>
        <w:sz w:val="20"/>
        <w:szCs w:val="20"/>
      </w:rPr>
      <w:t xml:space="preserve"> inhibition reduced o</w:t>
    </w:r>
    <w:r w:rsidRPr="00D809DE">
      <w:rPr>
        <w:rFonts w:asciiTheme="majorBidi" w:hAnsiTheme="majorBidi" w:cstheme="majorBidi"/>
        <w:sz w:val="20"/>
        <w:szCs w:val="20"/>
      </w:rPr>
      <w:t xml:space="preserve">steoclast formation </w:t>
    </w:r>
    <w:r w:rsidRPr="00D809DE">
      <w:rPr>
        <w:rFonts w:asciiTheme="majorBidi" w:hAnsiTheme="majorBidi" w:cstheme="majorBidi"/>
        <w:i/>
        <w:iCs/>
        <w:sz w:val="20"/>
        <w:szCs w:val="20"/>
      </w:rPr>
      <w:t>in vitro</w:t>
    </w:r>
  </w:p>
  <w:p w14:paraId="45E3E47C" w14:textId="77777777" w:rsidR="00211B41" w:rsidRPr="00FD5A4C" w:rsidRDefault="00211B41" w:rsidP="002950C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277F88" w14:textId="77777777" w:rsidR="00211B41" w:rsidRDefault="00211B41" w:rsidP="00E56632">
    <w:pPr>
      <w:pStyle w:val="Header"/>
      <w:rPr>
        <w:rFonts w:asciiTheme="majorBidi" w:hAnsiTheme="majorBidi" w:cstheme="majorBidi"/>
        <w:b/>
        <w:sz w:val="20"/>
        <w:szCs w:val="20"/>
      </w:rPr>
    </w:pPr>
    <w:r w:rsidRPr="005A1579">
      <w:rPr>
        <w:rFonts w:asciiTheme="majorBidi" w:hAnsiTheme="majorBidi" w:cstheme="majorBidi"/>
        <w:b/>
        <w:sz w:val="20"/>
        <w:szCs w:val="20"/>
      </w:rPr>
      <w:t xml:space="preserve">Chapter 5     </w:t>
    </w:r>
  </w:p>
  <w:p w14:paraId="5BBAA1BF" w14:textId="7752CA4A" w:rsidR="00211B41" w:rsidRPr="00D809DE" w:rsidRDefault="00211B41" w:rsidP="00E56632">
    <w:pPr>
      <w:pStyle w:val="Header"/>
      <w:rPr>
        <w:rFonts w:asciiTheme="majorBidi" w:hAnsiTheme="majorBidi" w:cstheme="majorBidi"/>
        <w:sz w:val="20"/>
        <w:szCs w:val="20"/>
      </w:rPr>
    </w:pPr>
    <w:r w:rsidRPr="00D809DE">
      <w:rPr>
        <w:rFonts w:asciiTheme="majorBidi" w:hAnsiTheme="majorBidi" w:cstheme="majorBidi"/>
        <w:sz w:val="20"/>
        <w:szCs w:val="20"/>
      </w:rPr>
      <w:t xml:space="preserve">Selective IKKα inhibition enhanced osteoblast differentiation and bone nodule formation </w:t>
    </w:r>
    <w:r w:rsidRPr="00D809DE">
      <w:rPr>
        <w:rFonts w:asciiTheme="majorBidi" w:hAnsiTheme="majorBidi" w:cstheme="majorBidi"/>
        <w:i/>
        <w:iCs/>
        <w:sz w:val="20"/>
        <w:szCs w:val="20"/>
      </w:rPr>
      <w:t>in vitro</w:t>
    </w:r>
  </w:p>
  <w:p w14:paraId="788FBB1E" w14:textId="7CACD105" w:rsidR="00211B41" w:rsidRPr="007176D0" w:rsidRDefault="00211B41" w:rsidP="002950C4">
    <w:pPr>
      <w:pStyle w:val="Header"/>
    </w:pPr>
  </w:p>
  <w:p w14:paraId="3D0A55F9" w14:textId="77777777" w:rsidR="00211B41" w:rsidRPr="005B482A" w:rsidRDefault="00211B41" w:rsidP="002950C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8E2EFE" w14:textId="77777777" w:rsidR="00211B41" w:rsidRPr="005A1579" w:rsidRDefault="00211B41" w:rsidP="002950C4">
    <w:pPr>
      <w:pStyle w:val="Header"/>
      <w:rPr>
        <w:rFonts w:asciiTheme="majorBidi" w:hAnsiTheme="majorBidi" w:cstheme="majorBidi"/>
        <w:b/>
        <w:bCs/>
        <w:sz w:val="20"/>
        <w:szCs w:val="20"/>
      </w:rPr>
    </w:pPr>
    <w:r w:rsidRPr="005A1579">
      <w:rPr>
        <w:rFonts w:asciiTheme="majorBidi" w:hAnsiTheme="majorBidi" w:cstheme="majorBidi"/>
        <w:b/>
        <w:bCs/>
        <w:sz w:val="20"/>
        <w:szCs w:val="20"/>
      </w:rPr>
      <w:t xml:space="preserve">Chapter 6                                                                  </w:t>
    </w:r>
  </w:p>
  <w:p w14:paraId="0AEA0219" w14:textId="2BC0E140" w:rsidR="00211B41" w:rsidRPr="00963235" w:rsidRDefault="00211B41" w:rsidP="002950C4">
    <w:pPr>
      <w:pStyle w:val="Header"/>
      <w:rPr>
        <w:rFonts w:asciiTheme="majorBidi" w:hAnsiTheme="majorBidi" w:cstheme="majorBidi"/>
        <w:sz w:val="20"/>
        <w:szCs w:val="20"/>
      </w:rPr>
    </w:pPr>
    <w:r w:rsidRPr="00963235">
      <w:rPr>
        <w:rFonts w:asciiTheme="majorBidi" w:hAnsiTheme="majorBidi" w:cstheme="majorBidi"/>
        <w:sz w:val="20"/>
        <w:szCs w:val="20"/>
      </w:rPr>
      <w:t>Effects of IKKα on the NF</w:t>
    </w:r>
    <w:r w:rsidRPr="00963235">
      <w:rPr>
        <w:rFonts w:asciiTheme="majorBidi" w:hAnsiTheme="majorBidi" w:cstheme="majorBidi"/>
        <w:color w:val="000000"/>
        <w:sz w:val="20"/>
        <w:szCs w:val="20"/>
      </w:rPr>
      <w:t>κ</w:t>
    </w:r>
    <w:r w:rsidRPr="00963235">
      <w:rPr>
        <w:rFonts w:asciiTheme="majorBidi" w:hAnsiTheme="majorBidi" w:cstheme="majorBidi"/>
        <w:sz w:val="20"/>
        <w:szCs w:val="20"/>
      </w:rPr>
      <w:t>B pathway</w:t>
    </w:r>
  </w:p>
  <w:p w14:paraId="4E5F1F25" w14:textId="77777777" w:rsidR="00211B41" w:rsidRPr="005B482A" w:rsidRDefault="00211B41" w:rsidP="002950C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1B1E86" w14:textId="77777777" w:rsidR="00211B41" w:rsidRDefault="00211B41" w:rsidP="002950C4">
    <w:pPr>
      <w:pStyle w:val="Header"/>
      <w:rPr>
        <w:rFonts w:asciiTheme="majorBidi" w:hAnsiTheme="majorBidi" w:cstheme="majorBidi"/>
        <w:b/>
        <w:sz w:val="20"/>
        <w:szCs w:val="20"/>
      </w:rPr>
    </w:pPr>
    <w:r w:rsidRPr="005A1579">
      <w:rPr>
        <w:rFonts w:asciiTheme="majorBidi" w:hAnsiTheme="majorBidi" w:cstheme="majorBidi"/>
        <w:b/>
        <w:sz w:val="20"/>
        <w:szCs w:val="20"/>
      </w:rPr>
      <w:t xml:space="preserve">Chapter 7             </w:t>
    </w:r>
  </w:p>
  <w:p w14:paraId="50A84C2F" w14:textId="5247948F" w:rsidR="00211B41" w:rsidRPr="00963235" w:rsidRDefault="00211B41" w:rsidP="002950C4">
    <w:pPr>
      <w:pStyle w:val="Header"/>
      <w:rPr>
        <w:rFonts w:asciiTheme="majorBidi" w:hAnsiTheme="majorBidi" w:cstheme="majorBidi"/>
        <w:sz w:val="20"/>
        <w:szCs w:val="20"/>
      </w:rPr>
    </w:pPr>
    <w:r w:rsidRPr="00963235">
      <w:rPr>
        <w:rFonts w:asciiTheme="majorBidi" w:hAnsiTheme="majorBidi" w:cstheme="majorBidi"/>
        <w:sz w:val="20"/>
        <w:szCs w:val="20"/>
      </w:rPr>
      <w:t xml:space="preserve">Effects of SU1349 on prostate cancer associated osteolysis </w:t>
    </w:r>
    <w:r w:rsidRPr="00963235">
      <w:rPr>
        <w:rFonts w:asciiTheme="majorBidi" w:hAnsiTheme="majorBidi" w:cstheme="majorBidi"/>
        <w:i/>
        <w:iCs/>
        <w:sz w:val="20"/>
        <w:szCs w:val="20"/>
      </w:rPr>
      <w:t>in vivo</w:t>
    </w:r>
  </w:p>
  <w:p w14:paraId="637F882E" w14:textId="77777777" w:rsidR="00211B41" w:rsidRPr="005B482A" w:rsidRDefault="00211B41" w:rsidP="002950C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2ABBBF" w14:textId="77777777" w:rsidR="00211B41" w:rsidRPr="00963235" w:rsidRDefault="00211B41" w:rsidP="00963235">
    <w:pPr>
      <w:pStyle w:val="Header"/>
      <w:rPr>
        <w:rFonts w:asciiTheme="majorBidi" w:hAnsiTheme="majorBidi" w:cstheme="majorBidi"/>
        <w:b/>
        <w:bCs/>
        <w:sz w:val="20"/>
        <w:szCs w:val="20"/>
      </w:rPr>
    </w:pPr>
    <w:r w:rsidRPr="00963235">
      <w:rPr>
        <w:rFonts w:asciiTheme="majorBidi" w:hAnsiTheme="majorBidi" w:cstheme="majorBidi"/>
        <w:b/>
        <w:bCs/>
        <w:sz w:val="20"/>
        <w:szCs w:val="20"/>
      </w:rPr>
      <w:t xml:space="preserve">Chapter 8 </w:t>
    </w:r>
  </w:p>
  <w:p w14:paraId="0E0A900F" w14:textId="10BE936F" w:rsidR="00211B41" w:rsidRPr="00963235" w:rsidRDefault="00211B41" w:rsidP="00963235">
    <w:pPr>
      <w:pStyle w:val="Header"/>
      <w:rPr>
        <w:rFonts w:asciiTheme="majorBidi" w:hAnsiTheme="majorBidi" w:cstheme="majorBidi"/>
        <w:sz w:val="20"/>
        <w:szCs w:val="20"/>
      </w:rPr>
    </w:pPr>
    <w:r>
      <w:rPr>
        <w:rFonts w:asciiTheme="majorBidi" w:hAnsiTheme="majorBidi" w:cstheme="majorBidi"/>
        <w:sz w:val="20"/>
        <w:szCs w:val="20"/>
      </w:rPr>
      <w:t>General Discussion</w:t>
    </w:r>
    <w:r w:rsidRPr="005A1579">
      <w:rPr>
        <w:rFonts w:asciiTheme="majorBidi" w:hAnsiTheme="majorBidi" w:cstheme="majorBidi"/>
        <w:sz w:val="20"/>
        <w:szCs w:val="20"/>
      </w:rPr>
      <w:t xml:space="preserve">                                                                           </w:t>
    </w:r>
    <w:r>
      <w:rPr>
        <w:rFonts w:asciiTheme="majorBidi" w:hAnsiTheme="majorBidi" w:cstheme="majorBidi"/>
        <w:sz w:val="20"/>
        <w:szCs w:val="20"/>
      </w:rPr>
      <w:t xml:space="preserve">                               </w:t>
    </w:r>
  </w:p>
  <w:p w14:paraId="46453942" w14:textId="77777777" w:rsidR="00211B41" w:rsidRPr="005B482A" w:rsidRDefault="00211B41" w:rsidP="002950C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B358F3"/>
    <w:multiLevelType w:val="hybridMultilevel"/>
    <w:tmpl w:val="DB2E15E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1887477"/>
    <w:multiLevelType w:val="hybridMultilevel"/>
    <w:tmpl w:val="99F6E0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activeWritingStyle w:appName="MSWord" w:lang="en-GB" w:vendorID="64" w:dllVersion="6" w:nlCheck="1" w:checkStyle="0"/>
  <w:activeWritingStyle w:appName="MSWord" w:lang="en-US" w:vendorID="64" w:dllVersion="6" w:nlCheck="1" w:checkStyle="0"/>
  <w:activeWritingStyle w:appName="MSWord" w:lang="es-ES_tradnl" w:vendorID="64" w:dllVersion="6" w:nlCheck="1" w:checkStyle="0"/>
  <w:activeWritingStyle w:appName="MSWord" w:lang="fr-FR" w:vendorID="64" w:dllVersion="6" w:nlCheck="1" w:checkStyle="0"/>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nl-NL" w:vendorID="64" w:dllVersion="4096" w:nlCheck="1" w:checkStyle="0"/>
  <w:activeWritingStyle w:appName="MSWord" w:lang="it-IT" w:vendorID="64" w:dllVersion="4096" w:nlCheck="1" w:checkStyle="0"/>
  <w:activeWritingStyle w:appName="MSWord" w:lang="de-DE" w:vendorID="64" w:dllVersion="4096" w:nlCheck="1" w:checkStyle="0"/>
  <w:activeWritingStyle w:appName="MSWord" w:lang="pt-PT" w:vendorID="64" w:dllVersion="4096" w:nlCheck="1" w:checkStyle="0"/>
  <w:activeWritingStyle w:appName="MSWord" w:lang="sv-SE" w:vendorID="64" w:dllVersion="0" w:nlCheck="1" w:checkStyle="0"/>
  <w:activeWritingStyle w:appName="MSWord" w:lang="es-ES_tradnl" w:vendorID="64" w:dllVersion="4096" w:nlCheck="1" w:checkStyle="0"/>
  <w:activeWritingStyle w:appName="MSWord" w:lang="es-ES" w:vendorID="64" w:dllVersion="6" w:nlCheck="1" w:checkStyle="0"/>
  <w:activeWritingStyle w:appName="MSWord" w:lang="nl-NL" w:vendorID="64" w:dllVersion="6" w:nlCheck="1" w:checkStyle="0"/>
  <w:activeWritingStyle w:appName="MSWord" w:lang="it-IT" w:vendorID="64" w:dllVersion="6" w:nlCheck="1" w:checkStyle="0"/>
  <w:activeWritingStyle w:appName="MSWord" w:lang="de-DE" w:vendorID="64" w:dllVersion="6" w:nlCheck="1" w:checkStyle="0"/>
  <w:activeWritingStyle w:appName="MSWord" w:lang="pt-PT" w:vendorID="64" w:dllVersion="6" w:nlCheck="1" w:checkStyle="0"/>
  <w:activeWritingStyle w:appName="MSWord" w:lang="sv-SE" w:vendorID="64" w:dllVersion="4096" w:nlCheck="1" w:checkStyle="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Cite Them Right-Harvar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item db-id=&quot;aw5d2e5sesttdkerserve2xzts9x0ax2f5et&quot;&gt;IIKK-alpha lit review&lt;record-ids&gt;&lt;item&gt;1&lt;/item&gt;&lt;item&gt;3&lt;/item&gt;&lt;item&gt;9&lt;/item&gt;&lt;item&gt;11&lt;/item&gt;&lt;item&gt;12&lt;/item&gt;&lt;item&gt;13&lt;/item&gt;&lt;item&gt;14&lt;/item&gt;&lt;item&gt;16&lt;/item&gt;&lt;item&gt;17&lt;/item&gt;&lt;item&gt;18&lt;/item&gt;&lt;item&gt;19&lt;/item&gt;&lt;item&gt;21&lt;/item&gt;&lt;item&gt;36&lt;/item&gt;&lt;item&gt;37&lt;/item&gt;&lt;item&gt;38&lt;/item&gt;&lt;item&gt;39&lt;/item&gt;&lt;item&gt;40&lt;/item&gt;&lt;item&gt;41&lt;/item&gt;&lt;item&gt;42&lt;/item&gt;&lt;item&gt;43&lt;/item&gt;&lt;item&gt;44&lt;/item&gt;&lt;item&gt;45&lt;/item&gt;&lt;item&gt;46&lt;/item&gt;&lt;item&gt;47&lt;/item&gt;&lt;item&gt;49&lt;/item&gt;&lt;item&gt;50&lt;/item&gt;&lt;item&gt;51&lt;/item&gt;&lt;item&gt;55&lt;/item&gt;&lt;item&gt;56&lt;/item&gt;&lt;item&gt;60&lt;/item&gt;&lt;item&gt;61&lt;/item&gt;&lt;item&gt;62&lt;/item&gt;&lt;item&gt;63&lt;/item&gt;&lt;item&gt;64&lt;/item&gt;&lt;item&gt;65&lt;/item&gt;&lt;item&gt;66&lt;/item&gt;&lt;item&gt;67&lt;/item&gt;&lt;item&gt;69&lt;/item&gt;&lt;item&gt;70&lt;/item&gt;&lt;item&gt;71&lt;/item&gt;&lt;item&gt;72&lt;/item&gt;&lt;item&gt;73&lt;/item&gt;&lt;item&gt;76&lt;/item&gt;&lt;item&gt;77&lt;/item&gt;&lt;item&gt;78&lt;/item&gt;&lt;item&gt;80&lt;/item&gt;&lt;item&gt;87&lt;/item&gt;&lt;item&gt;91&lt;/item&gt;&lt;item&gt;95&lt;/item&gt;&lt;item&gt;96&lt;/item&gt;&lt;item&gt;97&lt;/item&gt;&lt;item&gt;100&lt;/item&gt;&lt;item&gt;103&lt;/item&gt;&lt;item&gt;108&lt;/item&gt;&lt;item&gt;109&lt;/item&gt;&lt;item&gt;110&lt;/item&gt;&lt;item&gt;122&lt;/item&gt;&lt;item&gt;126&lt;/item&gt;&lt;item&gt;127&lt;/item&gt;&lt;item&gt;128&lt;/item&gt;&lt;item&gt;129&lt;/item&gt;&lt;item&gt;130&lt;/item&gt;&lt;item&gt;131&lt;/item&gt;&lt;item&gt;132&lt;/item&gt;&lt;item&gt;133&lt;/item&gt;&lt;item&gt;134&lt;/item&gt;&lt;item&gt;135&lt;/item&gt;&lt;item&gt;136&lt;/item&gt;&lt;item&gt;137&lt;/item&gt;&lt;item&gt;144&lt;/item&gt;&lt;item&gt;146&lt;/item&gt;&lt;item&gt;154&lt;/item&gt;&lt;item&gt;155&lt;/item&gt;&lt;item&gt;156&lt;/item&gt;&lt;item&gt;157&lt;/item&gt;&lt;item&gt;158&lt;/item&gt;&lt;item&gt;159&lt;/item&gt;&lt;item&gt;160&lt;/item&gt;&lt;item&gt;161&lt;/item&gt;&lt;item&gt;163&lt;/item&gt;&lt;item&gt;166&lt;/item&gt;&lt;item&gt;170&lt;/item&gt;&lt;item&gt;171&lt;/item&gt;&lt;item&gt;172&lt;/item&gt;&lt;item&gt;173&lt;/item&gt;&lt;item&gt;174&lt;/item&gt;&lt;item&gt;175&lt;/item&gt;&lt;item&gt;176&lt;/item&gt;&lt;item&gt;178&lt;/item&gt;&lt;item&gt;179&lt;/item&gt;&lt;item&gt;180&lt;/item&gt;&lt;item&gt;181&lt;/item&gt;&lt;item&gt;182&lt;/item&gt;&lt;item&gt;183&lt;/item&gt;&lt;item&gt;185&lt;/item&gt;&lt;item&gt;186&lt;/item&gt;&lt;item&gt;187&lt;/item&gt;&lt;item&gt;192&lt;/item&gt;&lt;item&gt;193&lt;/item&gt;&lt;item&gt;194&lt;/item&gt;&lt;item&gt;195&lt;/item&gt;&lt;item&gt;196&lt;/item&gt;&lt;item&gt;207&lt;/item&gt;&lt;item&gt;209&lt;/item&gt;&lt;item&gt;211&lt;/item&gt;&lt;item&gt;217&lt;/item&gt;&lt;item&gt;219&lt;/item&gt;&lt;item&gt;229&lt;/item&gt;&lt;item&gt;233&lt;/item&gt;&lt;item&gt;236&lt;/item&gt;&lt;item&gt;239&lt;/item&gt;&lt;item&gt;240&lt;/item&gt;&lt;item&gt;242&lt;/item&gt;&lt;item&gt;243&lt;/item&gt;&lt;item&gt;245&lt;/item&gt;&lt;item&gt;246&lt;/item&gt;&lt;item&gt;248&lt;/item&gt;&lt;item&gt;249&lt;/item&gt;&lt;item&gt;252&lt;/item&gt;&lt;item&gt;253&lt;/item&gt;&lt;item&gt;256&lt;/item&gt;&lt;item&gt;257&lt;/item&gt;&lt;item&gt;260&lt;/item&gt;&lt;item&gt;261&lt;/item&gt;&lt;item&gt;262&lt;/item&gt;&lt;item&gt;263&lt;/item&gt;&lt;item&gt;264&lt;/item&gt;&lt;item&gt;267&lt;/item&gt;&lt;item&gt;268&lt;/item&gt;&lt;item&gt;269&lt;/item&gt;&lt;item&gt;270&lt;/item&gt;&lt;item&gt;271&lt;/item&gt;&lt;item&gt;272&lt;/item&gt;&lt;item&gt;273&lt;/item&gt;&lt;item&gt;274&lt;/item&gt;&lt;item&gt;275&lt;/item&gt;&lt;item&gt;276&lt;/item&gt;&lt;item&gt;278&lt;/item&gt;&lt;item&gt;279&lt;/item&gt;&lt;item&gt;280&lt;/item&gt;&lt;item&gt;281&lt;/item&gt;&lt;item&gt;282&lt;/item&gt;&lt;item&gt;290&lt;/item&gt;&lt;item&gt;302&lt;/item&gt;&lt;item&gt;303&lt;/item&gt;&lt;item&gt;305&lt;/item&gt;&lt;item&gt;306&lt;/item&gt;&lt;item&gt;307&lt;/item&gt;&lt;item&gt;309&lt;/item&gt;&lt;item&gt;310&lt;/item&gt;&lt;item&gt;311&lt;/item&gt;&lt;item&gt;312&lt;/item&gt;&lt;item&gt;313&lt;/item&gt;&lt;item&gt;314&lt;/item&gt;&lt;item&gt;315&lt;/item&gt;&lt;item&gt;317&lt;/item&gt;&lt;item&gt;319&lt;/item&gt;&lt;item&gt;320&lt;/item&gt;&lt;item&gt;321&lt;/item&gt;&lt;item&gt;322&lt;/item&gt;&lt;item&gt;323&lt;/item&gt;&lt;item&gt;325&lt;/item&gt;&lt;item&gt;327&lt;/item&gt;&lt;item&gt;328&lt;/item&gt;&lt;item&gt;330&lt;/item&gt;&lt;item&gt;331&lt;/item&gt;&lt;item&gt;332&lt;/item&gt;&lt;item&gt;333&lt;/item&gt;&lt;item&gt;334&lt;/item&gt;&lt;item&gt;335&lt;/item&gt;&lt;item&gt;339&lt;/item&gt;&lt;item&gt;341&lt;/item&gt;&lt;item&gt;342&lt;/item&gt;&lt;item&gt;343&lt;/item&gt;&lt;item&gt;345&lt;/item&gt;&lt;item&gt;347&lt;/item&gt;&lt;item&gt;348&lt;/item&gt;&lt;item&gt;349&lt;/item&gt;&lt;item&gt;350&lt;/item&gt;&lt;item&gt;352&lt;/item&gt;&lt;item&gt;353&lt;/item&gt;&lt;item&gt;355&lt;/item&gt;&lt;item&gt;356&lt;/item&gt;&lt;item&gt;357&lt;/item&gt;&lt;item&gt;358&lt;/item&gt;&lt;item&gt;359&lt;/item&gt;&lt;item&gt;360&lt;/item&gt;&lt;item&gt;361&lt;/item&gt;&lt;item&gt;362&lt;/item&gt;&lt;item&gt;363&lt;/item&gt;&lt;item&gt;364&lt;/item&gt;&lt;item&gt;365&lt;/item&gt;&lt;item&gt;366&lt;/item&gt;&lt;item&gt;367&lt;/item&gt;&lt;item&gt;368&lt;/item&gt;&lt;item&gt;369&lt;/item&gt;&lt;item&gt;370&lt;/item&gt;&lt;item&gt;371&lt;/item&gt;&lt;item&gt;372&lt;/item&gt;&lt;item&gt;373&lt;/item&gt;&lt;item&gt;374&lt;/item&gt;&lt;item&gt;375&lt;/item&gt;&lt;item&gt;376&lt;/item&gt;&lt;item&gt;377&lt;/item&gt;&lt;item&gt;378&lt;/item&gt;&lt;item&gt;379&lt;/item&gt;&lt;item&gt;380&lt;/item&gt;&lt;item&gt;381&lt;/item&gt;&lt;item&gt;382&lt;/item&gt;&lt;item&gt;384&lt;/item&gt;&lt;item&gt;385&lt;/item&gt;&lt;item&gt;386&lt;/item&gt;&lt;item&gt;387&lt;/item&gt;&lt;item&gt;388&lt;/item&gt;&lt;item&gt;389&lt;/item&gt;&lt;item&gt;390&lt;/item&gt;&lt;item&gt;391&lt;/item&gt;&lt;item&gt;392&lt;/item&gt;&lt;item&gt;393&lt;/item&gt;&lt;item&gt;394&lt;/item&gt;&lt;item&gt;395&lt;/item&gt;&lt;item&gt;396&lt;/item&gt;&lt;item&gt;397&lt;/item&gt;&lt;item&gt;398&lt;/item&gt;&lt;item&gt;399&lt;/item&gt;&lt;item&gt;400&lt;/item&gt;&lt;item&gt;401&lt;/item&gt;&lt;item&gt;402&lt;/item&gt;&lt;item&gt;403&lt;/item&gt;&lt;item&gt;404&lt;/item&gt;&lt;item&gt;405&lt;/item&gt;&lt;item&gt;406&lt;/item&gt;&lt;item&gt;407&lt;/item&gt;&lt;item&gt;408&lt;/item&gt;&lt;item&gt;409&lt;/item&gt;&lt;item&gt;411&lt;/item&gt;&lt;item&gt;412&lt;/item&gt;&lt;item&gt;413&lt;/item&gt;&lt;item&gt;414&lt;/item&gt;&lt;item&gt;415&lt;/item&gt;&lt;item&gt;416&lt;/item&gt;&lt;item&gt;417&lt;/item&gt;&lt;item&gt;418&lt;/item&gt;&lt;item&gt;419&lt;/item&gt;&lt;item&gt;420&lt;/item&gt;&lt;item&gt;421&lt;/item&gt;&lt;item&gt;422&lt;/item&gt;&lt;item&gt;423&lt;/item&gt;&lt;item&gt;424&lt;/item&gt;&lt;item&gt;425&lt;/item&gt;&lt;item&gt;426&lt;/item&gt;&lt;item&gt;427&lt;/item&gt;&lt;item&gt;428&lt;/item&gt;&lt;item&gt;429&lt;/item&gt;&lt;item&gt;430&lt;/item&gt;&lt;item&gt;431&lt;/item&gt;&lt;item&gt;432&lt;/item&gt;&lt;item&gt;433&lt;/item&gt;&lt;item&gt;435&lt;/item&gt;&lt;item&gt;436&lt;/item&gt;&lt;item&gt;437&lt;/item&gt;&lt;item&gt;444&lt;/item&gt;&lt;item&gt;451&lt;/item&gt;&lt;item&gt;453&lt;/item&gt;&lt;item&gt;454&lt;/item&gt;&lt;item&gt;455&lt;/item&gt;&lt;item&gt;456&lt;/item&gt;&lt;item&gt;458&lt;/item&gt;&lt;item&gt;460&lt;/item&gt;&lt;item&gt;461&lt;/item&gt;&lt;item&gt;462&lt;/item&gt;&lt;item&gt;463&lt;/item&gt;&lt;item&gt;464&lt;/item&gt;&lt;item&gt;466&lt;/item&gt;&lt;item&gt;467&lt;/item&gt;&lt;item&gt;469&lt;/item&gt;&lt;item&gt;470&lt;/item&gt;&lt;item&gt;471&lt;/item&gt;&lt;item&gt;475&lt;/item&gt;&lt;item&gt;476&lt;/item&gt;&lt;item&gt;477&lt;/item&gt;&lt;item&gt;481&lt;/item&gt;&lt;item&gt;482&lt;/item&gt;&lt;item&gt;483&lt;/item&gt;&lt;item&gt;484&lt;/item&gt;&lt;item&gt;485&lt;/item&gt;&lt;item&gt;487&lt;/item&gt;&lt;item&gt;488&lt;/item&gt;&lt;item&gt;494&lt;/item&gt;&lt;item&gt;495&lt;/item&gt;&lt;item&gt;498&lt;/item&gt;&lt;item&gt;499&lt;/item&gt;&lt;item&gt;500&lt;/item&gt;&lt;item&gt;501&lt;/item&gt;&lt;item&gt;502&lt;/item&gt;&lt;item&gt;503&lt;/item&gt;&lt;item&gt;505&lt;/item&gt;&lt;item&gt;507&lt;/item&gt;&lt;item&gt;509&lt;/item&gt;&lt;item&gt;510&lt;/item&gt;&lt;item&gt;512&lt;/item&gt;&lt;item&gt;513&lt;/item&gt;&lt;item&gt;515&lt;/item&gt;&lt;item&gt;516&lt;/item&gt;&lt;item&gt;517&lt;/item&gt;&lt;item&gt;518&lt;/item&gt;&lt;item&gt;519&lt;/item&gt;&lt;item&gt;520&lt;/item&gt;&lt;item&gt;521&lt;/item&gt;&lt;item&gt;522&lt;/item&gt;&lt;item&gt;523&lt;/item&gt;&lt;item&gt;525&lt;/item&gt;&lt;item&gt;526&lt;/item&gt;&lt;item&gt;528&lt;/item&gt;&lt;item&gt;529&lt;/item&gt;&lt;item&gt;530&lt;/item&gt;&lt;item&gt;531&lt;/item&gt;&lt;item&gt;532&lt;/item&gt;&lt;item&gt;533&lt;/item&gt;&lt;item&gt;534&lt;/item&gt;&lt;item&gt;536&lt;/item&gt;&lt;item&gt;540&lt;/item&gt;&lt;item&gt;541&lt;/item&gt;&lt;item&gt;543&lt;/item&gt;&lt;item&gt;544&lt;/item&gt;&lt;item&gt;545&lt;/item&gt;&lt;item&gt;549&lt;/item&gt;&lt;item&gt;552&lt;/item&gt;&lt;item&gt;554&lt;/item&gt;&lt;item&gt;560&lt;/item&gt;&lt;item&gt;562&lt;/item&gt;&lt;item&gt;563&lt;/item&gt;&lt;item&gt;566&lt;/item&gt;&lt;item&gt;567&lt;/item&gt;&lt;item&gt;568&lt;/item&gt;&lt;item&gt;569&lt;/item&gt;&lt;item&gt;575&lt;/item&gt;&lt;item&gt;581&lt;/item&gt;&lt;item&gt;582&lt;/item&gt;&lt;item&gt;583&lt;/item&gt;&lt;item&gt;584&lt;/item&gt;&lt;item&gt;585&lt;/item&gt;&lt;item&gt;586&lt;/item&gt;&lt;item&gt;587&lt;/item&gt;&lt;item&gt;588&lt;/item&gt;&lt;item&gt;589&lt;/item&gt;&lt;item&gt;590&lt;/item&gt;&lt;item&gt;592&lt;/item&gt;&lt;item&gt;595&lt;/item&gt;&lt;item&gt;597&lt;/item&gt;&lt;item&gt;598&lt;/item&gt;&lt;item&gt;599&lt;/item&gt;&lt;item&gt;600&lt;/item&gt;&lt;item&gt;601&lt;/item&gt;&lt;item&gt;602&lt;/item&gt;&lt;item&gt;605&lt;/item&gt;&lt;item&gt;606&lt;/item&gt;&lt;item&gt;607&lt;/item&gt;&lt;item&gt;608&lt;/item&gt;&lt;item&gt;610&lt;/item&gt;&lt;item&gt;611&lt;/item&gt;&lt;item&gt;612&lt;/item&gt;&lt;item&gt;613&lt;/item&gt;&lt;/record-ids&gt;&lt;/item&gt;&lt;/Libraries&gt;"/>
  </w:docVars>
  <w:rsids>
    <w:rsidRoot w:val="00A132CB"/>
    <w:rsid w:val="00002631"/>
    <w:rsid w:val="00003667"/>
    <w:rsid w:val="00003E63"/>
    <w:rsid w:val="00004123"/>
    <w:rsid w:val="000047FA"/>
    <w:rsid w:val="00004944"/>
    <w:rsid w:val="00006B3F"/>
    <w:rsid w:val="0000738E"/>
    <w:rsid w:val="00007910"/>
    <w:rsid w:val="00007EB9"/>
    <w:rsid w:val="00011321"/>
    <w:rsid w:val="00011C9C"/>
    <w:rsid w:val="00012330"/>
    <w:rsid w:val="00012455"/>
    <w:rsid w:val="00013512"/>
    <w:rsid w:val="00013D7F"/>
    <w:rsid w:val="00014618"/>
    <w:rsid w:val="00014B1B"/>
    <w:rsid w:val="00014BF3"/>
    <w:rsid w:val="000156A8"/>
    <w:rsid w:val="00015BFB"/>
    <w:rsid w:val="00015D20"/>
    <w:rsid w:val="000164C5"/>
    <w:rsid w:val="00016852"/>
    <w:rsid w:val="00016FAA"/>
    <w:rsid w:val="0001733C"/>
    <w:rsid w:val="000175A5"/>
    <w:rsid w:val="00020ED4"/>
    <w:rsid w:val="00021D56"/>
    <w:rsid w:val="00022470"/>
    <w:rsid w:val="000224E1"/>
    <w:rsid w:val="00022EEF"/>
    <w:rsid w:val="00022F47"/>
    <w:rsid w:val="00023486"/>
    <w:rsid w:val="00023F54"/>
    <w:rsid w:val="00024340"/>
    <w:rsid w:val="000243D9"/>
    <w:rsid w:val="000245DA"/>
    <w:rsid w:val="00024EE7"/>
    <w:rsid w:val="00025759"/>
    <w:rsid w:val="00026B02"/>
    <w:rsid w:val="0002721C"/>
    <w:rsid w:val="00030388"/>
    <w:rsid w:val="0003089A"/>
    <w:rsid w:val="000310D7"/>
    <w:rsid w:val="000316E2"/>
    <w:rsid w:val="00031975"/>
    <w:rsid w:val="00031AF2"/>
    <w:rsid w:val="00032F36"/>
    <w:rsid w:val="00033033"/>
    <w:rsid w:val="00033661"/>
    <w:rsid w:val="00035775"/>
    <w:rsid w:val="00035E7E"/>
    <w:rsid w:val="00036C4A"/>
    <w:rsid w:val="00037AAC"/>
    <w:rsid w:val="00040402"/>
    <w:rsid w:val="00040CFE"/>
    <w:rsid w:val="00041741"/>
    <w:rsid w:val="00043B13"/>
    <w:rsid w:val="000443A7"/>
    <w:rsid w:val="00045FBC"/>
    <w:rsid w:val="00046383"/>
    <w:rsid w:val="000464D4"/>
    <w:rsid w:val="000515ED"/>
    <w:rsid w:val="00051802"/>
    <w:rsid w:val="00052501"/>
    <w:rsid w:val="000539BD"/>
    <w:rsid w:val="0005423B"/>
    <w:rsid w:val="00054D33"/>
    <w:rsid w:val="0005778E"/>
    <w:rsid w:val="000603AE"/>
    <w:rsid w:val="00060FF5"/>
    <w:rsid w:val="00061466"/>
    <w:rsid w:val="00061A9F"/>
    <w:rsid w:val="00061E1F"/>
    <w:rsid w:val="00063B76"/>
    <w:rsid w:val="00063BD2"/>
    <w:rsid w:val="00063C93"/>
    <w:rsid w:val="000642EF"/>
    <w:rsid w:val="0006565F"/>
    <w:rsid w:val="00065BD4"/>
    <w:rsid w:val="00066346"/>
    <w:rsid w:val="00066426"/>
    <w:rsid w:val="00066D76"/>
    <w:rsid w:val="00067FBD"/>
    <w:rsid w:val="00070689"/>
    <w:rsid w:val="00071D0A"/>
    <w:rsid w:val="00072F19"/>
    <w:rsid w:val="000748A8"/>
    <w:rsid w:val="00074BF6"/>
    <w:rsid w:val="00074C72"/>
    <w:rsid w:val="00074D37"/>
    <w:rsid w:val="000801B6"/>
    <w:rsid w:val="00080D47"/>
    <w:rsid w:val="00080D7F"/>
    <w:rsid w:val="00081671"/>
    <w:rsid w:val="00081988"/>
    <w:rsid w:val="000853CE"/>
    <w:rsid w:val="0008638D"/>
    <w:rsid w:val="000868B5"/>
    <w:rsid w:val="0008765A"/>
    <w:rsid w:val="00087A5E"/>
    <w:rsid w:val="00090188"/>
    <w:rsid w:val="00090C6F"/>
    <w:rsid w:val="0009119A"/>
    <w:rsid w:val="00091784"/>
    <w:rsid w:val="00091D31"/>
    <w:rsid w:val="00092C5A"/>
    <w:rsid w:val="00092F26"/>
    <w:rsid w:val="00092FCE"/>
    <w:rsid w:val="00093252"/>
    <w:rsid w:val="0009569F"/>
    <w:rsid w:val="0009642D"/>
    <w:rsid w:val="000968F5"/>
    <w:rsid w:val="000971E7"/>
    <w:rsid w:val="000973C5"/>
    <w:rsid w:val="000A0D84"/>
    <w:rsid w:val="000A1C3F"/>
    <w:rsid w:val="000A45BA"/>
    <w:rsid w:val="000A5365"/>
    <w:rsid w:val="000A54A4"/>
    <w:rsid w:val="000A7468"/>
    <w:rsid w:val="000B04B4"/>
    <w:rsid w:val="000B21A6"/>
    <w:rsid w:val="000B2520"/>
    <w:rsid w:val="000B2E37"/>
    <w:rsid w:val="000B3221"/>
    <w:rsid w:val="000B3608"/>
    <w:rsid w:val="000B764C"/>
    <w:rsid w:val="000B7F63"/>
    <w:rsid w:val="000C0074"/>
    <w:rsid w:val="000C2424"/>
    <w:rsid w:val="000C2FF4"/>
    <w:rsid w:val="000C329A"/>
    <w:rsid w:val="000C39E6"/>
    <w:rsid w:val="000C655B"/>
    <w:rsid w:val="000C6752"/>
    <w:rsid w:val="000C7230"/>
    <w:rsid w:val="000C7456"/>
    <w:rsid w:val="000C745B"/>
    <w:rsid w:val="000C756C"/>
    <w:rsid w:val="000C7F65"/>
    <w:rsid w:val="000C7F9D"/>
    <w:rsid w:val="000D0D0E"/>
    <w:rsid w:val="000D1C76"/>
    <w:rsid w:val="000D2BC3"/>
    <w:rsid w:val="000D2DCE"/>
    <w:rsid w:val="000D2DEF"/>
    <w:rsid w:val="000D3084"/>
    <w:rsid w:val="000D3E9F"/>
    <w:rsid w:val="000D4051"/>
    <w:rsid w:val="000D4CBC"/>
    <w:rsid w:val="000D5860"/>
    <w:rsid w:val="000D5FE6"/>
    <w:rsid w:val="000D7B6F"/>
    <w:rsid w:val="000E0286"/>
    <w:rsid w:val="000E060D"/>
    <w:rsid w:val="000E0A5D"/>
    <w:rsid w:val="000E0C11"/>
    <w:rsid w:val="000E0D42"/>
    <w:rsid w:val="000E2328"/>
    <w:rsid w:val="000E2355"/>
    <w:rsid w:val="000E2693"/>
    <w:rsid w:val="000E2B6C"/>
    <w:rsid w:val="000E2ED6"/>
    <w:rsid w:val="000E31C3"/>
    <w:rsid w:val="000E38B8"/>
    <w:rsid w:val="000E3DB1"/>
    <w:rsid w:val="000E425B"/>
    <w:rsid w:val="000E6EDE"/>
    <w:rsid w:val="000F0D86"/>
    <w:rsid w:val="000F13DD"/>
    <w:rsid w:val="000F1608"/>
    <w:rsid w:val="000F1869"/>
    <w:rsid w:val="000F1BDE"/>
    <w:rsid w:val="000F1E91"/>
    <w:rsid w:val="000F3EC6"/>
    <w:rsid w:val="000F402A"/>
    <w:rsid w:val="000F4F64"/>
    <w:rsid w:val="000F5FEF"/>
    <w:rsid w:val="000F69A5"/>
    <w:rsid w:val="000F6AA5"/>
    <w:rsid w:val="00101661"/>
    <w:rsid w:val="0010166F"/>
    <w:rsid w:val="00103114"/>
    <w:rsid w:val="00103ADF"/>
    <w:rsid w:val="00103EAD"/>
    <w:rsid w:val="001049A9"/>
    <w:rsid w:val="00104A16"/>
    <w:rsid w:val="0010533A"/>
    <w:rsid w:val="001054DA"/>
    <w:rsid w:val="0010609D"/>
    <w:rsid w:val="00107593"/>
    <w:rsid w:val="001101E2"/>
    <w:rsid w:val="001103FC"/>
    <w:rsid w:val="001111FF"/>
    <w:rsid w:val="0011128D"/>
    <w:rsid w:val="00111368"/>
    <w:rsid w:val="0011158E"/>
    <w:rsid w:val="0011258F"/>
    <w:rsid w:val="0011302D"/>
    <w:rsid w:val="00113F42"/>
    <w:rsid w:val="00115415"/>
    <w:rsid w:val="0011570D"/>
    <w:rsid w:val="00115B6B"/>
    <w:rsid w:val="00115E2C"/>
    <w:rsid w:val="001169DE"/>
    <w:rsid w:val="00117263"/>
    <w:rsid w:val="00120C74"/>
    <w:rsid w:val="00120D8C"/>
    <w:rsid w:val="001211F0"/>
    <w:rsid w:val="00122CB5"/>
    <w:rsid w:val="00122E14"/>
    <w:rsid w:val="00122E71"/>
    <w:rsid w:val="00124B49"/>
    <w:rsid w:val="00124D86"/>
    <w:rsid w:val="00125672"/>
    <w:rsid w:val="00125ED0"/>
    <w:rsid w:val="00126722"/>
    <w:rsid w:val="00130998"/>
    <w:rsid w:val="00131617"/>
    <w:rsid w:val="0013275C"/>
    <w:rsid w:val="00132EF4"/>
    <w:rsid w:val="001331B3"/>
    <w:rsid w:val="001350F2"/>
    <w:rsid w:val="0013574B"/>
    <w:rsid w:val="001362B1"/>
    <w:rsid w:val="0013642F"/>
    <w:rsid w:val="00136F59"/>
    <w:rsid w:val="00137392"/>
    <w:rsid w:val="0014131F"/>
    <w:rsid w:val="00142FAF"/>
    <w:rsid w:val="0014313D"/>
    <w:rsid w:val="00143A5F"/>
    <w:rsid w:val="0014454F"/>
    <w:rsid w:val="00144F93"/>
    <w:rsid w:val="00145350"/>
    <w:rsid w:val="001458A3"/>
    <w:rsid w:val="00145C6D"/>
    <w:rsid w:val="0014652C"/>
    <w:rsid w:val="00146CBA"/>
    <w:rsid w:val="001471A7"/>
    <w:rsid w:val="00150149"/>
    <w:rsid w:val="00150EEC"/>
    <w:rsid w:val="0015164D"/>
    <w:rsid w:val="00151D17"/>
    <w:rsid w:val="00152272"/>
    <w:rsid w:val="001529C4"/>
    <w:rsid w:val="00152EE2"/>
    <w:rsid w:val="00152F1F"/>
    <w:rsid w:val="00154CAF"/>
    <w:rsid w:val="0015564A"/>
    <w:rsid w:val="001570B8"/>
    <w:rsid w:val="00157EDC"/>
    <w:rsid w:val="001608F2"/>
    <w:rsid w:val="0016129D"/>
    <w:rsid w:val="001614C8"/>
    <w:rsid w:val="0016170B"/>
    <w:rsid w:val="00163008"/>
    <w:rsid w:val="0016336B"/>
    <w:rsid w:val="00163BD7"/>
    <w:rsid w:val="00163EED"/>
    <w:rsid w:val="00167C3D"/>
    <w:rsid w:val="00171AE3"/>
    <w:rsid w:val="00172454"/>
    <w:rsid w:val="001732BF"/>
    <w:rsid w:val="00173DDC"/>
    <w:rsid w:val="00174377"/>
    <w:rsid w:val="00174747"/>
    <w:rsid w:val="00175B12"/>
    <w:rsid w:val="0017679A"/>
    <w:rsid w:val="00177001"/>
    <w:rsid w:val="0017709E"/>
    <w:rsid w:val="001818FB"/>
    <w:rsid w:val="001823D6"/>
    <w:rsid w:val="00182A9D"/>
    <w:rsid w:val="00183836"/>
    <w:rsid w:val="00183C60"/>
    <w:rsid w:val="0018456D"/>
    <w:rsid w:val="0018716F"/>
    <w:rsid w:val="001902D5"/>
    <w:rsid w:val="0019050D"/>
    <w:rsid w:val="00191411"/>
    <w:rsid w:val="00191722"/>
    <w:rsid w:val="001919C3"/>
    <w:rsid w:val="00191AF4"/>
    <w:rsid w:val="00194652"/>
    <w:rsid w:val="00194722"/>
    <w:rsid w:val="00195BF9"/>
    <w:rsid w:val="00196693"/>
    <w:rsid w:val="00197883"/>
    <w:rsid w:val="001A0A37"/>
    <w:rsid w:val="001A125D"/>
    <w:rsid w:val="001A3B2B"/>
    <w:rsid w:val="001A3D48"/>
    <w:rsid w:val="001A4CC8"/>
    <w:rsid w:val="001A5B2A"/>
    <w:rsid w:val="001A7482"/>
    <w:rsid w:val="001A75F3"/>
    <w:rsid w:val="001B05DB"/>
    <w:rsid w:val="001B0910"/>
    <w:rsid w:val="001B0E3E"/>
    <w:rsid w:val="001B10E4"/>
    <w:rsid w:val="001B1158"/>
    <w:rsid w:val="001B1759"/>
    <w:rsid w:val="001B1AA5"/>
    <w:rsid w:val="001B1D14"/>
    <w:rsid w:val="001B1DA3"/>
    <w:rsid w:val="001B2538"/>
    <w:rsid w:val="001B2D84"/>
    <w:rsid w:val="001B4C9A"/>
    <w:rsid w:val="001B4DA5"/>
    <w:rsid w:val="001B60C3"/>
    <w:rsid w:val="001B67D7"/>
    <w:rsid w:val="001B6833"/>
    <w:rsid w:val="001B68C8"/>
    <w:rsid w:val="001B7C47"/>
    <w:rsid w:val="001B7CFB"/>
    <w:rsid w:val="001C0D22"/>
    <w:rsid w:val="001C0F44"/>
    <w:rsid w:val="001C12AB"/>
    <w:rsid w:val="001C29ED"/>
    <w:rsid w:val="001C392D"/>
    <w:rsid w:val="001C5FC5"/>
    <w:rsid w:val="001C6541"/>
    <w:rsid w:val="001C7074"/>
    <w:rsid w:val="001D0702"/>
    <w:rsid w:val="001D168A"/>
    <w:rsid w:val="001D19E3"/>
    <w:rsid w:val="001D29CA"/>
    <w:rsid w:val="001D2C05"/>
    <w:rsid w:val="001D34F1"/>
    <w:rsid w:val="001D3EA0"/>
    <w:rsid w:val="001D5559"/>
    <w:rsid w:val="001D5A92"/>
    <w:rsid w:val="001D73D4"/>
    <w:rsid w:val="001D7584"/>
    <w:rsid w:val="001D7EC1"/>
    <w:rsid w:val="001E1586"/>
    <w:rsid w:val="001E2044"/>
    <w:rsid w:val="001E23CD"/>
    <w:rsid w:val="001E31E9"/>
    <w:rsid w:val="001E36F1"/>
    <w:rsid w:val="001E5267"/>
    <w:rsid w:val="001E5FF5"/>
    <w:rsid w:val="001E6DA3"/>
    <w:rsid w:val="001E6F8D"/>
    <w:rsid w:val="001E7AAE"/>
    <w:rsid w:val="001F0501"/>
    <w:rsid w:val="001F093E"/>
    <w:rsid w:val="001F2C7E"/>
    <w:rsid w:val="001F331E"/>
    <w:rsid w:val="001F3685"/>
    <w:rsid w:val="001F3BE5"/>
    <w:rsid w:val="001F4A59"/>
    <w:rsid w:val="001F53C0"/>
    <w:rsid w:val="001F6815"/>
    <w:rsid w:val="001F6C20"/>
    <w:rsid w:val="001F7B9C"/>
    <w:rsid w:val="001F7CD4"/>
    <w:rsid w:val="00200A5D"/>
    <w:rsid w:val="00200ED7"/>
    <w:rsid w:val="00201943"/>
    <w:rsid w:val="002019CA"/>
    <w:rsid w:val="00201AB8"/>
    <w:rsid w:val="00202F66"/>
    <w:rsid w:val="00204198"/>
    <w:rsid w:val="002045F9"/>
    <w:rsid w:val="0020490B"/>
    <w:rsid w:val="00205590"/>
    <w:rsid w:val="002064ED"/>
    <w:rsid w:val="002069AF"/>
    <w:rsid w:val="00206A81"/>
    <w:rsid w:val="00207063"/>
    <w:rsid w:val="002076F2"/>
    <w:rsid w:val="00207ABA"/>
    <w:rsid w:val="0021004C"/>
    <w:rsid w:val="002103DF"/>
    <w:rsid w:val="00210CFC"/>
    <w:rsid w:val="002116CF"/>
    <w:rsid w:val="00211B41"/>
    <w:rsid w:val="002121A2"/>
    <w:rsid w:val="0021290A"/>
    <w:rsid w:val="0021357C"/>
    <w:rsid w:val="002135C6"/>
    <w:rsid w:val="00214FDD"/>
    <w:rsid w:val="00215621"/>
    <w:rsid w:val="0021630D"/>
    <w:rsid w:val="00216D6E"/>
    <w:rsid w:val="00217318"/>
    <w:rsid w:val="00217D12"/>
    <w:rsid w:val="002217D2"/>
    <w:rsid w:val="00222F4B"/>
    <w:rsid w:val="002234A4"/>
    <w:rsid w:val="0022355A"/>
    <w:rsid w:val="0022390C"/>
    <w:rsid w:val="002239F9"/>
    <w:rsid w:val="00224C90"/>
    <w:rsid w:val="00224ECA"/>
    <w:rsid w:val="002256E7"/>
    <w:rsid w:val="002260BD"/>
    <w:rsid w:val="00227B8D"/>
    <w:rsid w:val="00227C69"/>
    <w:rsid w:val="00230054"/>
    <w:rsid w:val="00230B88"/>
    <w:rsid w:val="00230B9C"/>
    <w:rsid w:val="00231994"/>
    <w:rsid w:val="00231B7D"/>
    <w:rsid w:val="00231DDA"/>
    <w:rsid w:val="00232282"/>
    <w:rsid w:val="00232286"/>
    <w:rsid w:val="0023310E"/>
    <w:rsid w:val="00233150"/>
    <w:rsid w:val="0023327E"/>
    <w:rsid w:val="0023332E"/>
    <w:rsid w:val="00233E73"/>
    <w:rsid w:val="0023420E"/>
    <w:rsid w:val="002347A6"/>
    <w:rsid w:val="00234E2C"/>
    <w:rsid w:val="002357AA"/>
    <w:rsid w:val="0024143D"/>
    <w:rsid w:val="0024159D"/>
    <w:rsid w:val="00241764"/>
    <w:rsid w:val="00241934"/>
    <w:rsid w:val="0024234F"/>
    <w:rsid w:val="00242EE1"/>
    <w:rsid w:val="002433EC"/>
    <w:rsid w:val="002440A5"/>
    <w:rsid w:val="00244724"/>
    <w:rsid w:val="0024481E"/>
    <w:rsid w:val="00246B73"/>
    <w:rsid w:val="0024757C"/>
    <w:rsid w:val="002478DF"/>
    <w:rsid w:val="00247911"/>
    <w:rsid w:val="00250A50"/>
    <w:rsid w:val="00251B71"/>
    <w:rsid w:val="00251D40"/>
    <w:rsid w:val="0025239D"/>
    <w:rsid w:val="002533D6"/>
    <w:rsid w:val="00253839"/>
    <w:rsid w:val="00255E88"/>
    <w:rsid w:val="00256C4E"/>
    <w:rsid w:val="002610A4"/>
    <w:rsid w:val="002616B7"/>
    <w:rsid w:val="00261898"/>
    <w:rsid w:val="002625B9"/>
    <w:rsid w:val="00264357"/>
    <w:rsid w:val="002654FC"/>
    <w:rsid w:val="002656D1"/>
    <w:rsid w:val="00265A53"/>
    <w:rsid w:val="00265B2F"/>
    <w:rsid w:val="002661DA"/>
    <w:rsid w:val="00267E32"/>
    <w:rsid w:val="00267FA1"/>
    <w:rsid w:val="002740D2"/>
    <w:rsid w:val="002750AB"/>
    <w:rsid w:val="002756C9"/>
    <w:rsid w:val="00275780"/>
    <w:rsid w:val="002758AD"/>
    <w:rsid w:val="00275B8A"/>
    <w:rsid w:val="00275CC4"/>
    <w:rsid w:val="00277031"/>
    <w:rsid w:val="00280D24"/>
    <w:rsid w:val="00282C12"/>
    <w:rsid w:val="00284739"/>
    <w:rsid w:val="0028596E"/>
    <w:rsid w:val="0028773F"/>
    <w:rsid w:val="0028798C"/>
    <w:rsid w:val="00287F91"/>
    <w:rsid w:val="00290754"/>
    <w:rsid w:val="0029112F"/>
    <w:rsid w:val="00291940"/>
    <w:rsid w:val="00291C8B"/>
    <w:rsid w:val="00292010"/>
    <w:rsid w:val="00292A5C"/>
    <w:rsid w:val="00292E53"/>
    <w:rsid w:val="0029330D"/>
    <w:rsid w:val="002933C9"/>
    <w:rsid w:val="00293A74"/>
    <w:rsid w:val="00294C17"/>
    <w:rsid w:val="00295080"/>
    <w:rsid w:val="002950C4"/>
    <w:rsid w:val="0029575D"/>
    <w:rsid w:val="0029592A"/>
    <w:rsid w:val="00295AD1"/>
    <w:rsid w:val="00295B64"/>
    <w:rsid w:val="00295B99"/>
    <w:rsid w:val="00295D2F"/>
    <w:rsid w:val="00295DDA"/>
    <w:rsid w:val="002973DC"/>
    <w:rsid w:val="002A16FA"/>
    <w:rsid w:val="002A377E"/>
    <w:rsid w:val="002A4D9E"/>
    <w:rsid w:val="002A4FF1"/>
    <w:rsid w:val="002A56CE"/>
    <w:rsid w:val="002A5C83"/>
    <w:rsid w:val="002A6C8E"/>
    <w:rsid w:val="002A6E24"/>
    <w:rsid w:val="002A6E3D"/>
    <w:rsid w:val="002B02C4"/>
    <w:rsid w:val="002B097C"/>
    <w:rsid w:val="002B0A4D"/>
    <w:rsid w:val="002B0AD8"/>
    <w:rsid w:val="002B0DAF"/>
    <w:rsid w:val="002B16C5"/>
    <w:rsid w:val="002B17E1"/>
    <w:rsid w:val="002B1E47"/>
    <w:rsid w:val="002B3202"/>
    <w:rsid w:val="002B324F"/>
    <w:rsid w:val="002B403E"/>
    <w:rsid w:val="002B40AF"/>
    <w:rsid w:val="002B42AF"/>
    <w:rsid w:val="002B46AB"/>
    <w:rsid w:val="002B4B90"/>
    <w:rsid w:val="002B56EB"/>
    <w:rsid w:val="002B6460"/>
    <w:rsid w:val="002B69E1"/>
    <w:rsid w:val="002C1B18"/>
    <w:rsid w:val="002C1F44"/>
    <w:rsid w:val="002C1F91"/>
    <w:rsid w:val="002C2930"/>
    <w:rsid w:val="002C2E54"/>
    <w:rsid w:val="002C39BC"/>
    <w:rsid w:val="002C3F4E"/>
    <w:rsid w:val="002C46C4"/>
    <w:rsid w:val="002C51FD"/>
    <w:rsid w:val="002C5D58"/>
    <w:rsid w:val="002C60A4"/>
    <w:rsid w:val="002C6A45"/>
    <w:rsid w:val="002C7C42"/>
    <w:rsid w:val="002C7D26"/>
    <w:rsid w:val="002D146F"/>
    <w:rsid w:val="002D1654"/>
    <w:rsid w:val="002D260C"/>
    <w:rsid w:val="002D33B1"/>
    <w:rsid w:val="002D3780"/>
    <w:rsid w:val="002D3E60"/>
    <w:rsid w:val="002D4DF4"/>
    <w:rsid w:val="002D5378"/>
    <w:rsid w:val="002D78F5"/>
    <w:rsid w:val="002E029A"/>
    <w:rsid w:val="002E0F9F"/>
    <w:rsid w:val="002E1908"/>
    <w:rsid w:val="002E250F"/>
    <w:rsid w:val="002E2C5A"/>
    <w:rsid w:val="002E3910"/>
    <w:rsid w:val="002E42F8"/>
    <w:rsid w:val="002E5A59"/>
    <w:rsid w:val="002E5B54"/>
    <w:rsid w:val="002E5E7D"/>
    <w:rsid w:val="002E6872"/>
    <w:rsid w:val="002E786E"/>
    <w:rsid w:val="002E7995"/>
    <w:rsid w:val="002F04B5"/>
    <w:rsid w:val="002F1431"/>
    <w:rsid w:val="002F2596"/>
    <w:rsid w:val="002F3F30"/>
    <w:rsid w:val="002F484D"/>
    <w:rsid w:val="002F4D3F"/>
    <w:rsid w:val="002F555E"/>
    <w:rsid w:val="002F604A"/>
    <w:rsid w:val="002F64FB"/>
    <w:rsid w:val="002F67B9"/>
    <w:rsid w:val="00302955"/>
    <w:rsid w:val="0030348A"/>
    <w:rsid w:val="003035F9"/>
    <w:rsid w:val="003037B4"/>
    <w:rsid w:val="00303A0D"/>
    <w:rsid w:val="00303A86"/>
    <w:rsid w:val="00304863"/>
    <w:rsid w:val="00305DA3"/>
    <w:rsid w:val="00306037"/>
    <w:rsid w:val="00306698"/>
    <w:rsid w:val="00306A0A"/>
    <w:rsid w:val="003071DE"/>
    <w:rsid w:val="003074E9"/>
    <w:rsid w:val="00310349"/>
    <w:rsid w:val="00312B95"/>
    <w:rsid w:val="00314E02"/>
    <w:rsid w:val="003153B8"/>
    <w:rsid w:val="00315A16"/>
    <w:rsid w:val="0032083F"/>
    <w:rsid w:val="00321867"/>
    <w:rsid w:val="003226CB"/>
    <w:rsid w:val="0032370A"/>
    <w:rsid w:val="00323D16"/>
    <w:rsid w:val="00324275"/>
    <w:rsid w:val="00324543"/>
    <w:rsid w:val="003251B1"/>
    <w:rsid w:val="00326450"/>
    <w:rsid w:val="00327C6E"/>
    <w:rsid w:val="003303B1"/>
    <w:rsid w:val="00333093"/>
    <w:rsid w:val="00333A82"/>
    <w:rsid w:val="00334291"/>
    <w:rsid w:val="003342AA"/>
    <w:rsid w:val="00334390"/>
    <w:rsid w:val="003351C2"/>
    <w:rsid w:val="00337AD5"/>
    <w:rsid w:val="00340C90"/>
    <w:rsid w:val="003420AA"/>
    <w:rsid w:val="0034231D"/>
    <w:rsid w:val="00342D94"/>
    <w:rsid w:val="003430E5"/>
    <w:rsid w:val="00343B1A"/>
    <w:rsid w:val="00344F77"/>
    <w:rsid w:val="003456FB"/>
    <w:rsid w:val="0034607E"/>
    <w:rsid w:val="00346C08"/>
    <w:rsid w:val="003478BB"/>
    <w:rsid w:val="00347A08"/>
    <w:rsid w:val="00347AE2"/>
    <w:rsid w:val="00347B86"/>
    <w:rsid w:val="003510A8"/>
    <w:rsid w:val="003510D4"/>
    <w:rsid w:val="0035146F"/>
    <w:rsid w:val="00351A8E"/>
    <w:rsid w:val="00353005"/>
    <w:rsid w:val="003535A7"/>
    <w:rsid w:val="00354838"/>
    <w:rsid w:val="00360D9E"/>
    <w:rsid w:val="00360F28"/>
    <w:rsid w:val="00361331"/>
    <w:rsid w:val="0036157E"/>
    <w:rsid w:val="00362040"/>
    <w:rsid w:val="00362E9D"/>
    <w:rsid w:val="00365491"/>
    <w:rsid w:val="0036680A"/>
    <w:rsid w:val="00366B03"/>
    <w:rsid w:val="003676A5"/>
    <w:rsid w:val="0037000D"/>
    <w:rsid w:val="00371177"/>
    <w:rsid w:val="003724C6"/>
    <w:rsid w:val="003728BC"/>
    <w:rsid w:val="00372D3C"/>
    <w:rsid w:val="00372DC3"/>
    <w:rsid w:val="0037354A"/>
    <w:rsid w:val="003746DE"/>
    <w:rsid w:val="00374B78"/>
    <w:rsid w:val="00374C15"/>
    <w:rsid w:val="00374EF2"/>
    <w:rsid w:val="00376462"/>
    <w:rsid w:val="003766EC"/>
    <w:rsid w:val="003767D6"/>
    <w:rsid w:val="003777B5"/>
    <w:rsid w:val="00377E6F"/>
    <w:rsid w:val="003817BC"/>
    <w:rsid w:val="00383D28"/>
    <w:rsid w:val="00384FB0"/>
    <w:rsid w:val="00385291"/>
    <w:rsid w:val="003852C4"/>
    <w:rsid w:val="00385870"/>
    <w:rsid w:val="00386515"/>
    <w:rsid w:val="00386B8E"/>
    <w:rsid w:val="00386FF3"/>
    <w:rsid w:val="003901DC"/>
    <w:rsid w:val="0039102B"/>
    <w:rsid w:val="003915AE"/>
    <w:rsid w:val="003922F2"/>
    <w:rsid w:val="0039359D"/>
    <w:rsid w:val="003936B0"/>
    <w:rsid w:val="00393DFB"/>
    <w:rsid w:val="003940DD"/>
    <w:rsid w:val="00394624"/>
    <w:rsid w:val="00394917"/>
    <w:rsid w:val="00394EF9"/>
    <w:rsid w:val="00395617"/>
    <w:rsid w:val="00395E7A"/>
    <w:rsid w:val="0039713B"/>
    <w:rsid w:val="0039732E"/>
    <w:rsid w:val="00397454"/>
    <w:rsid w:val="00397626"/>
    <w:rsid w:val="00397891"/>
    <w:rsid w:val="00397B15"/>
    <w:rsid w:val="003A0E47"/>
    <w:rsid w:val="003A172A"/>
    <w:rsid w:val="003A1CDF"/>
    <w:rsid w:val="003A35C7"/>
    <w:rsid w:val="003A36AE"/>
    <w:rsid w:val="003A3C15"/>
    <w:rsid w:val="003A3CD3"/>
    <w:rsid w:val="003A3FCE"/>
    <w:rsid w:val="003A443A"/>
    <w:rsid w:val="003A4DFE"/>
    <w:rsid w:val="003A4FC3"/>
    <w:rsid w:val="003A6C4D"/>
    <w:rsid w:val="003A7D91"/>
    <w:rsid w:val="003A7EAD"/>
    <w:rsid w:val="003B00C3"/>
    <w:rsid w:val="003B1737"/>
    <w:rsid w:val="003B21B8"/>
    <w:rsid w:val="003B2A1F"/>
    <w:rsid w:val="003B2ED5"/>
    <w:rsid w:val="003B3318"/>
    <w:rsid w:val="003B3460"/>
    <w:rsid w:val="003B3E4F"/>
    <w:rsid w:val="003B4876"/>
    <w:rsid w:val="003B7F01"/>
    <w:rsid w:val="003C27CC"/>
    <w:rsid w:val="003C3028"/>
    <w:rsid w:val="003C336E"/>
    <w:rsid w:val="003C3CEA"/>
    <w:rsid w:val="003C3D46"/>
    <w:rsid w:val="003C42F2"/>
    <w:rsid w:val="003C4B37"/>
    <w:rsid w:val="003C61ED"/>
    <w:rsid w:val="003C6843"/>
    <w:rsid w:val="003D0537"/>
    <w:rsid w:val="003D1F4D"/>
    <w:rsid w:val="003D3B92"/>
    <w:rsid w:val="003D454F"/>
    <w:rsid w:val="003D6851"/>
    <w:rsid w:val="003D7B8A"/>
    <w:rsid w:val="003D7D87"/>
    <w:rsid w:val="003E0330"/>
    <w:rsid w:val="003E07E6"/>
    <w:rsid w:val="003E101F"/>
    <w:rsid w:val="003E1C3E"/>
    <w:rsid w:val="003E1DD9"/>
    <w:rsid w:val="003E1F9C"/>
    <w:rsid w:val="003E208A"/>
    <w:rsid w:val="003E2562"/>
    <w:rsid w:val="003E2F40"/>
    <w:rsid w:val="003E30EF"/>
    <w:rsid w:val="003E3BFB"/>
    <w:rsid w:val="003E4868"/>
    <w:rsid w:val="003E4DCE"/>
    <w:rsid w:val="003E59E8"/>
    <w:rsid w:val="003E5F5C"/>
    <w:rsid w:val="003E62DE"/>
    <w:rsid w:val="003E7139"/>
    <w:rsid w:val="003E7473"/>
    <w:rsid w:val="003F040E"/>
    <w:rsid w:val="003F0CC1"/>
    <w:rsid w:val="003F0E01"/>
    <w:rsid w:val="003F1F94"/>
    <w:rsid w:val="003F35D9"/>
    <w:rsid w:val="003F4139"/>
    <w:rsid w:val="003F7090"/>
    <w:rsid w:val="0040065A"/>
    <w:rsid w:val="0040103F"/>
    <w:rsid w:val="00401CA8"/>
    <w:rsid w:val="00401EB8"/>
    <w:rsid w:val="00402AC8"/>
    <w:rsid w:val="00402C3E"/>
    <w:rsid w:val="00403046"/>
    <w:rsid w:val="004038B2"/>
    <w:rsid w:val="004050C5"/>
    <w:rsid w:val="00405157"/>
    <w:rsid w:val="004051EE"/>
    <w:rsid w:val="0040632C"/>
    <w:rsid w:val="004064F6"/>
    <w:rsid w:val="00406808"/>
    <w:rsid w:val="00406820"/>
    <w:rsid w:val="00407AF7"/>
    <w:rsid w:val="00407BEF"/>
    <w:rsid w:val="00410CFA"/>
    <w:rsid w:val="00411AD7"/>
    <w:rsid w:val="00413CF7"/>
    <w:rsid w:val="00413D64"/>
    <w:rsid w:val="0041634C"/>
    <w:rsid w:val="00416A64"/>
    <w:rsid w:val="004172CC"/>
    <w:rsid w:val="004178E6"/>
    <w:rsid w:val="00421C72"/>
    <w:rsid w:val="00421CBF"/>
    <w:rsid w:val="00422CE9"/>
    <w:rsid w:val="00423211"/>
    <w:rsid w:val="0042393A"/>
    <w:rsid w:val="00423B3A"/>
    <w:rsid w:val="00423C61"/>
    <w:rsid w:val="004243A5"/>
    <w:rsid w:val="00425F46"/>
    <w:rsid w:val="0042672E"/>
    <w:rsid w:val="00426CD9"/>
    <w:rsid w:val="00426F1F"/>
    <w:rsid w:val="00427617"/>
    <w:rsid w:val="00430551"/>
    <w:rsid w:val="00430F29"/>
    <w:rsid w:val="004329A2"/>
    <w:rsid w:val="00433BF0"/>
    <w:rsid w:val="0043461A"/>
    <w:rsid w:val="0043537B"/>
    <w:rsid w:val="00435430"/>
    <w:rsid w:val="004359ED"/>
    <w:rsid w:val="0043668C"/>
    <w:rsid w:val="00436AEE"/>
    <w:rsid w:val="00436E6B"/>
    <w:rsid w:val="00437687"/>
    <w:rsid w:val="004377C1"/>
    <w:rsid w:val="0043782C"/>
    <w:rsid w:val="0044212D"/>
    <w:rsid w:val="00443276"/>
    <w:rsid w:val="004437F7"/>
    <w:rsid w:val="0044432C"/>
    <w:rsid w:val="00444D89"/>
    <w:rsid w:val="00445421"/>
    <w:rsid w:val="0044548F"/>
    <w:rsid w:val="004455E4"/>
    <w:rsid w:val="004458F8"/>
    <w:rsid w:val="00445D08"/>
    <w:rsid w:val="00446E70"/>
    <w:rsid w:val="004500BA"/>
    <w:rsid w:val="004507FB"/>
    <w:rsid w:val="004516A5"/>
    <w:rsid w:val="00451D72"/>
    <w:rsid w:val="00452DFD"/>
    <w:rsid w:val="004538BB"/>
    <w:rsid w:val="0045398A"/>
    <w:rsid w:val="00453C3E"/>
    <w:rsid w:val="00454044"/>
    <w:rsid w:val="00455A14"/>
    <w:rsid w:val="00455D22"/>
    <w:rsid w:val="0045676E"/>
    <w:rsid w:val="0045735A"/>
    <w:rsid w:val="00457B3C"/>
    <w:rsid w:val="00460788"/>
    <w:rsid w:val="004608FB"/>
    <w:rsid w:val="00460E3C"/>
    <w:rsid w:val="0046186F"/>
    <w:rsid w:val="00461A07"/>
    <w:rsid w:val="00464383"/>
    <w:rsid w:val="00466804"/>
    <w:rsid w:val="00467FB4"/>
    <w:rsid w:val="004706C6"/>
    <w:rsid w:val="004725D7"/>
    <w:rsid w:val="0047577A"/>
    <w:rsid w:val="00475AF1"/>
    <w:rsid w:val="00475DA8"/>
    <w:rsid w:val="00477017"/>
    <w:rsid w:val="0047718B"/>
    <w:rsid w:val="00477858"/>
    <w:rsid w:val="00477CF7"/>
    <w:rsid w:val="00480E1E"/>
    <w:rsid w:val="00483A23"/>
    <w:rsid w:val="004845A1"/>
    <w:rsid w:val="0048483E"/>
    <w:rsid w:val="00485A44"/>
    <w:rsid w:val="00485CAC"/>
    <w:rsid w:val="004862ED"/>
    <w:rsid w:val="00486A3D"/>
    <w:rsid w:val="00487355"/>
    <w:rsid w:val="00487F61"/>
    <w:rsid w:val="00490206"/>
    <w:rsid w:val="00490438"/>
    <w:rsid w:val="00492026"/>
    <w:rsid w:val="0049221B"/>
    <w:rsid w:val="00494801"/>
    <w:rsid w:val="00494E7C"/>
    <w:rsid w:val="00495B82"/>
    <w:rsid w:val="00495F20"/>
    <w:rsid w:val="0049616F"/>
    <w:rsid w:val="00497DDC"/>
    <w:rsid w:val="004A1EE2"/>
    <w:rsid w:val="004A255D"/>
    <w:rsid w:val="004A2A12"/>
    <w:rsid w:val="004A2F06"/>
    <w:rsid w:val="004A3421"/>
    <w:rsid w:val="004A3513"/>
    <w:rsid w:val="004A4D56"/>
    <w:rsid w:val="004A5218"/>
    <w:rsid w:val="004A690B"/>
    <w:rsid w:val="004A69C0"/>
    <w:rsid w:val="004A7009"/>
    <w:rsid w:val="004A7370"/>
    <w:rsid w:val="004B0410"/>
    <w:rsid w:val="004B0C15"/>
    <w:rsid w:val="004B0ECC"/>
    <w:rsid w:val="004B1898"/>
    <w:rsid w:val="004B1B59"/>
    <w:rsid w:val="004B36EA"/>
    <w:rsid w:val="004B3A71"/>
    <w:rsid w:val="004B3BDB"/>
    <w:rsid w:val="004B3E63"/>
    <w:rsid w:val="004B4D69"/>
    <w:rsid w:val="004B6454"/>
    <w:rsid w:val="004B667A"/>
    <w:rsid w:val="004B7816"/>
    <w:rsid w:val="004C08BB"/>
    <w:rsid w:val="004C0D0B"/>
    <w:rsid w:val="004C0F35"/>
    <w:rsid w:val="004C1A38"/>
    <w:rsid w:val="004C1C26"/>
    <w:rsid w:val="004C43E1"/>
    <w:rsid w:val="004C46A9"/>
    <w:rsid w:val="004D140D"/>
    <w:rsid w:val="004D184C"/>
    <w:rsid w:val="004D3115"/>
    <w:rsid w:val="004D3B5F"/>
    <w:rsid w:val="004D44B6"/>
    <w:rsid w:val="004D5266"/>
    <w:rsid w:val="004D74C4"/>
    <w:rsid w:val="004D7607"/>
    <w:rsid w:val="004D765A"/>
    <w:rsid w:val="004E0073"/>
    <w:rsid w:val="004E0558"/>
    <w:rsid w:val="004E08FD"/>
    <w:rsid w:val="004E22B7"/>
    <w:rsid w:val="004E25F0"/>
    <w:rsid w:val="004E3213"/>
    <w:rsid w:val="004E76E1"/>
    <w:rsid w:val="004F0A5C"/>
    <w:rsid w:val="004F18A1"/>
    <w:rsid w:val="004F2143"/>
    <w:rsid w:val="004F2149"/>
    <w:rsid w:val="004F314E"/>
    <w:rsid w:val="004F3841"/>
    <w:rsid w:val="004F5003"/>
    <w:rsid w:val="004F618E"/>
    <w:rsid w:val="004F6CC1"/>
    <w:rsid w:val="004F7711"/>
    <w:rsid w:val="005006E5"/>
    <w:rsid w:val="00500B6E"/>
    <w:rsid w:val="00501D7F"/>
    <w:rsid w:val="00503E2D"/>
    <w:rsid w:val="005044F2"/>
    <w:rsid w:val="00505BB8"/>
    <w:rsid w:val="00510152"/>
    <w:rsid w:val="00510891"/>
    <w:rsid w:val="00511055"/>
    <w:rsid w:val="00511A5D"/>
    <w:rsid w:val="00511B6C"/>
    <w:rsid w:val="00512038"/>
    <w:rsid w:val="005125D4"/>
    <w:rsid w:val="00513CA0"/>
    <w:rsid w:val="00513DF9"/>
    <w:rsid w:val="005141A8"/>
    <w:rsid w:val="00514CC7"/>
    <w:rsid w:val="0051704C"/>
    <w:rsid w:val="0052143E"/>
    <w:rsid w:val="00521A4C"/>
    <w:rsid w:val="00522437"/>
    <w:rsid w:val="00522F0B"/>
    <w:rsid w:val="005230B9"/>
    <w:rsid w:val="00524032"/>
    <w:rsid w:val="00524939"/>
    <w:rsid w:val="005256DA"/>
    <w:rsid w:val="005261D2"/>
    <w:rsid w:val="005274F2"/>
    <w:rsid w:val="00527C91"/>
    <w:rsid w:val="00530C60"/>
    <w:rsid w:val="0053147D"/>
    <w:rsid w:val="00531838"/>
    <w:rsid w:val="00532291"/>
    <w:rsid w:val="0053293E"/>
    <w:rsid w:val="00533030"/>
    <w:rsid w:val="005332E0"/>
    <w:rsid w:val="005338AB"/>
    <w:rsid w:val="00533BB2"/>
    <w:rsid w:val="005350D7"/>
    <w:rsid w:val="00535869"/>
    <w:rsid w:val="00536097"/>
    <w:rsid w:val="00536D08"/>
    <w:rsid w:val="00540218"/>
    <w:rsid w:val="005406FD"/>
    <w:rsid w:val="0054176E"/>
    <w:rsid w:val="00541A69"/>
    <w:rsid w:val="00541B87"/>
    <w:rsid w:val="0054316A"/>
    <w:rsid w:val="00543700"/>
    <w:rsid w:val="00543F62"/>
    <w:rsid w:val="00543FB1"/>
    <w:rsid w:val="00544203"/>
    <w:rsid w:val="005452E9"/>
    <w:rsid w:val="00545328"/>
    <w:rsid w:val="00545A3C"/>
    <w:rsid w:val="00546545"/>
    <w:rsid w:val="005471FC"/>
    <w:rsid w:val="00547279"/>
    <w:rsid w:val="005509CC"/>
    <w:rsid w:val="00550E93"/>
    <w:rsid w:val="005510B7"/>
    <w:rsid w:val="0055116A"/>
    <w:rsid w:val="00551F4F"/>
    <w:rsid w:val="00552017"/>
    <w:rsid w:val="005532CE"/>
    <w:rsid w:val="005538A4"/>
    <w:rsid w:val="005540D1"/>
    <w:rsid w:val="00555895"/>
    <w:rsid w:val="00560507"/>
    <w:rsid w:val="005616FD"/>
    <w:rsid w:val="00561950"/>
    <w:rsid w:val="00561BCD"/>
    <w:rsid w:val="00561E57"/>
    <w:rsid w:val="00562224"/>
    <w:rsid w:val="005626BD"/>
    <w:rsid w:val="0056346D"/>
    <w:rsid w:val="005636FE"/>
    <w:rsid w:val="005640F1"/>
    <w:rsid w:val="00566610"/>
    <w:rsid w:val="00566CCD"/>
    <w:rsid w:val="00566D70"/>
    <w:rsid w:val="005670EE"/>
    <w:rsid w:val="0056797B"/>
    <w:rsid w:val="00570174"/>
    <w:rsid w:val="00570E80"/>
    <w:rsid w:val="00571A1D"/>
    <w:rsid w:val="00571E82"/>
    <w:rsid w:val="00571F17"/>
    <w:rsid w:val="0057228D"/>
    <w:rsid w:val="00572C9B"/>
    <w:rsid w:val="00573366"/>
    <w:rsid w:val="00573471"/>
    <w:rsid w:val="005740BE"/>
    <w:rsid w:val="00574434"/>
    <w:rsid w:val="00574E62"/>
    <w:rsid w:val="0057672D"/>
    <w:rsid w:val="005770CB"/>
    <w:rsid w:val="005777A2"/>
    <w:rsid w:val="00580900"/>
    <w:rsid w:val="005811D2"/>
    <w:rsid w:val="00581425"/>
    <w:rsid w:val="00581651"/>
    <w:rsid w:val="00582B70"/>
    <w:rsid w:val="00584287"/>
    <w:rsid w:val="005847B7"/>
    <w:rsid w:val="00584B33"/>
    <w:rsid w:val="005858A7"/>
    <w:rsid w:val="00585B4F"/>
    <w:rsid w:val="00586542"/>
    <w:rsid w:val="00586585"/>
    <w:rsid w:val="00587C5E"/>
    <w:rsid w:val="0059042C"/>
    <w:rsid w:val="00590C2A"/>
    <w:rsid w:val="005913D9"/>
    <w:rsid w:val="00591743"/>
    <w:rsid w:val="00591C6C"/>
    <w:rsid w:val="00593D02"/>
    <w:rsid w:val="005947A7"/>
    <w:rsid w:val="005955D4"/>
    <w:rsid w:val="0059771F"/>
    <w:rsid w:val="00597949"/>
    <w:rsid w:val="00597A45"/>
    <w:rsid w:val="005A000D"/>
    <w:rsid w:val="005A09D4"/>
    <w:rsid w:val="005A1579"/>
    <w:rsid w:val="005A1B42"/>
    <w:rsid w:val="005A1C7D"/>
    <w:rsid w:val="005A2056"/>
    <w:rsid w:val="005A3B76"/>
    <w:rsid w:val="005A3CAE"/>
    <w:rsid w:val="005A5595"/>
    <w:rsid w:val="005A5C00"/>
    <w:rsid w:val="005A6491"/>
    <w:rsid w:val="005A7194"/>
    <w:rsid w:val="005A7357"/>
    <w:rsid w:val="005A7F65"/>
    <w:rsid w:val="005B179F"/>
    <w:rsid w:val="005B1D41"/>
    <w:rsid w:val="005B2710"/>
    <w:rsid w:val="005B399B"/>
    <w:rsid w:val="005B3E08"/>
    <w:rsid w:val="005B482A"/>
    <w:rsid w:val="005B52C4"/>
    <w:rsid w:val="005B599E"/>
    <w:rsid w:val="005B6021"/>
    <w:rsid w:val="005B6C82"/>
    <w:rsid w:val="005B772D"/>
    <w:rsid w:val="005C0ED7"/>
    <w:rsid w:val="005C13B4"/>
    <w:rsid w:val="005C3055"/>
    <w:rsid w:val="005C3306"/>
    <w:rsid w:val="005C3616"/>
    <w:rsid w:val="005C4D22"/>
    <w:rsid w:val="005C508F"/>
    <w:rsid w:val="005C53CC"/>
    <w:rsid w:val="005C62FF"/>
    <w:rsid w:val="005C6652"/>
    <w:rsid w:val="005C6C67"/>
    <w:rsid w:val="005C6FC2"/>
    <w:rsid w:val="005C71BF"/>
    <w:rsid w:val="005D0826"/>
    <w:rsid w:val="005D28A6"/>
    <w:rsid w:val="005D28B0"/>
    <w:rsid w:val="005D2FA6"/>
    <w:rsid w:val="005D31E5"/>
    <w:rsid w:val="005D3D57"/>
    <w:rsid w:val="005D48F4"/>
    <w:rsid w:val="005D49FC"/>
    <w:rsid w:val="005D4E7F"/>
    <w:rsid w:val="005D5210"/>
    <w:rsid w:val="005D5F2D"/>
    <w:rsid w:val="005D64BB"/>
    <w:rsid w:val="005E071F"/>
    <w:rsid w:val="005E09DD"/>
    <w:rsid w:val="005E10B0"/>
    <w:rsid w:val="005E1BB1"/>
    <w:rsid w:val="005E1DCE"/>
    <w:rsid w:val="005E1F23"/>
    <w:rsid w:val="005E2342"/>
    <w:rsid w:val="005E4E73"/>
    <w:rsid w:val="005E4F29"/>
    <w:rsid w:val="005E6E7D"/>
    <w:rsid w:val="005E757D"/>
    <w:rsid w:val="005E780E"/>
    <w:rsid w:val="005F03C2"/>
    <w:rsid w:val="005F0739"/>
    <w:rsid w:val="005F0B7C"/>
    <w:rsid w:val="005F28AC"/>
    <w:rsid w:val="005F2C1C"/>
    <w:rsid w:val="005F4089"/>
    <w:rsid w:val="005F483A"/>
    <w:rsid w:val="005F6BCE"/>
    <w:rsid w:val="005F7C77"/>
    <w:rsid w:val="00600332"/>
    <w:rsid w:val="00601036"/>
    <w:rsid w:val="0060298A"/>
    <w:rsid w:val="00602FB5"/>
    <w:rsid w:val="0060352E"/>
    <w:rsid w:val="0060487E"/>
    <w:rsid w:val="00604A11"/>
    <w:rsid w:val="0060594F"/>
    <w:rsid w:val="006065EA"/>
    <w:rsid w:val="00606FA4"/>
    <w:rsid w:val="00607000"/>
    <w:rsid w:val="00611D56"/>
    <w:rsid w:val="00611F72"/>
    <w:rsid w:val="00612929"/>
    <w:rsid w:val="00612C14"/>
    <w:rsid w:val="0061357A"/>
    <w:rsid w:val="00613BA5"/>
    <w:rsid w:val="00614498"/>
    <w:rsid w:val="00614DB0"/>
    <w:rsid w:val="006151EA"/>
    <w:rsid w:val="006158A2"/>
    <w:rsid w:val="00615AB5"/>
    <w:rsid w:val="006160AE"/>
    <w:rsid w:val="00616D5A"/>
    <w:rsid w:val="00620C19"/>
    <w:rsid w:val="00620F80"/>
    <w:rsid w:val="006229B8"/>
    <w:rsid w:val="00623310"/>
    <w:rsid w:val="00623358"/>
    <w:rsid w:val="0062349A"/>
    <w:rsid w:val="00623562"/>
    <w:rsid w:val="006238E1"/>
    <w:rsid w:val="00623B92"/>
    <w:rsid w:val="00623BB0"/>
    <w:rsid w:val="0062527C"/>
    <w:rsid w:val="00625F80"/>
    <w:rsid w:val="0062602E"/>
    <w:rsid w:val="0062660B"/>
    <w:rsid w:val="00627389"/>
    <w:rsid w:val="0062749D"/>
    <w:rsid w:val="00631742"/>
    <w:rsid w:val="00631D6A"/>
    <w:rsid w:val="00631D9A"/>
    <w:rsid w:val="00631EE6"/>
    <w:rsid w:val="00634808"/>
    <w:rsid w:val="00635395"/>
    <w:rsid w:val="0063568F"/>
    <w:rsid w:val="006359A3"/>
    <w:rsid w:val="00636207"/>
    <w:rsid w:val="00636C20"/>
    <w:rsid w:val="006404B7"/>
    <w:rsid w:val="00641DC2"/>
    <w:rsid w:val="00642BB6"/>
    <w:rsid w:val="00643873"/>
    <w:rsid w:val="00643A12"/>
    <w:rsid w:val="0064644B"/>
    <w:rsid w:val="00646824"/>
    <w:rsid w:val="00646945"/>
    <w:rsid w:val="00647108"/>
    <w:rsid w:val="006472BB"/>
    <w:rsid w:val="006475D9"/>
    <w:rsid w:val="00647E0F"/>
    <w:rsid w:val="0065091C"/>
    <w:rsid w:val="00650A7F"/>
    <w:rsid w:val="0065149E"/>
    <w:rsid w:val="00651CA6"/>
    <w:rsid w:val="0065203C"/>
    <w:rsid w:val="0065324E"/>
    <w:rsid w:val="00654C1B"/>
    <w:rsid w:val="00654E8D"/>
    <w:rsid w:val="006554AD"/>
    <w:rsid w:val="006570DF"/>
    <w:rsid w:val="006601A0"/>
    <w:rsid w:val="00660B23"/>
    <w:rsid w:val="006618F7"/>
    <w:rsid w:val="00662A99"/>
    <w:rsid w:val="00662FCC"/>
    <w:rsid w:val="0066343C"/>
    <w:rsid w:val="006637BB"/>
    <w:rsid w:val="0066560D"/>
    <w:rsid w:val="00665ACA"/>
    <w:rsid w:val="006701E9"/>
    <w:rsid w:val="00671B64"/>
    <w:rsid w:val="00671FD5"/>
    <w:rsid w:val="00674BDE"/>
    <w:rsid w:val="006750C0"/>
    <w:rsid w:val="00675ACE"/>
    <w:rsid w:val="00676FA0"/>
    <w:rsid w:val="00677BEA"/>
    <w:rsid w:val="006802A9"/>
    <w:rsid w:val="00681FE2"/>
    <w:rsid w:val="00682EF2"/>
    <w:rsid w:val="00683392"/>
    <w:rsid w:val="0068355C"/>
    <w:rsid w:val="00683708"/>
    <w:rsid w:val="00684F81"/>
    <w:rsid w:val="0068680C"/>
    <w:rsid w:val="00686BBC"/>
    <w:rsid w:val="00690BC1"/>
    <w:rsid w:val="00690BFB"/>
    <w:rsid w:val="00690C1C"/>
    <w:rsid w:val="00690F01"/>
    <w:rsid w:val="00690FE3"/>
    <w:rsid w:val="006912A1"/>
    <w:rsid w:val="00691584"/>
    <w:rsid w:val="006931A5"/>
    <w:rsid w:val="006939EC"/>
    <w:rsid w:val="0069426A"/>
    <w:rsid w:val="00694659"/>
    <w:rsid w:val="00694689"/>
    <w:rsid w:val="00695190"/>
    <w:rsid w:val="00697410"/>
    <w:rsid w:val="006A0503"/>
    <w:rsid w:val="006A13E5"/>
    <w:rsid w:val="006A1594"/>
    <w:rsid w:val="006A323B"/>
    <w:rsid w:val="006A39B4"/>
    <w:rsid w:val="006A3D6D"/>
    <w:rsid w:val="006A3FC4"/>
    <w:rsid w:val="006A44A1"/>
    <w:rsid w:val="006A53FF"/>
    <w:rsid w:val="006A5E5F"/>
    <w:rsid w:val="006A639D"/>
    <w:rsid w:val="006A6DF0"/>
    <w:rsid w:val="006A7210"/>
    <w:rsid w:val="006A7CA8"/>
    <w:rsid w:val="006A7E28"/>
    <w:rsid w:val="006B07B4"/>
    <w:rsid w:val="006B0D32"/>
    <w:rsid w:val="006B209D"/>
    <w:rsid w:val="006B2813"/>
    <w:rsid w:val="006B2E50"/>
    <w:rsid w:val="006B3806"/>
    <w:rsid w:val="006B3FE5"/>
    <w:rsid w:val="006B4B82"/>
    <w:rsid w:val="006B4F10"/>
    <w:rsid w:val="006B5576"/>
    <w:rsid w:val="006B631D"/>
    <w:rsid w:val="006B7689"/>
    <w:rsid w:val="006B7899"/>
    <w:rsid w:val="006C0160"/>
    <w:rsid w:val="006C0C19"/>
    <w:rsid w:val="006C1878"/>
    <w:rsid w:val="006C1A9F"/>
    <w:rsid w:val="006C2128"/>
    <w:rsid w:val="006C2FB7"/>
    <w:rsid w:val="006C33FE"/>
    <w:rsid w:val="006C3C48"/>
    <w:rsid w:val="006C559D"/>
    <w:rsid w:val="006C56D8"/>
    <w:rsid w:val="006C5FB5"/>
    <w:rsid w:val="006C6976"/>
    <w:rsid w:val="006C6EC8"/>
    <w:rsid w:val="006C6FD9"/>
    <w:rsid w:val="006C7FB5"/>
    <w:rsid w:val="006D03F4"/>
    <w:rsid w:val="006D04C7"/>
    <w:rsid w:val="006D0D12"/>
    <w:rsid w:val="006D135A"/>
    <w:rsid w:val="006D1961"/>
    <w:rsid w:val="006D19CC"/>
    <w:rsid w:val="006D264F"/>
    <w:rsid w:val="006D2CF8"/>
    <w:rsid w:val="006D31B9"/>
    <w:rsid w:val="006D31DF"/>
    <w:rsid w:val="006D44BC"/>
    <w:rsid w:val="006D4EF9"/>
    <w:rsid w:val="006D597A"/>
    <w:rsid w:val="006D5ACB"/>
    <w:rsid w:val="006D60F9"/>
    <w:rsid w:val="006D6746"/>
    <w:rsid w:val="006D7CEF"/>
    <w:rsid w:val="006E0ED6"/>
    <w:rsid w:val="006E10F1"/>
    <w:rsid w:val="006E19B7"/>
    <w:rsid w:val="006E2FA8"/>
    <w:rsid w:val="006E4A4C"/>
    <w:rsid w:val="006E56DC"/>
    <w:rsid w:val="006E57A2"/>
    <w:rsid w:val="006E5DE5"/>
    <w:rsid w:val="006E6D5C"/>
    <w:rsid w:val="006F024E"/>
    <w:rsid w:val="006F0735"/>
    <w:rsid w:val="006F1E6D"/>
    <w:rsid w:val="006F2808"/>
    <w:rsid w:val="006F2E3C"/>
    <w:rsid w:val="006F65C4"/>
    <w:rsid w:val="006F6DD9"/>
    <w:rsid w:val="006F7917"/>
    <w:rsid w:val="006F7971"/>
    <w:rsid w:val="00702160"/>
    <w:rsid w:val="00702A08"/>
    <w:rsid w:val="007037B7"/>
    <w:rsid w:val="00703F8D"/>
    <w:rsid w:val="00704541"/>
    <w:rsid w:val="00704ABE"/>
    <w:rsid w:val="00710030"/>
    <w:rsid w:val="00710C06"/>
    <w:rsid w:val="00710F1E"/>
    <w:rsid w:val="00711183"/>
    <w:rsid w:val="00711671"/>
    <w:rsid w:val="007118E9"/>
    <w:rsid w:val="00712408"/>
    <w:rsid w:val="00713365"/>
    <w:rsid w:val="007143AD"/>
    <w:rsid w:val="00715909"/>
    <w:rsid w:val="00715BA1"/>
    <w:rsid w:val="007166FB"/>
    <w:rsid w:val="007170EC"/>
    <w:rsid w:val="007176D0"/>
    <w:rsid w:val="00717A5A"/>
    <w:rsid w:val="007202F0"/>
    <w:rsid w:val="00720304"/>
    <w:rsid w:val="00720379"/>
    <w:rsid w:val="00720566"/>
    <w:rsid w:val="00720CCE"/>
    <w:rsid w:val="00720E83"/>
    <w:rsid w:val="007233C7"/>
    <w:rsid w:val="00723EEA"/>
    <w:rsid w:val="007241B7"/>
    <w:rsid w:val="007247DD"/>
    <w:rsid w:val="007255D5"/>
    <w:rsid w:val="00725D32"/>
    <w:rsid w:val="007260CA"/>
    <w:rsid w:val="00726B5E"/>
    <w:rsid w:val="007276CC"/>
    <w:rsid w:val="00732CD7"/>
    <w:rsid w:val="00732E17"/>
    <w:rsid w:val="00733AC9"/>
    <w:rsid w:val="007342C4"/>
    <w:rsid w:val="007350FF"/>
    <w:rsid w:val="00737125"/>
    <w:rsid w:val="00737A0F"/>
    <w:rsid w:val="007400C2"/>
    <w:rsid w:val="00740A35"/>
    <w:rsid w:val="00740D7E"/>
    <w:rsid w:val="00741DCF"/>
    <w:rsid w:val="007434A0"/>
    <w:rsid w:val="00743698"/>
    <w:rsid w:val="0074429B"/>
    <w:rsid w:val="007442CC"/>
    <w:rsid w:val="007449E4"/>
    <w:rsid w:val="00744CA0"/>
    <w:rsid w:val="00746D23"/>
    <w:rsid w:val="007473C7"/>
    <w:rsid w:val="0075022E"/>
    <w:rsid w:val="00751A4D"/>
    <w:rsid w:val="00751D0B"/>
    <w:rsid w:val="00751F6D"/>
    <w:rsid w:val="007522A5"/>
    <w:rsid w:val="007535DF"/>
    <w:rsid w:val="00754002"/>
    <w:rsid w:val="007547CA"/>
    <w:rsid w:val="0075563D"/>
    <w:rsid w:val="007562D5"/>
    <w:rsid w:val="007564AE"/>
    <w:rsid w:val="0075670F"/>
    <w:rsid w:val="00757688"/>
    <w:rsid w:val="00757BE9"/>
    <w:rsid w:val="0076091A"/>
    <w:rsid w:val="00760C5D"/>
    <w:rsid w:val="007624B2"/>
    <w:rsid w:val="0076365D"/>
    <w:rsid w:val="00764C66"/>
    <w:rsid w:val="00765430"/>
    <w:rsid w:val="00765A3A"/>
    <w:rsid w:val="00766194"/>
    <w:rsid w:val="00767CA6"/>
    <w:rsid w:val="007701F6"/>
    <w:rsid w:val="007705FF"/>
    <w:rsid w:val="007718AE"/>
    <w:rsid w:val="00771ED2"/>
    <w:rsid w:val="00773301"/>
    <w:rsid w:val="0077354D"/>
    <w:rsid w:val="00773759"/>
    <w:rsid w:val="00773DDA"/>
    <w:rsid w:val="00774981"/>
    <w:rsid w:val="00775E6F"/>
    <w:rsid w:val="0077780B"/>
    <w:rsid w:val="00777DC7"/>
    <w:rsid w:val="007808B3"/>
    <w:rsid w:val="0078136E"/>
    <w:rsid w:val="00782709"/>
    <w:rsid w:val="00783DE5"/>
    <w:rsid w:val="007858DA"/>
    <w:rsid w:val="00785BB6"/>
    <w:rsid w:val="00787E76"/>
    <w:rsid w:val="00790471"/>
    <w:rsid w:val="0079070B"/>
    <w:rsid w:val="00790CF9"/>
    <w:rsid w:val="007934C8"/>
    <w:rsid w:val="00793661"/>
    <w:rsid w:val="00794282"/>
    <w:rsid w:val="00795626"/>
    <w:rsid w:val="007961EF"/>
    <w:rsid w:val="00796204"/>
    <w:rsid w:val="0079711C"/>
    <w:rsid w:val="00797DA6"/>
    <w:rsid w:val="007A0235"/>
    <w:rsid w:val="007A04C0"/>
    <w:rsid w:val="007A07CB"/>
    <w:rsid w:val="007A2067"/>
    <w:rsid w:val="007A265D"/>
    <w:rsid w:val="007A31E0"/>
    <w:rsid w:val="007A44D7"/>
    <w:rsid w:val="007A4C2D"/>
    <w:rsid w:val="007A517D"/>
    <w:rsid w:val="007A6945"/>
    <w:rsid w:val="007A6FD7"/>
    <w:rsid w:val="007A7C6B"/>
    <w:rsid w:val="007B0FD0"/>
    <w:rsid w:val="007B1792"/>
    <w:rsid w:val="007B18A7"/>
    <w:rsid w:val="007B208B"/>
    <w:rsid w:val="007B2424"/>
    <w:rsid w:val="007B26BE"/>
    <w:rsid w:val="007B426D"/>
    <w:rsid w:val="007B4D39"/>
    <w:rsid w:val="007B59AD"/>
    <w:rsid w:val="007B6676"/>
    <w:rsid w:val="007B69B1"/>
    <w:rsid w:val="007B7635"/>
    <w:rsid w:val="007C06AF"/>
    <w:rsid w:val="007C222E"/>
    <w:rsid w:val="007C2A62"/>
    <w:rsid w:val="007C31E9"/>
    <w:rsid w:val="007C3B85"/>
    <w:rsid w:val="007C3C3E"/>
    <w:rsid w:val="007C3CC9"/>
    <w:rsid w:val="007C4433"/>
    <w:rsid w:val="007D0C66"/>
    <w:rsid w:val="007D0DFB"/>
    <w:rsid w:val="007D1BB3"/>
    <w:rsid w:val="007D2267"/>
    <w:rsid w:val="007D24F8"/>
    <w:rsid w:val="007D2FC9"/>
    <w:rsid w:val="007D4318"/>
    <w:rsid w:val="007D443F"/>
    <w:rsid w:val="007D5082"/>
    <w:rsid w:val="007D5C8A"/>
    <w:rsid w:val="007D6146"/>
    <w:rsid w:val="007D68F6"/>
    <w:rsid w:val="007D6DAE"/>
    <w:rsid w:val="007D6F4C"/>
    <w:rsid w:val="007E150F"/>
    <w:rsid w:val="007E1A5F"/>
    <w:rsid w:val="007E1E98"/>
    <w:rsid w:val="007E1FE5"/>
    <w:rsid w:val="007E3AB9"/>
    <w:rsid w:val="007E4160"/>
    <w:rsid w:val="007E4D08"/>
    <w:rsid w:val="007E63C5"/>
    <w:rsid w:val="007E6952"/>
    <w:rsid w:val="007E6B8E"/>
    <w:rsid w:val="007E77B3"/>
    <w:rsid w:val="007E78EA"/>
    <w:rsid w:val="007F081E"/>
    <w:rsid w:val="007F098F"/>
    <w:rsid w:val="007F0ABF"/>
    <w:rsid w:val="007F229B"/>
    <w:rsid w:val="007F2F87"/>
    <w:rsid w:val="007F4026"/>
    <w:rsid w:val="007F42FA"/>
    <w:rsid w:val="007F5560"/>
    <w:rsid w:val="007F5E48"/>
    <w:rsid w:val="007F66B3"/>
    <w:rsid w:val="00800839"/>
    <w:rsid w:val="00801542"/>
    <w:rsid w:val="008019AE"/>
    <w:rsid w:val="00802F42"/>
    <w:rsid w:val="0080328C"/>
    <w:rsid w:val="0080340A"/>
    <w:rsid w:val="008043DC"/>
    <w:rsid w:val="00805CAC"/>
    <w:rsid w:val="00805FB8"/>
    <w:rsid w:val="0080632A"/>
    <w:rsid w:val="00806DC0"/>
    <w:rsid w:val="00807517"/>
    <w:rsid w:val="00810308"/>
    <w:rsid w:val="00810AA0"/>
    <w:rsid w:val="008111D5"/>
    <w:rsid w:val="00811438"/>
    <w:rsid w:val="008114DC"/>
    <w:rsid w:val="008116FC"/>
    <w:rsid w:val="008123D1"/>
    <w:rsid w:val="00814530"/>
    <w:rsid w:val="00815110"/>
    <w:rsid w:val="00815288"/>
    <w:rsid w:val="008165BF"/>
    <w:rsid w:val="008166BB"/>
    <w:rsid w:val="00816987"/>
    <w:rsid w:val="00817B42"/>
    <w:rsid w:val="00817F1B"/>
    <w:rsid w:val="00821905"/>
    <w:rsid w:val="00821DB8"/>
    <w:rsid w:val="008220EB"/>
    <w:rsid w:val="00822546"/>
    <w:rsid w:val="00822A6E"/>
    <w:rsid w:val="00823DFE"/>
    <w:rsid w:val="0082522B"/>
    <w:rsid w:val="0082614E"/>
    <w:rsid w:val="008267AB"/>
    <w:rsid w:val="00827184"/>
    <w:rsid w:val="00830A4D"/>
    <w:rsid w:val="00833741"/>
    <w:rsid w:val="00833A3C"/>
    <w:rsid w:val="0083558E"/>
    <w:rsid w:val="00835CAB"/>
    <w:rsid w:val="00835CB9"/>
    <w:rsid w:val="00837050"/>
    <w:rsid w:val="00837481"/>
    <w:rsid w:val="00837B43"/>
    <w:rsid w:val="00837CB3"/>
    <w:rsid w:val="00837D0C"/>
    <w:rsid w:val="00840EE9"/>
    <w:rsid w:val="00843A2E"/>
    <w:rsid w:val="00843DEE"/>
    <w:rsid w:val="0084482E"/>
    <w:rsid w:val="008449DF"/>
    <w:rsid w:val="00844DD7"/>
    <w:rsid w:val="008459E7"/>
    <w:rsid w:val="0084735E"/>
    <w:rsid w:val="008475AA"/>
    <w:rsid w:val="00847611"/>
    <w:rsid w:val="00850438"/>
    <w:rsid w:val="008506B6"/>
    <w:rsid w:val="00850C84"/>
    <w:rsid w:val="008515A0"/>
    <w:rsid w:val="008520FD"/>
    <w:rsid w:val="00853428"/>
    <w:rsid w:val="0085411E"/>
    <w:rsid w:val="0085469F"/>
    <w:rsid w:val="008578CD"/>
    <w:rsid w:val="00857FC6"/>
    <w:rsid w:val="00860349"/>
    <w:rsid w:val="00865541"/>
    <w:rsid w:val="00866377"/>
    <w:rsid w:val="008702BB"/>
    <w:rsid w:val="00872512"/>
    <w:rsid w:val="00873326"/>
    <w:rsid w:val="00874EB3"/>
    <w:rsid w:val="008752C2"/>
    <w:rsid w:val="0087676A"/>
    <w:rsid w:val="008815F3"/>
    <w:rsid w:val="00881FE0"/>
    <w:rsid w:val="0088276E"/>
    <w:rsid w:val="0088293B"/>
    <w:rsid w:val="008845B3"/>
    <w:rsid w:val="008846C4"/>
    <w:rsid w:val="00885C4B"/>
    <w:rsid w:val="00885FD1"/>
    <w:rsid w:val="0088675A"/>
    <w:rsid w:val="00886908"/>
    <w:rsid w:val="0088760A"/>
    <w:rsid w:val="008909AB"/>
    <w:rsid w:val="00891CC6"/>
    <w:rsid w:val="00892EF6"/>
    <w:rsid w:val="0089447F"/>
    <w:rsid w:val="00895965"/>
    <w:rsid w:val="00896600"/>
    <w:rsid w:val="0089796F"/>
    <w:rsid w:val="00897C15"/>
    <w:rsid w:val="008A0074"/>
    <w:rsid w:val="008A1062"/>
    <w:rsid w:val="008A14A6"/>
    <w:rsid w:val="008A1AAC"/>
    <w:rsid w:val="008A2731"/>
    <w:rsid w:val="008A2C5C"/>
    <w:rsid w:val="008A34C4"/>
    <w:rsid w:val="008A3679"/>
    <w:rsid w:val="008A50B3"/>
    <w:rsid w:val="008A725E"/>
    <w:rsid w:val="008A7BAF"/>
    <w:rsid w:val="008B02EC"/>
    <w:rsid w:val="008B0DCD"/>
    <w:rsid w:val="008B197A"/>
    <w:rsid w:val="008B1B77"/>
    <w:rsid w:val="008B227B"/>
    <w:rsid w:val="008B4932"/>
    <w:rsid w:val="008B5639"/>
    <w:rsid w:val="008B5D84"/>
    <w:rsid w:val="008B62C2"/>
    <w:rsid w:val="008B6EA5"/>
    <w:rsid w:val="008B72ED"/>
    <w:rsid w:val="008C021D"/>
    <w:rsid w:val="008C0AD3"/>
    <w:rsid w:val="008C183C"/>
    <w:rsid w:val="008C1EBE"/>
    <w:rsid w:val="008C249C"/>
    <w:rsid w:val="008C26D2"/>
    <w:rsid w:val="008C2C24"/>
    <w:rsid w:val="008C46C8"/>
    <w:rsid w:val="008C4B41"/>
    <w:rsid w:val="008C4D05"/>
    <w:rsid w:val="008C54E3"/>
    <w:rsid w:val="008C5C90"/>
    <w:rsid w:val="008C5FAE"/>
    <w:rsid w:val="008C6239"/>
    <w:rsid w:val="008C66A0"/>
    <w:rsid w:val="008C6A24"/>
    <w:rsid w:val="008C7651"/>
    <w:rsid w:val="008D2794"/>
    <w:rsid w:val="008D2911"/>
    <w:rsid w:val="008D3692"/>
    <w:rsid w:val="008D5008"/>
    <w:rsid w:val="008D55A5"/>
    <w:rsid w:val="008D64B8"/>
    <w:rsid w:val="008E09B4"/>
    <w:rsid w:val="008E0BA6"/>
    <w:rsid w:val="008E1550"/>
    <w:rsid w:val="008E1A27"/>
    <w:rsid w:val="008E1A36"/>
    <w:rsid w:val="008E1A88"/>
    <w:rsid w:val="008E1C75"/>
    <w:rsid w:val="008E22E0"/>
    <w:rsid w:val="008E29A4"/>
    <w:rsid w:val="008E30E7"/>
    <w:rsid w:val="008E32BD"/>
    <w:rsid w:val="008E35CE"/>
    <w:rsid w:val="008E3B0A"/>
    <w:rsid w:val="008E3F89"/>
    <w:rsid w:val="008E4549"/>
    <w:rsid w:val="008E46FD"/>
    <w:rsid w:val="008E4FE4"/>
    <w:rsid w:val="008E504D"/>
    <w:rsid w:val="008E55F6"/>
    <w:rsid w:val="008E5746"/>
    <w:rsid w:val="008E582D"/>
    <w:rsid w:val="008E5AEB"/>
    <w:rsid w:val="008E60FB"/>
    <w:rsid w:val="008E6F04"/>
    <w:rsid w:val="008E6F78"/>
    <w:rsid w:val="008E7AD2"/>
    <w:rsid w:val="008F22FD"/>
    <w:rsid w:val="008F24D1"/>
    <w:rsid w:val="008F53B8"/>
    <w:rsid w:val="008F563A"/>
    <w:rsid w:val="008F7949"/>
    <w:rsid w:val="008F7D3D"/>
    <w:rsid w:val="009010C7"/>
    <w:rsid w:val="00902155"/>
    <w:rsid w:val="0090280C"/>
    <w:rsid w:val="00903C97"/>
    <w:rsid w:val="00903CEB"/>
    <w:rsid w:val="00903FE0"/>
    <w:rsid w:val="009048F3"/>
    <w:rsid w:val="00904B15"/>
    <w:rsid w:val="00906254"/>
    <w:rsid w:val="009063E6"/>
    <w:rsid w:val="00906861"/>
    <w:rsid w:val="00906B95"/>
    <w:rsid w:val="009071BC"/>
    <w:rsid w:val="00907FEC"/>
    <w:rsid w:val="0091005D"/>
    <w:rsid w:val="00910946"/>
    <w:rsid w:val="00910A36"/>
    <w:rsid w:val="00910CBD"/>
    <w:rsid w:val="00912073"/>
    <w:rsid w:val="00913320"/>
    <w:rsid w:val="00914AC6"/>
    <w:rsid w:val="00914EF0"/>
    <w:rsid w:val="00915F29"/>
    <w:rsid w:val="00917F42"/>
    <w:rsid w:val="00920607"/>
    <w:rsid w:val="00920F7E"/>
    <w:rsid w:val="00923400"/>
    <w:rsid w:val="00924112"/>
    <w:rsid w:val="00926B0B"/>
    <w:rsid w:val="00930FD2"/>
    <w:rsid w:val="009310C9"/>
    <w:rsid w:val="00931287"/>
    <w:rsid w:val="009318F2"/>
    <w:rsid w:val="009325FE"/>
    <w:rsid w:val="00934E59"/>
    <w:rsid w:val="00935470"/>
    <w:rsid w:val="00936BCF"/>
    <w:rsid w:val="00937061"/>
    <w:rsid w:val="009375F1"/>
    <w:rsid w:val="00940045"/>
    <w:rsid w:val="009418CB"/>
    <w:rsid w:val="0094342B"/>
    <w:rsid w:val="00943517"/>
    <w:rsid w:val="009436B2"/>
    <w:rsid w:val="00943B6B"/>
    <w:rsid w:val="00944162"/>
    <w:rsid w:val="00944689"/>
    <w:rsid w:val="009453F8"/>
    <w:rsid w:val="009455A6"/>
    <w:rsid w:val="00946B18"/>
    <w:rsid w:val="00950C18"/>
    <w:rsid w:val="00950DD7"/>
    <w:rsid w:val="00952652"/>
    <w:rsid w:val="0095335A"/>
    <w:rsid w:val="009534A7"/>
    <w:rsid w:val="009537D1"/>
    <w:rsid w:val="00953A83"/>
    <w:rsid w:val="00954E82"/>
    <w:rsid w:val="00955375"/>
    <w:rsid w:val="00955D71"/>
    <w:rsid w:val="009569E0"/>
    <w:rsid w:val="0095725A"/>
    <w:rsid w:val="00957762"/>
    <w:rsid w:val="00957E3B"/>
    <w:rsid w:val="00957FE8"/>
    <w:rsid w:val="009601F5"/>
    <w:rsid w:val="0096062E"/>
    <w:rsid w:val="00962520"/>
    <w:rsid w:val="009628E8"/>
    <w:rsid w:val="00962F26"/>
    <w:rsid w:val="00962FC8"/>
    <w:rsid w:val="00963235"/>
    <w:rsid w:val="009645F8"/>
    <w:rsid w:val="009653C1"/>
    <w:rsid w:val="009653C8"/>
    <w:rsid w:val="00967B2D"/>
    <w:rsid w:val="009709FE"/>
    <w:rsid w:val="00971E0E"/>
    <w:rsid w:val="00975080"/>
    <w:rsid w:val="00976D1B"/>
    <w:rsid w:val="009779FA"/>
    <w:rsid w:val="00980153"/>
    <w:rsid w:val="009822F0"/>
    <w:rsid w:val="0098234B"/>
    <w:rsid w:val="00982E58"/>
    <w:rsid w:val="00983B86"/>
    <w:rsid w:val="00983D4B"/>
    <w:rsid w:val="00984513"/>
    <w:rsid w:val="009877B1"/>
    <w:rsid w:val="00987F0D"/>
    <w:rsid w:val="00990E1A"/>
    <w:rsid w:val="00993CD0"/>
    <w:rsid w:val="009960A3"/>
    <w:rsid w:val="0099719E"/>
    <w:rsid w:val="0099725F"/>
    <w:rsid w:val="00997AEA"/>
    <w:rsid w:val="009A036E"/>
    <w:rsid w:val="009A047B"/>
    <w:rsid w:val="009A09D1"/>
    <w:rsid w:val="009A2325"/>
    <w:rsid w:val="009A40FF"/>
    <w:rsid w:val="009A4719"/>
    <w:rsid w:val="009A5CE8"/>
    <w:rsid w:val="009A5DB7"/>
    <w:rsid w:val="009A5EE1"/>
    <w:rsid w:val="009A5F0E"/>
    <w:rsid w:val="009A6A1D"/>
    <w:rsid w:val="009B06D6"/>
    <w:rsid w:val="009B112A"/>
    <w:rsid w:val="009B1B1C"/>
    <w:rsid w:val="009B20C2"/>
    <w:rsid w:val="009B2E25"/>
    <w:rsid w:val="009B372C"/>
    <w:rsid w:val="009B579B"/>
    <w:rsid w:val="009B5F2B"/>
    <w:rsid w:val="009B6498"/>
    <w:rsid w:val="009B66C7"/>
    <w:rsid w:val="009B7280"/>
    <w:rsid w:val="009B7E08"/>
    <w:rsid w:val="009C05D0"/>
    <w:rsid w:val="009C0C53"/>
    <w:rsid w:val="009C181E"/>
    <w:rsid w:val="009C32F2"/>
    <w:rsid w:val="009C3F56"/>
    <w:rsid w:val="009C4198"/>
    <w:rsid w:val="009C4834"/>
    <w:rsid w:val="009C52CC"/>
    <w:rsid w:val="009D090A"/>
    <w:rsid w:val="009D0A71"/>
    <w:rsid w:val="009D1258"/>
    <w:rsid w:val="009D220C"/>
    <w:rsid w:val="009D2901"/>
    <w:rsid w:val="009D3C8E"/>
    <w:rsid w:val="009D4177"/>
    <w:rsid w:val="009D59DE"/>
    <w:rsid w:val="009D5DE5"/>
    <w:rsid w:val="009D619B"/>
    <w:rsid w:val="009D6400"/>
    <w:rsid w:val="009D66FB"/>
    <w:rsid w:val="009E1BD7"/>
    <w:rsid w:val="009E2DA6"/>
    <w:rsid w:val="009E34A5"/>
    <w:rsid w:val="009E357C"/>
    <w:rsid w:val="009E4528"/>
    <w:rsid w:val="009E4785"/>
    <w:rsid w:val="009E551A"/>
    <w:rsid w:val="009E5F76"/>
    <w:rsid w:val="009E789F"/>
    <w:rsid w:val="009F02CB"/>
    <w:rsid w:val="009F0DA1"/>
    <w:rsid w:val="009F12A7"/>
    <w:rsid w:val="009F2A60"/>
    <w:rsid w:val="009F3BB7"/>
    <w:rsid w:val="009F44CE"/>
    <w:rsid w:val="009F478B"/>
    <w:rsid w:val="009F4D86"/>
    <w:rsid w:val="009F513F"/>
    <w:rsid w:val="009F5F25"/>
    <w:rsid w:val="009F7960"/>
    <w:rsid w:val="00A0020E"/>
    <w:rsid w:val="00A00A86"/>
    <w:rsid w:val="00A00F6D"/>
    <w:rsid w:val="00A01271"/>
    <w:rsid w:val="00A02184"/>
    <w:rsid w:val="00A02670"/>
    <w:rsid w:val="00A03C0E"/>
    <w:rsid w:val="00A04099"/>
    <w:rsid w:val="00A04618"/>
    <w:rsid w:val="00A0547D"/>
    <w:rsid w:val="00A05F03"/>
    <w:rsid w:val="00A06229"/>
    <w:rsid w:val="00A063B8"/>
    <w:rsid w:val="00A06572"/>
    <w:rsid w:val="00A108AF"/>
    <w:rsid w:val="00A10FC2"/>
    <w:rsid w:val="00A11059"/>
    <w:rsid w:val="00A126DB"/>
    <w:rsid w:val="00A12BFF"/>
    <w:rsid w:val="00A12F7D"/>
    <w:rsid w:val="00A132CB"/>
    <w:rsid w:val="00A142AA"/>
    <w:rsid w:val="00A144A2"/>
    <w:rsid w:val="00A14E81"/>
    <w:rsid w:val="00A15045"/>
    <w:rsid w:val="00A15AE7"/>
    <w:rsid w:val="00A161B7"/>
    <w:rsid w:val="00A179F4"/>
    <w:rsid w:val="00A2006C"/>
    <w:rsid w:val="00A21F86"/>
    <w:rsid w:val="00A22238"/>
    <w:rsid w:val="00A22BB4"/>
    <w:rsid w:val="00A22D70"/>
    <w:rsid w:val="00A22E29"/>
    <w:rsid w:val="00A23AD0"/>
    <w:rsid w:val="00A23EF2"/>
    <w:rsid w:val="00A24932"/>
    <w:rsid w:val="00A24CEA"/>
    <w:rsid w:val="00A2528E"/>
    <w:rsid w:val="00A2609D"/>
    <w:rsid w:val="00A26B68"/>
    <w:rsid w:val="00A26D63"/>
    <w:rsid w:val="00A271E7"/>
    <w:rsid w:val="00A273F1"/>
    <w:rsid w:val="00A30AE5"/>
    <w:rsid w:val="00A32D21"/>
    <w:rsid w:val="00A343F6"/>
    <w:rsid w:val="00A34545"/>
    <w:rsid w:val="00A356D8"/>
    <w:rsid w:val="00A357AD"/>
    <w:rsid w:val="00A36163"/>
    <w:rsid w:val="00A36DFD"/>
    <w:rsid w:val="00A36E2F"/>
    <w:rsid w:val="00A37929"/>
    <w:rsid w:val="00A4048D"/>
    <w:rsid w:val="00A408D7"/>
    <w:rsid w:val="00A423A9"/>
    <w:rsid w:val="00A43B84"/>
    <w:rsid w:val="00A4525D"/>
    <w:rsid w:val="00A4552C"/>
    <w:rsid w:val="00A45620"/>
    <w:rsid w:val="00A45744"/>
    <w:rsid w:val="00A45DFD"/>
    <w:rsid w:val="00A46376"/>
    <w:rsid w:val="00A5013A"/>
    <w:rsid w:val="00A50275"/>
    <w:rsid w:val="00A5294A"/>
    <w:rsid w:val="00A55496"/>
    <w:rsid w:val="00A556B6"/>
    <w:rsid w:val="00A55D57"/>
    <w:rsid w:val="00A5661B"/>
    <w:rsid w:val="00A57860"/>
    <w:rsid w:val="00A609AD"/>
    <w:rsid w:val="00A60EF4"/>
    <w:rsid w:val="00A61129"/>
    <w:rsid w:val="00A6206F"/>
    <w:rsid w:val="00A62EA3"/>
    <w:rsid w:val="00A632F3"/>
    <w:rsid w:val="00A644AE"/>
    <w:rsid w:val="00A650EA"/>
    <w:rsid w:val="00A65E25"/>
    <w:rsid w:val="00A66A12"/>
    <w:rsid w:val="00A676DC"/>
    <w:rsid w:val="00A67C41"/>
    <w:rsid w:val="00A701D4"/>
    <w:rsid w:val="00A7085C"/>
    <w:rsid w:val="00A72983"/>
    <w:rsid w:val="00A73B1E"/>
    <w:rsid w:val="00A7497A"/>
    <w:rsid w:val="00A756B2"/>
    <w:rsid w:val="00A757A2"/>
    <w:rsid w:val="00A7676A"/>
    <w:rsid w:val="00A7731F"/>
    <w:rsid w:val="00A80449"/>
    <w:rsid w:val="00A80D12"/>
    <w:rsid w:val="00A813F1"/>
    <w:rsid w:val="00A816D0"/>
    <w:rsid w:val="00A8199A"/>
    <w:rsid w:val="00A83082"/>
    <w:rsid w:val="00A83A99"/>
    <w:rsid w:val="00A850D0"/>
    <w:rsid w:val="00A85493"/>
    <w:rsid w:val="00A8615E"/>
    <w:rsid w:val="00A8653E"/>
    <w:rsid w:val="00A87299"/>
    <w:rsid w:val="00A8783E"/>
    <w:rsid w:val="00A901DD"/>
    <w:rsid w:val="00A9075A"/>
    <w:rsid w:val="00A927DA"/>
    <w:rsid w:val="00A93015"/>
    <w:rsid w:val="00A930C5"/>
    <w:rsid w:val="00A934EF"/>
    <w:rsid w:val="00A93B8B"/>
    <w:rsid w:val="00A941BB"/>
    <w:rsid w:val="00A94686"/>
    <w:rsid w:val="00A955C2"/>
    <w:rsid w:val="00A95AA3"/>
    <w:rsid w:val="00A95D96"/>
    <w:rsid w:val="00A96D0E"/>
    <w:rsid w:val="00A96EA1"/>
    <w:rsid w:val="00AA112B"/>
    <w:rsid w:val="00AA1731"/>
    <w:rsid w:val="00AA1981"/>
    <w:rsid w:val="00AA2088"/>
    <w:rsid w:val="00AA2355"/>
    <w:rsid w:val="00AA27A6"/>
    <w:rsid w:val="00AA2E6D"/>
    <w:rsid w:val="00AA39F8"/>
    <w:rsid w:val="00AA45E0"/>
    <w:rsid w:val="00AA4A56"/>
    <w:rsid w:val="00AA4B36"/>
    <w:rsid w:val="00AA5345"/>
    <w:rsid w:val="00AA6341"/>
    <w:rsid w:val="00AA6FA3"/>
    <w:rsid w:val="00AB0BA2"/>
    <w:rsid w:val="00AB1357"/>
    <w:rsid w:val="00AB22DF"/>
    <w:rsid w:val="00AB3EE9"/>
    <w:rsid w:val="00AB40A0"/>
    <w:rsid w:val="00AB438B"/>
    <w:rsid w:val="00AB53BC"/>
    <w:rsid w:val="00AB558C"/>
    <w:rsid w:val="00AB5A80"/>
    <w:rsid w:val="00AB6D49"/>
    <w:rsid w:val="00AB6E96"/>
    <w:rsid w:val="00AB7501"/>
    <w:rsid w:val="00AB7CF9"/>
    <w:rsid w:val="00AC0163"/>
    <w:rsid w:val="00AC095F"/>
    <w:rsid w:val="00AC09C0"/>
    <w:rsid w:val="00AC0B26"/>
    <w:rsid w:val="00AC1B10"/>
    <w:rsid w:val="00AC1BB1"/>
    <w:rsid w:val="00AC2443"/>
    <w:rsid w:val="00AC50FF"/>
    <w:rsid w:val="00AC5F63"/>
    <w:rsid w:val="00AC6F8C"/>
    <w:rsid w:val="00AD0657"/>
    <w:rsid w:val="00AD0825"/>
    <w:rsid w:val="00AD09DD"/>
    <w:rsid w:val="00AD123B"/>
    <w:rsid w:val="00AD1780"/>
    <w:rsid w:val="00AD2D16"/>
    <w:rsid w:val="00AD3CFB"/>
    <w:rsid w:val="00AD683F"/>
    <w:rsid w:val="00AD79E3"/>
    <w:rsid w:val="00AD7D3A"/>
    <w:rsid w:val="00AE0BC6"/>
    <w:rsid w:val="00AE0FF7"/>
    <w:rsid w:val="00AE1A03"/>
    <w:rsid w:val="00AE215B"/>
    <w:rsid w:val="00AE21C6"/>
    <w:rsid w:val="00AE2992"/>
    <w:rsid w:val="00AE3C78"/>
    <w:rsid w:val="00AE41C3"/>
    <w:rsid w:val="00AE4741"/>
    <w:rsid w:val="00AE4869"/>
    <w:rsid w:val="00AE4953"/>
    <w:rsid w:val="00AE4A3F"/>
    <w:rsid w:val="00AE5F1C"/>
    <w:rsid w:val="00AE5FEC"/>
    <w:rsid w:val="00AE641B"/>
    <w:rsid w:val="00AE6C9D"/>
    <w:rsid w:val="00AE786C"/>
    <w:rsid w:val="00AF0ABA"/>
    <w:rsid w:val="00AF0F16"/>
    <w:rsid w:val="00AF0F56"/>
    <w:rsid w:val="00AF26D6"/>
    <w:rsid w:val="00AF2C68"/>
    <w:rsid w:val="00AF2F5E"/>
    <w:rsid w:val="00AF3B98"/>
    <w:rsid w:val="00AF3DDC"/>
    <w:rsid w:val="00AF545F"/>
    <w:rsid w:val="00AF58A5"/>
    <w:rsid w:val="00AF6105"/>
    <w:rsid w:val="00AF7A2E"/>
    <w:rsid w:val="00B006F6"/>
    <w:rsid w:val="00B0097F"/>
    <w:rsid w:val="00B0142F"/>
    <w:rsid w:val="00B02105"/>
    <w:rsid w:val="00B028FC"/>
    <w:rsid w:val="00B02A4E"/>
    <w:rsid w:val="00B02DAF"/>
    <w:rsid w:val="00B060A2"/>
    <w:rsid w:val="00B0661E"/>
    <w:rsid w:val="00B067F5"/>
    <w:rsid w:val="00B072CE"/>
    <w:rsid w:val="00B07361"/>
    <w:rsid w:val="00B1030F"/>
    <w:rsid w:val="00B1045B"/>
    <w:rsid w:val="00B1136F"/>
    <w:rsid w:val="00B11E50"/>
    <w:rsid w:val="00B12120"/>
    <w:rsid w:val="00B125DE"/>
    <w:rsid w:val="00B128E1"/>
    <w:rsid w:val="00B13BBE"/>
    <w:rsid w:val="00B151B9"/>
    <w:rsid w:val="00B152FF"/>
    <w:rsid w:val="00B15A90"/>
    <w:rsid w:val="00B17E08"/>
    <w:rsid w:val="00B204A1"/>
    <w:rsid w:val="00B21D1F"/>
    <w:rsid w:val="00B221DC"/>
    <w:rsid w:val="00B23262"/>
    <w:rsid w:val="00B238D4"/>
    <w:rsid w:val="00B23A76"/>
    <w:rsid w:val="00B23AEE"/>
    <w:rsid w:val="00B24671"/>
    <w:rsid w:val="00B26289"/>
    <w:rsid w:val="00B3077D"/>
    <w:rsid w:val="00B30C9B"/>
    <w:rsid w:val="00B320CB"/>
    <w:rsid w:val="00B32D2E"/>
    <w:rsid w:val="00B33038"/>
    <w:rsid w:val="00B3351F"/>
    <w:rsid w:val="00B33A1A"/>
    <w:rsid w:val="00B33DC7"/>
    <w:rsid w:val="00B34A3A"/>
    <w:rsid w:val="00B3582C"/>
    <w:rsid w:val="00B35B22"/>
    <w:rsid w:val="00B35DF2"/>
    <w:rsid w:val="00B35E8C"/>
    <w:rsid w:val="00B35EBF"/>
    <w:rsid w:val="00B362FA"/>
    <w:rsid w:val="00B36939"/>
    <w:rsid w:val="00B36B04"/>
    <w:rsid w:val="00B370B9"/>
    <w:rsid w:val="00B373CD"/>
    <w:rsid w:val="00B3799E"/>
    <w:rsid w:val="00B417B6"/>
    <w:rsid w:val="00B42129"/>
    <w:rsid w:val="00B42234"/>
    <w:rsid w:val="00B4339C"/>
    <w:rsid w:val="00B43A49"/>
    <w:rsid w:val="00B43DEE"/>
    <w:rsid w:val="00B46C72"/>
    <w:rsid w:val="00B46D30"/>
    <w:rsid w:val="00B50539"/>
    <w:rsid w:val="00B50E12"/>
    <w:rsid w:val="00B5179E"/>
    <w:rsid w:val="00B5206C"/>
    <w:rsid w:val="00B52AD7"/>
    <w:rsid w:val="00B536DA"/>
    <w:rsid w:val="00B55C52"/>
    <w:rsid w:val="00B561D3"/>
    <w:rsid w:val="00B56464"/>
    <w:rsid w:val="00B571C6"/>
    <w:rsid w:val="00B57DB8"/>
    <w:rsid w:val="00B57DF9"/>
    <w:rsid w:val="00B6185D"/>
    <w:rsid w:val="00B622F1"/>
    <w:rsid w:val="00B62D13"/>
    <w:rsid w:val="00B62D5F"/>
    <w:rsid w:val="00B62F95"/>
    <w:rsid w:val="00B64A1F"/>
    <w:rsid w:val="00B65934"/>
    <w:rsid w:val="00B660B0"/>
    <w:rsid w:val="00B66E2D"/>
    <w:rsid w:val="00B672FF"/>
    <w:rsid w:val="00B67817"/>
    <w:rsid w:val="00B70316"/>
    <w:rsid w:val="00B70C45"/>
    <w:rsid w:val="00B70E62"/>
    <w:rsid w:val="00B728B9"/>
    <w:rsid w:val="00B75304"/>
    <w:rsid w:val="00B75E5C"/>
    <w:rsid w:val="00B81D5B"/>
    <w:rsid w:val="00B8229F"/>
    <w:rsid w:val="00B8298A"/>
    <w:rsid w:val="00B82D35"/>
    <w:rsid w:val="00B833F7"/>
    <w:rsid w:val="00B83D3E"/>
    <w:rsid w:val="00B84D27"/>
    <w:rsid w:val="00B85292"/>
    <w:rsid w:val="00B86071"/>
    <w:rsid w:val="00B86BD7"/>
    <w:rsid w:val="00B872FA"/>
    <w:rsid w:val="00B87302"/>
    <w:rsid w:val="00B8736E"/>
    <w:rsid w:val="00B8741F"/>
    <w:rsid w:val="00B87B22"/>
    <w:rsid w:val="00B87FCB"/>
    <w:rsid w:val="00B9220C"/>
    <w:rsid w:val="00B926D6"/>
    <w:rsid w:val="00B926FD"/>
    <w:rsid w:val="00B93C81"/>
    <w:rsid w:val="00B94365"/>
    <w:rsid w:val="00B96546"/>
    <w:rsid w:val="00B96819"/>
    <w:rsid w:val="00B96A80"/>
    <w:rsid w:val="00B97618"/>
    <w:rsid w:val="00BA0019"/>
    <w:rsid w:val="00BA0283"/>
    <w:rsid w:val="00BA0726"/>
    <w:rsid w:val="00BA07A9"/>
    <w:rsid w:val="00BA0CFB"/>
    <w:rsid w:val="00BA1AFB"/>
    <w:rsid w:val="00BA230D"/>
    <w:rsid w:val="00BA2860"/>
    <w:rsid w:val="00BA3F45"/>
    <w:rsid w:val="00BA4115"/>
    <w:rsid w:val="00BA4C2D"/>
    <w:rsid w:val="00BA4FC7"/>
    <w:rsid w:val="00BA5FC1"/>
    <w:rsid w:val="00BA66BC"/>
    <w:rsid w:val="00BA6FF1"/>
    <w:rsid w:val="00BB0022"/>
    <w:rsid w:val="00BB0349"/>
    <w:rsid w:val="00BB0C2F"/>
    <w:rsid w:val="00BB190D"/>
    <w:rsid w:val="00BB1AA1"/>
    <w:rsid w:val="00BB4147"/>
    <w:rsid w:val="00BB451A"/>
    <w:rsid w:val="00BB4E3B"/>
    <w:rsid w:val="00BB5707"/>
    <w:rsid w:val="00BB71AC"/>
    <w:rsid w:val="00BB7247"/>
    <w:rsid w:val="00BC0329"/>
    <w:rsid w:val="00BC0B85"/>
    <w:rsid w:val="00BC0D15"/>
    <w:rsid w:val="00BC1CD0"/>
    <w:rsid w:val="00BC20B8"/>
    <w:rsid w:val="00BC20CA"/>
    <w:rsid w:val="00BC2F75"/>
    <w:rsid w:val="00BC3110"/>
    <w:rsid w:val="00BC3E03"/>
    <w:rsid w:val="00BC4772"/>
    <w:rsid w:val="00BC5522"/>
    <w:rsid w:val="00BC5F00"/>
    <w:rsid w:val="00BC6395"/>
    <w:rsid w:val="00BC6536"/>
    <w:rsid w:val="00BC6961"/>
    <w:rsid w:val="00BC7AA6"/>
    <w:rsid w:val="00BC7CEE"/>
    <w:rsid w:val="00BD0E9C"/>
    <w:rsid w:val="00BD261C"/>
    <w:rsid w:val="00BD4865"/>
    <w:rsid w:val="00BD4897"/>
    <w:rsid w:val="00BD585B"/>
    <w:rsid w:val="00BD5E1B"/>
    <w:rsid w:val="00BD6AC8"/>
    <w:rsid w:val="00BD7DB9"/>
    <w:rsid w:val="00BE0069"/>
    <w:rsid w:val="00BE1897"/>
    <w:rsid w:val="00BE1962"/>
    <w:rsid w:val="00BE2464"/>
    <w:rsid w:val="00BE25BA"/>
    <w:rsid w:val="00BE383D"/>
    <w:rsid w:val="00BE3A8E"/>
    <w:rsid w:val="00BE5D7D"/>
    <w:rsid w:val="00BE623B"/>
    <w:rsid w:val="00BE631F"/>
    <w:rsid w:val="00BE728E"/>
    <w:rsid w:val="00BE7891"/>
    <w:rsid w:val="00BE7BC4"/>
    <w:rsid w:val="00BF0065"/>
    <w:rsid w:val="00BF01D1"/>
    <w:rsid w:val="00BF1547"/>
    <w:rsid w:val="00BF2063"/>
    <w:rsid w:val="00BF2490"/>
    <w:rsid w:val="00BF41B5"/>
    <w:rsid w:val="00BF4F72"/>
    <w:rsid w:val="00BF551B"/>
    <w:rsid w:val="00BF63AA"/>
    <w:rsid w:val="00BF71B2"/>
    <w:rsid w:val="00C00D30"/>
    <w:rsid w:val="00C00E0B"/>
    <w:rsid w:val="00C0101A"/>
    <w:rsid w:val="00C01447"/>
    <w:rsid w:val="00C01D3F"/>
    <w:rsid w:val="00C02C02"/>
    <w:rsid w:val="00C031BA"/>
    <w:rsid w:val="00C032A8"/>
    <w:rsid w:val="00C0395E"/>
    <w:rsid w:val="00C0495C"/>
    <w:rsid w:val="00C04B54"/>
    <w:rsid w:val="00C0518D"/>
    <w:rsid w:val="00C0529E"/>
    <w:rsid w:val="00C0623B"/>
    <w:rsid w:val="00C06B2D"/>
    <w:rsid w:val="00C06EF7"/>
    <w:rsid w:val="00C078CB"/>
    <w:rsid w:val="00C07A37"/>
    <w:rsid w:val="00C10035"/>
    <w:rsid w:val="00C10501"/>
    <w:rsid w:val="00C10B24"/>
    <w:rsid w:val="00C11188"/>
    <w:rsid w:val="00C12F20"/>
    <w:rsid w:val="00C13315"/>
    <w:rsid w:val="00C135E6"/>
    <w:rsid w:val="00C13A4B"/>
    <w:rsid w:val="00C13AE6"/>
    <w:rsid w:val="00C14694"/>
    <w:rsid w:val="00C16965"/>
    <w:rsid w:val="00C21ACB"/>
    <w:rsid w:val="00C22593"/>
    <w:rsid w:val="00C2294C"/>
    <w:rsid w:val="00C22AD2"/>
    <w:rsid w:val="00C2303A"/>
    <w:rsid w:val="00C2323F"/>
    <w:rsid w:val="00C2477C"/>
    <w:rsid w:val="00C24E0F"/>
    <w:rsid w:val="00C25671"/>
    <w:rsid w:val="00C257B8"/>
    <w:rsid w:val="00C266FD"/>
    <w:rsid w:val="00C26E28"/>
    <w:rsid w:val="00C275AB"/>
    <w:rsid w:val="00C27FFB"/>
    <w:rsid w:val="00C30A15"/>
    <w:rsid w:val="00C33397"/>
    <w:rsid w:val="00C3428E"/>
    <w:rsid w:val="00C3490E"/>
    <w:rsid w:val="00C351D8"/>
    <w:rsid w:val="00C3652D"/>
    <w:rsid w:val="00C40714"/>
    <w:rsid w:val="00C40DB6"/>
    <w:rsid w:val="00C41223"/>
    <w:rsid w:val="00C42037"/>
    <w:rsid w:val="00C444B1"/>
    <w:rsid w:val="00C46AAB"/>
    <w:rsid w:val="00C47863"/>
    <w:rsid w:val="00C47C46"/>
    <w:rsid w:val="00C5205D"/>
    <w:rsid w:val="00C52B06"/>
    <w:rsid w:val="00C555EB"/>
    <w:rsid w:val="00C56521"/>
    <w:rsid w:val="00C56D4D"/>
    <w:rsid w:val="00C57422"/>
    <w:rsid w:val="00C57E8B"/>
    <w:rsid w:val="00C57EDC"/>
    <w:rsid w:val="00C60620"/>
    <w:rsid w:val="00C606C1"/>
    <w:rsid w:val="00C60A01"/>
    <w:rsid w:val="00C6157B"/>
    <w:rsid w:val="00C628AA"/>
    <w:rsid w:val="00C635D6"/>
    <w:rsid w:val="00C64C31"/>
    <w:rsid w:val="00C654DE"/>
    <w:rsid w:val="00C659FC"/>
    <w:rsid w:val="00C664C2"/>
    <w:rsid w:val="00C6661F"/>
    <w:rsid w:val="00C669D1"/>
    <w:rsid w:val="00C66B08"/>
    <w:rsid w:val="00C66D76"/>
    <w:rsid w:val="00C66FEB"/>
    <w:rsid w:val="00C7044C"/>
    <w:rsid w:val="00C715A0"/>
    <w:rsid w:val="00C71734"/>
    <w:rsid w:val="00C71C43"/>
    <w:rsid w:val="00C721B5"/>
    <w:rsid w:val="00C72267"/>
    <w:rsid w:val="00C728E6"/>
    <w:rsid w:val="00C734E5"/>
    <w:rsid w:val="00C73619"/>
    <w:rsid w:val="00C74102"/>
    <w:rsid w:val="00C743DC"/>
    <w:rsid w:val="00C75A91"/>
    <w:rsid w:val="00C76172"/>
    <w:rsid w:val="00C761FF"/>
    <w:rsid w:val="00C76292"/>
    <w:rsid w:val="00C768D8"/>
    <w:rsid w:val="00C77666"/>
    <w:rsid w:val="00C77E16"/>
    <w:rsid w:val="00C80643"/>
    <w:rsid w:val="00C8067E"/>
    <w:rsid w:val="00C81421"/>
    <w:rsid w:val="00C818A2"/>
    <w:rsid w:val="00C81AA7"/>
    <w:rsid w:val="00C830A9"/>
    <w:rsid w:val="00C832AD"/>
    <w:rsid w:val="00C8429B"/>
    <w:rsid w:val="00C8490D"/>
    <w:rsid w:val="00C85126"/>
    <w:rsid w:val="00C859F4"/>
    <w:rsid w:val="00C86311"/>
    <w:rsid w:val="00C86FD5"/>
    <w:rsid w:val="00C90F8B"/>
    <w:rsid w:val="00C91060"/>
    <w:rsid w:val="00C9164C"/>
    <w:rsid w:val="00C916F3"/>
    <w:rsid w:val="00C92541"/>
    <w:rsid w:val="00C93155"/>
    <w:rsid w:val="00C94334"/>
    <w:rsid w:val="00C9550C"/>
    <w:rsid w:val="00C95544"/>
    <w:rsid w:val="00C95C92"/>
    <w:rsid w:val="00C95D2D"/>
    <w:rsid w:val="00CA0172"/>
    <w:rsid w:val="00CA0767"/>
    <w:rsid w:val="00CA079C"/>
    <w:rsid w:val="00CA1394"/>
    <w:rsid w:val="00CA15E2"/>
    <w:rsid w:val="00CA1663"/>
    <w:rsid w:val="00CA337D"/>
    <w:rsid w:val="00CA3488"/>
    <w:rsid w:val="00CA36D1"/>
    <w:rsid w:val="00CA3D3A"/>
    <w:rsid w:val="00CA3E6D"/>
    <w:rsid w:val="00CA4264"/>
    <w:rsid w:val="00CA439B"/>
    <w:rsid w:val="00CA4CC9"/>
    <w:rsid w:val="00CA5B9F"/>
    <w:rsid w:val="00CA5FD5"/>
    <w:rsid w:val="00CA6B51"/>
    <w:rsid w:val="00CA6D14"/>
    <w:rsid w:val="00CA7FF5"/>
    <w:rsid w:val="00CB02F9"/>
    <w:rsid w:val="00CB04C3"/>
    <w:rsid w:val="00CB13A9"/>
    <w:rsid w:val="00CB499E"/>
    <w:rsid w:val="00CB4D4E"/>
    <w:rsid w:val="00CB5C83"/>
    <w:rsid w:val="00CB5E27"/>
    <w:rsid w:val="00CB77E5"/>
    <w:rsid w:val="00CC02F2"/>
    <w:rsid w:val="00CC07F6"/>
    <w:rsid w:val="00CC1B37"/>
    <w:rsid w:val="00CC1F06"/>
    <w:rsid w:val="00CC2E5E"/>
    <w:rsid w:val="00CC2F59"/>
    <w:rsid w:val="00CC3CC6"/>
    <w:rsid w:val="00CC62EE"/>
    <w:rsid w:val="00CC758B"/>
    <w:rsid w:val="00CD087F"/>
    <w:rsid w:val="00CD28DD"/>
    <w:rsid w:val="00CD317C"/>
    <w:rsid w:val="00CD37E1"/>
    <w:rsid w:val="00CD3E83"/>
    <w:rsid w:val="00CD3E93"/>
    <w:rsid w:val="00CD5909"/>
    <w:rsid w:val="00CD6A5F"/>
    <w:rsid w:val="00CD7B3F"/>
    <w:rsid w:val="00CE08E8"/>
    <w:rsid w:val="00CE09C8"/>
    <w:rsid w:val="00CE0AE0"/>
    <w:rsid w:val="00CE185B"/>
    <w:rsid w:val="00CE3240"/>
    <w:rsid w:val="00CE5281"/>
    <w:rsid w:val="00CE6126"/>
    <w:rsid w:val="00CE63E4"/>
    <w:rsid w:val="00CE6661"/>
    <w:rsid w:val="00CE7879"/>
    <w:rsid w:val="00CF0093"/>
    <w:rsid w:val="00CF228F"/>
    <w:rsid w:val="00CF464C"/>
    <w:rsid w:val="00CF6543"/>
    <w:rsid w:val="00CF69F1"/>
    <w:rsid w:val="00CF70D2"/>
    <w:rsid w:val="00D01689"/>
    <w:rsid w:val="00D01A95"/>
    <w:rsid w:val="00D03C25"/>
    <w:rsid w:val="00D04297"/>
    <w:rsid w:val="00D044BD"/>
    <w:rsid w:val="00D04652"/>
    <w:rsid w:val="00D05AE3"/>
    <w:rsid w:val="00D07F9A"/>
    <w:rsid w:val="00D108F3"/>
    <w:rsid w:val="00D10C74"/>
    <w:rsid w:val="00D120CA"/>
    <w:rsid w:val="00D12D23"/>
    <w:rsid w:val="00D131BD"/>
    <w:rsid w:val="00D1379E"/>
    <w:rsid w:val="00D15A4D"/>
    <w:rsid w:val="00D15AF4"/>
    <w:rsid w:val="00D16414"/>
    <w:rsid w:val="00D16E87"/>
    <w:rsid w:val="00D17338"/>
    <w:rsid w:val="00D17AC8"/>
    <w:rsid w:val="00D204A8"/>
    <w:rsid w:val="00D21617"/>
    <w:rsid w:val="00D216DF"/>
    <w:rsid w:val="00D21FB3"/>
    <w:rsid w:val="00D22065"/>
    <w:rsid w:val="00D22A41"/>
    <w:rsid w:val="00D24230"/>
    <w:rsid w:val="00D251CB"/>
    <w:rsid w:val="00D25691"/>
    <w:rsid w:val="00D25B50"/>
    <w:rsid w:val="00D26A6F"/>
    <w:rsid w:val="00D26F75"/>
    <w:rsid w:val="00D276F7"/>
    <w:rsid w:val="00D27BFF"/>
    <w:rsid w:val="00D27C0D"/>
    <w:rsid w:val="00D320E6"/>
    <w:rsid w:val="00D322B2"/>
    <w:rsid w:val="00D32D5E"/>
    <w:rsid w:val="00D34036"/>
    <w:rsid w:val="00D34E1E"/>
    <w:rsid w:val="00D352FB"/>
    <w:rsid w:val="00D41FF9"/>
    <w:rsid w:val="00D42D40"/>
    <w:rsid w:val="00D44298"/>
    <w:rsid w:val="00D45FBC"/>
    <w:rsid w:val="00D46FB0"/>
    <w:rsid w:val="00D4756C"/>
    <w:rsid w:val="00D47674"/>
    <w:rsid w:val="00D47FF9"/>
    <w:rsid w:val="00D500DB"/>
    <w:rsid w:val="00D501D1"/>
    <w:rsid w:val="00D5263D"/>
    <w:rsid w:val="00D53EFD"/>
    <w:rsid w:val="00D54B9C"/>
    <w:rsid w:val="00D55AE9"/>
    <w:rsid w:val="00D5612B"/>
    <w:rsid w:val="00D566AB"/>
    <w:rsid w:val="00D568B9"/>
    <w:rsid w:val="00D57C86"/>
    <w:rsid w:val="00D6165B"/>
    <w:rsid w:val="00D61A5A"/>
    <w:rsid w:val="00D61A7D"/>
    <w:rsid w:val="00D61C71"/>
    <w:rsid w:val="00D6279C"/>
    <w:rsid w:val="00D631CE"/>
    <w:rsid w:val="00D635E1"/>
    <w:rsid w:val="00D63FBE"/>
    <w:rsid w:val="00D6480D"/>
    <w:rsid w:val="00D65265"/>
    <w:rsid w:val="00D65A90"/>
    <w:rsid w:val="00D707B6"/>
    <w:rsid w:val="00D71D7B"/>
    <w:rsid w:val="00D720F9"/>
    <w:rsid w:val="00D732F2"/>
    <w:rsid w:val="00D74199"/>
    <w:rsid w:val="00D74D5E"/>
    <w:rsid w:val="00D77C4E"/>
    <w:rsid w:val="00D809DE"/>
    <w:rsid w:val="00D826BA"/>
    <w:rsid w:val="00D82CB3"/>
    <w:rsid w:val="00D85F49"/>
    <w:rsid w:val="00D866A9"/>
    <w:rsid w:val="00D86DCC"/>
    <w:rsid w:val="00D87FA6"/>
    <w:rsid w:val="00D903BB"/>
    <w:rsid w:val="00D907E4"/>
    <w:rsid w:val="00D914CE"/>
    <w:rsid w:val="00D916EA"/>
    <w:rsid w:val="00D9374D"/>
    <w:rsid w:val="00D9405E"/>
    <w:rsid w:val="00D94E36"/>
    <w:rsid w:val="00D95090"/>
    <w:rsid w:val="00D95101"/>
    <w:rsid w:val="00D952B4"/>
    <w:rsid w:val="00D95CFD"/>
    <w:rsid w:val="00DA0375"/>
    <w:rsid w:val="00DA0CE6"/>
    <w:rsid w:val="00DA0D15"/>
    <w:rsid w:val="00DA1F6F"/>
    <w:rsid w:val="00DA280C"/>
    <w:rsid w:val="00DA2E53"/>
    <w:rsid w:val="00DA3016"/>
    <w:rsid w:val="00DA401A"/>
    <w:rsid w:val="00DA47EE"/>
    <w:rsid w:val="00DA4885"/>
    <w:rsid w:val="00DA4FA7"/>
    <w:rsid w:val="00DA534E"/>
    <w:rsid w:val="00DA5894"/>
    <w:rsid w:val="00DA5EE6"/>
    <w:rsid w:val="00DA614F"/>
    <w:rsid w:val="00DA697E"/>
    <w:rsid w:val="00DA6CBF"/>
    <w:rsid w:val="00DA7606"/>
    <w:rsid w:val="00DA7944"/>
    <w:rsid w:val="00DA7AA8"/>
    <w:rsid w:val="00DB03B8"/>
    <w:rsid w:val="00DB1582"/>
    <w:rsid w:val="00DB1604"/>
    <w:rsid w:val="00DB26CA"/>
    <w:rsid w:val="00DB2CD4"/>
    <w:rsid w:val="00DB5109"/>
    <w:rsid w:val="00DB517A"/>
    <w:rsid w:val="00DB5BCF"/>
    <w:rsid w:val="00DB5E58"/>
    <w:rsid w:val="00DB5FD4"/>
    <w:rsid w:val="00DB60D3"/>
    <w:rsid w:val="00DB70D1"/>
    <w:rsid w:val="00DB7B4B"/>
    <w:rsid w:val="00DC03C4"/>
    <w:rsid w:val="00DC0795"/>
    <w:rsid w:val="00DC0B2E"/>
    <w:rsid w:val="00DC1AB1"/>
    <w:rsid w:val="00DC249E"/>
    <w:rsid w:val="00DC481F"/>
    <w:rsid w:val="00DC672B"/>
    <w:rsid w:val="00DC772C"/>
    <w:rsid w:val="00DD07AB"/>
    <w:rsid w:val="00DD14A5"/>
    <w:rsid w:val="00DD1894"/>
    <w:rsid w:val="00DD1AB0"/>
    <w:rsid w:val="00DD3788"/>
    <w:rsid w:val="00DD3A72"/>
    <w:rsid w:val="00DD3B2D"/>
    <w:rsid w:val="00DD4BDA"/>
    <w:rsid w:val="00DD52DD"/>
    <w:rsid w:val="00DD5B18"/>
    <w:rsid w:val="00DD6048"/>
    <w:rsid w:val="00DD609F"/>
    <w:rsid w:val="00DD6352"/>
    <w:rsid w:val="00DD6839"/>
    <w:rsid w:val="00DD70D9"/>
    <w:rsid w:val="00DD7100"/>
    <w:rsid w:val="00DE00EA"/>
    <w:rsid w:val="00DE075B"/>
    <w:rsid w:val="00DE17B6"/>
    <w:rsid w:val="00DE5677"/>
    <w:rsid w:val="00DE578B"/>
    <w:rsid w:val="00DE5BC0"/>
    <w:rsid w:val="00DE5F94"/>
    <w:rsid w:val="00DE6273"/>
    <w:rsid w:val="00DE6F01"/>
    <w:rsid w:val="00DE7AC2"/>
    <w:rsid w:val="00DF00E3"/>
    <w:rsid w:val="00DF29F6"/>
    <w:rsid w:val="00DF2C9D"/>
    <w:rsid w:val="00DF30D3"/>
    <w:rsid w:val="00DF35AC"/>
    <w:rsid w:val="00DF3F60"/>
    <w:rsid w:val="00DF43A5"/>
    <w:rsid w:val="00DF5A85"/>
    <w:rsid w:val="00DF5B1F"/>
    <w:rsid w:val="00DF5F2F"/>
    <w:rsid w:val="00DF63BD"/>
    <w:rsid w:val="00DF6C32"/>
    <w:rsid w:val="00DF6F95"/>
    <w:rsid w:val="00DF7867"/>
    <w:rsid w:val="00DF7D66"/>
    <w:rsid w:val="00E00283"/>
    <w:rsid w:val="00E00F97"/>
    <w:rsid w:val="00E019C3"/>
    <w:rsid w:val="00E01A52"/>
    <w:rsid w:val="00E01B6A"/>
    <w:rsid w:val="00E01E76"/>
    <w:rsid w:val="00E02B6F"/>
    <w:rsid w:val="00E03480"/>
    <w:rsid w:val="00E03BAC"/>
    <w:rsid w:val="00E047E7"/>
    <w:rsid w:val="00E05135"/>
    <w:rsid w:val="00E051F0"/>
    <w:rsid w:val="00E06222"/>
    <w:rsid w:val="00E064EC"/>
    <w:rsid w:val="00E068D3"/>
    <w:rsid w:val="00E1178F"/>
    <w:rsid w:val="00E12FEE"/>
    <w:rsid w:val="00E13803"/>
    <w:rsid w:val="00E14363"/>
    <w:rsid w:val="00E1487A"/>
    <w:rsid w:val="00E14942"/>
    <w:rsid w:val="00E14CBB"/>
    <w:rsid w:val="00E15764"/>
    <w:rsid w:val="00E15D83"/>
    <w:rsid w:val="00E166EB"/>
    <w:rsid w:val="00E171FC"/>
    <w:rsid w:val="00E17944"/>
    <w:rsid w:val="00E2215A"/>
    <w:rsid w:val="00E248F5"/>
    <w:rsid w:val="00E307A8"/>
    <w:rsid w:val="00E3089C"/>
    <w:rsid w:val="00E31578"/>
    <w:rsid w:val="00E338B9"/>
    <w:rsid w:val="00E34E4F"/>
    <w:rsid w:val="00E34E65"/>
    <w:rsid w:val="00E351A9"/>
    <w:rsid w:val="00E352E8"/>
    <w:rsid w:val="00E37180"/>
    <w:rsid w:val="00E37554"/>
    <w:rsid w:val="00E379F4"/>
    <w:rsid w:val="00E37CA2"/>
    <w:rsid w:val="00E41786"/>
    <w:rsid w:val="00E44A4D"/>
    <w:rsid w:val="00E44F4E"/>
    <w:rsid w:val="00E45345"/>
    <w:rsid w:val="00E4534C"/>
    <w:rsid w:val="00E46310"/>
    <w:rsid w:val="00E4684A"/>
    <w:rsid w:val="00E47582"/>
    <w:rsid w:val="00E47F54"/>
    <w:rsid w:val="00E50243"/>
    <w:rsid w:val="00E50C88"/>
    <w:rsid w:val="00E512AA"/>
    <w:rsid w:val="00E51E91"/>
    <w:rsid w:val="00E53D24"/>
    <w:rsid w:val="00E54570"/>
    <w:rsid w:val="00E54C5E"/>
    <w:rsid w:val="00E54FB6"/>
    <w:rsid w:val="00E5553C"/>
    <w:rsid w:val="00E55725"/>
    <w:rsid w:val="00E56632"/>
    <w:rsid w:val="00E574BE"/>
    <w:rsid w:val="00E57A8A"/>
    <w:rsid w:val="00E60408"/>
    <w:rsid w:val="00E60982"/>
    <w:rsid w:val="00E61A0D"/>
    <w:rsid w:val="00E61AF1"/>
    <w:rsid w:val="00E61E5A"/>
    <w:rsid w:val="00E62095"/>
    <w:rsid w:val="00E62482"/>
    <w:rsid w:val="00E62B33"/>
    <w:rsid w:val="00E62B62"/>
    <w:rsid w:val="00E62C50"/>
    <w:rsid w:val="00E63F83"/>
    <w:rsid w:val="00E64033"/>
    <w:rsid w:val="00E64960"/>
    <w:rsid w:val="00E66265"/>
    <w:rsid w:val="00E67403"/>
    <w:rsid w:val="00E67637"/>
    <w:rsid w:val="00E677AC"/>
    <w:rsid w:val="00E70314"/>
    <w:rsid w:val="00E706F5"/>
    <w:rsid w:val="00E70892"/>
    <w:rsid w:val="00E71748"/>
    <w:rsid w:val="00E72EE9"/>
    <w:rsid w:val="00E7526D"/>
    <w:rsid w:val="00E75366"/>
    <w:rsid w:val="00E75815"/>
    <w:rsid w:val="00E75819"/>
    <w:rsid w:val="00E76817"/>
    <w:rsid w:val="00E77591"/>
    <w:rsid w:val="00E80993"/>
    <w:rsid w:val="00E80E1D"/>
    <w:rsid w:val="00E8203C"/>
    <w:rsid w:val="00E837E6"/>
    <w:rsid w:val="00E84FED"/>
    <w:rsid w:val="00E851AF"/>
    <w:rsid w:val="00E860D0"/>
    <w:rsid w:val="00E862E1"/>
    <w:rsid w:val="00E86340"/>
    <w:rsid w:val="00E877AD"/>
    <w:rsid w:val="00E9127F"/>
    <w:rsid w:val="00E9352A"/>
    <w:rsid w:val="00E94E09"/>
    <w:rsid w:val="00E951F9"/>
    <w:rsid w:val="00E95270"/>
    <w:rsid w:val="00E96D42"/>
    <w:rsid w:val="00E9752C"/>
    <w:rsid w:val="00E97668"/>
    <w:rsid w:val="00E9769B"/>
    <w:rsid w:val="00EA0095"/>
    <w:rsid w:val="00EA023F"/>
    <w:rsid w:val="00EA0464"/>
    <w:rsid w:val="00EA0597"/>
    <w:rsid w:val="00EA11DF"/>
    <w:rsid w:val="00EA1AC3"/>
    <w:rsid w:val="00EA2716"/>
    <w:rsid w:val="00EA2D4B"/>
    <w:rsid w:val="00EA307E"/>
    <w:rsid w:val="00EA32C5"/>
    <w:rsid w:val="00EA3A63"/>
    <w:rsid w:val="00EA41E8"/>
    <w:rsid w:val="00EA4720"/>
    <w:rsid w:val="00EA5A65"/>
    <w:rsid w:val="00EB0257"/>
    <w:rsid w:val="00EB02A1"/>
    <w:rsid w:val="00EB04F6"/>
    <w:rsid w:val="00EB0981"/>
    <w:rsid w:val="00EB31C1"/>
    <w:rsid w:val="00EB37BD"/>
    <w:rsid w:val="00EB50C6"/>
    <w:rsid w:val="00EB5DF5"/>
    <w:rsid w:val="00EB5FC3"/>
    <w:rsid w:val="00EB66CD"/>
    <w:rsid w:val="00EC0575"/>
    <w:rsid w:val="00EC06E1"/>
    <w:rsid w:val="00EC19D1"/>
    <w:rsid w:val="00EC1A97"/>
    <w:rsid w:val="00EC4277"/>
    <w:rsid w:val="00EC5F2B"/>
    <w:rsid w:val="00EC60B0"/>
    <w:rsid w:val="00EC6621"/>
    <w:rsid w:val="00EC6760"/>
    <w:rsid w:val="00EC75B3"/>
    <w:rsid w:val="00EC7795"/>
    <w:rsid w:val="00EC7E4E"/>
    <w:rsid w:val="00ED0275"/>
    <w:rsid w:val="00ED02D2"/>
    <w:rsid w:val="00ED08BB"/>
    <w:rsid w:val="00ED0F4D"/>
    <w:rsid w:val="00ED2525"/>
    <w:rsid w:val="00ED2D3E"/>
    <w:rsid w:val="00ED35AD"/>
    <w:rsid w:val="00ED39EA"/>
    <w:rsid w:val="00ED4219"/>
    <w:rsid w:val="00ED42AF"/>
    <w:rsid w:val="00ED5357"/>
    <w:rsid w:val="00ED5605"/>
    <w:rsid w:val="00ED579D"/>
    <w:rsid w:val="00ED5F8E"/>
    <w:rsid w:val="00ED6253"/>
    <w:rsid w:val="00ED6A7E"/>
    <w:rsid w:val="00EE08AF"/>
    <w:rsid w:val="00EE1364"/>
    <w:rsid w:val="00EE1408"/>
    <w:rsid w:val="00EE17A3"/>
    <w:rsid w:val="00EE4D7D"/>
    <w:rsid w:val="00EE4F39"/>
    <w:rsid w:val="00EE5426"/>
    <w:rsid w:val="00EE5571"/>
    <w:rsid w:val="00EE56FB"/>
    <w:rsid w:val="00EE5CB6"/>
    <w:rsid w:val="00EE5F9A"/>
    <w:rsid w:val="00EE6386"/>
    <w:rsid w:val="00EF18B9"/>
    <w:rsid w:val="00EF1CE1"/>
    <w:rsid w:val="00EF2259"/>
    <w:rsid w:val="00EF31CB"/>
    <w:rsid w:val="00EF4718"/>
    <w:rsid w:val="00EF57C0"/>
    <w:rsid w:val="00EF5C6F"/>
    <w:rsid w:val="00EF625E"/>
    <w:rsid w:val="00EF6746"/>
    <w:rsid w:val="00EF6B94"/>
    <w:rsid w:val="00EF7F77"/>
    <w:rsid w:val="00F004E2"/>
    <w:rsid w:val="00F01F88"/>
    <w:rsid w:val="00F022C7"/>
    <w:rsid w:val="00F02E3D"/>
    <w:rsid w:val="00F04406"/>
    <w:rsid w:val="00F04B18"/>
    <w:rsid w:val="00F04EAA"/>
    <w:rsid w:val="00F05C54"/>
    <w:rsid w:val="00F061CE"/>
    <w:rsid w:val="00F064ED"/>
    <w:rsid w:val="00F072C7"/>
    <w:rsid w:val="00F1027C"/>
    <w:rsid w:val="00F119A1"/>
    <w:rsid w:val="00F12308"/>
    <w:rsid w:val="00F1269B"/>
    <w:rsid w:val="00F1299A"/>
    <w:rsid w:val="00F12E7A"/>
    <w:rsid w:val="00F14CBB"/>
    <w:rsid w:val="00F14CCA"/>
    <w:rsid w:val="00F15066"/>
    <w:rsid w:val="00F158EE"/>
    <w:rsid w:val="00F16291"/>
    <w:rsid w:val="00F1672F"/>
    <w:rsid w:val="00F1674E"/>
    <w:rsid w:val="00F21211"/>
    <w:rsid w:val="00F21297"/>
    <w:rsid w:val="00F22CBF"/>
    <w:rsid w:val="00F22EB7"/>
    <w:rsid w:val="00F25CBA"/>
    <w:rsid w:val="00F26443"/>
    <w:rsid w:val="00F2676C"/>
    <w:rsid w:val="00F270F9"/>
    <w:rsid w:val="00F30232"/>
    <w:rsid w:val="00F30D53"/>
    <w:rsid w:val="00F31391"/>
    <w:rsid w:val="00F3149C"/>
    <w:rsid w:val="00F33438"/>
    <w:rsid w:val="00F344EE"/>
    <w:rsid w:val="00F34628"/>
    <w:rsid w:val="00F3604E"/>
    <w:rsid w:val="00F367E1"/>
    <w:rsid w:val="00F41745"/>
    <w:rsid w:val="00F420B1"/>
    <w:rsid w:val="00F42784"/>
    <w:rsid w:val="00F429E3"/>
    <w:rsid w:val="00F43077"/>
    <w:rsid w:val="00F46592"/>
    <w:rsid w:val="00F46E9D"/>
    <w:rsid w:val="00F47A22"/>
    <w:rsid w:val="00F5000C"/>
    <w:rsid w:val="00F509B7"/>
    <w:rsid w:val="00F52351"/>
    <w:rsid w:val="00F52520"/>
    <w:rsid w:val="00F52A82"/>
    <w:rsid w:val="00F53158"/>
    <w:rsid w:val="00F53DBD"/>
    <w:rsid w:val="00F53EF8"/>
    <w:rsid w:val="00F559CF"/>
    <w:rsid w:val="00F56432"/>
    <w:rsid w:val="00F56FF8"/>
    <w:rsid w:val="00F570B7"/>
    <w:rsid w:val="00F577A0"/>
    <w:rsid w:val="00F57E28"/>
    <w:rsid w:val="00F60CA1"/>
    <w:rsid w:val="00F6202C"/>
    <w:rsid w:val="00F62B45"/>
    <w:rsid w:val="00F63E1F"/>
    <w:rsid w:val="00F64479"/>
    <w:rsid w:val="00F644C6"/>
    <w:rsid w:val="00F64D1A"/>
    <w:rsid w:val="00F654F6"/>
    <w:rsid w:val="00F656F7"/>
    <w:rsid w:val="00F65CB3"/>
    <w:rsid w:val="00F65E5F"/>
    <w:rsid w:val="00F663B9"/>
    <w:rsid w:val="00F71003"/>
    <w:rsid w:val="00F717DC"/>
    <w:rsid w:val="00F72158"/>
    <w:rsid w:val="00F72C7D"/>
    <w:rsid w:val="00F7415A"/>
    <w:rsid w:val="00F74692"/>
    <w:rsid w:val="00F75047"/>
    <w:rsid w:val="00F752B8"/>
    <w:rsid w:val="00F76572"/>
    <w:rsid w:val="00F77118"/>
    <w:rsid w:val="00F77E4D"/>
    <w:rsid w:val="00F800B4"/>
    <w:rsid w:val="00F8027A"/>
    <w:rsid w:val="00F80E04"/>
    <w:rsid w:val="00F82065"/>
    <w:rsid w:val="00F82F72"/>
    <w:rsid w:val="00F835A0"/>
    <w:rsid w:val="00F8646C"/>
    <w:rsid w:val="00F86590"/>
    <w:rsid w:val="00F87B12"/>
    <w:rsid w:val="00F90139"/>
    <w:rsid w:val="00F90387"/>
    <w:rsid w:val="00F91307"/>
    <w:rsid w:val="00F914A4"/>
    <w:rsid w:val="00F92CFF"/>
    <w:rsid w:val="00F931FF"/>
    <w:rsid w:val="00F935A4"/>
    <w:rsid w:val="00F939EC"/>
    <w:rsid w:val="00F93B2B"/>
    <w:rsid w:val="00F949E5"/>
    <w:rsid w:val="00F94B77"/>
    <w:rsid w:val="00F952E9"/>
    <w:rsid w:val="00FA13FA"/>
    <w:rsid w:val="00FA29F9"/>
    <w:rsid w:val="00FA2FAF"/>
    <w:rsid w:val="00FA4426"/>
    <w:rsid w:val="00FA45D2"/>
    <w:rsid w:val="00FA5B0B"/>
    <w:rsid w:val="00FA6FBE"/>
    <w:rsid w:val="00FA7E95"/>
    <w:rsid w:val="00FB0367"/>
    <w:rsid w:val="00FB0E58"/>
    <w:rsid w:val="00FB11E6"/>
    <w:rsid w:val="00FB14DD"/>
    <w:rsid w:val="00FB2BA1"/>
    <w:rsid w:val="00FB44E8"/>
    <w:rsid w:val="00FB5820"/>
    <w:rsid w:val="00FB5BC7"/>
    <w:rsid w:val="00FB62B5"/>
    <w:rsid w:val="00FB6FA4"/>
    <w:rsid w:val="00FB7058"/>
    <w:rsid w:val="00FB7833"/>
    <w:rsid w:val="00FB7F0F"/>
    <w:rsid w:val="00FC0204"/>
    <w:rsid w:val="00FC031D"/>
    <w:rsid w:val="00FC0467"/>
    <w:rsid w:val="00FC0708"/>
    <w:rsid w:val="00FC0F19"/>
    <w:rsid w:val="00FC16A7"/>
    <w:rsid w:val="00FC180F"/>
    <w:rsid w:val="00FC24D6"/>
    <w:rsid w:val="00FC30A8"/>
    <w:rsid w:val="00FC33BB"/>
    <w:rsid w:val="00FC4884"/>
    <w:rsid w:val="00FC5518"/>
    <w:rsid w:val="00FC5A16"/>
    <w:rsid w:val="00FC5B4D"/>
    <w:rsid w:val="00FC60A4"/>
    <w:rsid w:val="00FD0A2F"/>
    <w:rsid w:val="00FD1156"/>
    <w:rsid w:val="00FD1211"/>
    <w:rsid w:val="00FD136D"/>
    <w:rsid w:val="00FD1A8C"/>
    <w:rsid w:val="00FD210C"/>
    <w:rsid w:val="00FD302F"/>
    <w:rsid w:val="00FD5A4C"/>
    <w:rsid w:val="00FD718A"/>
    <w:rsid w:val="00FD7AC8"/>
    <w:rsid w:val="00FE034D"/>
    <w:rsid w:val="00FE14E9"/>
    <w:rsid w:val="00FE24EB"/>
    <w:rsid w:val="00FE2506"/>
    <w:rsid w:val="00FE37FF"/>
    <w:rsid w:val="00FE3985"/>
    <w:rsid w:val="00FE575B"/>
    <w:rsid w:val="00FF0489"/>
    <w:rsid w:val="00FF0D29"/>
    <w:rsid w:val="00FF0E56"/>
    <w:rsid w:val="00FF1E53"/>
    <w:rsid w:val="00FF2F21"/>
    <w:rsid w:val="00FF33D7"/>
    <w:rsid w:val="00FF352F"/>
    <w:rsid w:val="00FF45C9"/>
    <w:rsid w:val="00FF4650"/>
    <w:rsid w:val="00FF46D7"/>
    <w:rsid w:val="00FF551D"/>
    <w:rsid w:val="00FF5E1C"/>
    <w:rsid w:val="00FF6747"/>
    <w:rsid w:val="00FF6BF2"/>
    <w:rsid w:val="00FF6C61"/>
    <w:rsid w:val="00FF6CBA"/>
    <w:rsid w:val="00FF6CE7"/>
    <w:rsid w:val="00FF7FF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BFB3EFC"/>
  <w14:defaultImageDpi w14:val="300"/>
  <w15:docId w15:val="{F79E1888-9ED8-45FD-B3C3-4E0440D41E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950C4"/>
    <w:pPr>
      <w:spacing w:after="200" w:line="360" w:lineRule="auto"/>
      <w:jc w:val="both"/>
    </w:pPr>
    <w:rPr>
      <w:rFonts w:asciiTheme="majorBidi" w:eastAsia="Calibri" w:hAnsiTheme="majorBidi" w:cstheme="majorBidi"/>
      <w:lang w:val="en-GB"/>
    </w:rPr>
  </w:style>
  <w:style w:type="paragraph" w:styleId="Heading1">
    <w:name w:val="heading 1"/>
    <w:basedOn w:val="Normal"/>
    <w:next w:val="Normal"/>
    <w:link w:val="Heading1Char"/>
    <w:uiPriority w:val="9"/>
    <w:qFormat/>
    <w:rsid w:val="00963235"/>
    <w:pPr>
      <w:keepNext/>
      <w:keepLines/>
      <w:spacing w:before="480" w:after="0"/>
      <w:jc w:val="left"/>
      <w:outlineLvl w:val="0"/>
    </w:pPr>
    <w:rPr>
      <w:rFonts w:eastAsiaTheme="majorEastAsia"/>
      <w:b/>
      <w:bCs/>
      <w:color w:val="365F91" w:themeColor="accent1" w:themeShade="BF"/>
      <w:sz w:val="28"/>
      <w:szCs w:val="28"/>
    </w:rPr>
  </w:style>
  <w:style w:type="paragraph" w:styleId="Heading2">
    <w:name w:val="heading 2"/>
    <w:basedOn w:val="Normal"/>
    <w:next w:val="Normal"/>
    <w:link w:val="Heading2Char"/>
    <w:uiPriority w:val="9"/>
    <w:unhideWhenUsed/>
    <w:qFormat/>
    <w:rsid w:val="00963235"/>
    <w:pPr>
      <w:keepNext/>
      <w:keepLines/>
      <w:spacing w:before="200" w:after="0"/>
      <w:jc w:val="left"/>
      <w:outlineLvl w:val="1"/>
    </w:pPr>
    <w:rPr>
      <w:rFonts w:eastAsiaTheme="majorEastAsia"/>
      <w:b/>
      <w:bCs/>
      <w:color w:val="4F81BD" w:themeColor="accent1"/>
      <w:sz w:val="26"/>
      <w:szCs w:val="26"/>
    </w:rPr>
  </w:style>
  <w:style w:type="paragraph" w:styleId="Heading3">
    <w:name w:val="heading 3"/>
    <w:basedOn w:val="Normal"/>
    <w:next w:val="Normal"/>
    <w:link w:val="Heading3Char"/>
    <w:uiPriority w:val="9"/>
    <w:unhideWhenUsed/>
    <w:qFormat/>
    <w:rsid w:val="00963235"/>
    <w:pPr>
      <w:keepNext/>
      <w:keepLines/>
      <w:spacing w:before="200" w:after="0"/>
      <w:jc w:val="left"/>
      <w:outlineLvl w:val="2"/>
    </w:pPr>
    <w:rPr>
      <w:rFonts w:eastAsiaTheme="majorEastAsia"/>
      <w:b/>
      <w:bCs/>
      <w:color w:val="4F81BD" w:themeColor="accent1"/>
    </w:rPr>
  </w:style>
  <w:style w:type="paragraph" w:styleId="Heading4">
    <w:name w:val="heading 4"/>
    <w:basedOn w:val="Normal"/>
    <w:next w:val="Normal"/>
    <w:link w:val="Heading4Char"/>
    <w:uiPriority w:val="9"/>
    <w:unhideWhenUsed/>
    <w:qFormat/>
    <w:rsid w:val="00963235"/>
    <w:pPr>
      <w:keepNext/>
      <w:keepLines/>
      <w:spacing w:before="200" w:after="0"/>
      <w:jc w:val="left"/>
      <w:outlineLvl w:val="3"/>
    </w:pPr>
    <w:rPr>
      <w:rFonts w:eastAsiaTheme="majorEastAsia"/>
      <w:b/>
      <w:bCs/>
      <w:i/>
      <w:iCs/>
      <w:color w:val="4F81BD" w:themeColor="accent1"/>
    </w:rPr>
  </w:style>
  <w:style w:type="paragraph" w:styleId="Heading5">
    <w:name w:val="heading 5"/>
    <w:basedOn w:val="Normal"/>
    <w:next w:val="Normal"/>
    <w:link w:val="Heading5Char"/>
    <w:uiPriority w:val="9"/>
    <w:unhideWhenUsed/>
    <w:qFormat/>
    <w:rsid w:val="0010166F"/>
    <w:pPr>
      <w:keepNext/>
      <w:keepLines/>
      <w:spacing w:before="200" w:after="0"/>
      <w:outlineLvl w:val="4"/>
    </w:pPr>
    <w:rPr>
      <w:rFonts w:eastAsiaTheme="majorEastAsia"/>
      <w:b/>
      <w:bCs/>
      <w:i/>
      <w:iCs/>
      <w:color w:val="243F60" w:themeColor="accent1" w:themeShade="7F"/>
      <w:sz w:val="36"/>
      <w:szCs w:val="36"/>
    </w:rPr>
  </w:style>
  <w:style w:type="paragraph" w:styleId="Heading6">
    <w:name w:val="heading 6"/>
    <w:basedOn w:val="Normal"/>
    <w:next w:val="Normal"/>
    <w:link w:val="Heading6Char"/>
    <w:uiPriority w:val="9"/>
    <w:unhideWhenUsed/>
    <w:qFormat/>
    <w:rsid w:val="00A22E29"/>
    <w:pPr>
      <w:keepNext/>
      <w:keepLines/>
      <w:spacing w:before="40" w:after="0"/>
      <w:outlineLvl w:val="5"/>
    </w:pPr>
    <w:rPr>
      <w:rFonts w:asciiTheme="majorHAnsi" w:eastAsiaTheme="majorEastAsia" w:hAnsiTheme="majorHAns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3235"/>
    <w:rPr>
      <w:rFonts w:asciiTheme="majorBidi" w:eastAsiaTheme="majorEastAsia" w:hAnsiTheme="majorBidi" w:cstheme="majorBidi"/>
      <w:b/>
      <w:bCs/>
      <w:color w:val="365F91" w:themeColor="accent1" w:themeShade="BF"/>
      <w:sz w:val="28"/>
      <w:szCs w:val="28"/>
      <w:lang w:val="en-GB"/>
    </w:rPr>
  </w:style>
  <w:style w:type="character" w:customStyle="1" w:styleId="Heading2Char">
    <w:name w:val="Heading 2 Char"/>
    <w:basedOn w:val="DefaultParagraphFont"/>
    <w:link w:val="Heading2"/>
    <w:uiPriority w:val="9"/>
    <w:rsid w:val="00963235"/>
    <w:rPr>
      <w:rFonts w:asciiTheme="majorBidi" w:eastAsiaTheme="majorEastAsia" w:hAnsiTheme="majorBidi" w:cstheme="majorBidi"/>
      <w:b/>
      <w:bCs/>
      <w:color w:val="4F81BD" w:themeColor="accent1"/>
      <w:sz w:val="26"/>
      <w:szCs w:val="26"/>
      <w:lang w:val="en-GB"/>
    </w:rPr>
  </w:style>
  <w:style w:type="character" w:customStyle="1" w:styleId="Heading3Char">
    <w:name w:val="Heading 3 Char"/>
    <w:basedOn w:val="DefaultParagraphFont"/>
    <w:link w:val="Heading3"/>
    <w:uiPriority w:val="9"/>
    <w:rsid w:val="00963235"/>
    <w:rPr>
      <w:rFonts w:asciiTheme="majorBidi" w:eastAsiaTheme="majorEastAsia" w:hAnsiTheme="majorBidi" w:cstheme="majorBidi"/>
      <w:b/>
      <w:bCs/>
      <w:color w:val="4F81BD" w:themeColor="accent1"/>
      <w:lang w:val="en-GB"/>
    </w:rPr>
  </w:style>
  <w:style w:type="character" w:customStyle="1" w:styleId="Heading4Char">
    <w:name w:val="Heading 4 Char"/>
    <w:basedOn w:val="DefaultParagraphFont"/>
    <w:link w:val="Heading4"/>
    <w:uiPriority w:val="9"/>
    <w:rsid w:val="00963235"/>
    <w:rPr>
      <w:rFonts w:asciiTheme="majorBidi" w:eastAsiaTheme="majorEastAsia" w:hAnsiTheme="majorBidi" w:cstheme="majorBidi"/>
      <w:b/>
      <w:bCs/>
      <w:i/>
      <w:iCs/>
      <w:color w:val="4F81BD" w:themeColor="accent1"/>
      <w:lang w:val="en-GB"/>
    </w:rPr>
  </w:style>
  <w:style w:type="character" w:customStyle="1" w:styleId="Heading5Char">
    <w:name w:val="Heading 5 Char"/>
    <w:basedOn w:val="DefaultParagraphFont"/>
    <w:link w:val="Heading5"/>
    <w:uiPriority w:val="9"/>
    <w:rsid w:val="0010166F"/>
    <w:rPr>
      <w:rFonts w:asciiTheme="majorBidi" w:eastAsiaTheme="majorEastAsia" w:hAnsiTheme="majorBidi" w:cstheme="majorBidi"/>
      <w:b/>
      <w:bCs/>
      <w:i/>
      <w:iCs/>
      <w:color w:val="243F60" w:themeColor="accent1" w:themeShade="7F"/>
      <w:sz w:val="36"/>
      <w:szCs w:val="36"/>
      <w:lang w:val="en-GB"/>
    </w:rPr>
  </w:style>
  <w:style w:type="character" w:customStyle="1" w:styleId="Heading6Char">
    <w:name w:val="Heading 6 Char"/>
    <w:basedOn w:val="DefaultParagraphFont"/>
    <w:link w:val="Heading6"/>
    <w:uiPriority w:val="9"/>
    <w:rsid w:val="00A22E29"/>
    <w:rPr>
      <w:rFonts w:asciiTheme="majorHAnsi" w:eastAsiaTheme="majorEastAsia" w:hAnsiTheme="majorHAnsi" w:cstheme="majorBidi"/>
      <w:color w:val="243F60" w:themeColor="accent1" w:themeShade="7F"/>
      <w:lang w:val="en-GB"/>
    </w:rPr>
  </w:style>
  <w:style w:type="paragraph" w:customStyle="1" w:styleId="EndNoteBibliographyTitle">
    <w:name w:val="EndNote Bibliography Title"/>
    <w:basedOn w:val="Normal"/>
    <w:link w:val="EndNoteBibliographyTitleChar"/>
    <w:rsid w:val="000B2E37"/>
    <w:pPr>
      <w:spacing w:after="0"/>
      <w:jc w:val="center"/>
    </w:pPr>
    <w:rPr>
      <w:rFonts w:ascii="Calibri" w:hAnsi="Calibri" w:cs="Calibri"/>
      <w:noProof/>
      <w:sz w:val="22"/>
      <w:lang w:val="en-US"/>
    </w:rPr>
  </w:style>
  <w:style w:type="character" w:customStyle="1" w:styleId="EndNoteBibliographyTitleChar">
    <w:name w:val="EndNote Bibliography Title Char"/>
    <w:basedOn w:val="DefaultParagraphFont"/>
    <w:link w:val="EndNoteBibliographyTitle"/>
    <w:rsid w:val="000B2E37"/>
    <w:rPr>
      <w:rFonts w:ascii="Calibri" w:eastAsia="Calibri" w:hAnsi="Calibri" w:cs="Calibri"/>
      <w:noProof/>
      <w:sz w:val="22"/>
    </w:rPr>
  </w:style>
  <w:style w:type="paragraph" w:customStyle="1" w:styleId="EndNoteBibliography">
    <w:name w:val="EndNote Bibliography"/>
    <w:basedOn w:val="Normal"/>
    <w:link w:val="EndNoteBibliographyChar"/>
    <w:rsid w:val="000B2E37"/>
    <w:pPr>
      <w:spacing w:line="240" w:lineRule="auto"/>
    </w:pPr>
    <w:rPr>
      <w:rFonts w:ascii="Calibri" w:hAnsi="Calibri" w:cs="Calibri"/>
      <w:noProof/>
      <w:sz w:val="22"/>
      <w:lang w:val="en-US"/>
    </w:rPr>
  </w:style>
  <w:style w:type="character" w:customStyle="1" w:styleId="EndNoteBibliographyChar">
    <w:name w:val="EndNote Bibliography Char"/>
    <w:basedOn w:val="DefaultParagraphFont"/>
    <w:link w:val="EndNoteBibliography"/>
    <w:rsid w:val="000B2E37"/>
    <w:rPr>
      <w:rFonts w:ascii="Calibri" w:eastAsia="Calibri" w:hAnsi="Calibri" w:cs="Calibri"/>
      <w:noProof/>
      <w:sz w:val="22"/>
    </w:rPr>
  </w:style>
  <w:style w:type="table" w:styleId="TableGrid">
    <w:name w:val="Table Grid"/>
    <w:basedOn w:val="TableNormal"/>
    <w:uiPriority w:val="39"/>
    <w:rsid w:val="00D55AE9"/>
    <w:rPr>
      <w:sz w:val="22"/>
      <w:szCs w:val="22"/>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310C9"/>
    <w:pPr>
      <w:ind w:left="720"/>
      <w:contextualSpacing/>
    </w:pPr>
  </w:style>
  <w:style w:type="paragraph" w:styleId="BalloonText">
    <w:name w:val="Balloon Text"/>
    <w:basedOn w:val="Normal"/>
    <w:link w:val="BalloonTextChar"/>
    <w:uiPriority w:val="99"/>
    <w:semiHidden/>
    <w:unhideWhenUsed/>
    <w:rsid w:val="001F681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6815"/>
    <w:rPr>
      <w:rFonts w:ascii="Tahoma" w:eastAsia="Calibri" w:hAnsi="Tahoma" w:cs="Tahoma"/>
      <w:sz w:val="16"/>
      <w:szCs w:val="16"/>
      <w:lang w:val="en-GB"/>
    </w:rPr>
  </w:style>
  <w:style w:type="paragraph" w:styleId="TOCHeading">
    <w:name w:val="TOC Heading"/>
    <w:basedOn w:val="Heading1"/>
    <w:next w:val="Normal"/>
    <w:uiPriority w:val="39"/>
    <w:unhideWhenUsed/>
    <w:qFormat/>
    <w:rsid w:val="000E6EDE"/>
    <w:pPr>
      <w:outlineLvl w:val="9"/>
    </w:pPr>
    <w:rPr>
      <w:lang w:val="en-US" w:eastAsia="ja-JP"/>
    </w:rPr>
  </w:style>
  <w:style w:type="paragraph" w:styleId="TOC2">
    <w:name w:val="toc 2"/>
    <w:basedOn w:val="Normal"/>
    <w:next w:val="Normal"/>
    <w:autoRedefine/>
    <w:uiPriority w:val="39"/>
    <w:unhideWhenUsed/>
    <w:qFormat/>
    <w:rsid w:val="000E6EDE"/>
    <w:pPr>
      <w:spacing w:after="100"/>
      <w:ind w:left="220"/>
    </w:pPr>
  </w:style>
  <w:style w:type="character" w:styleId="Hyperlink">
    <w:name w:val="Hyperlink"/>
    <w:basedOn w:val="DefaultParagraphFont"/>
    <w:uiPriority w:val="99"/>
    <w:unhideWhenUsed/>
    <w:rsid w:val="000E6EDE"/>
    <w:rPr>
      <w:color w:val="0000FF" w:themeColor="hyperlink"/>
      <w:u w:val="single"/>
    </w:rPr>
  </w:style>
  <w:style w:type="paragraph" w:styleId="TOC1">
    <w:name w:val="toc 1"/>
    <w:basedOn w:val="Normal"/>
    <w:next w:val="Normal"/>
    <w:autoRedefine/>
    <w:uiPriority w:val="39"/>
    <w:unhideWhenUsed/>
    <w:qFormat/>
    <w:rsid w:val="00EC06E1"/>
    <w:pPr>
      <w:spacing w:after="100"/>
    </w:pPr>
  </w:style>
  <w:style w:type="paragraph" w:styleId="TOC3">
    <w:name w:val="toc 3"/>
    <w:basedOn w:val="Normal"/>
    <w:next w:val="Normal"/>
    <w:autoRedefine/>
    <w:uiPriority w:val="39"/>
    <w:unhideWhenUsed/>
    <w:qFormat/>
    <w:rsid w:val="00EC06E1"/>
    <w:pPr>
      <w:spacing w:after="100"/>
      <w:ind w:left="440"/>
    </w:pPr>
  </w:style>
  <w:style w:type="character" w:styleId="CommentReference">
    <w:name w:val="annotation reference"/>
    <w:basedOn w:val="DefaultParagraphFont"/>
    <w:uiPriority w:val="99"/>
    <w:semiHidden/>
    <w:unhideWhenUsed/>
    <w:rsid w:val="0017709E"/>
    <w:rPr>
      <w:sz w:val="18"/>
      <w:szCs w:val="18"/>
    </w:rPr>
  </w:style>
  <w:style w:type="paragraph" w:styleId="CommentText">
    <w:name w:val="annotation text"/>
    <w:basedOn w:val="Normal"/>
    <w:link w:val="CommentTextChar"/>
    <w:uiPriority w:val="99"/>
    <w:semiHidden/>
    <w:unhideWhenUsed/>
    <w:rsid w:val="0017709E"/>
    <w:pPr>
      <w:spacing w:line="240" w:lineRule="auto"/>
    </w:pPr>
  </w:style>
  <w:style w:type="character" w:customStyle="1" w:styleId="CommentTextChar">
    <w:name w:val="Comment Text Char"/>
    <w:basedOn w:val="DefaultParagraphFont"/>
    <w:link w:val="CommentText"/>
    <w:uiPriority w:val="99"/>
    <w:semiHidden/>
    <w:rsid w:val="0017709E"/>
    <w:rPr>
      <w:rFonts w:ascii="Calibri" w:eastAsia="Calibri" w:hAnsi="Calibri" w:cs="Times New Roman"/>
      <w:lang w:val="en-GB"/>
    </w:rPr>
  </w:style>
  <w:style w:type="paragraph" w:styleId="CommentSubject">
    <w:name w:val="annotation subject"/>
    <w:basedOn w:val="CommentText"/>
    <w:next w:val="CommentText"/>
    <w:link w:val="CommentSubjectChar"/>
    <w:uiPriority w:val="99"/>
    <w:semiHidden/>
    <w:unhideWhenUsed/>
    <w:rsid w:val="0017709E"/>
    <w:rPr>
      <w:b/>
      <w:bCs/>
      <w:sz w:val="20"/>
      <w:szCs w:val="20"/>
    </w:rPr>
  </w:style>
  <w:style w:type="character" w:customStyle="1" w:styleId="CommentSubjectChar">
    <w:name w:val="Comment Subject Char"/>
    <w:basedOn w:val="CommentTextChar"/>
    <w:link w:val="CommentSubject"/>
    <w:uiPriority w:val="99"/>
    <w:semiHidden/>
    <w:rsid w:val="0017709E"/>
    <w:rPr>
      <w:rFonts w:ascii="Calibri" w:eastAsia="Calibri" w:hAnsi="Calibri" w:cs="Times New Roman"/>
      <w:b/>
      <w:bCs/>
      <w:sz w:val="20"/>
      <w:szCs w:val="20"/>
      <w:lang w:val="en-GB"/>
    </w:rPr>
  </w:style>
  <w:style w:type="table" w:customStyle="1" w:styleId="TableGrid1">
    <w:name w:val="Table Grid1"/>
    <w:basedOn w:val="TableNormal"/>
    <w:next w:val="TableGrid"/>
    <w:uiPriority w:val="59"/>
    <w:rsid w:val="00011C9C"/>
    <w:rPr>
      <w:sz w:val="22"/>
      <w:szCs w:val="22"/>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CB02F9"/>
    <w:pPr>
      <w:tabs>
        <w:tab w:val="center" w:pos="4513"/>
        <w:tab w:val="right" w:pos="9026"/>
      </w:tabs>
      <w:spacing w:after="0" w:line="240" w:lineRule="auto"/>
    </w:pPr>
    <w:rPr>
      <w:rFonts w:asciiTheme="minorHAnsi" w:eastAsiaTheme="minorEastAsia" w:hAnsiTheme="minorHAnsi" w:cstheme="minorBidi"/>
      <w:lang w:eastAsia="zh-CN"/>
    </w:rPr>
  </w:style>
  <w:style w:type="character" w:customStyle="1" w:styleId="HeaderChar">
    <w:name w:val="Header Char"/>
    <w:basedOn w:val="DefaultParagraphFont"/>
    <w:link w:val="Header"/>
    <w:rsid w:val="00CB02F9"/>
    <w:rPr>
      <w:sz w:val="22"/>
      <w:szCs w:val="22"/>
      <w:lang w:val="en-GB" w:eastAsia="zh-CN"/>
    </w:rPr>
  </w:style>
  <w:style w:type="paragraph" w:styleId="Footer">
    <w:name w:val="footer"/>
    <w:basedOn w:val="Normal"/>
    <w:link w:val="FooterChar"/>
    <w:uiPriority w:val="99"/>
    <w:unhideWhenUsed/>
    <w:rsid w:val="00CB02F9"/>
    <w:pPr>
      <w:tabs>
        <w:tab w:val="center" w:pos="4513"/>
        <w:tab w:val="right" w:pos="9026"/>
      </w:tabs>
      <w:spacing w:after="0" w:line="240" w:lineRule="auto"/>
    </w:pPr>
    <w:rPr>
      <w:rFonts w:asciiTheme="minorHAnsi" w:eastAsiaTheme="minorEastAsia" w:hAnsiTheme="minorHAnsi" w:cstheme="minorBidi"/>
      <w:lang w:eastAsia="zh-CN"/>
    </w:rPr>
  </w:style>
  <w:style w:type="character" w:customStyle="1" w:styleId="FooterChar">
    <w:name w:val="Footer Char"/>
    <w:basedOn w:val="DefaultParagraphFont"/>
    <w:link w:val="Footer"/>
    <w:uiPriority w:val="99"/>
    <w:rsid w:val="00CB02F9"/>
    <w:rPr>
      <w:sz w:val="22"/>
      <w:szCs w:val="22"/>
      <w:lang w:val="en-GB" w:eastAsia="zh-CN"/>
    </w:rPr>
  </w:style>
  <w:style w:type="paragraph" w:styleId="Caption">
    <w:name w:val="caption"/>
    <w:basedOn w:val="Normal"/>
    <w:next w:val="Normal"/>
    <w:uiPriority w:val="35"/>
    <w:unhideWhenUsed/>
    <w:qFormat/>
    <w:rsid w:val="00475AF1"/>
    <w:pPr>
      <w:spacing w:line="240" w:lineRule="auto"/>
    </w:pPr>
    <w:rPr>
      <w:i/>
      <w:iCs/>
      <w:color w:val="1F497D" w:themeColor="text2"/>
      <w:sz w:val="18"/>
      <w:szCs w:val="18"/>
    </w:rPr>
  </w:style>
  <w:style w:type="paragraph" w:styleId="Subtitle">
    <w:name w:val="Subtitle"/>
    <w:basedOn w:val="Normal"/>
    <w:next w:val="Normal"/>
    <w:link w:val="SubtitleChar"/>
    <w:uiPriority w:val="11"/>
    <w:qFormat/>
    <w:rsid w:val="00E56632"/>
    <w:pPr>
      <w:spacing w:after="0" w:line="240" w:lineRule="auto"/>
      <w:jc w:val="center"/>
      <w:outlineLvl w:val="0"/>
    </w:pPr>
    <w:rPr>
      <w:rFonts w:ascii="Times New Roman" w:eastAsia="Times New Roman" w:hAnsi="Times New Roman" w:cs="Arial"/>
      <w:bCs/>
      <w:sz w:val="40"/>
      <w:szCs w:val="40"/>
      <w:lang w:eastAsia="en-GB"/>
    </w:rPr>
  </w:style>
  <w:style w:type="character" w:customStyle="1" w:styleId="SubtitleChar">
    <w:name w:val="Subtitle Char"/>
    <w:basedOn w:val="DefaultParagraphFont"/>
    <w:link w:val="Subtitle"/>
    <w:uiPriority w:val="11"/>
    <w:rsid w:val="00E56632"/>
    <w:rPr>
      <w:rFonts w:ascii="Times New Roman" w:eastAsia="Times New Roman" w:hAnsi="Times New Roman" w:cs="Arial"/>
      <w:bCs/>
      <w:sz w:val="40"/>
      <w:szCs w:val="40"/>
      <w:lang w:val="en-GB" w:eastAsia="en-GB"/>
    </w:rPr>
  </w:style>
  <w:style w:type="paragraph" w:styleId="EndnoteText">
    <w:name w:val="endnote text"/>
    <w:basedOn w:val="Normal"/>
    <w:link w:val="EndnoteTextChar"/>
    <w:uiPriority w:val="99"/>
    <w:semiHidden/>
    <w:unhideWhenUsed/>
    <w:rsid w:val="00904B15"/>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04B15"/>
    <w:rPr>
      <w:rFonts w:ascii="Calibri" w:eastAsia="Calibri" w:hAnsi="Calibri" w:cs="Times New Roman"/>
      <w:sz w:val="20"/>
      <w:szCs w:val="20"/>
      <w:lang w:val="en-GB"/>
    </w:rPr>
  </w:style>
  <w:style w:type="character" w:styleId="EndnoteReference">
    <w:name w:val="endnote reference"/>
    <w:basedOn w:val="DefaultParagraphFont"/>
    <w:uiPriority w:val="99"/>
    <w:semiHidden/>
    <w:unhideWhenUsed/>
    <w:rsid w:val="00904B15"/>
    <w:rPr>
      <w:vertAlign w:val="superscript"/>
    </w:rPr>
  </w:style>
  <w:style w:type="character" w:styleId="PlaceholderText">
    <w:name w:val="Placeholder Text"/>
    <w:basedOn w:val="DefaultParagraphFont"/>
    <w:uiPriority w:val="99"/>
    <w:semiHidden/>
    <w:rsid w:val="00844DD7"/>
    <w:rPr>
      <w:color w:val="808080"/>
    </w:rPr>
  </w:style>
  <w:style w:type="character" w:styleId="Emphasis">
    <w:name w:val="Emphasis"/>
    <w:basedOn w:val="DefaultParagraphFont"/>
    <w:uiPriority w:val="20"/>
    <w:qFormat/>
    <w:rsid w:val="00FE575B"/>
    <w:rPr>
      <w:i/>
      <w:iCs/>
    </w:rPr>
  </w:style>
  <w:style w:type="character" w:customStyle="1" w:styleId="m1481027454995808242m7017252416104094063mb">
    <w:name w:val="m_1481027454995808242m_7017252416104094063mb"/>
    <w:basedOn w:val="DefaultParagraphFont"/>
    <w:rsid w:val="00FE575B"/>
  </w:style>
  <w:style w:type="character" w:customStyle="1" w:styleId="fontstyle01">
    <w:name w:val="fontstyle01"/>
    <w:basedOn w:val="DefaultParagraphFont"/>
    <w:rsid w:val="00641DC2"/>
    <w:rPr>
      <w:rFonts w:ascii="TimesNewRomanPSMT" w:hAnsi="TimesNewRomanPSMT" w:hint="default"/>
      <w:b w:val="0"/>
      <w:bCs w:val="0"/>
      <w:i w:val="0"/>
      <w:iCs w:val="0"/>
      <w:color w:val="000000"/>
      <w:sz w:val="24"/>
      <w:szCs w:val="24"/>
    </w:rPr>
  </w:style>
  <w:style w:type="character" w:customStyle="1" w:styleId="fontstyle21">
    <w:name w:val="fontstyle21"/>
    <w:basedOn w:val="DefaultParagraphFont"/>
    <w:rsid w:val="00641DC2"/>
    <w:rPr>
      <w:rFonts w:ascii="TimesNewRomanPSMT" w:hAnsi="TimesNewRomanPSMT" w:hint="default"/>
      <w:b w:val="0"/>
      <w:bCs w:val="0"/>
      <w:i w:val="0"/>
      <w:iCs w:val="0"/>
      <w:color w:val="000000"/>
      <w:sz w:val="20"/>
      <w:szCs w:val="20"/>
    </w:rPr>
  </w:style>
  <w:style w:type="paragraph" w:styleId="TOC4">
    <w:name w:val="toc 4"/>
    <w:basedOn w:val="Normal"/>
    <w:next w:val="Normal"/>
    <w:autoRedefine/>
    <w:uiPriority w:val="39"/>
    <w:unhideWhenUsed/>
    <w:rsid w:val="00892EF6"/>
    <w:pPr>
      <w:spacing w:after="100" w:line="259" w:lineRule="auto"/>
      <w:ind w:left="660"/>
    </w:pPr>
    <w:rPr>
      <w:rFonts w:asciiTheme="minorHAnsi" w:eastAsiaTheme="minorEastAsia" w:hAnsiTheme="minorHAnsi" w:cstheme="minorBidi"/>
      <w:lang w:eastAsia="zh-CN"/>
    </w:rPr>
  </w:style>
  <w:style w:type="paragraph" w:styleId="TOC5">
    <w:name w:val="toc 5"/>
    <w:basedOn w:val="Normal"/>
    <w:next w:val="Normal"/>
    <w:autoRedefine/>
    <w:uiPriority w:val="39"/>
    <w:unhideWhenUsed/>
    <w:rsid w:val="00892EF6"/>
    <w:pPr>
      <w:spacing w:after="100" w:line="259" w:lineRule="auto"/>
      <w:ind w:left="880"/>
    </w:pPr>
    <w:rPr>
      <w:rFonts w:asciiTheme="minorHAnsi" w:eastAsiaTheme="minorEastAsia" w:hAnsiTheme="minorHAnsi" w:cstheme="minorBidi"/>
      <w:lang w:eastAsia="zh-CN"/>
    </w:rPr>
  </w:style>
  <w:style w:type="paragraph" w:styleId="TOC6">
    <w:name w:val="toc 6"/>
    <w:basedOn w:val="Normal"/>
    <w:next w:val="Normal"/>
    <w:autoRedefine/>
    <w:uiPriority w:val="39"/>
    <w:unhideWhenUsed/>
    <w:rsid w:val="00892EF6"/>
    <w:pPr>
      <w:spacing w:after="100" w:line="259" w:lineRule="auto"/>
      <w:ind w:left="1100"/>
    </w:pPr>
    <w:rPr>
      <w:rFonts w:asciiTheme="minorHAnsi" w:eastAsiaTheme="minorEastAsia" w:hAnsiTheme="minorHAnsi" w:cstheme="minorBidi"/>
      <w:lang w:eastAsia="zh-CN"/>
    </w:rPr>
  </w:style>
  <w:style w:type="paragraph" w:styleId="TOC7">
    <w:name w:val="toc 7"/>
    <w:basedOn w:val="Normal"/>
    <w:next w:val="Normal"/>
    <w:autoRedefine/>
    <w:uiPriority w:val="39"/>
    <w:unhideWhenUsed/>
    <w:rsid w:val="00892EF6"/>
    <w:pPr>
      <w:spacing w:after="100" w:line="259" w:lineRule="auto"/>
      <w:ind w:left="1320"/>
    </w:pPr>
    <w:rPr>
      <w:rFonts w:asciiTheme="minorHAnsi" w:eastAsiaTheme="minorEastAsia" w:hAnsiTheme="minorHAnsi" w:cstheme="minorBidi"/>
      <w:lang w:eastAsia="zh-CN"/>
    </w:rPr>
  </w:style>
  <w:style w:type="paragraph" w:styleId="TOC8">
    <w:name w:val="toc 8"/>
    <w:basedOn w:val="Normal"/>
    <w:next w:val="Normal"/>
    <w:autoRedefine/>
    <w:uiPriority w:val="39"/>
    <w:unhideWhenUsed/>
    <w:rsid w:val="00892EF6"/>
    <w:pPr>
      <w:spacing w:after="100" w:line="259" w:lineRule="auto"/>
      <w:ind w:left="1540"/>
    </w:pPr>
    <w:rPr>
      <w:rFonts w:asciiTheme="minorHAnsi" w:eastAsiaTheme="minorEastAsia" w:hAnsiTheme="minorHAnsi" w:cstheme="minorBidi"/>
      <w:lang w:eastAsia="zh-CN"/>
    </w:rPr>
  </w:style>
  <w:style w:type="paragraph" w:styleId="TOC9">
    <w:name w:val="toc 9"/>
    <w:basedOn w:val="Normal"/>
    <w:next w:val="Normal"/>
    <w:autoRedefine/>
    <w:uiPriority w:val="39"/>
    <w:unhideWhenUsed/>
    <w:rsid w:val="00892EF6"/>
    <w:pPr>
      <w:spacing w:after="100" w:line="259" w:lineRule="auto"/>
      <w:ind w:left="1760"/>
    </w:pPr>
    <w:rPr>
      <w:rFonts w:asciiTheme="minorHAnsi" w:eastAsiaTheme="minorEastAsia" w:hAnsiTheme="minorHAnsi" w:cstheme="minorBidi"/>
      <w:lang w:eastAsia="zh-CN"/>
    </w:rPr>
  </w:style>
  <w:style w:type="character" w:customStyle="1" w:styleId="fontstyle31">
    <w:name w:val="fontstyle31"/>
    <w:basedOn w:val="DefaultParagraphFont"/>
    <w:rsid w:val="007A07CB"/>
    <w:rPr>
      <w:rFonts w:ascii="TimesNewRomanPSMT" w:hAnsi="TimesNewRomanPSMT" w:hint="default"/>
      <w:b w:val="0"/>
      <w:bCs w:val="0"/>
      <w:i w:val="0"/>
      <w:iCs w:val="0"/>
      <w:color w:val="000000"/>
      <w:sz w:val="22"/>
      <w:szCs w:val="22"/>
    </w:rPr>
  </w:style>
  <w:style w:type="character" w:styleId="LineNumber">
    <w:name w:val="line number"/>
    <w:basedOn w:val="DefaultParagraphFont"/>
    <w:uiPriority w:val="99"/>
    <w:semiHidden/>
    <w:unhideWhenUsed/>
    <w:rsid w:val="00287F91"/>
  </w:style>
  <w:style w:type="paragraph" w:styleId="Title">
    <w:name w:val="Title"/>
    <w:basedOn w:val="Normal"/>
    <w:next w:val="Normal"/>
    <w:link w:val="TitleChar"/>
    <w:uiPriority w:val="10"/>
    <w:qFormat/>
    <w:rsid w:val="00A22E29"/>
    <w:pPr>
      <w:spacing w:after="0" w:line="240" w:lineRule="auto"/>
      <w:jc w:val="center"/>
      <w:outlineLvl w:val="0"/>
    </w:pPr>
    <w:rPr>
      <w:rFonts w:ascii="Times New Roman" w:eastAsia="Times New Roman" w:hAnsi="Times New Roman" w:cs="Arial"/>
      <w:b/>
      <w:sz w:val="52"/>
      <w:szCs w:val="52"/>
      <w:lang w:eastAsia="en-GB"/>
    </w:rPr>
  </w:style>
  <w:style w:type="character" w:customStyle="1" w:styleId="TitleChar">
    <w:name w:val="Title Char"/>
    <w:basedOn w:val="DefaultParagraphFont"/>
    <w:link w:val="Title"/>
    <w:uiPriority w:val="10"/>
    <w:rsid w:val="00A22E29"/>
    <w:rPr>
      <w:rFonts w:ascii="Times New Roman" w:eastAsia="Times New Roman" w:hAnsi="Times New Roman" w:cs="Arial"/>
      <w:b/>
      <w:sz w:val="52"/>
      <w:szCs w:val="52"/>
      <w:lang w:val="en-GB" w:eastAsia="en-GB"/>
    </w:rPr>
  </w:style>
  <w:style w:type="character" w:styleId="SubtleEmphasis">
    <w:name w:val="Subtle Emphasis"/>
    <w:basedOn w:val="DefaultParagraphFont"/>
    <w:uiPriority w:val="19"/>
    <w:qFormat/>
    <w:rsid w:val="00251B71"/>
    <w:rPr>
      <w:i/>
      <w:iCs/>
      <w:color w:val="404040" w:themeColor="text1" w:themeTint="BF"/>
    </w:rPr>
  </w:style>
  <w:style w:type="paragraph" w:styleId="NoSpacing">
    <w:name w:val="No Spacing"/>
    <w:uiPriority w:val="1"/>
    <w:qFormat/>
    <w:rsid w:val="0049616F"/>
    <w:pPr>
      <w:jc w:val="both"/>
    </w:pPr>
    <w:rPr>
      <w:rFonts w:asciiTheme="majorBidi" w:eastAsia="Calibri" w:hAnsiTheme="majorBidi" w:cstheme="majorBidi"/>
      <w:sz w:val="22"/>
      <w:szCs w:val="22"/>
      <w:lang w:val="en-GB"/>
    </w:rPr>
  </w:style>
  <w:style w:type="paragraph" w:styleId="Revision">
    <w:name w:val="Revision"/>
    <w:hidden/>
    <w:uiPriority w:val="99"/>
    <w:semiHidden/>
    <w:rsid w:val="00695190"/>
    <w:rPr>
      <w:rFonts w:asciiTheme="majorBidi" w:eastAsia="Calibri" w:hAnsiTheme="majorBidi" w:cstheme="majorBidi"/>
      <w:lang w:val="en-GB"/>
    </w:rPr>
  </w:style>
  <w:style w:type="character" w:styleId="PageNumber">
    <w:name w:val="page number"/>
    <w:basedOn w:val="DefaultParagraphFont"/>
    <w:uiPriority w:val="99"/>
    <w:semiHidden/>
    <w:unhideWhenUsed/>
    <w:rsid w:val="008504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254087">
      <w:bodyDiv w:val="1"/>
      <w:marLeft w:val="0"/>
      <w:marRight w:val="0"/>
      <w:marTop w:val="0"/>
      <w:marBottom w:val="0"/>
      <w:divBdr>
        <w:top w:val="none" w:sz="0" w:space="0" w:color="auto"/>
        <w:left w:val="none" w:sz="0" w:space="0" w:color="auto"/>
        <w:bottom w:val="none" w:sz="0" w:space="0" w:color="auto"/>
        <w:right w:val="none" w:sz="0" w:space="0" w:color="auto"/>
      </w:divBdr>
      <w:divsChild>
        <w:div w:id="592858657">
          <w:marLeft w:val="0"/>
          <w:marRight w:val="0"/>
          <w:marTop w:val="0"/>
          <w:marBottom w:val="0"/>
          <w:divBdr>
            <w:top w:val="none" w:sz="0" w:space="0" w:color="auto"/>
            <w:left w:val="none" w:sz="0" w:space="0" w:color="auto"/>
            <w:bottom w:val="none" w:sz="0" w:space="0" w:color="auto"/>
            <w:right w:val="none" w:sz="0" w:space="0" w:color="auto"/>
          </w:divBdr>
        </w:div>
        <w:div w:id="1939168299">
          <w:marLeft w:val="0"/>
          <w:marRight w:val="0"/>
          <w:marTop w:val="0"/>
          <w:marBottom w:val="0"/>
          <w:divBdr>
            <w:top w:val="none" w:sz="0" w:space="0" w:color="auto"/>
            <w:left w:val="none" w:sz="0" w:space="0" w:color="auto"/>
            <w:bottom w:val="none" w:sz="0" w:space="0" w:color="auto"/>
            <w:right w:val="none" w:sz="0" w:space="0" w:color="auto"/>
          </w:divBdr>
        </w:div>
        <w:div w:id="1984963276">
          <w:marLeft w:val="0"/>
          <w:marRight w:val="0"/>
          <w:marTop w:val="0"/>
          <w:marBottom w:val="0"/>
          <w:divBdr>
            <w:top w:val="none" w:sz="0" w:space="0" w:color="auto"/>
            <w:left w:val="none" w:sz="0" w:space="0" w:color="auto"/>
            <w:bottom w:val="none" w:sz="0" w:space="0" w:color="auto"/>
            <w:right w:val="none" w:sz="0" w:space="0" w:color="auto"/>
          </w:divBdr>
        </w:div>
        <w:div w:id="1851673438">
          <w:marLeft w:val="0"/>
          <w:marRight w:val="0"/>
          <w:marTop w:val="0"/>
          <w:marBottom w:val="0"/>
          <w:divBdr>
            <w:top w:val="none" w:sz="0" w:space="0" w:color="auto"/>
            <w:left w:val="none" w:sz="0" w:space="0" w:color="auto"/>
            <w:bottom w:val="none" w:sz="0" w:space="0" w:color="auto"/>
            <w:right w:val="none" w:sz="0" w:space="0" w:color="auto"/>
          </w:divBdr>
        </w:div>
        <w:div w:id="1803768728">
          <w:marLeft w:val="0"/>
          <w:marRight w:val="0"/>
          <w:marTop w:val="0"/>
          <w:marBottom w:val="0"/>
          <w:divBdr>
            <w:top w:val="none" w:sz="0" w:space="0" w:color="auto"/>
            <w:left w:val="none" w:sz="0" w:space="0" w:color="auto"/>
            <w:bottom w:val="none" w:sz="0" w:space="0" w:color="auto"/>
            <w:right w:val="none" w:sz="0" w:space="0" w:color="auto"/>
          </w:divBdr>
        </w:div>
      </w:divsChild>
    </w:div>
    <w:div w:id="67963993">
      <w:bodyDiv w:val="1"/>
      <w:marLeft w:val="0"/>
      <w:marRight w:val="0"/>
      <w:marTop w:val="0"/>
      <w:marBottom w:val="0"/>
      <w:divBdr>
        <w:top w:val="none" w:sz="0" w:space="0" w:color="auto"/>
        <w:left w:val="none" w:sz="0" w:space="0" w:color="auto"/>
        <w:bottom w:val="none" w:sz="0" w:space="0" w:color="auto"/>
        <w:right w:val="none" w:sz="0" w:space="0" w:color="auto"/>
      </w:divBdr>
    </w:div>
    <w:div w:id="102648309">
      <w:bodyDiv w:val="1"/>
      <w:marLeft w:val="0"/>
      <w:marRight w:val="0"/>
      <w:marTop w:val="0"/>
      <w:marBottom w:val="0"/>
      <w:divBdr>
        <w:top w:val="none" w:sz="0" w:space="0" w:color="auto"/>
        <w:left w:val="none" w:sz="0" w:space="0" w:color="auto"/>
        <w:bottom w:val="none" w:sz="0" w:space="0" w:color="auto"/>
        <w:right w:val="none" w:sz="0" w:space="0" w:color="auto"/>
      </w:divBdr>
    </w:div>
    <w:div w:id="118380943">
      <w:bodyDiv w:val="1"/>
      <w:marLeft w:val="0"/>
      <w:marRight w:val="0"/>
      <w:marTop w:val="0"/>
      <w:marBottom w:val="0"/>
      <w:divBdr>
        <w:top w:val="none" w:sz="0" w:space="0" w:color="auto"/>
        <w:left w:val="none" w:sz="0" w:space="0" w:color="auto"/>
        <w:bottom w:val="none" w:sz="0" w:space="0" w:color="auto"/>
        <w:right w:val="none" w:sz="0" w:space="0" w:color="auto"/>
      </w:divBdr>
    </w:div>
    <w:div w:id="171141958">
      <w:bodyDiv w:val="1"/>
      <w:marLeft w:val="0"/>
      <w:marRight w:val="0"/>
      <w:marTop w:val="0"/>
      <w:marBottom w:val="0"/>
      <w:divBdr>
        <w:top w:val="none" w:sz="0" w:space="0" w:color="auto"/>
        <w:left w:val="none" w:sz="0" w:space="0" w:color="auto"/>
        <w:bottom w:val="none" w:sz="0" w:space="0" w:color="auto"/>
        <w:right w:val="none" w:sz="0" w:space="0" w:color="auto"/>
      </w:divBdr>
      <w:divsChild>
        <w:div w:id="1782258093">
          <w:marLeft w:val="0"/>
          <w:marRight w:val="0"/>
          <w:marTop w:val="0"/>
          <w:marBottom w:val="0"/>
          <w:divBdr>
            <w:top w:val="none" w:sz="0" w:space="0" w:color="auto"/>
            <w:left w:val="none" w:sz="0" w:space="0" w:color="auto"/>
            <w:bottom w:val="none" w:sz="0" w:space="0" w:color="auto"/>
            <w:right w:val="none" w:sz="0" w:space="0" w:color="auto"/>
          </w:divBdr>
          <w:divsChild>
            <w:div w:id="1469124462">
              <w:marLeft w:val="0"/>
              <w:marRight w:val="0"/>
              <w:marTop w:val="0"/>
              <w:marBottom w:val="0"/>
              <w:divBdr>
                <w:top w:val="none" w:sz="0" w:space="0" w:color="auto"/>
                <w:left w:val="none" w:sz="0" w:space="0" w:color="auto"/>
                <w:bottom w:val="none" w:sz="0" w:space="0" w:color="auto"/>
                <w:right w:val="none" w:sz="0" w:space="0" w:color="auto"/>
              </w:divBdr>
              <w:divsChild>
                <w:div w:id="68313667">
                  <w:marLeft w:val="0"/>
                  <w:marRight w:val="0"/>
                  <w:marTop w:val="0"/>
                  <w:marBottom w:val="0"/>
                  <w:divBdr>
                    <w:top w:val="none" w:sz="0" w:space="0" w:color="auto"/>
                    <w:left w:val="none" w:sz="0" w:space="0" w:color="auto"/>
                    <w:bottom w:val="none" w:sz="0" w:space="0" w:color="auto"/>
                    <w:right w:val="none" w:sz="0" w:space="0" w:color="auto"/>
                  </w:divBdr>
                  <w:divsChild>
                    <w:div w:id="1554807663">
                      <w:marLeft w:val="0"/>
                      <w:marRight w:val="0"/>
                      <w:marTop w:val="0"/>
                      <w:marBottom w:val="0"/>
                      <w:divBdr>
                        <w:top w:val="none" w:sz="0" w:space="0" w:color="auto"/>
                        <w:left w:val="none" w:sz="0" w:space="0" w:color="auto"/>
                        <w:bottom w:val="none" w:sz="0" w:space="0" w:color="auto"/>
                        <w:right w:val="none" w:sz="0" w:space="0" w:color="auto"/>
                      </w:divBdr>
                      <w:divsChild>
                        <w:div w:id="101000987">
                          <w:marLeft w:val="0"/>
                          <w:marRight w:val="0"/>
                          <w:marTop w:val="0"/>
                          <w:marBottom w:val="0"/>
                          <w:divBdr>
                            <w:top w:val="none" w:sz="0" w:space="0" w:color="auto"/>
                            <w:left w:val="none" w:sz="0" w:space="0" w:color="auto"/>
                            <w:bottom w:val="none" w:sz="0" w:space="0" w:color="auto"/>
                            <w:right w:val="none" w:sz="0" w:space="0" w:color="auto"/>
                          </w:divBdr>
                          <w:divsChild>
                            <w:div w:id="1075862645">
                              <w:marLeft w:val="0"/>
                              <w:marRight w:val="0"/>
                              <w:marTop w:val="0"/>
                              <w:marBottom w:val="0"/>
                              <w:divBdr>
                                <w:top w:val="none" w:sz="0" w:space="0" w:color="auto"/>
                                <w:left w:val="none" w:sz="0" w:space="0" w:color="auto"/>
                                <w:bottom w:val="none" w:sz="0" w:space="0" w:color="auto"/>
                                <w:right w:val="none" w:sz="0" w:space="0" w:color="auto"/>
                              </w:divBdr>
                              <w:divsChild>
                                <w:div w:id="1755082154">
                                  <w:marLeft w:val="0"/>
                                  <w:marRight w:val="0"/>
                                  <w:marTop w:val="0"/>
                                  <w:marBottom w:val="0"/>
                                  <w:divBdr>
                                    <w:top w:val="none" w:sz="0" w:space="0" w:color="auto"/>
                                    <w:left w:val="none" w:sz="0" w:space="0" w:color="auto"/>
                                    <w:bottom w:val="none" w:sz="0" w:space="0" w:color="auto"/>
                                    <w:right w:val="none" w:sz="0" w:space="0" w:color="auto"/>
                                  </w:divBdr>
                                  <w:divsChild>
                                    <w:div w:id="296566030">
                                      <w:marLeft w:val="0"/>
                                      <w:marRight w:val="0"/>
                                      <w:marTop w:val="0"/>
                                      <w:marBottom w:val="0"/>
                                      <w:divBdr>
                                        <w:top w:val="none" w:sz="0" w:space="0" w:color="auto"/>
                                        <w:left w:val="none" w:sz="0" w:space="0" w:color="auto"/>
                                        <w:bottom w:val="none" w:sz="0" w:space="0" w:color="auto"/>
                                        <w:right w:val="none" w:sz="0" w:space="0" w:color="auto"/>
                                      </w:divBdr>
                                      <w:divsChild>
                                        <w:div w:id="1228540702">
                                          <w:marLeft w:val="0"/>
                                          <w:marRight w:val="0"/>
                                          <w:marTop w:val="0"/>
                                          <w:marBottom w:val="0"/>
                                          <w:divBdr>
                                            <w:top w:val="none" w:sz="0" w:space="0" w:color="auto"/>
                                            <w:left w:val="none" w:sz="0" w:space="0" w:color="auto"/>
                                            <w:bottom w:val="none" w:sz="0" w:space="0" w:color="auto"/>
                                            <w:right w:val="none" w:sz="0" w:space="0" w:color="auto"/>
                                          </w:divBdr>
                                          <w:divsChild>
                                            <w:div w:id="1832675200">
                                              <w:marLeft w:val="0"/>
                                              <w:marRight w:val="0"/>
                                              <w:marTop w:val="0"/>
                                              <w:marBottom w:val="0"/>
                                              <w:divBdr>
                                                <w:top w:val="none" w:sz="0" w:space="0" w:color="auto"/>
                                                <w:left w:val="none" w:sz="0" w:space="0" w:color="auto"/>
                                                <w:bottom w:val="none" w:sz="0" w:space="0" w:color="auto"/>
                                                <w:right w:val="none" w:sz="0" w:space="0" w:color="auto"/>
                                              </w:divBdr>
                                              <w:divsChild>
                                                <w:div w:id="2036735668">
                                                  <w:marLeft w:val="0"/>
                                                  <w:marRight w:val="0"/>
                                                  <w:marTop w:val="0"/>
                                                  <w:marBottom w:val="0"/>
                                                  <w:divBdr>
                                                    <w:top w:val="none" w:sz="0" w:space="0" w:color="auto"/>
                                                    <w:left w:val="none" w:sz="0" w:space="0" w:color="auto"/>
                                                    <w:bottom w:val="none" w:sz="0" w:space="0" w:color="auto"/>
                                                    <w:right w:val="none" w:sz="0" w:space="0" w:color="auto"/>
                                                  </w:divBdr>
                                                  <w:divsChild>
                                                    <w:div w:id="1683818286">
                                                      <w:marLeft w:val="0"/>
                                                      <w:marRight w:val="0"/>
                                                      <w:marTop w:val="0"/>
                                                      <w:marBottom w:val="0"/>
                                                      <w:divBdr>
                                                        <w:top w:val="none" w:sz="0" w:space="0" w:color="auto"/>
                                                        <w:left w:val="none" w:sz="0" w:space="0" w:color="auto"/>
                                                        <w:bottom w:val="none" w:sz="0" w:space="0" w:color="auto"/>
                                                        <w:right w:val="none" w:sz="0" w:space="0" w:color="auto"/>
                                                      </w:divBdr>
                                                      <w:divsChild>
                                                        <w:div w:id="1261646394">
                                                          <w:marLeft w:val="0"/>
                                                          <w:marRight w:val="0"/>
                                                          <w:marTop w:val="0"/>
                                                          <w:marBottom w:val="0"/>
                                                          <w:divBdr>
                                                            <w:top w:val="single" w:sz="6" w:space="0" w:color="CCCCCC"/>
                                                            <w:left w:val="single" w:sz="6" w:space="0" w:color="CCCCCC"/>
                                                            <w:bottom w:val="single" w:sz="6" w:space="0" w:color="CCCCCC"/>
                                                            <w:right w:val="single" w:sz="6" w:space="0" w:color="CCCCCC"/>
                                                          </w:divBdr>
                                                          <w:divsChild>
                                                            <w:div w:id="129910084">
                                                              <w:marLeft w:val="0"/>
                                                              <w:marRight w:val="0"/>
                                                              <w:marTop w:val="0"/>
                                                              <w:marBottom w:val="0"/>
                                                              <w:divBdr>
                                                                <w:top w:val="none" w:sz="0" w:space="0" w:color="auto"/>
                                                                <w:left w:val="none" w:sz="0" w:space="0" w:color="auto"/>
                                                                <w:bottom w:val="none" w:sz="0" w:space="0" w:color="auto"/>
                                                                <w:right w:val="none" w:sz="0" w:space="0" w:color="auto"/>
                                                              </w:divBdr>
                                                              <w:divsChild>
                                                                <w:div w:id="1504392626">
                                                                  <w:marLeft w:val="0"/>
                                                                  <w:marRight w:val="0"/>
                                                                  <w:marTop w:val="0"/>
                                                                  <w:marBottom w:val="0"/>
                                                                  <w:divBdr>
                                                                    <w:top w:val="none" w:sz="0" w:space="0" w:color="auto"/>
                                                                    <w:left w:val="none" w:sz="0" w:space="0" w:color="auto"/>
                                                                    <w:bottom w:val="none" w:sz="0" w:space="0" w:color="auto"/>
                                                                    <w:right w:val="none" w:sz="0" w:space="0" w:color="auto"/>
                                                                  </w:divBdr>
                                                                  <w:divsChild>
                                                                    <w:div w:id="80637889">
                                                                      <w:marLeft w:val="-15"/>
                                                                      <w:marRight w:val="-15"/>
                                                                      <w:marTop w:val="0"/>
                                                                      <w:marBottom w:val="0"/>
                                                                      <w:divBdr>
                                                                        <w:top w:val="none" w:sz="0" w:space="0" w:color="auto"/>
                                                                        <w:left w:val="none" w:sz="0" w:space="0" w:color="auto"/>
                                                                        <w:bottom w:val="none" w:sz="0" w:space="0" w:color="auto"/>
                                                                        <w:right w:val="none" w:sz="0" w:space="0" w:color="auto"/>
                                                                      </w:divBdr>
                                                                      <w:divsChild>
                                                                        <w:div w:id="1903055594">
                                                                          <w:marLeft w:val="-6000"/>
                                                                          <w:marRight w:val="0"/>
                                                                          <w:marTop w:val="0"/>
                                                                          <w:marBottom w:val="135"/>
                                                                          <w:divBdr>
                                                                            <w:top w:val="none" w:sz="0" w:space="0" w:color="auto"/>
                                                                            <w:left w:val="none" w:sz="0" w:space="0" w:color="auto"/>
                                                                            <w:bottom w:val="single" w:sz="6" w:space="0" w:color="E5E5E5"/>
                                                                            <w:right w:val="none" w:sz="0" w:space="0" w:color="auto"/>
                                                                          </w:divBdr>
                                                                          <w:divsChild>
                                                                            <w:div w:id="1135872777">
                                                                              <w:marLeft w:val="0"/>
                                                                              <w:marRight w:val="0"/>
                                                                              <w:marTop w:val="0"/>
                                                                              <w:marBottom w:val="0"/>
                                                                              <w:divBdr>
                                                                                <w:top w:val="none" w:sz="0" w:space="0" w:color="auto"/>
                                                                                <w:left w:val="none" w:sz="0" w:space="0" w:color="auto"/>
                                                                                <w:bottom w:val="none" w:sz="0" w:space="0" w:color="auto"/>
                                                                                <w:right w:val="none" w:sz="0" w:space="0" w:color="auto"/>
                                                                              </w:divBdr>
                                                                              <w:divsChild>
                                                                                <w:div w:id="694230790">
                                                                                  <w:marLeft w:val="0"/>
                                                                                  <w:marRight w:val="0"/>
                                                                                  <w:marTop w:val="0"/>
                                                                                  <w:marBottom w:val="0"/>
                                                                                  <w:divBdr>
                                                                                    <w:top w:val="none" w:sz="0" w:space="0" w:color="auto"/>
                                                                                    <w:left w:val="none" w:sz="0" w:space="0" w:color="auto"/>
                                                                                    <w:bottom w:val="none" w:sz="0" w:space="0" w:color="auto"/>
                                                                                    <w:right w:val="none" w:sz="0" w:space="0" w:color="auto"/>
                                                                                  </w:divBdr>
                                                                                  <w:divsChild>
                                                                                    <w:div w:id="676272671">
                                                                                      <w:marLeft w:val="0"/>
                                                                                      <w:marRight w:val="0"/>
                                                                                      <w:marTop w:val="0"/>
                                                                                      <w:marBottom w:val="0"/>
                                                                                      <w:divBdr>
                                                                                        <w:top w:val="none" w:sz="0" w:space="0" w:color="auto"/>
                                                                                        <w:left w:val="none" w:sz="0" w:space="0" w:color="auto"/>
                                                                                        <w:bottom w:val="none" w:sz="0" w:space="0" w:color="auto"/>
                                                                                        <w:right w:val="none" w:sz="0" w:space="0" w:color="auto"/>
                                                                                      </w:divBdr>
                                                                                      <w:divsChild>
                                                                                        <w:div w:id="1098716583">
                                                                                          <w:marLeft w:val="0"/>
                                                                                          <w:marRight w:val="0"/>
                                                                                          <w:marTop w:val="0"/>
                                                                                          <w:marBottom w:val="0"/>
                                                                                          <w:divBdr>
                                                                                            <w:top w:val="single" w:sz="6" w:space="0" w:color="666666"/>
                                                                                            <w:left w:val="single" w:sz="6" w:space="0" w:color="CCCCCC"/>
                                                                                            <w:bottom w:val="single" w:sz="6" w:space="0" w:color="CCCCCC"/>
                                                                                            <w:right w:val="single" w:sz="6" w:space="0" w:color="CCCCCC"/>
                                                                                          </w:divBdr>
                                                                                          <w:divsChild>
                                                                                            <w:div w:id="1699773153">
                                                                                              <w:marLeft w:val="30"/>
                                                                                              <w:marRight w:val="0"/>
                                                                                              <w:marTop w:val="0"/>
                                                                                              <w:marBottom w:val="0"/>
                                                                                              <w:divBdr>
                                                                                                <w:top w:val="none" w:sz="0" w:space="0" w:color="auto"/>
                                                                                                <w:left w:val="none" w:sz="0" w:space="0" w:color="auto"/>
                                                                                                <w:bottom w:val="none" w:sz="0" w:space="0" w:color="auto"/>
                                                                                                <w:right w:val="none" w:sz="0" w:space="0" w:color="auto"/>
                                                                                              </w:divBdr>
                                                                                              <w:divsChild>
                                                                                                <w:div w:id="791946400">
                                                                                                  <w:marLeft w:val="0"/>
                                                                                                  <w:marRight w:val="0"/>
                                                                                                  <w:marTop w:val="0"/>
                                                                                                  <w:marBottom w:val="0"/>
                                                                                                  <w:divBdr>
                                                                                                    <w:top w:val="none" w:sz="0" w:space="0" w:color="auto"/>
                                                                                                    <w:left w:val="none" w:sz="0" w:space="0" w:color="auto"/>
                                                                                                    <w:bottom w:val="none" w:sz="0" w:space="0" w:color="auto"/>
                                                                                                    <w:right w:val="none" w:sz="0" w:space="0" w:color="auto"/>
                                                                                                  </w:divBdr>
                                                                                                </w:div>
                                                                                                <w:div w:id="869341325">
                                                                                                  <w:marLeft w:val="0"/>
                                                                                                  <w:marRight w:val="0"/>
                                                                                                  <w:marTop w:val="0"/>
                                                                                                  <w:marBottom w:val="0"/>
                                                                                                  <w:divBdr>
                                                                                                    <w:top w:val="none" w:sz="0" w:space="0" w:color="auto"/>
                                                                                                    <w:left w:val="none" w:sz="0" w:space="0" w:color="auto"/>
                                                                                                    <w:bottom w:val="none" w:sz="0" w:space="0" w:color="auto"/>
                                                                                                    <w:right w:val="none" w:sz="0" w:space="0" w:color="auto"/>
                                                                                                  </w:divBdr>
                                                                                                </w:div>
                                                                                                <w:div w:id="201899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7471270">
      <w:bodyDiv w:val="1"/>
      <w:marLeft w:val="0"/>
      <w:marRight w:val="0"/>
      <w:marTop w:val="0"/>
      <w:marBottom w:val="0"/>
      <w:divBdr>
        <w:top w:val="none" w:sz="0" w:space="0" w:color="auto"/>
        <w:left w:val="none" w:sz="0" w:space="0" w:color="auto"/>
        <w:bottom w:val="none" w:sz="0" w:space="0" w:color="auto"/>
        <w:right w:val="none" w:sz="0" w:space="0" w:color="auto"/>
      </w:divBdr>
    </w:div>
    <w:div w:id="220602023">
      <w:bodyDiv w:val="1"/>
      <w:marLeft w:val="0"/>
      <w:marRight w:val="0"/>
      <w:marTop w:val="0"/>
      <w:marBottom w:val="0"/>
      <w:divBdr>
        <w:top w:val="none" w:sz="0" w:space="0" w:color="auto"/>
        <w:left w:val="none" w:sz="0" w:space="0" w:color="auto"/>
        <w:bottom w:val="none" w:sz="0" w:space="0" w:color="auto"/>
        <w:right w:val="none" w:sz="0" w:space="0" w:color="auto"/>
      </w:divBdr>
    </w:div>
    <w:div w:id="353575489">
      <w:bodyDiv w:val="1"/>
      <w:marLeft w:val="0"/>
      <w:marRight w:val="0"/>
      <w:marTop w:val="0"/>
      <w:marBottom w:val="0"/>
      <w:divBdr>
        <w:top w:val="none" w:sz="0" w:space="0" w:color="auto"/>
        <w:left w:val="none" w:sz="0" w:space="0" w:color="auto"/>
        <w:bottom w:val="none" w:sz="0" w:space="0" w:color="auto"/>
        <w:right w:val="none" w:sz="0" w:space="0" w:color="auto"/>
      </w:divBdr>
      <w:divsChild>
        <w:div w:id="799691524">
          <w:marLeft w:val="0"/>
          <w:marRight w:val="0"/>
          <w:marTop w:val="0"/>
          <w:marBottom w:val="0"/>
          <w:divBdr>
            <w:top w:val="none" w:sz="0" w:space="0" w:color="auto"/>
            <w:left w:val="none" w:sz="0" w:space="0" w:color="auto"/>
            <w:bottom w:val="none" w:sz="0" w:space="0" w:color="auto"/>
            <w:right w:val="none" w:sz="0" w:space="0" w:color="auto"/>
          </w:divBdr>
        </w:div>
        <w:div w:id="936139332">
          <w:marLeft w:val="0"/>
          <w:marRight w:val="0"/>
          <w:marTop w:val="0"/>
          <w:marBottom w:val="0"/>
          <w:divBdr>
            <w:top w:val="none" w:sz="0" w:space="0" w:color="auto"/>
            <w:left w:val="none" w:sz="0" w:space="0" w:color="auto"/>
            <w:bottom w:val="none" w:sz="0" w:space="0" w:color="auto"/>
            <w:right w:val="none" w:sz="0" w:space="0" w:color="auto"/>
          </w:divBdr>
          <w:divsChild>
            <w:div w:id="118574889">
              <w:marLeft w:val="0"/>
              <w:marRight w:val="0"/>
              <w:marTop w:val="0"/>
              <w:marBottom w:val="0"/>
              <w:divBdr>
                <w:top w:val="none" w:sz="0" w:space="0" w:color="auto"/>
                <w:left w:val="none" w:sz="0" w:space="0" w:color="auto"/>
                <w:bottom w:val="none" w:sz="0" w:space="0" w:color="auto"/>
                <w:right w:val="none" w:sz="0" w:space="0" w:color="auto"/>
              </w:divBdr>
            </w:div>
            <w:div w:id="1441797929">
              <w:marLeft w:val="0"/>
              <w:marRight w:val="0"/>
              <w:marTop w:val="0"/>
              <w:marBottom w:val="0"/>
              <w:divBdr>
                <w:top w:val="none" w:sz="0" w:space="0" w:color="auto"/>
                <w:left w:val="none" w:sz="0" w:space="0" w:color="auto"/>
                <w:bottom w:val="none" w:sz="0" w:space="0" w:color="auto"/>
                <w:right w:val="none" w:sz="0" w:space="0" w:color="auto"/>
              </w:divBdr>
            </w:div>
            <w:div w:id="1521243176">
              <w:marLeft w:val="0"/>
              <w:marRight w:val="0"/>
              <w:marTop w:val="0"/>
              <w:marBottom w:val="0"/>
              <w:divBdr>
                <w:top w:val="none" w:sz="0" w:space="0" w:color="auto"/>
                <w:left w:val="none" w:sz="0" w:space="0" w:color="auto"/>
                <w:bottom w:val="none" w:sz="0" w:space="0" w:color="auto"/>
                <w:right w:val="none" w:sz="0" w:space="0" w:color="auto"/>
              </w:divBdr>
            </w:div>
            <w:div w:id="1652707725">
              <w:marLeft w:val="0"/>
              <w:marRight w:val="0"/>
              <w:marTop w:val="0"/>
              <w:marBottom w:val="0"/>
              <w:divBdr>
                <w:top w:val="none" w:sz="0" w:space="0" w:color="auto"/>
                <w:left w:val="none" w:sz="0" w:space="0" w:color="auto"/>
                <w:bottom w:val="none" w:sz="0" w:space="0" w:color="auto"/>
                <w:right w:val="none" w:sz="0" w:space="0" w:color="auto"/>
              </w:divBdr>
              <w:divsChild>
                <w:div w:id="324095955">
                  <w:marLeft w:val="0"/>
                  <w:marRight w:val="0"/>
                  <w:marTop w:val="0"/>
                  <w:marBottom w:val="0"/>
                  <w:divBdr>
                    <w:top w:val="none" w:sz="0" w:space="0" w:color="auto"/>
                    <w:left w:val="none" w:sz="0" w:space="0" w:color="auto"/>
                    <w:bottom w:val="none" w:sz="0" w:space="0" w:color="auto"/>
                    <w:right w:val="none" w:sz="0" w:space="0" w:color="auto"/>
                  </w:divBdr>
                </w:div>
                <w:div w:id="1269771366">
                  <w:marLeft w:val="0"/>
                  <w:marRight w:val="0"/>
                  <w:marTop w:val="0"/>
                  <w:marBottom w:val="0"/>
                  <w:divBdr>
                    <w:top w:val="none" w:sz="0" w:space="0" w:color="auto"/>
                    <w:left w:val="none" w:sz="0" w:space="0" w:color="auto"/>
                    <w:bottom w:val="none" w:sz="0" w:space="0" w:color="auto"/>
                    <w:right w:val="none" w:sz="0" w:space="0" w:color="auto"/>
                  </w:divBdr>
                  <w:divsChild>
                    <w:div w:id="1027171694">
                      <w:marLeft w:val="0"/>
                      <w:marRight w:val="0"/>
                      <w:marTop w:val="0"/>
                      <w:marBottom w:val="0"/>
                      <w:divBdr>
                        <w:top w:val="none" w:sz="0" w:space="0" w:color="auto"/>
                        <w:left w:val="none" w:sz="0" w:space="0" w:color="auto"/>
                        <w:bottom w:val="none" w:sz="0" w:space="0" w:color="auto"/>
                        <w:right w:val="none" w:sz="0" w:space="0" w:color="auto"/>
                      </w:divBdr>
                      <w:divsChild>
                        <w:div w:id="1543713818">
                          <w:marLeft w:val="0"/>
                          <w:marRight w:val="0"/>
                          <w:marTop w:val="0"/>
                          <w:marBottom w:val="0"/>
                          <w:divBdr>
                            <w:top w:val="none" w:sz="0" w:space="0" w:color="auto"/>
                            <w:left w:val="none" w:sz="0" w:space="0" w:color="auto"/>
                            <w:bottom w:val="none" w:sz="0" w:space="0" w:color="auto"/>
                            <w:right w:val="none" w:sz="0" w:space="0" w:color="auto"/>
                          </w:divBdr>
                        </w:div>
                        <w:div w:id="1677615930">
                          <w:marLeft w:val="0"/>
                          <w:marRight w:val="0"/>
                          <w:marTop w:val="0"/>
                          <w:marBottom w:val="0"/>
                          <w:divBdr>
                            <w:top w:val="none" w:sz="0" w:space="0" w:color="auto"/>
                            <w:left w:val="none" w:sz="0" w:space="0" w:color="auto"/>
                            <w:bottom w:val="none" w:sz="0" w:space="0" w:color="auto"/>
                            <w:right w:val="none" w:sz="0" w:space="0" w:color="auto"/>
                          </w:divBdr>
                        </w:div>
                      </w:divsChild>
                    </w:div>
                    <w:div w:id="1534538185">
                      <w:marLeft w:val="0"/>
                      <w:marRight w:val="0"/>
                      <w:marTop w:val="0"/>
                      <w:marBottom w:val="0"/>
                      <w:divBdr>
                        <w:top w:val="none" w:sz="0" w:space="0" w:color="auto"/>
                        <w:left w:val="none" w:sz="0" w:space="0" w:color="auto"/>
                        <w:bottom w:val="none" w:sz="0" w:space="0" w:color="auto"/>
                        <w:right w:val="none" w:sz="0" w:space="0" w:color="auto"/>
                      </w:divBdr>
                    </w:div>
                    <w:div w:id="1661762664">
                      <w:marLeft w:val="0"/>
                      <w:marRight w:val="0"/>
                      <w:marTop w:val="0"/>
                      <w:marBottom w:val="0"/>
                      <w:divBdr>
                        <w:top w:val="none" w:sz="0" w:space="0" w:color="auto"/>
                        <w:left w:val="none" w:sz="0" w:space="0" w:color="auto"/>
                        <w:bottom w:val="none" w:sz="0" w:space="0" w:color="auto"/>
                        <w:right w:val="none" w:sz="0" w:space="0" w:color="auto"/>
                      </w:divBdr>
                    </w:div>
                    <w:div w:id="208005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305317">
              <w:marLeft w:val="0"/>
              <w:marRight w:val="0"/>
              <w:marTop w:val="0"/>
              <w:marBottom w:val="0"/>
              <w:divBdr>
                <w:top w:val="none" w:sz="0" w:space="0" w:color="auto"/>
                <w:left w:val="none" w:sz="0" w:space="0" w:color="auto"/>
                <w:bottom w:val="none" w:sz="0" w:space="0" w:color="auto"/>
                <w:right w:val="none" w:sz="0" w:space="0" w:color="auto"/>
              </w:divBdr>
            </w:div>
          </w:divsChild>
        </w:div>
        <w:div w:id="1407453323">
          <w:marLeft w:val="0"/>
          <w:marRight w:val="0"/>
          <w:marTop w:val="0"/>
          <w:marBottom w:val="0"/>
          <w:divBdr>
            <w:top w:val="none" w:sz="0" w:space="0" w:color="auto"/>
            <w:left w:val="none" w:sz="0" w:space="0" w:color="auto"/>
            <w:bottom w:val="none" w:sz="0" w:space="0" w:color="auto"/>
            <w:right w:val="none" w:sz="0" w:space="0" w:color="auto"/>
          </w:divBdr>
        </w:div>
      </w:divsChild>
    </w:div>
    <w:div w:id="353726045">
      <w:bodyDiv w:val="1"/>
      <w:marLeft w:val="0"/>
      <w:marRight w:val="0"/>
      <w:marTop w:val="0"/>
      <w:marBottom w:val="0"/>
      <w:divBdr>
        <w:top w:val="none" w:sz="0" w:space="0" w:color="auto"/>
        <w:left w:val="none" w:sz="0" w:space="0" w:color="auto"/>
        <w:bottom w:val="none" w:sz="0" w:space="0" w:color="auto"/>
        <w:right w:val="none" w:sz="0" w:space="0" w:color="auto"/>
      </w:divBdr>
      <w:divsChild>
        <w:div w:id="135878162">
          <w:marLeft w:val="0"/>
          <w:marRight w:val="0"/>
          <w:marTop w:val="0"/>
          <w:marBottom w:val="0"/>
          <w:divBdr>
            <w:top w:val="none" w:sz="0" w:space="0" w:color="auto"/>
            <w:left w:val="none" w:sz="0" w:space="0" w:color="auto"/>
            <w:bottom w:val="none" w:sz="0" w:space="0" w:color="auto"/>
            <w:right w:val="none" w:sz="0" w:space="0" w:color="auto"/>
          </w:divBdr>
          <w:divsChild>
            <w:div w:id="425882238">
              <w:marLeft w:val="0"/>
              <w:marRight w:val="0"/>
              <w:marTop w:val="0"/>
              <w:marBottom w:val="0"/>
              <w:divBdr>
                <w:top w:val="none" w:sz="0" w:space="0" w:color="auto"/>
                <w:left w:val="none" w:sz="0" w:space="0" w:color="auto"/>
                <w:bottom w:val="none" w:sz="0" w:space="0" w:color="auto"/>
                <w:right w:val="none" w:sz="0" w:space="0" w:color="auto"/>
              </w:divBdr>
            </w:div>
            <w:div w:id="441071317">
              <w:marLeft w:val="0"/>
              <w:marRight w:val="0"/>
              <w:marTop w:val="0"/>
              <w:marBottom w:val="0"/>
              <w:divBdr>
                <w:top w:val="none" w:sz="0" w:space="0" w:color="auto"/>
                <w:left w:val="none" w:sz="0" w:space="0" w:color="auto"/>
                <w:bottom w:val="none" w:sz="0" w:space="0" w:color="auto"/>
                <w:right w:val="none" w:sz="0" w:space="0" w:color="auto"/>
              </w:divBdr>
            </w:div>
            <w:div w:id="1117599011">
              <w:marLeft w:val="0"/>
              <w:marRight w:val="0"/>
              <w:marTop w:val="0"/>
              <w:marBottom w:val="0"/>
              <w:divBdr>
                <w:top w:val="none" w:sz="0" w:space="0" w:color="auto"/>
                <w:left w:val="none" w:sz="0" w:space="0" w:color="auto"/>
                <w:bottom w:val="none" w:sz="0" w:space="0" w:color="auto"/>
                <w:right w:val="none" w:sz="0" w:space="0" w:color="auto"/>
              </w:divBdr>
              <w:divsChild>
                <w:div w:id="398870044">
                  <w:marLeft w:val="0"/>
                  <w:marRight w:val="0"/>
                  <w:marTop w:val="0"/>
                  <w:marBottom w:val="0"/>
                  <w:divBdr>
                    <w:top w:val="none" w:sz="0" w:space="0" w:color="auto"/>
                    <w:left w:val="none" w:sz="0" w:space="0" w:color="auto"/>
                    <w:bottom w:val="none" w:sz="0" w:space="0" w:color="auto"/>
                    <w:right w:val="none" w:sz="0" w:space="0" w:color="auto"/>
                  </w:divBdr>
                </w:div>
                <w:div w:id="1329672714">
                  <w:marLeft w:val="0"/>
                  <w:marRight w:val="0"/>
                  <w:marTop w:val="0"/>
                  <w:marBottom w:val="0"/>
                  <w:divBdr>
                    <w:top w:val="none" w:sz="0" w:space="0" w:color="auto"/>
                    <w:left w:val="none" w:sz="0" w:space="0" w:color="auto"/>
                    <w:bottom w:val="none" w:sz="0" w:space="0" w:color="auto"/>
                    <w:right w:val="none" w:sz="0" w:space="0" w:color="auto"/>
                  </w:divBdr>
                  <w:divsChild>
                    <w:div w:id="407505144">
                      <w:marLeft w:val="0"/>
                      <w:marRight w:val="0"/>
                      <w:marTop w:val="0"/>
                      <w:marBottom w:val="0"/>
                      <w:divBdr>
                        <w:top w:val="none" w:sz="0" w:space="0" w:color="auto"/>
                        <w:left w:val="none" w:sz="0" w:space="0" w:color="auto"/>
                        <w:bottom w:val="none" w:sz="0" w:space="0" w:color="auto"/>
                        <w:right w:val="none" w:sz="0" w:space="0" w:color="auto"/>
                      </w:divBdr>
                    </w:div>
                    <w:div w:id="415447099">
                      <w:marLeft w:val="0"/>
                      <w:marRight w:val="0"/>
                      <w:marTop w:val="0"/>
                      <w:marBottom w:val="0"/>
                      <w:divBdr>
                        <w:top w:val="none" w:sz="0" w:space="0" w:color="auto"/>
                        <w:left w:val="none" w:sz="0" w:space="0" w:color="auto"/>
                        <w:bottom w:val="none" w:sz="0" w:space="0" w:color="auto"/>
                        <w:right w:val="none" w:sz="0" w:space="0" w:color="auto"/>
                      </w:divBdr>
                      <w:divsChild>
                        <w:div w:id="180903046">
                          <w:marLeft w:val="0"/>
                          <w:marRight w:val="0"/>
                          <w:marTop w:val="0"/>
                          <w:marBottom w:val="0"/>
                          <w:divBdr>
                            <w:top w:val="none" w:sz="0" w:space="0" w:color="auto"/>
                            <w:left w:val="none" w:sz="0" w:space="0" w:color="auto"/>
                            <w:bottom w:val="none" w:sz="0" w:space="0" w:color="auto"/>
                            <w:right w:val="none" w:sz="0" w:space="0" w:color="auto"/>
                          </w:divBdr>
                        </w:div>
                        <w:div w:id="681977385">
                          <w:marLeft w:val="0"/>
                          <w:marRight w:val="0"/>
                          <w:marTop w:val="0"/>
                          <w:marBottom w:val="0"/>
                          <w:divBdr>
                            <w:top w:val="none" w:sz="0" w:space="0" w:color="auto"/>
                            <w:left w:val="none" w:sz="0" w:space="0" w:color="auto"/>
                            <w:bottom w:val="none" w:sz="0" w:space="0" w:color="auto"/>
                            <w:right w:val="none" w:sz="0" w:space="0" w:color="auto"/>
                          </w:divBdr>
                        </w:div>
                      </w:divsChild>
                    </w:div>
                    <w:div w:id="1291011619">
                      <w:marLeft w:val="0"/>
                      <w:marRight w:val="0"/>
                      <w:marTop w:val="0"/>
                      <w:marBottom w:val="0"/>
                      <w:divBdr>
                        <w:top w:val="none" w:sz="0" w:space="0" w:color="auto"/>
                        <w:left w:val="none" w:sz="0" w:space="0" w:color="auto"/>
                        <w:bottom w:val="none" w:sz="0" w:space="0" w:color="auto"/>
                        <w:right w:val="none" w:sz="0" w:space="0" w:color="auto"/>
                      </w:divBdr>
                    </w:div>
                    <w:div w:id="1454984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957391">
              <w:marLeft w:val="0"/>
              <w:marRight w:val="0"/>
              <w:marTop w:val="0"/>
              <w:marBottom w:val="0"/>
              <w:divBdr>
                <w:top w:val="none" w:sz="0" w:space="0" w:color="auto"/>
                <w:left w:val="none" w:sz="0" w:space="0" w:color="auto"/>
                <w:bottom w:val="none" w:sz="0" w:space="0" w:color="auto"/>
                <w:right w:val="none" w:sz="0" w:space="0" w:color="auto"/>
              </w:divBdr>
            </w:div>
            <w:div w:id="2077703747">
              <w:marLeft w:val="0"/>
              <w:marRight w:val="0"/>
              <w:marTop w:val="0"/>
              <w:marBottom w:val="0"/>
              <w:divBdr>
                <w:top w:val="none" w:sz="0" w:space="0" w:color="auto"/>
                <w:left w:val="none" w:sz="0" w:space="0" w:color="auto"/>
                <w:bottom w:val="none" w:sz="0" w:space="0" w:color="auto"/>
                <w:right w:val="none" w:sz="0" w:space="0" w:color="auto"/>
              </w:divBdr>
            </w:div>
          </w:divsChild>
        </w:div>
        <w:div w:id="149444670">
          <w:marLeft w:val="0"/>
          <w:marRight w:val="0"/>
          <w:marTop w:val="0"/>
          <w:marBottom w:val="0"/>
          <w:divBdr>
            <w:top w:val="none" w:sz="0" w:space="0" w:color="auto"/>
            <w:left w:val="none" w:sz="0" w:space="0" w:color="auto"/>
            <w:bottom w:val="none" w:sz="0" w:space="0" w:color="auto"/>
            <w:right w:val="none" w:sz="0" w:space="0" w:color="auto"/>
          </w:divBdr>
        </w:div>
        <w:div w:id="1781993126">
          <w:marLeft w:val="0"/>
          <w:marRight w:val="0"/>
          <w:marTop w:val="0"/>
          <w:marBottom w:val="0"/>
          <w:divBdr>
            <w:top w:val="none" w:sz="0" w:space="0" w:color="auto"/>
            <w:left w:val="none" w:sz="0" w:space="0" w:color="auto"/>
            <w:bottom w:val="none" w:sz="0" w:space="0" w:color="auto"/>
            <w:right w:val="none" w:sz="0" w:space="0" w:color="auto"/>
          </w:divBdr>
        </w:div>
      </w:divsChild>
    </w:div>
    <w:div w:id="396438614">
      <w:bodyDiv w:val="1"/>
      <w:marLeft w:val="0"/>
      <w:marRight w:val="0"/>
      <w:marTop w:val="0"/>
      <w:marBottom w:val="0"/>
      <w:divBdr>
        <w:top w:val="none" w:sz="0" w:space="0" w:color="auto"/>
        <w:left w:val="none" w:sz="0" w:space="0" w:color="auto"/>
        <w:bottom w:val="none" w:sz="0" w:space="0" w:color="auto"/>
        <w:right w:val="none" w:sz="0" w:space="0" w:color="auto"/>
      </w:divBdr>
    </w:div>
    <w:div w:id="525096552">
      <w:bodyDiv w:val="1"/>
      <w:marLeft w:val="0"/>
      <w:marRight w:val="0"/>
      <w:marTop w:val="0"/>
      <w:marBottom w:val="0"/>
      <w:divBdr>
        <w:top w:val="none" w:sz="0" w:space="0" w:color="auto"/>
        <w:left w:val="none" w:sz="0" w:space="0" w:color="auto"/>
        <w:bottom w:val="none" w:sz="0" w:space="0" w:color="auto"/>
        <w:right w:val="none" w:sz="0" w:space="0" w:color="auto"/>
      </w:divBdr>
      <w:divsChild>
        <w:div w:id="1893077948">
          <w:marLeft w:val="0"/>
          <w:marRight w:val="0"/>
          <w:marTop w:val="0"/>
          <w:marBottom w:val="0"/>
          <w:divBdr>
            <w:top w:val="none" w:sz="0" w:space="0" w:color="auto"/>
            <w:left w:val="none" w:sz="0" w:space="0" w:color="auto"/>
            <w:bottom w:val="none" w:sz="0" w:space="0" w:color="auto"/>
            <w:right w:val="none" w:sz="0" w:space="0" w:color="auto"/>
          </w:divBdr>
          <w:divsChild>
            <w:div w:id="1703436141">
              <w:marLeft w:val="0"/>
              <w:marRight w:val="0"/>
              <w:marTop w:val="0"/>
              <w:marBottom w:val="0"/>
              <w:divBdr>
                <w:top w:val="none" w:sz="0" w:space="0" w:color="auto"/>
                <w:left w:val="none" w:sz="0" w:space="0" w:color="auto"/>
                <w:bottom w:val="none" w:sz="0" w:space="0" w:color="auto"/>
                <w:right w:val="none" w:sz="0" w:space="0" w:color="auto"/>
              </w:divBdr>
              <w:divsChild>
                <w:div w:id="2060009976">
                  <w:marLeft w:val="0"/>
                  <w:marRight w:val="0"/>
                  <w:marTop w:val="0"/>
                  <w:marBottom w:val="0"/>
                  <w:divBdr>
                    <w:top w:val="none" w:sz="0" w:space="0" w:color="auto"/>
                    <w:left w:val="none" w:sz="0" w:space="0" w:color="auto"/>
                    <w:bottom w:val="none" w:sz="0" w:space="0" w:color="auto"/>
                    <w:right w:val="none" w:sz="0" w:space="0" w:color="auto"/>
                  </w:divBdr>
                  <w:divsChild>
                    <w:div w:id="1853108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7109778">
      <w:bodyDiv w:val="1"/>
      <w:marLeft w:val="0"/>
      <w:marRight w:val="0"/>
      <w:marTop w:val="0"/>
      <w:marBottom w:val="0"/>
      <w:divBdr>
        <w:top w:val="none" w:sz="0" w:space="0" w:color="auto"/>
        <w:left w:val="none" w:sz="0" w:space="0" w:color="auto"/>
        <w:bottom w:val="none" w:sz="0" w:space="0" w:color="auto"/>
        <w:right w:val="none" w:sz="0" w:space="0" w:color="auto"/>
      </w:divBdr>
    </w:div>
    <w:div w:id="744377574">
      <w:bodyDiv w:val="1"/>
      <w:marLeft w:val="0"/>
      <w:marRight w:val="0"/>
      <w:marTop w:val="0"/>
      <w:marBottom w:val="0"/>
      <w:divBdr>
        <w:top w:val="none" w:sz="0" w:space="0" w:color="auto"/>
        <w:left w:val="none" w:sz="0" w:space="0" w:color="auto"/>
        <w:bottom w:val="none" w:sz="0" w:space="0" w:color="auto"/>
        <w:right w:val="none" w:sz="0" w:space="0" w:color="auto"/>
      </w:divBdr>
    </w:div>
    <w:div w:id="768353403">
      <w:bodyDiv w:val="1"/>
      <w:marLeft w:val="0"/>
      <w:marRight w:val="0"/>
      <w:marTop w:val="0"/>
      <w:marBottom w:val="0"/>
      <w:divBdr>
        <w:top w:val="none" w:sz="0" w:space="0" w:color="auto"/>
        <w:left w:val="none" w:sz="0" w:space="0" w:color="auto"/>
        <w:bottom w:val="none" w:sz="0" w:space="0" w:color="auto"/>
        <w:right w:val="none" w:sz="0" w:space="0" w:color="auto"/>
      </w:divBdr>
      <w:divsChild>
        <w:div w:id="1505243587">
          <w:marLeft w:val="0"/>
          <w:marRight w:val="0"/>
          <w:marTop w:val="0"/>
          <w:marBottom w:val="0"/>
          <w:divBdr>
            <w:top w:val="none" w:sz="0" w:space="0" w:color="auto"/>
            <w:left w:val="none" w:sz="0" w:space="0" w:color="auto"/>
            <w:bottom w:val="none" w:sz="0" w:space="0" w:color="auto"/>
            <w:right w:val="none" w:sz="0" w:space="0" w:color="auto"/>
          </w:divBdr>
          <w:divsChild>
            <w:div w:id="552430882">
              <w:marLeft w:val="0"/>
              <w:marRight w:val="0"/>
              <w:marTop w:val="0"/>
              <w:marBottom w:val="0"/>
              <w:divBdr>
                <w:top w:val="none" w:sz="0" w:space="0" w:color="auto"/>
                <w:left w:val="none" w:sz="0" w:space="0" w:color="auto"/>
                <w:bottom w:val="none" w:sz="0" w:space="0" w:color="auto"/>
                <w:right w:val="none" w:sz="0" w:space="0" w:color="auto"/>
              </w:divBdr>
              <w:divsChild>
                <w:div w:id="325205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165264">
      <w:bodyDiv w:val="1"/>
      <w:marLeft w:val="0"/>
      <w:marRight w:val="0"/>
      <w:marTop w:val="0"/>
      <w:marBottom w:val="0"/>
      <w:divBdr>
        <w:top w:val="none" w:sz="0" w:space="0" w:color="auto"/>
        <w:left w:val="none" w:sz="0" w:space="0" w:color="auto"/>
        <w:bottom w:val="none" w:sz="0" w:space="0" w:color="auto"/>
        <w:right w:val="none" w:sz="0" w:space="0" w:color="auto"/>
      </w:divBdr>
    </w:div>
    <w:div w:id="827669463">
      <w:bodyDiv w:val="1"/>
      <w:marLeft w:val="0"/>
      <w:marRight w:val="0"/>
      <w:marTop w:val="0"/>
      <w:marBottom w:val="0"/>
      <w:divBdr>
        <w:top w:val="none" w:sz="0" w:space="0" w:color="auto"/>
        <w:left w:val="none" w:sz="0" w:space="0" w:color="auto"/>
        <w:bottom w:val="none" w:sz="0" w:space="0" w:color="auto"/>
        <w:right w:val="none" w:sz="0" w:space="0" w:color="auto"/>
      </w:divBdr>
      <w:divsChild>
        <w:div w:id="1174999178">
          <w:marLeft w:val="0"/>
          <w:marRight w:val="0"/>
          <w:marTop w:val="100"/>
          <w:marBottom w:val="100"/>
          <w:divBdr>
            <w:top w:val="none" w:sz="0" w:space="0" w:color="auto"/>
            <w:left w:val="none" w:sz="0" w:space="0" w:color="auto"/>
            <w:bottom w:val="none" w:sz="0" w:space="0" w:color="auto"/>
            <w:right w:val="none" w:sz="0" w:space="0" w:color="auto"/>
          </w:divBdr>
          <w:divsChild>
            <w:div w:id="271134291">
              <w:marLeft w:val="0"/>
              <w:marRight w:val="0"/>
              <w:marTop w:val="0"/>
              <w:marBottom w:val="0"/>
              <w:divBdr>
                <w:top w:val="none" w:sz="0" w:space="0" w:color="auto"/>
                <w:left w:val="none" w:sz="0" w:space="0" w:color="auto"/>
                <w:bottom w:val="none" w:sz="0" w:space="0" w:color="auto"/>
                <w:right w:val="none" w:sz="0" w:space="0" w:color="auto"/>
              </w:divBdr>
              <w:divsChild>
                <w:div w:id="1526745003">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 w:id="966201273">
          <w:marLeft w:val="405"/>
          <w:marRight w:val="180"/>
          <w:marTop w:val="0"/>
          <w:marBottom w:val="0"/>
          <w:divBdr>
            <w:top w:val="none" w:sz="0" w:space="0" w:color="auto"/>
            <w:left w:val="none" w:sz="0" w:space="0" w:color="auto"/>
            <w:bottom w:val="none" w:sz="0" w:space="0" w:color="auto"/>
            <w:right w:val="none" w:sz="0" w:space="0" w:color="auto"/>
          </w:divBdr>
          <w:divsChild>
            <w:div w:id="1622154637">
              <w:marLeft w:val="0"/>
              <w:marRight w:val="0"/>
              <w:marTop w:val="0"/>
              <w:marBottom w:val="0"/>
              <w:divBdr>
                <w:top w:val="none" w:sz="0" w:space="0" w:color="auto"/>
                <w:left w:val="none" w:sz="0" w:space="0" w:color="auto"/>
                <w:bottom w:val="none" w:sz="0" w:space="0" w:color="auto"/>
                <w:right w:val="none" w:sz="0" w:space="0" w:color="auto"/>
              </w:divBdr>
              <w:divsChild>
                <w:div w:id="1958830600">
                  <w:marLeft w:val="0"/>
                  <w:marRight w:val="0"/>
                  <w:marTop w:val="0"/>
                  <w:marBottom w:val="0"/>
                  <w:divBdr>
                    <w:top w:val="none" w:sz="0" w:space="0" w:color="auto"/>
                    <w:left w:val="none" w:sz="0" w:space="0" w:color="auto"/>
                    <w:bottom w:val="none" w:sz="0" w:space="0" w:color="auto"/>
                    <w:right w:val="none" w:sz="0" w:space="0" w:color="auto"/>
                  </w:divBdr>
                  <w:divsChild>
                    <w:div w:id="86117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8280066">
      <w:bodyDiv w:val="1"/>
      <w:marLeft w:val="0"/>
      <w:marRight w:val="0"/>
      <w:marTop w:val="0"/>
      <w:marBottom w:val="0"/>
      <w:divBdr>
        <w:top w:val="none" w:sz="0" w:space="0" w:color="auto"/>
        <w:left w:val="none" w:sz="0" w:space="0" w:color="auto"/>
        <w:bottom w:val="none" w:sz="0" w:space="0" w:color="auto"/>
        <w:right w:val="none" w:sz="0" w:space="0" w:color="auto"/>
      </w:divBdr>
      <w:divsChild>
        <w:div w:id="1574240731">
          <w:marLeft w:val="0"/>
          <w:marRight w:val="0"/>
          <w:marTop w:val="0"/>
          <w:marBottom w:val="0"/>
          <w:divBdr>
            <w:top w:val="none" w:sz="0" w:space="0" w:color="auto"/>
            <w:left w:val="none" w:sz="0" w:space="0" w:color="auto"/>
            <w:bottom w:val="none" w:sz="0" w:space="0" w:color="auto"/>
            <w:right w:val="none" w:sz="0" w:space="0" w:color="auto"/>
          </w:divBdr>
          <w:divsChild>
            <w:div w:id="66268132">
              <w:marLeft w:val="0"/>
              <w:marRight w:val="0"/>
              <w:marTop w:val="0"/>
              <w:marBottom w:val="0"/>
              <w:divBdr>
                <w:top w:val="none" w:sz="0" w:space="0" w:color="auto"/>
                <w:left w:val="none" w:sz="0" w:space="0" w:color="auto"/>
                <w:bottom w:val="none" w:sz="0" w:space="0" w:color="auto"/>
                <w:right w:val="none" w:sz="0" w:space="0" w:color="auto"/>
              </w:divBdr>
              <w:divsChild>
                <w:div w:id="622809577">
                  <w:marLeft w:val="0"/>
                  <w:marRight w:val="0"/>
                  <w:marTop w:val="0"/>
                  <w:marBottom w:val="0"/>
                  <w:divBdr>
                    <w:top w:val="none" w:sz="0" w:space="0" w:color="auto"/>
                    <w:left w:val="none" w:sz="0" w:space="0" w:color="auto"/>
                    <w:bottom w:val="none" w:sz="0" w:space="0" w:color="auto"/>
                    <w:right w:val="none" w:sz="0" w:space="0" w:color="auto"/>
                  </w:divBdr>
                  <w:divsChild>
                    <w:div w:id="1273590169">
                      <w:marLeft w:val="0"/>
                      <w:marRight w:val="0"/>
                      <w:marTop w:val="0"/>
                      <w:marBottom w:val="0"/>
                      <w:divBdr>
                        <w:top w:val="none" w:sz="0" w:space="0" w:color="auto"/>
                        <w:left w:val="none" w:sz="0" w:space="0" w:color="auto"/>
                        <w:bottom w:val="none" w:sz="0" w:space="0" w:color="auto"/>
                        <w:right w:val="none" w:sz="0" w:space="0" w:color="auto"/>
                      </w:divBdr>
                      <w:divsChild>
                        <w:div w:id="651913562">
                          <w:marLeft w:val="0"/>
                          <w:marRight w:val="0"/>
                          <w:marTop w:val="0"/>
                          <w:marBottom w:val="0"/>
                          <w:divBdr>
                            <w:top w:val="none" w:sz="0" w:space="0" w:color="auto"/>
                            <w:left w:val="none" w:sz="0" w:space="0" w:color="auto"/>
                            <w:bottom w:val="none" w:sz="0" w:space="0" w:color="auto"/>
                            <w:right w:val="none" w:sz="0" w:space="0" w:color="auto"/>
                          </w:divBdr>
                          <w:divsChild>
                            <w:div w:id="1018045630">
                              <w:marLeft w:val="0"/>
                              <w:marRight w:val="0"/>
                              <w:marTop w:val="0"/>
                              <w:marBottom w:val="0"/>
                              <w:divBdr>
                                <w:top w:val="none" w:sz="0" w:space="0" w:color="auto"/>
                                <w:left w:val="none" w:sz="0" w:space="0" w:color="auto"/>
                                <w:bottom w:val="none" w:sz="0" w:space="0" w:color="auto"/>
                                <w:right w:val="none" w:sz="0" w:space="0" w:color="auto"/>
                              </w:divBdr>
                              <w:divsChild>
                                <w:div w:id="155877029">
                                  <w:marLeft w:val="0"/>
                                  <w:marRight w:val="0"/>
                                  <w:marTop w:val="0"/>
                                  <w:marBottom w:val="0"/>
                                  <w:divBdr>
                                    <w:top w:val="none" w:sz="0" w:space="0" w:color="auto"/>
                                    <w:left w:val="none" w:sz="0" w:space="0" w:color="auto"/>
                                    <w:bottom w:val="none" w:sz="0" w:space="0" w:color="auto"/>
                                    <w:right w:val="none" w:sz="0" w:space="0" w:color="auto"/>
                                  </w:divBdr>
                                  <w:divsChild>
                                    <w:div w:id="1997217778">
                                      <w:marLeft w:val="0"/>
                                      <w:marRight w:val="0"/>
                                      <w:marTop w:val="0"/>
                                      <w:marBottom w:val="0"/>
                                      <w:divBdr>
                                        <w:top w:val="none" w:sz="0" w:space="0" w:color="auto"/>
                                        <w:left w:val="none" w:sz="0" w:space="0" w:color="auto"/>
                                        <w:bottom w:val="none" w:sz="0" w:space="0" w:color="auto"/>
                                        <w:right w:val="none" w:sz="0" w:space="0" w:color="auto"/>
                                      </w:divBdr>
                                      <w:divsChild>
                                        <w:div w:id="731776220">
                                          <w:marLeft w:val="0"/>
                                          <w:marRight w:val="0"/>
                                          <w:marTop w:val="0"/>
                                          <w:marBottom w:val="0"/>
                                          <w:divBdr>
                                            <w:top w:val="none" w:sz="0" w:space="0" w:color="auto"/>
                                            <w:left w:val="none" w:sz="0" w:space="0" w:color="auto"/>
                                            <w:bottom w:val="none" w:sz="0" w:space="0" w:color="auto"/>
                                            <w:right w:val="none" w:sz="0" w:space="0" w:color="auto"/>
                                          </w:divBdr>
                                          <w:divsChild>
                                            <w:div w:id="1944990865">
                                              <w:marLeft w:val="0"/>
                                              <w:marRight w:val="0"/>
                                              <w:marTop w:val="0"/>
                                              <w:marBottom w:val="0"/>
                                              <w:divBdr>
                                                <w:top w:val="none" w:sz="0" w:space="0" w:color="auto"/>
                                                <w:left w:val="none" w:sz="0" w:space="0" w:color="auto"/>
                                                <w:bottom w:val="none" w:sz="0" w:space="0" w:color="auto"/>
                                                <w:right w:val="none" w:sz="0" w:space="0" w:color="auto"/>
                                              </w:divBdr>
                                              <w:divsChild>
                                                <w:div w:id="739136991">
                                                  <w:marLeft w:val="0"/>
                                                  <w:marRight w:val="0"/>
                                                  <w:marTop w:val="0"/>
                                                  <w:marBottom w:val="0"/>
                                                  <w:divBdr>
                                                    <w:top w:val="none" w:sz="0" w:space="0" w:color="auto"/>
                                                    <w:left w:val="none" w:sz="0" w:space="0" w:color="auto"/>
                                                    <w:bottom w:val="none" w:sz="0" w:space="0" w:color="auto"/>
                                                    <w:right w:val="none" w:sz="0" w:space="0" w:color="auto"/>
                                                  </w:divBdr>
                                                  <w:divsChild>
                                                    <w:div w:id="1314722895">
                                                      <w:marLeft w:val="0"/>
                                                      <w:marRight w:val="0"/>
                                                      <w:marTop w:val="0"/>
                                                      <w:marBottom w:val="0"/>
                                                      <w:divBdr>
                                                        <w:top w:val="none" w:sz="0" w:space="0" w:color="auto"/>
                                                        <w:left w:val="none" w:sz="0" w:space="0" w:color="auto"/>
                                                        <w:bottom w:val="none" w:sz="0" w:space="0" w:color="auto"/>
                                                        <w:right w:val="none" w:sz="0" w:space="0" w:color="auto"/>
                                                      </w:divBdr>
                                                      <w:divsChild>
                                                        <w:div w:id="1360474194">
                                                          <w:marLeft w:val="0"/>
                                                          <w:marRight w:val="0"/>
                                                          <w:marTop w:val="0"/>
                                                          <w:marBottom w:val="0"/>
                                                          <w:divBdr>
                                                            <w:top w:val="single" w:sz="6" w:space="0" w:color="CCCCCC"/>
                                                            <w:left w:val="single" w:sz="6" w:space="0" w:color="CCCCCC"/>
                                                            <w:bottom w:val="single" w:sz="6" w:space="0" w:color="CCCCCC"/>
                                                            <w:right w:val="single" w:sz="6" w:space="0" w:color="CCCCCC"/>
                                                          </w:divBdr>
                                                          <w:divsChild>
                                                            <w:div w:id="1850288997">
                                                              <w:marLeft w:val="0"/>
                                                              <w:marRight w:val="0"/>
                                                              <w:marTop w:val="0"/>
                                                              <w:marBottom w:val="0"/>
                                                              <w:divBdr>
                                                                <w:top w:val="none" w:sz="0" w:space="0" w:color="auto"/>
                                                                <w:left w:val="none" w:sz="0" w:space="0" w:color="auto"/>
                                                                <w:bottom w:val="none" w:sz="0" w:space="0" w:color="auto"/>
                                                                <w:right w:val="none" w:sz="0" w:space="0" w:color="auto"/>
                                                              </w:divBdr>
                                                              <w:divsChild>
                                                                <w:div w:id="325282262">
                                                                  <w:marLeft w:val="0"/>
                                                                  <w:marRight w:val="0"/>
                                                                  <w:marTop w:val="0"/>
                                                                  <w:marBottom w:val="0"/>
                                                                  <w:divBdr>
                                                                    <w:top w:val="none" w:sz="0" w:space="0" w:color="auto"/>
                                                                    <w:left w:val="none" w:sz="0" w:space="0" w:color="auto"/>
                                                                    <w:bottom w:val="none" w:sz="0" w:space="0" w:color="auto"/>
                                                                    <w:right w:val="none" w:sz="0" w:space="0" w:color="auto"/>
                                                                  </w:divBdr>
                                                                  <w:divsChild>
                                                                    <w:div w:id="228350839">
                                                                      <w:marLeft w:val="-15"/>
                                                                      <w:marRight w:val="-15"/>
                                                                      <w:marTop w:val="0"/>
                                                                      <w:marBottom w:val="0"/>
                                                                      <w:divBdr>
                                                                        <w:top w:val="none" w:sz="0" w:space="0" w:color="auto"/>
                                                                        <w:left w:val="none" w:sz="0" w:space="0" w:color="auto"/>
                                                                        <w:bottom w:val="none" w:sz="0" w:space="0" w:color="auto"/>
                                                                        <w:right w:val="none" w:sz="0" w:space="0" w:color="auto"/>
                                                                      </w:divBdr>
                                                                      <w:divsChild>
                                                                        <w:div w:id="527138652">
                                                                          <w:marLeft w:val="-6000"/>
                                                                          <w:marRight w:val="0"/>
                                                                          <w:marTop w:val="0"/>
                                                                          <w:marBottom w:val="135"/>
                                                                          <w:divBdr>
                                                                            <w:top w:val="none" w:sz="0" w:space="0" w:color="auto"/>
                                                                            <w:left w:val="none" w:sz="0" w:space="0" w:color="auto"/>
                                                                            <w:bottom w:val="single" w:sz="6" w:space="0" w:color="E5E5E5"/>
                                                                            <w:right w:val="none" w:sz="0" w:space="0" w:color="auto"/>
                                                                          </w:divBdr>
                                                                          <w:divsChild>
                                                                            <w:div w:id="596327245">
                                                                              <w:marLeft w:val="0"/>
                                                                              <w:marRight w:val="0"/>
                                                                              <w:marTop w:val="0"/>
                                                                              <w:marBottom w:val="0"/>
                                                                              <w:divBdr>
                                                                                <w:top w:val="none" w:sz="0" w:space="0" w:color="auto"/>
                                                                                <w:left w:val="none" w:sz="0" w:space="0" w:color="auto"/>
                                                                                <w:bottom w:val="none" w:sz="0" w:space="0" w:color="auto"/>
                                                                                <w:right w:val="none" w:sz="0" w:space="0" w:color="auto"/>
                                                                              </w:divBdr>
                                                                              <w:divsChild>
                                                                                <w:div w:id="852645855">
                                                                                  <w:marLeft w:val="0"/>
                                                                                  <w:marRight w:val="0"/>
                                                                                  <w:marTop w:val="0"/>
                                                                                  <w:marBottom w:val="0"/>
                                                                                  <w:divBdr>
                                                                                    <w:top w:val="none" w:sz="0" w:space="0" w:color="auto"/>
                                                                                    <w:left w:val="none" w:sz="0" w:space="0" w:color="auto"/>
                                                                                    <w:bottom w:val="none" w:sz="0" w:space="0" w:color="auto"/>
                                                                                    <w:right w:val="none" w:sz="0" w:space="0" w:color="auto"/>
                                                                                  </w:divBdr>
                                                                                  <w:divsChild>
                                                                                    <w:div w:id="983969993">
                                                                                      <w:marLeft w:val="0"/>
                                                                                      <w:marRight w:val="0"/>
                                                                                      <w:marTop w:val="0"/>
                                                                                      <w:marBottom w:val="0"/>
                                                                                      <w:divBdr>
                                                                                        <w:top w:val="none" w:sz="0" w:space="0" w:color="auto"/>
                                                                                        <w:left w:val="none" w:sz="0" w:space="0" w:color="auto"/>
                                                                                        <w:bottom w:val="none" w:sz="0" w:space="0" w:color="auto"/>
                                                                                        <w:right w:val="none" w:sz="0" w:space="0" w:color="auto"/>
                                                                                      </w:divBdr>
                                                                                      <w:divsChild>
                                                                                        <w:div w:id="1337070847">
                                                                                          <w:marLeft w:val="0"/>
                                                                                          <w:marRight w:val="0"/>
                                                                                          <w:marTop w:val="0"/>
                                                                                          <w:marBottom w:val="0"/>
                                                                                          <w:divBdr>
                                                                                            <w:top w:val="single" w:sz="6" w:space="0" w:color="666666"/>
                                                                                            <w:left w:val="single" w:sz="6" w:space="0" w:color="CCCCCC"/>
                                                                                            <w:bottom w:val="single" w:sz="6" w:space="0" w:color="CCCCCC"/>
                                                                                            <w:right w:val="single" w:sz="6" w:space="0" w:color="CCCCCC"/>
                                                                                          </w:divBdr>
                                                                                          <w:divsChild>
                                                                                            <w:div w:id="1843356377">
                                                                                              <w:marLeft w:val="30"/>
                                                                                              <w:marRight w:val="0"/>
                                                                                              <w:marTop w:val="0"/>
                                                                                              <w:marBottom w:val="0"/>
                                                                                              <w:divBdr>
                                                                                                <w:top w:val="none" w:sz="0" w:space="0" w:color="auto"/>
                                                                                                <w:left w:val="none" w:sz="0" w:space="0" w:color="auto"/>
                                                                                                <w:bottom w:val="none" w:sz="0" w:space="0" w:color="auto"/>
                                                                                                <w:right w:val="none" w:sz="0" w:space="0" w:color="auto"/>
                                                                                              </w:divBdr>
                                                                                              <w:divsChild>
                                                                                                <w:div w:id="287203463">
                                                                                                  <w:marLeft w:val="0"/>
                                                                                                  <w:marRight w:val="0"/>
                                                                                                  <w:marTop w:val="0"/>
                                                                                                  <w:marBottom w:val="0"/>
                                                                                                  <w:divBdr>
                                                                                                    <w:top w:val="none" w:sz="0" w:space="0" w:color="auto"/>
                                                                                                    <w:left w:val="none" w:sz="0" w:space="0" w:color="auto"/>
                                                                                                    <w:bottom w:val="none" w:sz="0" w:space="0" w:color="auto"/>
                                                                                                    <w:right w:val="none" w:sz="0" w:space="0" w:color="auto"/>
                                                                                                  </w:divBdr>
                                                                                                </w:div>
                                                                                                <w:div w:id="639308635">
                                                                                                  <w:marLeft w:val="0"/>
                                                                                                  <w:marRight w:val="0"/>
                                                                                                  <w:marTop w:val="0"/>
                                                                                                  <w:marBottom w:val="0"/>
                                                                                                  <w:divBdr>
                                                                                                    <w:top w:val="none" w:sz="0" w:space="0" w:color="auto"/>
                                                                                                    <w:left w:val="none" w:sz="0" w:space="0" w:color="auto"/>
                                                                                                    <w:bottom w:val="none" w:sz="0" w:space="0" w:color="auto"/>
                                                                                                    <w:right w:val="none" w:sz="0" w:space="0" w:color="auto"/>
                                                                                                  </w:divBdr>
                                                                                                </w:div>
                                                                                                <w:div w:id="1377971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25765902">
      <w:bodyDiv w:val="1"/>
      <w:marLeft w:val="0"/>
      <w:marRight w:val="0"/>
      <w:marTop w:val="0"/>
      <w:marBottom w:val="0"/>
      <w:divBdr>
        <w:top w:val="none" w:sz="0" w:space="0" w:color="auto"/>
        <w:left w:val="none" w:sz="0" w:space="0" w:color="auto"/>
        <w:bottom w:val="none" w:sz="0" w:space="0" w:color="auto"/>
        <w:right w:val="none" w:sz="0" w:space="0" w:color="auto"/>
      </w:divBdr>
    </w:div>
    <w:div w:id="991561164">
      <w:bodyDiv w:val="1"/>
      <w:marLeft w:val="0"/>
      <w:marRight w:val="0"/>
      <w:marTop w:val="0"/>
      <w:marBottom w:val="0"/>
      <w:divBdr>
        <w:top w:val="none" w:sz="0" w:space="0" w:color="auto"/>
        <w:left w:val="none" w:sz="0" w:space="0" w:color="auto"/>
        <w:bottom w:val="none" w:sz="0" w:space="0" w:color="auto"/>
        <w:right w:val="none" w:sz="0" w:space="0" w:color="auto"/>
      </w:divBdr>
    </w:div>
    <w:div w:id="1041125925">
      <w:bodyDiv w:val="1"/>
      <w:marLeft w:val="0"/>
      <w:marRight w:val="0"/>
      <w:marTop w:val="0"/>
      <w:marBottom w:val="0"/>
      <w:divBdr>
        <w:top w:val="none" w:sz="0" w:space="0" w:color="auto"/>
        <w:left w:val="none" w:sz="0" w:space="0" w:color="auto"/>
        <w:bottom w:val="none" w:sz="0" w:space="0" w:color="auto"/>
        <w:right w:val="none" w:sz="0" w:space="0" w:color="auto"/>
      </w:divBdr>
    </w:div>
    <w:div w:id="1097753130">
      <w:bodyDiv w:val="1"/>
      <w:marLeft w:val="0"/>
      <w:marRight w:val="0"/>
      <w:marTop w:val="0"/>
      <w:marBottom w:val="0"/>
      <w:divBdr>
        <w:top w:val="none" w:sz="0" w:space="0" w:color="auto"/>
        <w:left w:val="none" w:sz="0" w:space="0" w:color="auto"/>
        <w:bottom w:val="none" w:sz="0" w:space="0" w:color="auto"/>
        <w:right w:val="none" w:sz="0" w:space="0" w:color="auto"/>
      </w:divBdr>
    </w:div>
    <w:div w:id="1232043676">
      <w:bodyDiv w:val="1"/>
      <w:marLeft w:val="0"/>
      <w:marRight w:val="0"/>
      <w:marTop w:val="0"/>
      <w:marBottom w:val="0"/>
      <w:divBdr>
        <w:top w:val="none" w:sz="0" w:space="0" w:color="auto"/>
        <w:left w:val="none" w:sz="0" w:space="0" w:color="auto"/>
        <w:bottom w:val="none" w:sz="0" w:space="0" w:color="auto"/>
        <w:right w:val="none" w:sz="0" w:space="0" w:color="auto"/>
      </w:divBdr>
    </w:div>
    <w:div w:id="1341858093">
      <w:bodyDiv w:val="1"/>
      <w:marLeft w:val="0"/>
      <w:marRight w:val="0"/>
      <w:marTop w:val="0"/>
      <w:marBottom w:val="0"/>
      <w:divBdr>
        <w:top w:val="none" w:sz="0" w:space="0" w:color="auto"/>
        <w:left w:val="none" w:sz="0" w:space="0" w:color="auto"/>
        <w:bottom w:val="none" w:sz="0" w:space="0" w:color="auto"/>
        <w:right w:val="none" w:sz="0" w:space="0" w:color="auto"/>
      </w:divBdr>
    </w:div>
    <w:div w:id="1579055084">
      <w:bodyDiv w:val="1"/>
      <w:marLeft w:val="0"/>
      <w:marRight w:val="0"/>
      <w:marTop w:val="0"/>
      <w:marBottom w:val="0"/>
      <w:divBdr>
        <w:top w:val="none" w:sz="0" w:space="0" w:color="auto"/>
        <w:left w:val="none" w:sz="0" w:space="0" w:color="auto"/>
        <w:bottom w:val="none" w:sz="0" w:space="0" w:color="auto"/>
        <w:right w:val="none" w:sz="0" w:space="0" w:color="auto"/>
      </w:divBdr>
    </w:div>
    <w:div w:id="1604873709">
      <w:bodyDiv w:val="1"/>
      <w:marLeft w:val="0"/>
      <w:marRight w:val="0"/>
      <w:marTop w:val="0"/>
      <w:marBottom w:val="0"/>
      <w:divBdr>
        <w:top w:val="none" w:sz="0" w:space="0" w:color="auto"/>
        <w:left w:val="none" w:sz="0" w:space="0" w:color="auto"/>
        <w:bottom w:val="none" w:sz="0" w:space="0" w:color="auto"/>
        <w:right w:val="none" w:sz="0" w:space="0" w:color="auto"/>
      </w:divBdr>
    </w:div>
    <w:div w:id="1643804776">
      <w:bodyDiv w:val="1"/>
      <w:marLeft w:val="0"/>
      <w:marRight w:val="0"/>
      <w:marTop w:val="0"/>
      <w:marBottom w:val="0"/>
      <w:divBdr>
        <w:top w:val="none" w:sz="0" w:space="0" w:color="auto"/>
        <w:left w:val="none" w:sz="0" w:space="0" w:color="auto"/>
        <w:bottom w:val="none" w:sz="0" w:space="0" w:color="auto"/>
        <w:right w:val="none" w:sz="0" w:space="0" w:color="auto"/>
      </w:divBdr>
    </w:div>
    <w:div w:id="1751851698">
      <w:bodyDiv w:val="1"/>
      <w:marLeft w:val="0"/>
      <w:marRight w:val="0"/>
      <w:marTop w:val="0"/>
      <w:marBottom w:val="0"/>
      <w:divBdr>
        <w:top w:val="none" w:sz="0" w:space="0" w:color="auto"/>
        <w:left w:val="none" w:sz="0" w:space="0" w:color="auto"/>
        <w:bottom w:val="none" w:sz="0" w:space="0" w:color="auto"/>
        <w:right w:val="none" w:sz="0" w:space="0" w:color="auto"/>
      </w:divBdr>
    </w:div>
    <w:div w:id="1774472659">
      <w:bodyDiv w:val="1"/>
      <w:marLeft w:val="0"/>
      <w:marRight w:val="0"/>
      <w:marTop w:val="0"/>
      <w:marBottom w:val="0"/>
      <w:divBdr>
        <w:top w:val="none" w:sz="0" w:space="0" w:color="auto"/>
        <w:left w:val="none" w:sz="0" w:space="0" w:color="auto"/>
        <w:bottom w:val="none" w:sz="0" w:space="0" w:color="auto"/>
        <w:right w:val="none" w:sz="0" w:space="0" w:color="auto"/>
      </w:divBdr>
    </w:div>
    <w:div w:id="2066879232">
      <w:bodyDiv w:val="1"/>
      <w:marLeft w:val="0"/>
      <w:marRight w:val="0"/>
      <w:marTop w:val="0"/>
      <w:marBottom w:val="0"/>
      <w:divBdr>
        <w:top w:val="none" w:sz="0" w:space="0" w:color="auto"/>
        <w:left w:val="none" w:sz="0" w:space="0" w:color="auto"/>
        <w:bottom w:val="none" w:sz="0" w:space="0" w:color="auto"/>
        <w:right w:val="none" w:sz="0" w:space="0" w:color="auto"/>
      </w:divBdr>
      <w:divsChild>
        <w:div w:id="456143245">
          <w:marLeft w:val="0"/>
          <w:marRight w:val="0"/>
          <w:marTop w:val="0"/>
          <w:marBottom w:val="0"/>
          <w:divBdr>
            <w:top w:val="none" w:sz="0" w:space="0" w:color="auto"/>
            <w:left w:val="none" w:sz="0" w:space="0" w:color="auto"/>
            <w:bottom w:val="none" w:sz="0" w:space="0" w:color="auto"/>
            <w:right w:val="none" w:sz="0" w:space="0" w:color="auto"/>
          </w:divBdr>
          <w:divsChild>
            <w:div w:id="127742366">
              <w:marLeft w:val="0"/>
              <w:marRight w:val="0"/>
              <w:marTop w:val="0"/>
              <w:marBottom w:val="0"/>
              <w:divBdr>
                <w:top w:val="none" w:sz="0" w:space="0" w:color="auto"/>
                <w:left w:val="none" w:sz="0" w:space="0" w:color="auto"/>
                <w:bottom w:val="none" w:sz="0" w:space="0" w:color="auto"/>
                <w:right w:val="none" w:sz="0" w:space="0" w:color="auto"/>
              </w:divBdr>
              <w:divsChild>
                <w:div w:id="1837377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699119">
      <w:bodyDiv w:val="1"/>
      <w:marLeft w:val="0"/>
      <w:marRight w:val="0"/>
      <w:marTop w:val="0"/>
      <w:marBottom w:val="0"/>
      <w:divBdr>
        <w:top w:val="none" w:sz="0" w:space="0" w:color="auto"/>
        <w:left w:val="none" w:sz="0" w:space="0" w:color="auto"/>
        <w:bottom w:val="none" w:sz="0" w:space="0" w:color="auto"/>
        <w:right w:val="none" w:sz="0" w:space="0" w:color="auto"/>
      </w:divBdr>
    </w:div>
    <w:div w:id="2095977570">
      <w:bodyDiv w:val="1"/>
      <w:marLeft w:val="0"/>
      <w:marRight w:val="0"/>
      <w:marTop w:val="0"/>
      <w:marBottom w:val="0"/>
      <w:divBdr>
        <w:top w:val="none" w:sz="0" w:space="0" w:color="auto"/>
        <w:left w:val="none" w:sz="0" w:space="0" w:color="auto"/>
        <w:bottom w:val="none" w:sz="0" w:space="0" w:color="auto"/>
        <w:right w:val="none" w:sz="0" w:space="0" w:color="auto"/>
      </w:divBdr>
    </w:div>
    <w:div w:id="212646165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4.png"/><Relationship Id="rId47" Type="http://schemas.openxmlformats.org/officeDocument/2006/relationships/header" Target="header8.xml"/><Relationship Id="rId63" Type="http://schemas.openxmlformats.org/officeDocument/2006/relationships/image" Target="media/image42.png"/><Relationship Id="rId68" Type="http://schemas.openxmlformats.org/officeDocument/2006/relationships/image" Target="media/image47.png"/><Relationship Id="rId16" Type="http://schemas.openxmlformats.org/officeDocument/2006/relationships/image" Target="media/image4.png"/><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header" Target="header9.xml"/><Relationship Id="rId58" Type="http://schemas.openxmlformats.org/officeDocument/2006/relationships/image" Target="media/image38.png"/><Relationship Id="rId66" Type="http://schemas.openxmlformats.org/officeDocument/2006/relationships/image" Target="media/image45.png"/><Relationship Id="rId74"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image" Target="media/image41.png"/><Relationship Id="rId19" Type="http://schemas.openxmlformats.org/officeDocument/2006/relationships/header" Target="header3.xml"/><Relationship Id="rId14"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5.png"/><Relationship Id="rId48" Type="http://schemas.openxmlformats.org/officeDocument/2006/relationships/image" Target="media/image29.png"/><Relationship Id="rId56" Type="http://schemas.openxmlformats.org/officeDocument/2006/relationships/image" Target="media/image36.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51.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0.png"/><Relationship Id="rId33" Type="http://schemas.openxmlformats.org/officeDocument/2006/relationships/header" Target="header6.xml"/><Relationship Id="rId38" Type="http://schemas.openxmlformats.org/officeDocument/2006/relationships/header" Target="header7.xml"/><Relationship Id="rId46" Type="http://schemas.openxmlformats.org/officeDocument/2006/relationships/image" Target="media/image28.png"/><Relationship Id="rId59" Type="http://schemas.openxmlformats.org/officeDocument/2006/relationships/image" Target="media/image39.png"/><Relationship Id="rId67" Type="http://schemas.openxmlformats.org/officeDocument/2006/relationships/image" Target="media/image46.png"/><Relationship Id="rId20" Type="http://schemas.openxmlformats.org/officeDocument/2006/relationships/header" Target="header4.xml"/><Relationship Id="rId41" Type="http://schemas.openxmlformats.org/officeDocument/2006/relationships/image" Target="media/image23.png"/><Relationship Id="rId54" Type="http://schemas.openxmlformats.org/officeDocument/2006/relationships/image" Target="media/image34.emf"/><Relationship Id="rId62" Type="http://schemas.openxmlformats.org/officeDocument/2006/relationships/header" Target="header10.xml"/><Relationship Id="rId70" Type="http://schemas.openxmlformats.org/officeDocument/2006/relationships/image" Target="media/image49.png"/><Relationship Id="rId75"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19.png"/><Relationship Id="rId49" Type="http://schemas.openxmlformats.org/officeDocument/2006/relationships/image" Target="media/image30.png"/><Relationship Id="rId57" Type="http://schemas.openxmlformats.org/officeDocument/2006/relationships/image" Target="media/image37.png"/><Relationship Id="rId10" Type="http://schemas.openxmlformats.org/officeDocument/2006/relationships/footer" Target="footer2.xml"/><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image" Target="media/image33.png"/><Relationship Id="rId60" Type="http://schemas.openxmlformats.org/officeDocument/2006/relationships/image" Target="media/image40.png"/><Relationship Id="rId65" Type="http://schemas.openxmlformats.org/officeDocument/2006/relationships/image" Target="media/image44.png"/><Relationship Id="rId73"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2.xml"/><Relationship Id="rId18" Type="http://schemas.openxmlformats.org/officeDocument/2006/relationships/footer" Target="footer4.xml"/><Relationship Id="rId39" Type="http://schemas.openxmlformats.org/officeDocument/2006/relationships/image" Target="media/image21.png"/><Relationship Id="rId34" Type="http://schemas.openxmlformats.org/officeDocument/2006/relationships/image" Target="media/image17.png"/><Relationship Id="rId50" Type="http://schemas.openxmlformats.org/officeDocument/2006/relationships/image" Target="media/image31.png"/><Relationship Id="rId55" Type="http://schemas.openxmlformats.org/officeDocument/2006/relationships/image" Target="media/image35.emf"/><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header" Target="head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43B3D2-FB80-4544-A1D3-6849FAC4AD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554</TotalTime>
  <Pages>246</Pages>
  <Words>82767</Words>
  <Characters>471775</Characters>
  <Application>Microsoft Office Word</Application>
  <DocSecurity>0</DocSecurity>
  <Lines>3931</Lines>
  <Paragraphs>1106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553436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Abdullah Aljeffery</dc:creator>
  <cp:keywords/>
  <dc:description/>
  <cp:lastModifiedBy>Microsoft Office User</cp:lastModifiedBy>
  <cp:revision>20</cp:revision>
  <cp:lastPrinted>2018-05-03T13:50:00Z</cp:lastPrinted>
  <dcterms:created xsi:type="dcterms:W3CDTF">2018-09-22T18:40:00Z</dcterms:created>
  <dcterms:modified xsi:type="dcterms:W3CDTF">2018-09-27T17:10:00Z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1424985350</vt:i4>
  </property>
</Properties>
</file>