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F5A56" w14:textId="77777777" w:rsidR="00342E04" w:rsidRPr="00D2052F" w:rsidRDefault="00342E04" w:rsidP="003C6DAD">
      <w:pPr>
        <w:spacing w:beforeLines="50" w:before="163" w:afterLines="50" w:after="163"/>
        <w:jc w:val="center"/>
        <w:rPr>
          <w:b/>
        </w:rPr>
      </w:pPr>
      <w:bookmarkStart w:id="0" w:name="_Hlk503431748"/>
      <w:r w:rsidRPr="00D2052F">
        <w:rPr>
          <w:b/>
        </w:rPr>
        <w:t>THE UNIVERSITY OF SHEFFIELD</w:t>
      </w:r>
    </w:p>
    <w:p w14:paraId="4CC94D96" w14:textId="77777777" w:rsidR="00342E04" w:rsidRPr="00D2052F" w:rsidRDefault="00342E04" w:rsidP="003C6DAD">
      <w:pPr>
        <w:spacing w:beforeLines="50" w:before="163" w:afterLines="50" w:after="163"/>
        <w:jc w:val="center"/>
      </w:pPr>
      <w:r w:rsidRPr="00D2052F">
        <w:rPr>
          <w:rFonts w:hint="eastAsia"/>
          <w:noProof/>
        </w:rPr>
        <w:drawing>
          <wp:inline distT="0" distB="0" distL="0" distR="0" wp14:anchorId="541A76C4" wp14:editId="164B141F">
            <wp:extent cx="2371725" cy="2364015"/>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691" cy="2411825"/>
                    </a:xfrm>
                    <a:prstGeom prst="rect">
                      <a:avLst/>
                    </a:prstGeom>
                  </pic:spPr>
                </pic:pic>
              </a:graphicData>
            </a:graphic>
          </wp:inline>
        </w:drawing>
      </w:r>
    </w:p>
    <w:p w14:paraId="61B2641C" w14:textId="77777777" w:rsidR="00342E04" w:rsidRPr="00D2052F" w:rsidRDefault="00342E04" w:rsidP="003C6DAD">
      <w:pPr>
        <w:spacing w:beforeLines="50" w:before="163" w:afterLines="50" w:after="163"/>
        <w:jc w:val="center"/>
      </w:pPr>
    </w:p>
    <w:p w14:paraId="13B7603D" w14:textId="77777777" w:rsidR="00342E04" w:rsidRPr="00D2052F" w:rsidRDefault="00342E04" w:rsidP="003C6DAD">
      <w:pPr>
        <w:spacing w:beforeLines="50" w:before="163" w:afterLines="50" w:after="163"/>
        <w:jc w:val="center"/>
        <w:rPr>
          <w:b/>
          <w:sz w:val="44"/>
        </w:rPr>
      </w:pPr>
      <w:r w:rsidRPr="00D2052F">
        <w:rPr>
          <w:rFonts w:hint="eastAsia"/>
          <w:b/>
          <w:sz w:val="44"/>
        </w:rPr>
        <w:t>E</w:t>
      </w:r>
      <w:r w:rsidRPr="00D2052F">
        <w:rPr>
          <w:b/>
          <w:sz w:val="44"/>
        </w:rPr>
        <w:t>LECTRICAL PROPERTIES OF PURE AND DOPED RUTILE CERAMICS</w:t>
      </w:r>
    </w:p>
    <w:p w14:paraId="7CF3C45F" w14:textId="77777777" w:rsidR="00342E04" w:rsidRPr="00D2052F" w:rsidRDefault="00342E04" w:rsidP="003C6DAD">
      <w:pPr>
        <w:spacing w:beforeLines="50" w:before="163" w:afterLines="50" w:after="163"/>
        <w:jc w:val="center"/>
      </w:pPr>
    </w:p>
    <w:p w14:paraId="2EC163E7" w14:textId="77777777" w:rsidR="00342E04" w:rsidRPr="00D2052F" w:rsidRDefault="00342E04" w:rsidP="003C6DAD">
      <w:pPr>
        <w:spacing w:beforeLines="50" w:before="163" w:afterLines="50" w:after="163"/>
        <w:jc w:val="center"/>
      </w:pPr>
      <w:r w:rsidRPr="00D2052F">
        <w:rPr>
          <w:rFonts w:hint="eastAsia"/>
        </w:rPr>
        <w:t>A</w:t>
      </w:r>
      <w:r w:rsidRPr="00D2052F">
        <w:t xml:space="preserve"> thesis submitted for the degree of Doctor of Philosophy</w:t>
      </w:r>
    </w:p>
    <w:p w14:paraId="4C226444" w14:textId="77777777" w:rsidR="00342E04" w:rsidRPr="00D2052F" w:rsidRDefault="00342E04" w:rsidP="003C6DAD">
      <w:pPr>
        <w:spacing w:beforeLines="50" w:before="163" w:afterLines="50" w:after="163"/>
        <w:jc w:val="center"/>
      </w:pPr>
    </w:p>
    <w:p w14:paraId="5E6D6C41" w14:textId="77777777" w:rsidR="003E7FD7" w:rsidRPr="00D2052F" w:rsidRDefault="003E7FD7" w:rsidP="003C6DAD">
      <w:pPr>
        <w:spacing w:beforeLines="50" w:before="163" w:afterLines="50" w:after="163"/>
        <w:jc w:val="center"/>
      </w:pPr>
    </w:p>
    <w:p w14:paraId="26DED481" w14:textId="77777777" w:rsidR="00342E04" w:rsidRPr="00D2052F" w:rsidRDefault="00342E04" w:rsidP="003C6DAD">
      <w:pPr>
        <w:spacing w:beforeLines="50" w:before="163" w:afterLines="50" w:after="163"/>
        <w:jc w:val="center"/>
        <w:rPr>
          <w:b/>
          <w:sz w:val="32"/>
        </w:rPr>
      </w:pPr>
      <w:r w:rsidRPr="00D2052F">
        <w:rPr>
          <w:rFonts w:hint="eastAsia"/>
          <w:b/>
          <w:sz w:val="32"/>
        </w:rPr>
        <w:t>Y</w:t>
      </w:r>
      <w:r w:rsidRPr="00D2052F">
        <w:rPr>
          <w:b/>
          <w:sz w:val="32"/>
        </w:rPr>
        <w:t>UN DANG</w:t>
      </w:r>
    </w:p>
    <w:p w14:paraId="4D8B1900" w14:textId="77777777" w:rsidR="00342E04" w:rsidRPr="00D2052F" w:rsidRDefault="00342E04" w:rsidP="003C6DAD">
      <w:pPr>
        <w:spacing w:beforeLines="50" w:before="163" w:afterLines="50" w:after="163"/>
        <w:jc w:val="center"/>
      </w:pPr>
    </w:p>
    <w:p w14:paraId="6C4B016B" w14:textId="77777777" w:rsidR="00342E04" w:rsidRPr="00D2052F" w:rsidRDefault="00342E04" w:rsidP="003C6DAD">
      <w:pPr>
        <w:spacing w:beforeLines="50" w:before="163" w:afterLines="50" w:after="163"/>
        <w:jc w:val="center"/>
      </w:pPr>
      <w:r w:rsidRPr="00D2052F">
        <w:rPr>
          <w:rFonts w:hint="eastAsia"/>
        </w:rPr>
        <w:t>S</w:t>
      </w:r>
      <w:r w:rsidRPr="00D2052F">
        <w:t>upervisor: Prof. Anthony R. West</w:t>
      </w:r>
    </w:p>
    <w:p w14:paraId="14825FB5" w14:textId="77777777" w:rsidR="00342E04" w:rsidRPr="00D2052F" w:rsidRDefault="00342E04" w:rsidP="003C6DAD">
      <w:pPr>
        <w:spacing w:beforeLines="50" w:before="163" w:afterLines="50" w:after="163"/>
        <w:jc w:val="center"/>
      </w:pPr>
      <w:r w:rsidRPr="00D2052F">
        <w:rPr>
          <w:rFonts w:hint="eastAsia"/>
        </w:rPr>
        <w:t>D</w:t>
      </w:r>
      <w:r w:rsidRPr="00D2052F">
        <w:t>epartment of Material Science and Engineering</w:t>
      </w:r>
    </w:p>
    <w:p w14:paraId="689E63B7" w14:textId="7C87DAB3" w:rsidR="00342E04" w:rsidRPr="00D2052F" w:rsidRDefault="00D11E03" w:rsidP="003C6DAD">
      <w:pPr>
        <w:spacing w:beforeLines="50" w:before="163" w:afterLines="50" w:after="163"/>
        <w:jc w:val="center"/>
      </w:pPr>
      <w:r w:rsidRPr="00D2052F">
        <w:rPr>
          <w:rFonts w:hint="eastAsia"/>
        </w:rPr>
        <w:t>June</w:t>
      </w:r>
      <w:r w:rsidR="00342E04" w:rsidRPr="00D2052F">
        <w:t xml:space="preserve"> 2018</w:t>
      </w:r>
    </w:p>
    <w:p w14:paraId="1F644FD4" w14:textId="77777777" w:rsidR="003C6DAD" w:rsidRPr="00D2052F" w:rsidRDefault="003C6DAD" w:rsidP="003C6DAD">
      <w:pPr>
        <w:spacing w:beforeLines="50" w:before="163" w:afterLines="50" w:after="163"/>
        <w:jc w:val="center"/>
      </w:pPr>
    </w:p>
    <w:p w14:paraId="66574484" w14:textId="77777777" w:rsidR="00342E04" w:rsidRPr="00D2052F" w:rsidRDefault="00342E04" w:rsidP="00342E04">
      <w:pPr>
        <w:spacing w:before="326" w:after="326"/>
        <w:jc w:val="center"/>
        <w:rPr>
          <w:b/>
          <w:sz w:val="48"/>
          <w:szCs w:val="48"/>
        </w:rPr>
      </w:pPr>
      <w:r w:rsidRPr="00D2052F">
        <w:rPr>
          <w:rFonts w:hint="eastAsia"/>
          <w:b/>
          <w:sz w:val="48"/>
          <w:szCs w:val="48"/>
        </w:rPr>
        <w:lastRenderedPageBreak/>
        <w:t>A</w:t>
      </w:r>
      <w:r w:rsidRPr="00D2052F">
        <w:rPr>
          <w:b/>
          <w:sz w:val="48"/>
          <w:szCs w:val="48"/>
        </w:rPr>
        <w:t>cknowledgments</w:t>
      </w:r>
    </w:p>
    <w:p w14:paraId="3CEC6740" w14:textId="77777777" w:rsidR="00342E04" w:rsidRPr="00D2052F" w:rsidRDefault="00342E04" w:rsidP="00342E04">
      <w:pPr>
        <w:spacing w:before="326" w:after="326"/>
      </w:pPr>
    </w:p>
    <w:p w14:paraId="5441E049" w14:textId="77777777" w:rsidR="00342E04" w:rsidRPr="00D2052F" w:rsidRDefault="00342E04" w:rsidP="00342E04">
      <w:pPr>
        <w:spacing w:before="326" w:after="326"/>
      </w:pPr>
      <w:r w:rsidRPr="00D2052F">
        <w:rPr>
          <w:rFonts w:hint="eastAsia"/>
        </w:rPr>
        <w:t>I</w:t>
      </w:r>
      <w:r w:rsidRPr="00D2052F">
        <w:t xml:space="preserve"> would like to express my sincere gratitude to my supervisor, Professor Anthony R. West, for his supervision, invaluable support and encouragement on my Ph.D. research. I benefited from his profound insight, experience and scientific thinking. His enthusiasm and motivation on scientific research always impress me and give me a deep and long-term influence on my research.</w:t>
      </w:r>
    </w:p>
    <w:p w14:paraId="7E4628C8" w14:textId="77777777" w:rsidR="00342E04" w:rsidRPr="00D2052F" w:rsidRDefault="00342E04" w:rsidP="00342E04">
      <w:pPr>
        <w:spacing w:before="326" w:after="326"/>
      </w:pPr>
      <w:r w:rsidRPr="00D2052F">
        <w:rPr>
          <w:rFonts w:hint="eastAsia"/>
        </w:rPr>
        <w:t>I</w:t>
      </w:r>
      <w:r w:rsidRPr="00D2052F">
        <w:t xml:space="preserve"> would like to thank Professor Derek C. Sinclair and Professor Ian M. </w:t>
      </w:r>
      <w:proofErr w:type="spellStart"/>
      <w:r w:rsidRPr="00D2052F">
        <w:t>Reaney</w:t>
      </w:r>
      <w:proofErr w:type="spellEnd"/>
      <w:r w:rsidRPr="00D2052F">
        <w:t xml:space="preserve"> for their guidance and valuable suggestion on my project. I would also like to thank the technician staffs for their help on my experiments, especially Mr. Andrew </w:t>
      </w:r>
      <w:proofErr w:type="spellStart"/>
      <w:r w:rsidRPr="00D2052F">
        <w:t>Mould</w:t>
      </w:r>
      <w:proofErr w:type="spellEnd"/>
      <w:r w:rsidRPr="00D2052F">
        <w:t xml:space="preserve"> on synthesis and characterization technique and Dr. Nik Reeves-McLaren on X-ray diffraction test and analysis.</w:t>
      </w:r>
    </w:p>
    <w:p w14:paraId="64977FCF" w14:textId="77777777" w:rsidR="00342E04" w:rsidRPr="00D2052F" w:rsidRDefault="00342E04" w:rsidP="00342E04">
      <w:pPr>
        <w:spacing w:before="326" w:after="326"/>
      </w:pPr>
      <w:r w:rsidRPr="00D2052F">
        <w:t xml:space="preserve">Thanks to Dr. Fan Yang, Dr. </w:t>
      </w:r>
      <w:proofErr w:type="spellStart"/>
      <w:r w:rsidRPr="00D2052F">
        <w:t>Linhao</w:t>
      </w:r>
      <w:proofErr w:type="spellEnd"/>
      <w:r w:rsidRPr="00D2052F">
        <w:t xml:space="preserve"> Li, Dr. </w:t>
      </w:r>
      <w:proofErr w:type="spellStart"/>
      <w:r w:rsidRPr="00D2052F">
        <w:t>Zhilun</w:t>
      </w:r>
      <w:proofErr w:type="spellEnd"/>
      <w:r w:rsidRPr="00D2052F">
        <w:t xml:space="preserve"> Lu and Dr. Bo Dong for their help and useful discussions. </w:t>
      </w:r>
      <w:r w:rsidRPr="00D2052F">
        <w:rPr>
          <w:rFonts w:hint="eastAsia"/>
        </w:rPr>
        <w:t>M</w:t>
      </w:r>
      <w:r w:rsidRPr="00D2052F">
        <w:t>y thanks also go to all members of the functional ceramics group.</w:t>
      </w:r>
    </w:p>
    <w:p w14:paraId="230F0B7B" w14:textId="77777777" w:rsidR="00342E04" w:rsidRPr="00D2052F" w:rsidRDefault="00342E04" w:rsidP="00342E04">
      <w:pPr>
        <w:spacing w:before="326" w:after="326"/>
      </w:pPr>
      <w:r w:rsidRPr="00D2052F">
        <w:rPr>
          <w:rFonts w:hint="eastAsia"/>
        </w:rPr>
        <w:t>I</w:t>
      </w:r>
      <w:r w:rsidRPr="00D2052F">
        <w:t xml:space="preserve"> would like to thank my parents and my sisters for their everlasting love and support. I would never have finished this study without their encouragement and support.</w:t>
      </w:r>
    </w:p>
    <w:p w14:paraId="13383B03" w14:textId="77777777" w:rsidR="00342E04" w:rsidRPr="00D2052F" w:rsidRDefault="00342E04" w:rsidP="00342E04">
      <w:pPr>
        <w:spacing w:before="326" w:after="326"/>
      </w:pPr>
    </w:p>
    <w:p w14:paraId="6F3CA6F2" w14:textId="77777777" w:rsidR="00342E04" w:rsidRPr="00D2052F" w:rsidRDefault="00342E04" w:rsidP="00342E04">
      <w:pPr>
        <w:spacing w:before="326" w:after="326"/>
      </w:pPr>
    </w:p>
    <w:p w14:paraId="04DD8F59" w14:textId="77777777" w:rsidR="00342E04" w:rsidRPr="00D2052F" w:rsidRDefault="00342E04" w:rsidP="00342E04">
      <w:pPr>
        <w:spacing w:before="326" w:after="326"/>
      </w:pPr>
    </w:p>
    <w:p w14:paraId="42D0FF81" w14:textId="77777777" w:rsidR="00342E04" w:rsidRPr="00D2052F" w:rsidRDefault="00342E04" w:rsidP="00DE3F46">
      <w:pPr>
        <w:spacing w:before="326" w:after="326"/>
        <w:jc w:val="center"/>
        <w:rPr>
          <w:b/>
          <w:sz w:val="48"/>
          <w:szCs w:val="48"/>
        </w:rPr>
      </w:pPr>
      <w:r w:rsidRPr="00D2052F">
        <w:rPr>
          <w:b/>
          <w:sz w:val="48"/>
          <w:szCs w:val="48"/>
        </w:rPr>
        <w:lastRenderedPageBreak/>
        <w:t>Abstract</w:t>
      </w:r>
    </w:p>
    <w:p w14:paraId="66E6DE37" w14:textId="77777777" w:rsidR="00342E04" w:rsidRPr="00D2052F" w:rsidRDefault="00342E04" w:rsidP="00342E04">
      <w:pPr>
        <w:spacing w:before="326" w:after="326"/>
      </w:pPr>
    </w:p>
    <w:p w14:paraId="41E7C277" w14:textId="77777777" w:rsidR="00342E04" w:rsidRPr="00D2052F" w:rsidRDefault="00342E04" w:rsidP="00342E04">
      <w:pPr>
        <w:spacing w:before="326" w:after="326"/>
      </w:pPr>
      <w:r w:rsidRPr="00D2052F">
        <w:t>Rutile, TiO</w:t>
      </w:r>
      <w:r w:rsidRPr="00D2052F">
        <w:rPr>
          <w:vertAlign w:val="subscript"/>
        </w:rPr>
        <w:t>2</w:t>
      </w:r>
      <w:r w:rsidRPr="00D2052F">
        <w:t xml:space="preserve">, has drawn significant attention due to its unique properties. </w:t>
      </w:r>
      <w:r w:rsidRPr="00D2052F">
        <w:rPr>
          <w:rFonts w:hint="eastAsia"/>
        </w:rPr>
        <w:t>In</w:t>
      </w:r>
      <w:r w:rsidRPr="00D2052F">
        <w:t xml:space="preserve"> this project, the structural and electrical properties of undoped and Cr/Al/Ga/Zn-doped rutile have been investigated. </w:t>
      </w:r>
    </w:p>
    <w:p w14:paraId="731C2AF1" w14:textId="77777777" w:rsidR="00342E04" w:rsidRPr="00D2052F" w:rsidRDefault="00342E04" w:rsidP="00342E04">
      <w:pPr>
        <w:spacing w:before="326" w:after="326"/>
        <w:rPr>
          <w:rFonts w:cstheme="minorHAnsi"/>
          <w:szCs w:val="24"/>
        </w:rPr>
      </w:pPr>
      <w:r w:rsidRPr="00D2052F">
        <w:rPr>
          <w:rFonts w:cstheme="minorHAnsi"/>
          <w:szCs w:val="24"/>
        </w:rPr>
        <w:t>Undoped rutile</w:t>
      </w:r>
      <w:r w:rsidRPr="00D2052F">
        <w:rPr>
          <w:rFonts w:cstheme="minorHAnsi"/>
          <w:szCs w:val="24"/>
          <w:vertAlign w:val="subscript"/>
        </w:rPr>
        <w:t xml:space="preserve"> </w:t>
      </w:r>
      <w:r w:rsidRPr="00D2052F">
        <w:rPr>
          <w:rFonts w:cstheme="minorHAnsi"/>
          <w:szCs w:val="24"/>
        </w:rPr>
        <w:t>is increasingly oxygen-deficient on heating in air a</w:t>
      </w:r>
      <w:r w:rsidRPr="00D2052F">
        <w:rPr>
          <w:rFonts w:cs="Arial"/>
          <w:szCs w:val="24"/>
        </w:rPr>
        <w:t xml:space="preserve">bove ~700 </w:t>
      </w:r>
      <w:r w:rsidRPr="00D2052F">
        <w:rPr>
          <w:rFonts w:eastAsia="宋体" w:cs="Arial"/>
          <w:szCs w:val="24"/>
        </w:rPr>
        <w:t>°</w:t>
      </w:r>
      <w:r w:rsidRPr="00D2052F">
        <w:rPr>
          <w:rFonts w:cs="Arial"/>
          <w:szCs w:val="24"/>
        </w:rPr>
        <w:t xml:space="preserve">C. </w:t>
      </w:r>
      <w:r w:rsidRPr="00D2052F">
        <w:rPr>
          <w:rFonts w:cstheme="minorHAnsi"/>
          <w:szCs w:val="24"/>
        </w:rPr>
        <w:t xml:space="preserve">The weight loss is generally too small for accurate measurement, but the electrical properties of quenched samples provide a sensitive qualitative indicator of oxygen content since their conductivity can vary by many orders of magnitude. The lattice parameters of quenched samples show an unusual dependence on quench temperature and, by implication, on oxygen stoichiometry. Lattice parameters increase with a small oxygen loss, </w:t>
      </w:r>
      <w:r w:rsidRPr="00D2052F">
        <w:rPr>
          <w:rFonts w:eastAsia="宋体" w:cstheme="minorHAnsi"/>
          <w:szCs w:val="24"/>
        </w:rPr>
        <w:t>δ;</w:t>
      </w:r>
      <w:r w:rsidRPr="00D2052F">
        <w:rPr>
          <w:rFonts w:cstheme="minorHAnsi"/>
          <w:szCs w:val="24"/>
        </w:rPr>
        <w:t xml:space="preserve"> chemical expansion of the lattice occurs and is attributed to increase in average </w:t>
      </w:r>
      <w:proofErr w:type="spellStart"/>
      <w:r w:rsidRPr="00D2052F">
        <w:rPr>
          <w:rFonts w:cstheme="minorHAnsi"/>
          <w:szCs w:val="24"/>
        </w:rPr>
        <w:t>Ti</w:t>
      </w:r>
      <w:proofErr w:type="spellEnd"/>
      <w:r w:rsidRPr="00D2052F">
        <w:rPr>
          <w:rFonts w:cstheme="minorHAnsi"/>
          <w:szCs w:val="24"/>
        </w:rPr>
        <w:t xml:space="preserve">-O bond lengths. At higher </w:t>
      </w:r>
      <w:r w:rsidRPr="00D2052F">
        <w:rPr>
          <w:rFonts w:eastAsia="宋体" w:cstheme="minorHAnsi"/>
          <w:szCs w:val="24"/>
        </w:rPr>
        <w:t>δ, lattice parameters start to decrease, giving a chemical contraction effect attributed to partial collapse of columns of edge-sharing TiO</w:t>
      </w:r>
      <w:r w:rsidRPr="00D2052F">
        <w:rPr>
          <w:rFonts w:eastAsia="宋体" w:cstheme="minorHAnsi"/>
          <w:szCs w:val="24"/>
          <w:vertAlign w:val="subscript"/>
        </w:rPr>
        <w:t xml:space="preserve">6 </w:t>
      </w:r>
      <w:r w:rsidRPr="00D2052F">
        <w:rPr>
          <w:rFonts w:eastAsia="宋体" w:cstheme="minorHAnsi"/>
          <w:szCs w:val="24"/>
        </w:rPr>
        <w:t xml:space="preserve">octahedra in the rutile structure and elimination of oxygen vacancies by crystallographic shear, CS, plane formation. </w:t>
      </w:r>
    </w:p>
    <w:p w14:paraId="1AA845FB" w14:textId="77777777" w:rsidR="00342E04" w:rsidRPr="00D2052F" w:rsidRDefault="00342E04" w:rsidP="00342E04">
      <w:pPr>
        <w:spacing w:before="326" w:after="326"/>
        <w:rPr>
          <w:rFonts w:cstheme="minorHAnsi"/>
          <w:szCs w:val="24"/>
        </w:rPr>
      </w:pPr>
      <w:r w:rsidRPr="00D2052F">
        <w:rPr>
          <w:rFonts w:eastAsia="宋体" w:cstheme="minorHAnsi"/>
          <w:szCs w:val="24"/>
        </w:rPr>
        <w:t>Oxygen-deficient rutile samples quenched from above 700</w:t>
      </w:r>
      <w:r w:rsidRPr="00D2052F">
        <w:rPr>
          <w:rFonts w:cstheme="minorHAnsi"/>
          <w:szCs w:val="24"/>
        </w:rPr>
        <w:t xml:space="preserve"> </w:t>
      </w:r>
      <w:r w:rsidRPr="00D2052F">
        <w:rPr>
          <w:rFonts w:eastAsia="宋体" w:cs="Arial"/>
          <w:szCs w:val="24"/>
        </w:rPr>
        <w:t>°</w:t>
      </w:r>
      <w:proofErr w:type="spellStart"/>
      <w:r w:rsidRPr="00D2052F">
        <w:rPr>
          <w:rFonts w:cs="Arial"/>
          <w:szCs w:val="24"/>
        </w:rPr>
        <w:t>C</w:t>
      </w:r>
      <w:r w:rsidRPr="00D2052F">
        <w:rPr>
          <w:rFonts w:eastAsia="宋体" w:cstheme="minorHAnsi"/>
          <w:szCs w:val="24"/>
        </w:rPr>
        <w:t xml:space="preserve"> are</w:t>
      </w:r>
      <w:proofErr w:type="spellEnd"/>
      <w:r w:rsidRPr="00D2052F">
        <w:rPr>
          <w:rFonts w:eastAsia="宋体" w:cstheme="minorHAnsi"/>
          <w:szCs w:val="24"/>
        </w:rPr>
        <w:t xml:space="preserve"> </w:t>
      </w:r>
      <w:r w:rsidRPr="00D2052F">
        <w:rPr>
          <w:rFonts w:eastAsia="宋体" w:cstheme="minorHAnsi"/>
          <w:i/>
          <w:szCs w:val="24"/>
        </w:rPr>
        <w:t>n</w:t>
      </w:r>
      <w:r w:rsidRPr="00D2052F">
        <w:rPr>
          <w:rFonts w:eastAsia="宋体" w:cstheme="minorHAnsi"/>
          <w:szCs w:val="24"/>
        </w:rPr>
        <w:t>-type</w:t>
      </w:r>
      <w:r w:rsidRPr="00D2052F">
        <w:rPr>
          <w:rFonts w:eastAsia="宋体" w:cstheme="minorHAnsi" w:hint="eastAsia"/>
          <w:szCs w:val="24"/>
        </w:rPr>
        <w:t>,</w:t>
      </w:r>
      <w:r w:rsidRPr="00D2052F">
        <w:rPr>
          <w:rFonts w:eastAsia="宋体" w:cstheme="minorHAnsi"/>
          <w:szCs w:val="24"/>
        </w:rPr>
        <w:t xml:space="preserve"> whereas samples annealed and measured at 450-500</w:t>
      </w:r>
      <w:r w:rsidRPr="00D2052F">
        <w:rPr>
          <w:rFonts w:cstheme="minorHAnsi"/>
          <w:szCs w:val="24"/>
        </w:rPr>
        <w:t xml:space="preserve"> </w:t>
      </w:r>
      <w:r w:rsidRPr="00D2052F">
        <w:rPr>
          <w:rFonts w:eastAsia="宋体" w:cstheme="minorHAnsi"/>
          <w:szCs w:val="24"/>
          <w:vertAlign w:val="superscript"/>
        </w:rPr>
        <w:t>°</w:t>
      </w:r>
      <w:proofErr w:type="spellStart"/>
      <w:r w:rsidRPr="00D2052F">
        <w:rPr>
          <w:rFonts w:cstheme="minorHAnsi"/>
          <w:szCs w:val="24"/>
        </w:rPr>
        <w:t>C</w:t>
      </w:r>
      <w:r w:rsidRPr="00D2052F">
        <w:rPr>
          <w:rFonts w:eastAsia="微软雅黑" w:cstheme="minorHAnsi"/>
          <w:szCs w:val="24"/>
        </w:rPr>
        <w:t xml:space="preserve"> are</w:t>
      </w:r>
      <w:proofErr w:type="spellEnd"/>
      <w:r w:rsidRPr="00D2052F">
        <w:rPr>
          <w:rFonts w:eastAsia="微软雅黑" w:cstheme="minorHAnsi"/>
          <w:szCs w:val="24"/>
        </w:rPr>
        <w:t xml:space="preserve"> </w:t>
      </w:r>
      <w:r w:rsidRPr="00D2052F">
        <w:rPr>
          <w:rFonts w:eastAsia="微软雅黑" w:cstheme="minorHAnsi"/>
          <w:i/>
          <w:szCs w:val="24"/>
        </w:rPr>
        <w:t>p</w:t>
      </w:r>
      <w:r w:rsidRPr="00D2052F">
        <w:rPr>
          <w:rFonts w:eastAsia="微软雅黑" w:cstheme="minorHAnsi"/>
          <w:szCs w:val="24"/>
        </w:rPr>
        <w:t>-type and believed to be slightly oxygen-rich. Holes are located on oxide ions at or near the sample surface and arise from redox electron transfer between under-bonded surface oxide ions and adsorbed O</w:t>
      </w:r>
      <w:r w:rsidRPr="00D2052F">
        <w:rPr>
          <w:rFonts w:eastAsia="微软雅黑" w:cstheme="minorHAnsi"/>
          <w:szCs w:val="24"/>
          <w:vertAlign w:val="subscript"/>
        </w:rPr>
        <w:t xml:space="preserve">2 </w:t>
      </w:r>
      <w:r w:rsidRPr="00D2052F">
        <w:rPr>
          <w:rFonts w:eastAsia="微软雅黑" w:cstheme="minorHAnsi"/>
          <w:szCs w:val="24"/>
        </w:rPr>
        <w:t xml:space="preserve">molecules. Samples annealed between 550 and 600 </w:t>
      </w:r>
      <w:r w:rsidRPr="00D2052F">
        <w:rPr>
          <w:rFonts w:eastAsia="宋体" w:cs="Arial"/>
          <w:szCs w:val="24"/>
        </w:rPr>
        <w:t>°</w:t>
      </w:r>
      <w:r w:rsidRPr="00D2052F">
        <w:rPr>
          <w:rFonts w:cs="Arial"/>
          <w:szCs w:val="24"/>
        </w:rPr>
        <w:t>C</w:t>
      </w:r>
      <w:r w:rsidRPr="00D2052F">
        <w:rPr>
          <w:rFonts w:eastAsia="微软雅黑" w:cstheme="minorHAnsi"/>
          <w:szCs w:val="24"/>
        </w:rPr>
        <w:t xml:space="preserve"> show cross-over between </w:t>
      </w:r>
      <w:r w:rsidRPr="00D2052F">
        <w:rPr>
          <w:rFonts w:eastAsia="微软雅黑" w:cstheme="minorHAnsi"/>
          <w:i/>
          <w:szCs w:val="24"/>
        </w:rPr>
        <w:t>n</w:t>
      </w:r>
      <w:r w:rsidRPr="00D2052F">
        <w:rPr>
          <w:rFonts w:eastAsia="微软雅黑" w:cstheme="minorHAnsi"/>
          <w:szCs w:val="24"/>
        </w:rPr>
        <w:t xml:space="preserve">- and </w:t>
      </w:r>
      <w:r w:rsidRPr="00D2052F">
        <w:rPr>
          <w:rFonts w:eastAsia="微软雅黑" w:cstheme="minorHAnsi"/>
          <w:i/>
          <w:szCs w:val="24"/>
        </w:rPr>
        <w:t>p</w:t>
      </w:r>
      <w:r w:rsidRPr="00D2052F">
        <w:rPr>
          <w:rFonts w:eastAsia="微软雅黑" w:cstheme="minorHAnsi"/>
          <w:szCs w:val="24"/>
        </w:rPr>
        <w:t>-type behavior.</w:t>
      </w:r>
    </w:p>
    <w:p w14:paraId="44916D59" w14:textId="77777777" w:rsidR="00342E04" w:rsidRPr="00D2052F" w:rsidRDefault="00342E04" w:rsidP="00342E04">
      <w:pPr>
        <w:spacing w:before="326" w:after="326"/>
      </w:pPr>
      <w:r w:rsidRPr="00D2052F">
        <w:rPr>
          <w:rFonts w:hint="eastAsia"/>
        </w:rPr>
        <w:t>C</w:t>
      </w:r>
      <w:r w:rsidRPr="00D2052F">
        <w:t>r-doped r</w:t>
      </w:r>
      <w:r w:rsidRPr="00D2052F">
        <w:rPr>
          <w:rFonts w:cs="Arial"/>
        </w:rPr>
        <w:t>utile, Ti</w:t>
      </w:r>
      <w:r w:rsidRPr="00D2052F">
        <w:rPr>
          <w:rFonts w:cs="Arial"/>
          <w:vertAlign w:val="subscript"/>
        </w:rPr>
        <w:t>1-x</w:t>
      </w:r>
      <w:r w:rsidRPr="00D2052F">
        <w:rPr>
          <w:rFonts w:cs="Arial"/>
        </w:rPr>
        <w:t>Cr</w:t>
      </w:r>
      <w:r w:rsidRPr="00D2052F">
        <w:rPr>
          <w:rFonts w:cs="Arial"/>
          <w:vertAlign w:val="subscript"/>
        </w:rPr>
        <w:t>x</w:t>
      </w:r>
      <w:r w:rsidRPr="00D2052F">
        <w:rPr>
          <w:rFonts w:cs="Arial"/>
        </w:rPr>
        <w:t>O</w:t>
      </w:r>
      <w:r w:rsidRPr="00D2052F">
        <w:rPr>
          <w:rFonts w:cs="Arial"/>
          <w:vertAlign w:val="subscript"/>
        </w:rPr>
        <w:t>2-x/2-</w:t>
      </w:r>
      <w:r w:rsidRPr="00D2052F">
        <w:rPr>
          <w:rFonts w:eastAsia="宋体" w:cs="Arial"/>
          <w:vertAlign w:val="subscript"/>
        </w:rPr>
        <w:t>δ</w:t>
      </w:r>
      <w:r w:rsidRPr="00D2052F">
        <w:rPr>
          <w:rFonts w:cs="Arial"/>
        </w:rPr>
        <w:t>, sam</w:t>
      </w:r>
      <w:r w:rsidRPr="00D2052F">
        <w:t>ples show a volume expansion at low Cr content, which is associated with the larger size of Cr</w:t>
      </w:r>
      <w:r w:rsidRPr="00D2052F">
        <w:rPr>
          <w:vertAlign w:val="superscript"/>
        </w:rPr>
        <w:t>3+</w:t>
      </w:r>
      <w:r w:rsidRPr="00D2052F">
        <w:t xml:space="preserve"> and the increase in </w:t>
      </w:r>
      <w:r w:rsidRPr="00D2052F">
        <w:lastRenderedPageBreak/>
        <w:t>average M-O bond length. At relatively higher Cr content, samples show an unusual volume contraction effect</w:t>
      </w:r>
      <w:r w:rsidRPr="00D2052F">
        <w:rPr>
          <w:rFonts w:hint="eastAsia"/>
        </w:rPr>
        <w:t>,</w:t>
      </w:r>
      <w:r w:rsidRPr="00D2052F">
        <w:t xml:space="preserve"> which is also believed to be attributed to the formation of shear planes. </w:t>
      </w:r>
    </w:p>
    <w:p w14:paraId="1A1CCDE5" w14:textId="77777777" w:rsidR="00342E04" w:rsidRPr="00D2052F" w:rsidRDefault="00342E04" w:rsidP="00342E04">
      <w:pPr>
        <w:spacing w:before="326" w:after="326"/>
        <w:rPr>
          <w:rFonts w:cs="Arial"/>
          <w:szCs w:val="24"/>
        </w:rPr>
      </w:pPr>
      <w:r w:rsidRPr="00D2052F">
        <w:t xml:space="preserve">The electrical properties of Cr-doped rutile are very dependent on composition </w:t>
      </w:r>
      <w:r w:rsidRPr="00D2052F">
        <w:rPr>
          <w:rFonts w:ascii="Times New Roman" w:hAnsi="Times New Roman" w:cs="Times New Roman"/>
          <w:i/>
        </w:rPr>
        <w:t>x</w:t>
      </w:r>
      <w:r w:rsidRPr="00D2052F">
        <w:t xml:space="preserve">. Impedance results show that at low dopant concentration (0.001 </w:t>
      </w:r>
      <w:r w:rsidRPr="00D2052F">
        <w:rPr>
          <w:rFonts w:cs="Arial"/>
        </w:rPr>
        <w:t>≤</w:t>
      </w:r>
      <w:r w:rsidRPr="00D2052F">
        <w:t xml:space="preserve"> </w:t>
      </w:r>
      <w:r w:rsidRPr="00D2052F">
        <w:rPr>
          <w:rFonts w:ascii="Times New Roman" w:hAnsi="Times New Roman" w:cs="Times New Roman"/>
          <w:i/>
        </w:rPr>
        <w:t>x</w:t>
      </w:r>
      <w:r w:rsidRPr="00D2052F">
        <w:t xml:space="preserve"> </w:t>
      </w:r>
      <w:r w:rsidRPr="00D2052F">
        <w:rPr>
          <w:rFonts w:cs="Arial"/>
        </w:rPr>
        <w:t xml:space="preserve">≤ </w:t>
      </w:r>
      <w:r w:rsidRPr="00D2052F">
        <w:t xml:space="preserve">0.01), samples are two-phase mixtures. The phase identified by </w:t>
      </w:r>
      <w:r w:rsidRPr="00D2052F">
        <w:rPr>
          <w:rFonts w:cs="Arial"/>
          <w:szCs w:val="24"/>
        </w:rPr>
        <w:t>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is more resistive than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and has larger activation energy.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represents a phase with very small Cr</w:t>
      </w:r>
      <w:r w:rsidRPr="00D2052F">
        <w:rPr>
          <w:rFonts w:cs="Arial"/>
          <w:szCs w:val="24"/>
          <w:vertAlign w:val="superscript"/>
        </w:rPr>
        <w:t>3+</w:t>
      </w:r>
      <w:r w:rsidRPr="00D2052F">
        <w:rPr>
          <w:rFonts w:cs="Arial"/>
          <w:szCs w:val="24"/>
        </w:rPr>
        <w:t xml:space="preserve"> dopant concentration, i.e. </w:t>
      </w:r>
      <w:r w:rsidRPr="00D2052F">
        <w:rPr>
          <w:rFonts w:ascii="Times New Roman" w:hAnsi="Times New Roman" w:cs="Times New Roman"/>
          <w:i/>
          <w:szCs w:val="24"/>
        </w:rPr>
        <w:t>x</w:t>
      </w:r>
      <w:r w:rsidRPr="00D2052F">
        <w:rPr>
          <w:rFonts w:cs="Arial"/>
          <w:szCs w:val="24"/>
        </w:rPr>
        <w:t xml:space="preserve"> = 0.001 ± 0.0005, and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represents a phase with relatively higher dopant content, i.e. </w:t>
      </w:r>
      <w:r w:rsidRPr="00D2052F">
        <w:rPr>
          <w:rFonts w:ascii="Times New Roman" w:hAnsi="Times New Roman" w:cs="Times New Roman"/>
          <w:i/>
          <w:szCs w:val="24"/>
        </w:rPr>
        <w:t>x</w:t>
      </w:r>
      <w:r w:rsidRPr="00D2052F">
        <w:rPr>
          <w:rFonts w:cs="Arial"/>
          <w:szCs w:val="24"/>
        </w:rPr>
        <w:t xml:space="preserve"> = 0.008 ± 0.002. In addition, since Cr content of both phases are different,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may have random point defects, such as oxygen vacancies. With relatively higher dopant content, oxygen vacancies collapse to form shear planes, i.e. defects present in the phase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may be random shear planes.</w:t>
      </w:r>
      <w:r w:rsidRPr="00D2052F">
        <w:rPr>
          <w:rFonts w:cs="Arial" w:hint="eastAsia"/>
          <w:szCs w:val="24"/>
        </w:rPr>
        <w:t xml:space="preserve"> </w:t>
      </w:r>
      <w:r w:rsidRPr="00D2052F">
        <w:t xml:space="preserve">At low </w:t>
      </w:r>
      <w:r w:rsidRPr="00D2052F">
        <w:rPr>
          <w:rFonts w:ascii="Times New Roman" w:hAnsi="Times New Roman" w:cs="Times New Roman"/>
          <w:i/>
        </w:rPr>
        <w:t>x</w:t>
      </w:r>
      <w:r w:rsidRPr="00D2052F">
        <w:t xml:space="preserve">, Cr-doped rutile samples show mixed conduction, with </w:t>
      </w:r>
      <w:r w:rsidRPr="00D2052F">
        <w:rPr>
          <w:i/>
        </w:rPr>
        <w:t>p</w:t>
      </w:r>
      <w:r w:rsidRPr="00D2052F">
        <w:t xml:space="preserve">-type electronic conduction and oxide ion conduction. </w:t>
      </w:r>
      <w:r w:rsidRPr="00D2052F">
        <w:rPr>
          <w:rFonts w:cs="Arial"/>
          <w:szCs w:val="24"/>
        </w:rPr>
        <w:t>The location of holes is thought to be related with O</w:t>
      </w:r>
      <w:r w:rsidRPr="00D2052F">
        <w:rPr>
          <w:rFonts w:cs="Arial"/>
          <w:szCs w:val="24"/>
          <w:vertAlign w:val="superscript"/>
        </w:rPr>
        <w:t>2-</w:t>
      </w:r>
      <w:r w:rsidRPr="00D2052F">
        <w:rPr>
          <w:rFonts w:cs="Arial"/>
          <w:szCs w:val="24"/>
        </w:rPr>
        <w:t xml:space="preserve"> ions as well.</w:t>
      </w:r>
      <w:r w:rsidRPr="00D2052F">
        <w:rPr>
          <w:rFonts w:cs="Arial" w:hint="eastAsia"/>
          <w:szCs w:val="24"/>
        </w:rPr>
        <w:t xml:space="preserve"> </w:t>
      </w:r>
    </w:p>
    <w:p w14:paraId="5E138682" w14:textId="77777777" w:rsidR="00342E04" w:rsidRPr="00D2052F" w:rsidRDefault="00342E04" w:rsidP="00342E04">
      <w:pPr>
        <w:spacing w:before="326" w:after="326"/>
        <w:rPr>
          <w:rFonts w:cs="Arial"/>
          <w:szCs w:val="24"/>
        </w:rPr>
      </w:pPr>
      <w:r w:rsidRPr="00D2052F">
        <w:rPr>
          <w:rFonts w:cs="Arial"/>
          <w:szCs w:val="24"/>
        </w:rPr>
        <w:t xml:space="preserve">At higher </w:t>
      </w:r>
      <w:r w:rsidRPr="00D2052F">
        <w:rPr>
          <w:rFonts w:ascii="Times New Roman" w:hAnsi="Times New Roman" w:cs="Times New Roman"/>
          <w:i/>
        </w:rPr>
        <w:t>x</w:t>
      </w:r>
      <w:r w:rsidRPr="00D2052F">
        <w:t>,</w:t>
      </w:r>
      <w:r w:rsidRPr="00D2052F">
        <w:rPr>
          <w:rFonts w:cs="Arial"/>
          <w:szCs w:val="24"/>
        </w:rPr>
        <w:t xml:space="preserve"> a </w:t>
      </w:r>
      <w:r w:rsidRPr="00D2052F">
        <w:rPr>
          <w:rFonts w:cs="Arial"/>
          <w:i/>
          <w:szCs w:val="24"/>
        </w:rPr>
        <w:t>p-n</w:t>
      </w:r>
      <w:r w:rsidRPr="00D2052F">
        <w:rPr>
          <w:rFonts w:cs="Arial"/>
          <w:szCs w:val="24"/>
        </w:rPr>
        <w:t xml:space="preserve"> transition is observed; samples are</w:t>
      </w:r>
      <w:r w:rsidRPr="00D2052F">
        <w:rPr>
          <w:rFonts w:cs="Arial" w:hint="eastAsia"/>
          <w:szCs w:val="24"/>
        </w:rPr>
        <w:t xml:space="preserve"> </w:t>
      </w:r>
      <w:r w:rsidRPr="00D2052F">
        <w:rPr>
          <w:rFonts w:cs="Arial"/>
        </w:rPr>
        <w:t xml:space="preserve">semiconducting and have small activation energy (~0.2 eV). Such </w:t>
      </w:r>
      <w:proofErr w:type="spellStart"/>
      <w:r w:rsidRPr="00D2052F">
        <w:rPr>
          <w:rFonts w:cs="Arial"/>
        </w:rPr>
        <w:t>semiconductivity</w:t>
      </w:r>
      <w:proofErr w:type="spellEnd"/>
      <w:r w:rsidRPr="00D2052F">
        <w:rPr>
          <w:rFonts w:cs="Arial"/>
        </w:rPr>
        <w:t xml:space="preserve"> is attributed to </w:t>
      </w:r>
      <w:r w:rsidRPr="00D2052F">
        <w:rPr>
          <w:rFonts w:cs="Arial"/>
          <w:szCs w:val="24"/>
        </w:rPr>
        <w:t>intrinsic hopping of charge carriers associated with Cr-Cr or Cr-</w:t>
      </w:r>
      <w:proofErr w:type="spellStart"/>
      <w:r w:rsidRPr="00D2052F">
        <w:rPr>
          <w:rFonts w:cs="Arial"/>
          <w:szCs w:val="24"/>
        </w:rPr>
        <w:t>Ti</w:t>
      </w:r>
      <w:proofErr w:type="spellEnd"/>
      <w:r w:rsidRPr="00D2052F">
        <w:rPr>
          <w:rFonts w:cs="Arial"/>
          <w:szCs w:val="24"/>
        </w:rPr>
        <w:t>. Since orbital overlap may occur, charge carriers could hop between Cr</w:t>
      </w:r>
      <w:r w:rsidRPr="00D2052F">
        <w:rPr>
          <w:rFonts w:cs="Arial"/>
          <w:szCs w:val="24"/>
          <w:vertAlign w:val="superscript"/>
        </w:rPr>
        <w:t>3+</w:t>
      </w:r>
      <w:r w:rsidRPr="00D2052F">
        <w:rPr>
          <w:rFonts w:cs="Arial"/>
          <w:szCs w:val="24"/>
        </w:rPr>
        <w:t xml:space="preserve"> and Ti</w:t>
      </w:r>
      <w:r w:rsidRPr="00D2052F">
        <w:rPr>
          <w:rFonts w:cs="Arial"/>
          <w:szCs w:val="24"/>
          <w:vertAlign w:val="superscript"/>
        </w:rPr>
        <w:t>4+</w:t>
      </w:r>
      <w:r w:rsidRPr="00D2052F">
        <w:rPr>
          <w:rFonts w:cs="Arial"/>
          <w:szCs w:val="24"/>
        </w:rPr>
        <w:t xml:space="preserve"> and thus, Cr</w:t>
      </w:r>
      <w:r w:rsidRPr="00D2052F">
        <w:rPr>
          <w:rFonts w:cs="Arial"/>
          <w:szCs w:val="24"/>
          <w:vertAlign w:val="superscript"/>
        </w:rPr>
        <w:t>4+</w:t>
      </w:r>
      <w:r w:rsidRPr="00D2052F">
        <w:rPr>
          <w:rFonts w:cs="Arial"/>
          <w:szCs w:val="24"/>
        </w:rPr>
        <w:t xml:space="preserve"> and Ti</w:t>
      </w:r>
      <w:r w:rsidRPr="00D2052F">
        <w:rPr>
          <w:rFonts w:cs="Arial"/>
          <w:szCs w:val="24"/>
          <w:vertAlign w:val="superscript"/>
        </w:rPr>
        <w:t>3+</w:t>
      </w:r>
      <w:r w:rsidRPr="00D2052F">
        <w:rPr>
          <w:rFonts w:cs="Arial"/>
          <w:szCs w:val="24"/>
        </w:rPr>
        <w:t xml:space="preserve"> are generated and samples become semiconducting. Moreover, if </w:t>
      </w:r>
      <w:r w:rsidRPr="00D2052F">
        <w:rPr>
          <w:rFonts w:cs="Arial"/>
        </w:rPr>
        <w:t>oxygen vacancies collapse to form shear planes, the distance between Cr-Cr or Cr-</w:t>
      </w:r>
      <w:proofErr w:type="spellStart"/>
      <w:r w:rsidRPr="00D2052F">
        <w:rPr>
          <w:rFonts w:cs="Arial"/>
        </w:rPr>
        <w:t>Ti</w:t>
      </w:r>
      <w:proofErr w:type="spellEnd"/>
      <w:r w:rsidRPr="00D2052F">
        <w:rPr>
          <w:rFonts w:cs="Arial"/>
        </w:rPr>
        <w:t xml:space="preserve"> in face-sharing octahedra in the shear planes are </w:t>
      </w:r>
      <w:proofErr w:type="gramStart"/>
      <w:r w:rsidRPr="00D2052F">
        <w:rPr>
          <w:rFonts w:cs="Arial"/>
        </w:rPr>
        <w:t>smaller, and</w:t>
      </w:r>
      <w:proofErr w:type="gramEnd"/>
      <w:r w:rsidRPr="00D2052F">
        <w:rPr>
          <w:rFonts w:cs="Arial"/>
        </w:rPr>
        <w:t xml:space="preserve"> hopping of charge carriers becomes easier and the conductivity increases.</w:t>
      </w:r>
      <w:r w:rsidRPr="00D2052F">
        <w:rPr>
          <w:rFonts w:cs="Arial" w:hint="eastAsia"/>
        </w:rPr>
        <w:t xml:space="preserve"> </w:t>
      </w:r>
      <w:r w:rsidRPr="00D2052F">
        <w:rPr>
          <w:rFonts w:cs="Arial"/>
        </w:rPr>
        <w:t xml:space="preserve">Moreover, </w:t>
      </w:r>
      <w:r w:rsidRPr="00D2052F">
        <w:rPr>
          <w:rFonts w:cs="Arial"/>
          <w:szCs w:val="24"/>
        </w:rPr>
        <w:t xml:space="preserve">polaron hopping is an alternative description of the amount of </w:t>
      </w:r>
      <w:proofErr w:type="spellStart"/>
      <w:r w:rsidRPr="00D2052F">
        <w:rPr>
          <w:rFonts w:cs="Arial"/>
          <w:szCs w:val="24"/>
        </w:rPr>
        <w:t>semiconductivity</w:t>
      </w:r>
      <w:proofErr w:type="spellEnd"/>
      <w:r w:rsidRPr="00D2052F">
        <w:rPr>
          <w:rFonts w:cs="Arial"/>
          <w:szCs w:val="24"/>
        </w:rPr>
        <w:t xml:space="preserve">. </w:t>
      </w:r>
    </w:p>
    <w:p w14:paraId="2E1C0B89" w14:textId="77777777" w:rsidR="00342E04" w:rsidRPr="00D2052F" w:rsidRDefault="00342E04" w:rsidP="00342E04">
      <w:pPr>
        <w:spacing w:before="326" w:after="326"/>
        <w:rPr>
          <w:rFonts w:cs="Arial"/>
        </w:rPr>
      </w:pPr>
      <w:r w:rsidRPr="00D2052F">
        <w:rPr>
          <w:rFonts w:cs="Arial"/>
        </w:rPr>
        <w:t>Electrical properties of Al-doped TiO</w:t>
      </w:r>
      <w:r w:rsidRPr="00D2052F">
        <w:rPr>
          <w:rFonts w:cs="Arial"/>
          <w:vertAlign w:val="subscript"/>
        </w:rPr>
        <w:t>2</w:t>
      </w:r>
      <w:r w:rsidRPr="00D2052F">
        <w:rPr>
          <w:rFonts w:cs="Arial"/>
        </w:rPr>
        <w:t xml:space="preserve"> are dependent on cooling condition. Samples show a </w:t>
      </w:r>
      <w:r w:rsidRPr="00D2052F">
        <w:rPr>
          <w:rFonts w:cs="Arial"/>
          <w:i/>
        </w:rPr>
        <w:t>p-n</w:t>
      </w:r>
      <w:r w:rsidRPr="00D2052F">
        <w:rPr>
          <w:rFonts w:cs="Arial"/>
        </w:rPr>
        <w:t xml:space="preserve"> transition with increasing quench temperature. The </w:t>
      </w:r>
      <w:r w:rsidRPr="00D2052F">
        <w:rPr>
          <w:rFonts w:cs="Arial"/>
          <w:i/>
        </w:rPr>
        <w:t>p</w:t>
      </w:r>
      <w:r w:rsidRPr="00D2052F">
        <w:rPr>
          <w:rFonts w:cs="Arial"/>
        </w:rPr>
        <w:t xml:space="preserve">-type </w:t>
      </w:r>
      <w:r w:rsidRPr="00D2052F">
        <w:rPr>
          <w:rFonts w:cs="Arial"/>
        </w:rPr>
        <w:lastRenderedPageBreak/>
        <w:t>conductivity is driven by surface absorption of oxygen and associated with O</w:t>
      </w:r>
      <w:r w:rsidRPr="00D2052F">
        <w:rPr>
          <w:rFonts w:cs="Arial"/>
          <w:vertAlign w:val="superscript"/>
        </w:rPr>
        <w:t>-</w:t>
      </w:r>
      <w:r w:rsidRPr="00D2052F">
        <w:rPr>
          <w:rFonts w:cs="Arial"/>
        </w:rPr>
        <w:t xml:space="preserve"> at the sample surface.</w:t>
      </w:r>
      <w:r w:rsidRPr="00D2052F">
        <w:rPr>
          <w:rFonts w:cs="Arial" w:hint="eastAsia"/>
        </w:rPr>
        <w:t xml:space="preserve"> </w:t>
      </w:r>
    </w:p>
    <w:p w14:paraId="04F3463D" w14:textId="77777777" w:rsidR="00342E04" w:rsidRPr="00D2052F" w:rsidRDefault="00342E04" w:rsidP="00342E04">
      <w:pPr>
        <w:spacing w:before="326" w:after="326"/>
        <w:rPr>
          <w:rFonts w:cs="Arial"/>
        </w:rPr>
      </w:pPr>
      <w:r w:rsidRPr="00D2052F">
        <w:rPr>
          <w:rFonts w:cs="Arial" w:hint="eastAsia"/>
        </w:rPr>
        <w:t>G</w:t>
      </w:r>
      <w:r w:rsidRPr="00D2052F">
        <w:rPr>
          <w:rFonts w:cs="Arial"/>
        </w:rPr>
        <w:t>a-doped TiO</w:t>
      </w:r>
      <w:r w:rsidRPr="00D2052F">
        <w:rPr>
          <w:rFonts w:cs="Arial"/>
          <w:vertAlign w:val="subscript"/>
        </w:rPr>
        <w:t>2</w:t>
      </w:r>
      <w:r w:rsidRPr="00D2052F">
        <w:rPr>
          <w:rFonts w:cs="Arial"/>
        </w:rPr>
        <w:t xml:space="preserve"> shows an </w:t>
      </w:r>
      <w:r w:rsidRPr="00D2052F">
        <w:rPr>
          <w:rFonts w:cs="Arial"/>
          <w:i/>
        </w:rPr>
        <w:t>n-p</w:t>
      </w:r>
      <w:r w:rsidRPr="00D2052F">
        <w:rPr>
          <w:rFonts w:cs="Arial"/>
        </w:rPr>
        <w:t xml:space="preserve"> transition with increasing dopant concentration, whereas such electronic conduction is quite weak. Maybe with Ga</w:t>
      </w:r>
      <w:r w:rsidRPr="00D2052F">
        <w:rPr>
          <w:rFonts w:cs="Arial"/>
          <w:vertAlign w:val="superscript"/>
        </w:rPr>
        <w:t>3+</w:t>
      </w:r>
      <w:r w:rsidRPr="00D2052F">
        <w:rPr>
          <w:rFonts w:cs="Arial"/>
        </w:rPr>
        <w:t xml:space="preserve"> doping in TiO</w:t>
      </w:r>
      <w:r w:rsidRPr="00D2052F">
        <w:rPr>
          <w:rFonts w:cs="Arial"/>
          <w:vertAlign w:val="subscript"/>
        </w:rPr>
        <w:t>2</w:t>
      </w:r>
      <w:r w:rsidRPr="00D2052F">
        <w:rPr>
          <w:rFonts w:cs="Arial"/>
        </w:rPr>
        <w:t>, ionic compensation is the main compensation mechanism.</w:t>
      </w:r>
    </w:p>
    <w:p w14:paraId="03DA3FDF" w14:textId="77777777" w:rsidR="00342E04" w:rsidRPr="00D2052F" w:rsidRDefault="00342E04" w:rsidP="00342E04">
      <w:pPr>
        <w:spacing w:before="326" w:after="326"/>
        <w:rPr>
          <w:rFonts w:cs="Arial"/>
        </w:rPr>
      </w:pPr>
      <w:r w:rsidRPr="00D2052F">
        <w:rPr>
          <w:rFonts w:cs="Arial"/>
        </w:rPr>
        <w:t>With Zn</w:t>
      </w:r>
      <w:r w:rsidRPr="00D2052F">
        <w:rPr>
          <w:rFonts w:cs="Arial"/>
          <w:vertAlign w:val="superscript"/>
        </w:rPr>
        <w:t>2+</w:t>
      </w:r>
      <w:r w:rsidRPr="00D2052F">
        <w:rPr>
          <w:rFonts w:cs="Arial"/>
        </w:rPr>
        <w:t xml:space="preserve"> doping, </w:t>
      </w:r>
      <w:proofErr w:type="gramStart"/>
      <w:r w:rsidRPr="00D2052F">
        <w:rPr>
          <w:rFonts w:cs="Arial"/>
        </w:rPr>
        <w:t>it is clear that the</w:t>
      </w:r>
      <w:proofErr w:type="gramEnd"/>
      <w:r w:rsidRPr="00D2052F">
        <w:rPr>
          <w:rFonts w:cs="Arial"/>
        </w:rPr>
        <w:t xml:space="preserve"> homogeneity of rutile ceramics improves in some degree. However, Zn-doped samples still show evidence of a constriction resistance or a dipole orientation-related impedance. Zn-doped rutile samples show </w:t>
      </w:r>
      <w:r w:rsidRPr="00D2052F">
        <w:rPr>
          <w:rFonts w:cs="Arial"/>
          <w:i/>
        </w:rPr>
        <w:t>n</w:t>
      </w:r>
      <w:r w:rsidRPr="00D2052F">
        <w:rPr>
          <w:rFonts w:cs="Arial"/>
        </w:rPr>
        <w:t>-type conduction.</w:t>
      </w:r>
    </w:p>
    <w:p w14:paraId="66D0F9D8" w14:textId="77777777" w:rsidR="00342E04" w:rsidRPr="00D2052F" w:rsidRDefault="00342E04" w:rsidP="00342E04">
      <w:pPr>
        <w:spacing w:before="326" w:after="326"/>
        <w:rPr>
          <w:rFonts w:cs="Arial"/>
        </w:rPr>
      </w:pPr>
    </w:p>
    <w:p w14:paraId="7A0DB745" w14:textId="77777777" w:rsidR="00342E04" w:rsidRPr="00D2052F" w:rsidRDefault="00342E04" w:rsidP="00342E04">
      <w:pPr>
        <w:spacing w:before="326" w:after="326"/>
        <w:rPr>
          <w:rFonts w:cs="Arial"/>
        </w:rPr>
      </w:pPr>
    </w:p>
    <w:p w14:paraId="7B3CD02B" w14:textId="77777777" w:rsidR="00342E04" w:rsidRPr="00D2052F" w:rsidRDefault="00342E04" w:rsidP="00342E04">
      <w:pPr>
        <w:spacing w:before="326" w:after="326"/>
        <w:rPr>
          <w:rFonts w:cs="Arial"/>
        </w:rPr>
      </w:pPr>
    </w:p>
    <w:p w14:paraId="670AF66F" w14:textId="77777777" w:rsidR="00342E04" w:rsidRPr="00D2052F" w:rsidRDefault="00342E04" w:rsidP="00342E04">
      <w:pPr>
        <w:spacing w:before="326" w:after="326"/>
        <w:rPr>
          <w:rFonts w:cs="Arial"/>
        </w:rPr>
      </w:pPr>
    </w:p>
    <w:p w14:paraId="2A9CE10F" w14:textId="77777777" w:rsidR="00342E04" w:rsidRPr="00D2052F" w:rsidRDefault="00342E04" w:rsidP="00342E04">
      <w:pPr>
        <w:spacing w:before="326" w:after="326"/>
        <w:rPr>
          <w:rFonts w:cs="Arial"/>
        </w:rPr>
      </w:pPr>
    </w:p>
    <w:p w14:paraId="5F72C308" w14:textId="77777777" w:rsidR="00342E04" w:rsidRPr="00D2052F" w:rsidRDefault="00342E04" w:rsidP="00342E04">
      <w:pPr>
        <w:spacing w:before="326" w:after="326"/>
        <w:rPr>
          <w:rFonts w:cs="Arial"/>
        </w:rPr>
      </w:pPr>
    </w:p>
    <w:p w14:paraId="50B0E7CA" w14:textId="77777777" w:rsidR="00342E04" w:rsidRPr="00D2052F" w:rsidRDefault="00342E04" w:rsidP="00342E04">
      <w:pPr>
        <w:spacing w:before="326" w:after="326"/>
        <w:rPr>
          <w:rFonts w:cs="Arial"/>
        </w:rPr>
      </w:pPr>
    </w:p>
    <w:p w14:paraId="2DB92114" w14:textId="77777777" w:rsidR="00342E04" w:rsidRPr="00D2052F" w:rsidRDefault="00342E04" w:rsidP="00342E04">
      <w:pPr>
        <w:spacing w:before="326" w:after="326"/>
        <w:rPr>
          <w:rFonts w:cs="Arial"/>
        </w:rPr>
      </w:pPr>
    </w:p>
    <w:p w14:paraId="3236B6F0" w14:textId="77777777" w:rsidR="00DE3F46" w:rsidRPr="00D2052F" w:rsidRDefault="00DE3F46" w:rsidP="00342E04">
      <w:pPr>
        <w:spacing w:before="326" w:after="326"/>
        <w:rPr>
          <w:rFonts w:cs="Arial"/>
        </w:rPr>
      </w:pPr>
    </w:p>
    <w:p w14:paraId="7814D147" w14:textId="77777777" w:rsidR="00DE3F46" w:rsidRPr="00D2052F" w:rsidRDefault="00DE3F46" w:rsidP="00342E04">
      <w:pPr>
        <w:spacing w:before="326" w:after="326"/>
        <w:rPr>
          <w:rFonts w:cs="Arial"/>
        </w:rPr>
      </w:pPr>
    </w:p>
    <w:p w14:paraId="51AD848E" w14:textId="77777777" w:rsidR="00342E04" w:rsidRPr="00D2052F" w:rsidRDefault="00342E04" w:rsidP="00342E04">
      <w:pPr>
        <w:spacing w:before="326" w:after="326"/>
        <w:jc w:val="center"/>
        <w:rPr>
          <w:rFonts w:cs="Arial"/>
          <w:b/>
          <w:sz w:val="48"/>
          <w:szCs w:val="48"/>
        </w:rPr>
      </w:pPr>
      <w:r w:rsidRPr="00D2052F">
        <w:rPr>
          <w:rFonts w:cs="Arial" w:hint="eastAsia"/>
          <w:b/>
          <w:sz w:val="48"/>
          <w:szCs w:val="48"/>
        </w:rPr>
        <w:lastRenderedPageBreak/>
        <w:t>I</w:t>
      </w:r>
      <w:r w:rsidRPr="00D2052F">
        <w:rPr>
          <w:rFonts w:cs="Arial"/>
          <w:b/>
          <w:sz w:val="48"/>
          <w:szCs w:val="48"/>
        </w:rPr>
        <w:t>ntroduction</w:t>
      </w:r>
    </w:p>
    <w:p w14:paraId="08C32DDB" w14:textId="77777777" w:rsidR="00342E04" w:rsidRPr="00D2052F" w:rsidRDefault="00342E04" w:rsidP="00342E04">
      <w:pPr>
        <w:spacing w:before="326" w:after="326"/>
        <w:rPr>
          <w:rFonts w:cs="Arial"/>
          <w:szCs w:val="24"/>
        </w:rPr>
      </w:pPr>
    </w:p>
    <w:p w14:paraId="42C2DE1C" w14:textId="77777777" w:rsidR="00342E04" w:rsidRPr="00D2052F" w:rsidRDefault="00342E04" w:rsidP="00342E04">
      <w:pPr>
        <w:spacing w:before="326" w:after="326"/>
        <w:rPr>
          <w:rFonts w:cs="Arial"/>
          <w:szCs w:val="24"/>
        </w:rPr>
      </w:pPr>
      <w:r w:rsidRPr="00D2052F">
        <w:rPr>
          <w:rFonts w:cs="Arial"/>
          <w:szCs w:val="24"/>
        </w:rPr>
        <w:t>Rutile, TiO</w:t>
      </w:r>
      <w:r w:rsidRPr="00D2052F">
        <w:rPr>
          <w:rFonts w:cs="Arial"/>
          <w:szCs w:val="24"/>
          <w:vertAlign w:val="subscript"/>
        </w:rPr>
        <w:t>2</w:t>
      </w:r>
      <w:r w:rsidRPr="00D2052F">
        <w:rPr>
          <w:rFonts w:cs="Arial"/>
          <w:szCs w:val="24"/>
        </w:rPr>
        <w:t>, is an important functional material with a diverse range of applications in the form of either ceramics, films or nanoparticles. In its pure form, TiO</w:t>
      </w:r>
      <w:r w:rsidRPr="00D2052F">
        <w:rPr>
          <w:rFonts w:cs="Arial"/>
          <w:szCs w:val="24"/>
          <w:vertAlign w:val="subscript"/>
        </w:rPr>
        <w:t>2</w:t>
      </w:r>
      <w:r w:rsidRPr="00D2052F">
        <w:rPr>
          <w:rFonts w:cs="Arial"/>
          <w:szCs w:val="24"/>
        </w:rPr>
        <w:t xml:space="preserve"> is a white insulating solid with a bandgap of 3.2 eV. On heating, it increasingly loses a small amount of oxygen above ~700 </w:t>
      </w:r>
      <w:r w:rsidRPr="00D2052F">
        <w:rPr>
          <w:rFonts w:eastAsia="微软雅黑" w:cs="Arial"/>
          <w:szCs w:val="24"/>
        </w:rPr>
        <w:t>°C</w:t>
      </w:r>
      <w:r w:rsidRPr="00D2052F">
        <w:rPr>
          <w:rFonts w:cs="Arial"/>
          <w:szCs w:val="24"/>
        </w:rPr>
        <w:t xml:space="preserve"> in air which is accompanied by a large increase in electronic conductivity </w:t>
      </w:r>
      <w:r w:rsidRPr="00D2052F">
        <w:rPr>
          <w:rFonts w:cs="Arial"/>
          <w:szCs w:val="24"/>
          <w:vertAlign w:val="superscript"/>
        </w:rPr>
        <w:t>[1]</w:t>
      </w:r>
      <w:r w:rsidRPr="00D2052F">
        <w:rPr>
          <w:rFonts w:cs="Arial"/>
          <w:szCs w:val="24"/>
        </w:rPr>
        <w:t xml:space="preserve">. </w:t>
      </w:r>
    </w:p>
    <w:p w14:paraId="48CFB0D0" w14:textId="77777777" w:rsidR="00342E04" w:rsidRPr="00D2052F" w:rsidRDefault="00342E04" w:rsidP="00342E04">
      <w:pPr>
        <w:spacing w:before="326" w:after="326"/>
        <w:rPr>
          <w:rFonts w:cs="Arial"/>
          <w:szCs w:val="24"/>
        </w:rPr>
      </w:pPr>
      <w:r w:rsidRPr="00D2052F">
        <w:rPr>
          <w:rFonts w:cs="Arial"/>
          <w:szCs w:val="24"/>
        </w:rPr>
        <w:t xml:space="preserve">Crystallographic shear (CS) structures in non-stoichiometric rutile were first found in 1957 </w:t>
      </w:r>
      <w:r w:rsidRPr="00D2052F">
        <w:rPr>
          <w:rFonts w:cs="Arial"/>
          <w:szCs w:val="24"/>
          <w:vertAlign w:val="superscript"/>
        </w:rPr>
        <w:t>[2]</w:t>
      </w:r>
      <w:r w:rsidRPr="00D2052F">
        <w:rPr>
          <w:rFonts w:cs="Arial"/>
          <w:szCs w:val="24"/>
        </w:rPr>
        <w:t>. It has been reported that heavily-reduced rutile forms a homologous series of phases of general formula Ti</w:t>
      </w:r>
      <w:r w:rsidRPr="00D2052F">
        <w:rPr>
          <w:rFonts w:cs="Arial"/>
          <w:szCs w:val="24"/>
          <w:vertAlign w:val="subscript"/>
        </w:rPr>
        <w:t>n</w:t>
      </w:r>
      <w:r w:rsidRPr="00D2052F">
        <w:rPr>
          <w:rFonts w:cs="Arial"/>
          <w:szCs w:val="24"/>
        </w:rPr>
        <w:t>O</w:t>
      </w:r>
      <w:r w:rsidRPr="00D2052F">
        <w:rPr>
          <w:rFonts w:cs="Arial"/>
          <w:szCs w:val="24"/>
          <w:vertAlign w:val="subscript"/>
        </w:rPr>
        <w:t>2n-1</w:t>
      </w:r>
      <w:r w:rsidRPr="00D2052F">
        <w:rPr>
          <w:rFonts w:cs="Arial"/>
          <w:szCs w:val="24"/>
        </w:rPr>
        <w:t xml:space="preserve"> based on CS structures. The oxygen vacancies that form on initial reduction are subsequently eliminated by a partial collapse of the structure to form the CS planes.</w:t>
      </w:r>
    </w:p>
    <w:p w14:paraId="62BEF0D4" w14:textId="77777777" w:rsidR="00342E04" w:rsidRPr="00D2052F" w:rsidRDefault="00342E04" w:rsidP="00342E04">
      <w:pPr>
        <w:spacing w:before="326" w:after="326"/>
        <w:rPr>
          <w:rFonts w:cs="Arial"/>
          <w:szCs w:val="24"/>
        </w:rPr>
      </w:pPr>
      <w:r w:rsidRPr="00D2052F">
        <w:rPr>
          <w:rFonts w:cs="Arial"/>
          <w:szCs w:val="24"/>
        </w:rPr>
        <w:t>Pure TiO</w:t>
      </w:r>
      <w:r w:rsidRPr="00D2052F">
        <w:rPr>
          <w:rFonts w:cs="Arial"/>
          <w:szCs w:val="24"/>
          <w:vertAlign w:val="subscript"/>
        </w:rPr>
        <w:t>2</w:t>
      </w:r>
      <w:r w:rsidRPr="00D2052F">
        <w:rPr>
          <w:rFonts w:cs="Arial"/>
          <w:szCs w:val="24"/>
        </w:rPr>
        <w:t xml:space="preserve"> is well-known to be an </w:t>
      </w:r>
      <w:r w:rsidRPr="00D2052F">
        <w:rPr>
          <w:rFonts w:cs="Arial"/>
          <w:i/>
          <w:szCs w:val="24"/>
        </w:rPr>
        <w:t>n</w:t>
      </w:r>
      <w:r w:rsidRPr="00D2052F">
        <w:rPr>
          <w:rFonts w:cs="Arial"/>
          <w:szCs w:val="24"/>
        </w:rPr>
        <w:t xml:space="preserve">-type semiconductor when oxygen-deficient. Recent publications </w:t>
      </w:r>
      <w:r w:rsidRPr="00D2052F">
        <w:rPr>
          <w:rFonts w:cs="Arial"/>
          <w:szCs w:val="24"/>
          <w:vertAlign w:val="superscript"/>
        </w:rPr>
        <w:t>[1,3]</w:t>
      </w:r>
      <w:r w:rsidRPr="00D2052F">
        <w:rPr>
          <w:rFonts w:cs="Arial"/>
          <w:szCs w:val="24"/>
        </w:rPr>
        <w:t xml:space="preserve"> showed that oxygen deficiency correlated with quench temperature and conductivity. In addition, </w:t>
      </w:r>
      <w:r w:rsidRPr="00D2052F">
        <w:rPr>
          <w:rFonts w:cs="Arial"/>
          <w:i/>
          <w:szCs w:val="24"/>
        </w:rPr>
        <w:t>n</w:t>
      </w:r>
      <w:r w:rsidRPr="00D2052F">
        <w:rPr>
          <w:rFonts w:cs="Arial"/>
          <w:szCs w:val="24"/>
        </w:rPr>
        <w:t xml:space="preserve">-type rutile showed a decrease in conductivity with a </w:t>
      </w:r>
      <w:r w:rsidRPr="00D2052F">
        <w:rPr>
          <w:rFonts w:cs="Arial"/>
          <w:i/>
          <w:szCs w:val="24"/>
        </w:rPr>
        <w:t>dc</w:t>
      </w:r>
      <w:r w:rsidRPr="00D2052F">
        <w:rPr>
          <w:rFonts w:cs="Arial"/>
          <w:szCs w:val="24"/>
        </w:rPr>
        <w:t xml:space="preserve"> bias due to trapping of electrons at the sample surface. The opposite effect was seen with </w:t>
      </w:r>
      <w:r w:rsidRPr="00D2052F">
        <w:rPr>
          <w:rFonts w:cs="Arial"/>
          <w:i/>
          <w:szCs w:val="24"/>
        </w:rPr>
        <w:t>p</w:t>
      </w:r>
      <w:r w:rsidRPr="00D2052F">
        <w:rPr>
          <w:rFonts w:cs="Arial"/>
          <w:szCs w:val="24"/>
        </w:rPr>
        <w:t>-type materials such as Ca-doped BiFeO</w:t>
      </w:r>
      <w:r w:rsidRPr="00D2052F">
        <w:rPr>
          <w:rFonts w:cs="Arial"/>
          <w:szCs w:val="24"/>
          <w:vertAlign w:val="subscript"/>
        </w:rPr>
        <w:t>3</w:t>
      </w:r>
      <w:r w:rsidRPr="00D2052F">
        <w:rPr>
          <w:rFonts w:cs="Arial"/>
          <w:szCs w:val="24"/>
        </w:rPr>
        <w:t>, Mg-doped SrTiO</w:t>
      </w:r>
      <w:r w:rsidRPr="00D2052F">
        <w:rPr>
          <w:rFonts w:cs="Arial"/>
          <w:szCs w:val="24"/>
          <w:vertAlign w:val="subscript"/>
        </w:rPr>
        <w:t>3</w:t>
      </w:r>
      <w:r w:rsidRPr="00D2052F">
        <w:rPr>
          <w:rFonts w:cs="Arial"/>
          <w:szCs w:val="24"/>
        </w:rPr>
        <w:t xml:space="preserve"> and Zn-doped CaTiO</w:t>
      </w:r>
      <w:r w:rsidRPr="00D2052F">
        <w:rPr>
          <w:rFonts w:cs="Arial"/>
          <w:szCs w:val="24"/>
          <w:vertAlign w:val="subscript"/>
        </w:rPr>
        <w:t>3</w:t>
      </w:r>
      <w:r w:rsidRPr="00D2052F">
        <w:rPr>
          <w:rFonts w:cs="Arial"/>
          <w:szCs w:val="24"/>
        </w:rPr>
        <w:t xml:space="preserve">, which were acceptor-doped </w:t>
      </w:r>
      <w:r w:rsidRPr="00D2052F">
        <w:rPr>
          <w:rFonts w:cs="Arial"/>
          <w:szCs w:val="24"/>
          <w:vertAlign w:val="superscript"/>
        </w:rPr>
        <w:t>[4-6]</w:t>
      </w:r>
      <w:r w:rsidRPr="00D2052F">
        <w:rPr>
          <w:rFonts w:cs="Arial"/>
          <w:szCs w:val="24"/>
        </w:rPr>
        <w:t xml:space="preserve">. However, some early literature </w:t>
      </w:r>
      <w:r w:rsidRPr="00D2052F">
        <w:rPr>
          <w:rFonts w:cs="Arial"/>
          <w:szCs w:val="24"/>
          <w:vertAlign w:val="superscript"/>
        </w:rPr>
        <w:t>[7-8]</w:t>
      </w:r>
      <w:r w:rsidRPr="00D2052F">
        <w:rPr>
          <w:rFonts w:cs="Arial"/>
          <w:szCs w:val="24"/>
        </w:rPr>
        <w:t xml:space="preserve"> based on TiO</w:t>
      </w:r>
      <w:r w:rsidRPr="00D2052F">
        <w:rPr>
          <w:rFonts w:cs="Arial"/>
          <w:szCs w:val="24"/>
          <w:vertAlign w:val="subscript"/>
        </w:rPr>
        <w:t>2</w:t>
      </w:r>
      <w:r w:rsidRPr="00D2052F">
        <w:rPr>
          <w:rFonts w:cs="Arial"/>
          <w:szCs w:val="24"/>
        </w:rPr>
        <w:t xml:space="preserve"> thin films showed that the resistance decreased on application of </w:t>
      </w:r>
      <w:r w:rsidRPr="00D2052F">
        <w:rPr>
          <w:rFonts w:cs="Arial"/>
          <w:i/>
          <w:szCs w:val="24"/>
        </w:rPr>
        <w:t>dc</w:t>
      </w:r>
      <w:r w:rsidRPr="00D2052F">
        <w:rPr>
          <w:rFonts w:cs="Arial"/>
          <w:szCs w:val="24"/>
        </w:rPr>
        <w:t xml:space="preserve"> bias and the switching mechanism involved coupled ionic and electronic transport across interfaces.</w:t>
      </w:r>
    </w:p>
    <w:p w14:paraId="5229E9FA" w14:textId="77777777" w:rsidR="00342E04" w:rsidRPr="00D2052F" w:rsidRDefault="00342E04" w:rsidP="00342E04">
      <w:pPr>
        <w:spacing w:before="326" w:after="326"/>
        <w:rPr>
          <w:rFonts w:cs="Arial"/>
          <w:szCs w:val="24"/>
        </w:rPr>
      </w:pPr>
      <w:r w:rsidRPr="00D2052F">
        <w:rPr>
          <w:rFonts w:cs="Arial"/>
          <w:szCs w:val="24"/>
        </w:rPr>
        <w:t>Many studies have been carried out on acceptor doped TiO</w:t>
      </w:r>
      <w:r w:rsidRPr="00D2052F">
        <w:rPr>
          <w:rFonts w:cs="Arial"/>
          <w:szCs w:val="24"/>
          <w:vertAlign w:val="subscript"/>
        </w:rPr>
        <w:t>2</w:t>
      </w:r>
      <w:r w:rsidRPr="00D2052F">
        <w:rPr>
          <w:rFonts w:cs="Arial"/>
          <w:szCs w:val="24"/>
        </w:rPr>
        <w:t xml:space="preserve"> and showed that acceptor dopants converted </w:t>
      </w:r>
      <w:r w:rsidRPr="00D2052F">
        <w:rPr>
          <w:rFonts w:cs="Arial"/>
          <w:i/>
          <w:szCs w:val="24"/>
        </w:rPr>
        <w:t>n</w:t>
      </w:r>
      <w:r w:rsidRPr="00D2052F">
        <w:rPr>
          <w:rFonts w:cs="Arial"/>
          <w:szCs w:val="24"/>
        </w:rPr>
        <w:t>-type TiO</w:t>
      </w:r>
      <w:r w:rsidRPr="00D2052F">
        <w:rPr>
          <w:rFonts w:cs="Arial"/>
          <w:szCs w:val="24"/>
          <w:vertAlign w:val="subscript"/>
        </w:rPr>
        <w:t>2</w:t>
      </w:r>
      <w:r w:rsidRPr="00D2052F">
        <w:rPr>
          <w:rFonts w:cs="Arial"/>
          <w:szCs w:val="24"/>
        </w:rPr>
        <w:t xml:space="preserve"> to </w:t>
      </w:r>
      <w:r w:rsidRPr="00D2052F">
        <w:rPr>
          <w:rFonts w:cs="Arial"/>
          <w:i/>
          <w:szCs w:val="24"/>
        </w:rPr>
        <w:t>p</w:t>
      </w:r>
      <w:r w:rsidRPr="00D2052F">
        <w:rPr>
          <w:rFonts w:cs="Arial"/>
          <w:szCs w:val="24"/>
        </w:rPr>
        <w:t xml:space="preserve">-type </w:t>
      </w:r>
      <w:r w:rsidRPr="00D2052F">
        <w:rPr>
          <w:rFonts w:cs="Arial"/>
          <w:szCs w:val="24"/>
          <w:vertAlign w:val="superscript"/>
        </w:rPr>
        <w:t>[9-17]</w:t>
      </w:r>
      <w:r w:rsidRPr="00D2052F">
        <w:rPr>
          <w:rFonts w:cs="Arial"/>
          <w:szCs w:val="24"/>
        </w:rPr>
        <w:t xml:space="preserve">. Consequently, the first objective of this project was to study the electrical properties of acceptor doped </w:t>
      </w:r>
      <w:r w:rsidRPr="00D2052F">
        <w:rPr>
          <w:rFonts w:cs="Arial"/>
          <w:szCs w:val="24"/>
        </w:rPr>
        <w:lastRenderedPageBreak/>
        <w:t xml:space="preserve">rutile and to see if an </w:t>
      </w:r>
      <w:r w:rsidRPr="00D2052F">
        <w:rPr>
          <w:rFonts w:cs="Arial"/>
          <w:i/>
          <w:szCs w:val="24"/>
        </w:rPr>
        <w:t>n-p</w:t>
      </w:r>
      <w:r w:rsidRPr="00D2052F">
        <w:rPr>
          <w:rFonts w:cs="Arial"/>
          <w:szCs w:val="24"/>
        </w:rPr>
        <w:t xml:space="preserve"> crossover would be observed. In addition, it was of interest to determine the conditions, if any, under which undoped rutile may also show </w:t>
      </w:r>
      <w:r w:rsidRPr="00D2052F">
        <w:rPr>
          <w:rFonts w:cs="Arial"/>
          <w:i/>
          <w:szCs w:val="24"/>
        </w:rPr>
        <w:t>p</w:t>
      </w:r>
      <w:r w:rsidRPr="00D2052F">
        <w:rPr>
          <w:rFonts w:cs="Arial"/>
          <w:szCs w:val="24"/>
        </w:rPr>
        <w:t>-type behavior.</w:t>
      </w:r>
    </w:p>
    <w:p w14:paraId="2D020A6A" w14:textId="77777777" w:rsidR="00342E04" w:rsidRPr="00D2052F" w:rsidRDefault="00342E04" w:rsidP="00342E04">
      <w:pPr>
        <w:spacing w:before="326" w:after="326"/>
        <w:rPr>
          <w:rFonts w:cs="Arial"/>
          <w:szCs w:val="24"/>
        </w:rPr>
      </w:pPr>
    </w:p>
    <w:p w14:paraId="4256623E" w14:textId="77777777" w:rsidR="00342E04" w:rsidRPr="00D2052F" w:rsidRDefault="00342E04" w:rsidP="00342E04">
      <w:pPr>
        <w:spacing w:before="326" w:after="326"/>
        <w:jc w:val="left"/>
        <w:rPr>
          <w:rFonts w:cs="Arial"/>
          <w:b/>
          <w:sz w:val="32"/>
          <w:szCs w:val="24"/>
        </w:rPr>
      </w:pPr>
      <w:r w:rsidRPr="00D2052F">
        <w:rPr>
          <w:rFonts w:cs="Arial"/>
          <w:b/>
          <w:sz w:val="32"/>
          <w:szCs w:val="24"/>
        </w:rPr>
        <w:t>References</w:t>
      </w:r>
    </w:p>
    <w:p w14:paraId="0703C748" w14:textId="77777777" w:rsidR="00342E04" w:rsidRPr="00D2052F" w:rsidRDefault="00342E04" w:rsidP="00342E04">
      <w:pPr>
        <w:pStyle w:val="a5"/>
        <w:numPr>
          <w:ilvl w:val="0"/>
          <w:numId w:val="1"/>
        </w:numPr>
        <w:spacing w:before="326" w:after="326"/>
        <w:ind w:left="357" w:firstLineChars="0" w:hanging="357"/>
        <w:rPr>
          <w:rFonts w:cs="Arial"/>
          <w:sz w:val="20"/>
          <w:szCs w:val="24"/>
        </w:rPr>
      </w:pPr>
      <w:r w:rsidRPr="00D2052F">
        <w:rPr>
          <w:rFonts w:cs="Arial" w:hint="eastAsia"/>
          <w:sz w:val="20"/>
          <w:szCs w:val="24"/>
        </w:rPr>
        <w:t>Y</w:t>
      </w:r>
      <w:r w:rsidRPr="00D2052F">
        <w:rPr>
          <w:rFonts w:cs="Arial"/>
          <w:sz w:val="20"/>
          <w:szCs w:val="24"/>
        </w:rPr>
        <w:t xml:space="preserve"> </w:t>
      </w:r>
      <w:r w:rsidRPr="00D2052F">
        <w:rPr>
          <w:rFonts w:cs="Arial" w:hint="eastAsia"/>
          <w:sz w:val="20"/>
          <w:szCs w:val="24"/>
        </w:rPr>
        <w:t>L</w:t>
      </w:r>
      <w:r w:rsidRPr="00D2052F">
        <w:rPr>
          <w:rFonts w:cs="Arial"/>
          <w:sz w:val="20"/>
          <w:szCs w:val="24"/>
        </w:rPr>
        <w:t xml:space="preserve">iu, AR West. </w:t>
      </w:r>
      <w:r w:rsidRPr="00D2052F">
        <w:rPr>
          <w:rFonts w:cs="Arial"/>
          <w:i/>
          <w:sz w:val="20"/>
          <w:szCs w:val="24"/>
        </w:rPr>
        <w:t>J Am Ceram Soc</w:t>
      </w:r>
      <w:r w:rsidRPr="00D2052F">
        <w:rPr>
          <w:rFonts w:cs="Arial"/>
          <w:sz w:val="20"/>
          <w:szCs w:val="24"/>
        </w:rPr>
        <w:t xml:space="preserve">. </w:t>
      </w:r>
      <w:r w:rsidRPr="00D2052F">
        <w:rPr>
          <w:rFonts w:cs="Arial"/>
          <w:b/>
          <w:sz w:val="20"/>
          <w:szCs w:val="24"/>
        </w:rPr>
        <w:t>96</w:t>
      </w:r>
      <w:r w:rsidRPr="00D2052F">
        <w:rPr>
          <w:rFonts w:cs="Arial"/>
          <w:sz w:val="20"/>
          <w:szCs w:val="24"/>
        </w:rPr>
        <w:t>(2013):218-222.</w:t>
      </w:r>
    </w:p>
    <w:p w14:paraId="3700D811" w14:textId="77777777" w:rsidR="00342E04" w:rsidRPr="00D2052F" w:rsidRDefault="00342E04" w:rsidP="00342E04">
      <w:pPr>
        <w:pStyle w:val="a5"/>
        <w:numPr>
          <w:ilvl w:val="0"/>
          <w:numId w:val="1"/>
        </w:numPr>
        <w:spacing w:before="326" w:after="326"/>
        <w:ind w:left="357" w:firstLineChars="0" w:hanging="357"/>
        <w:rPr>
          <w:rFonts w:cs="Arial"/>
          <w:sz w:val="20"/>
          <w:szCs w:val="24"/>
        </w:rPr>
      </w:pPr>
      <w:r w:rsidRPr="00D2052F">
        <w:rPr>
          <w:rFonts w:cs="Arial"/>
          <w:sz w:val="20"/>
          <w:szCs w:val="24"/>
        </w:rPr>
        <w:t xml:space="preserve">J Andersson, B Collen, U </w:t>
      </w:r>
      <w:proofErr w:type="spellStart"/>
      <w:r w:rsidRPr="00D2052F">
        <w:rPr>
          <w:rFonts w:cs="Arial"/>
          <w:sz w:val="20"/>
          <w:szCs w:val="24"/>
        </w:rPr>
        <w:t>Kuylenstierna</w:t>
      </w:r>
      <w:proofErr w:type="spellEnd"/>
      <w:r w:rsidRPr="00D2052F">
        <w:rPr>
          <w:rFonts w:cs="Arial"/>
          <w:sz w:val="20"/>
          <w:szCs w:val="24"/>
        </w:rPr>
        <w:t>, et al.</w:t>
      </w:r>
      <w:r w:rsidRPr="00D2052F">
        <w:rPr>
          <w:rFonts w:cs="Arial"/>
          <w:i/>
          <w:sz w:val="20"/>
          <w:szCs w:val="24"/>
        </w:rPr>
        <w:t xml:space="preserve"> Acta Chem Scand</w:t>
      </w:r>
      <w:r w:rsidRPr="00D2052F">
        <w:rPr>
          <w:rFonts w:cs="Arial"/>
          <w:sz w:val="20"/>
          <w:szCs w:val="24"/>
        </w:rPr>
        <w:t xml:space="preserve">. </w:t>
      </w:r>
      <w:r w:rsidRPr="00D2052F">
        <w:rPr>
          <w:rFonts w:cs="Arial"/>
          <w:b/>
          <w:sz w:val="20"/>
          <w:szCs w:val="24"/>
        </w:rPr>
        <w:t>11</w:t>
      </w:r>
      <w:r w:rsidRPr="00D2052F">
        <w:rPr>
          <w:rFonts w:cs="Arial"/>
          <w:sz w:val="20"/>
          <w:szCs w:val="24"/>
        </w:rPr>
        <w:t>(1957):1641-1652.</w:t>
      </w:r>
    </w:p>
    <w:p w14:paraId="366DE5E2" w14:textId="77777777" w:rsidR="00342E04" w:rsidRPr="00D2052F" w:rsidRDefault="00342E04" w:rsidP="00342E04">
      <w:pPr>
        <w:pStyle w:val="a5"/>
        <w:numPr>
          <w:ilvl w:val="0"/>
          <w:numId w:val="1"/>
        </w:numPr>
        <w:spacing w:before="326" w:after="326"/>
        <w:ind w:left="357" w:firstLineChars="0" w:hanging="357"/>
        <w:rPr>
          <w:rFonts w:cs="Arial"/>
          <w:sz w:val="20"/>
          <w:szCs w:val="24"/>
        </w:rPr>
      </w:pPr>
      <w:r w:rsidRPr="00D2052F">
        <w:rPr>
          <w:rFonts w:cs="Arial" w:hint="eastAsia"/>
          <w:sz w:val="20"/>
          <w:szCs w:val="24"/>
        </w:rPr>
        <w:t>Y</w:t>
      </w:r>
      <w:r w:rsidRPr="00D2052F">
        <w:rPr>
          <w:rFonts w:cs="Arial"/>
          <w:sz w:val="20"/>
          <w:szCs w:val="24"/>
        </w:rPr>
        <w:t xml:space="preserve"> Liu, AR West. </w:t>
      </w:r>
      <w:r w:rsidRPr="00D2052F">
        <w:rPr>
          <w:rFonts w:cs="Arial"/>
          <w:i/>
          <w:sz w:val="20"/>
          <w:szCs w:val="24"/>
        </w:rPr>
        <w:t>Appl Phys Lett</w:t>
      </w:r>
      <w:r w:rsidRPr="00D2052F">
        <w:rPr>
          <w:rFonts w:cs="Arial"/>
          <w:sz w:val="20"/>
          <w:szCs w:val="24"/>
        </w:rPr>
        <w:t xml:space="preserve">. </w:t>
      </w:r>
      <w:r w:rsidRPr="00D2052F">
        <w:rPr>
          <w:rFonts w:cs="Arial"/>
          <w:b/>
          <w:sz w:val="20"/>
          <w:szCs w:val="24"/>
        </w:rPr>
        <w:t>103</w:t>
      </w:r>
      <w:r w:rsidRPr="00D2052F">
        <w:rPr>
          <w:rFonts w:cs="Arial"/>
          <w:sz w:val="20"/>
          <w:szCs w:val="24"/>
        </w:rPr>
        <w:t>(2013):263508.</w:t>
      </w:r>
    </w:p>
    <w:p w14:paraId="3118E38C" w14:textId="77777777" w:rsidR="00342E04" w:rsidRPr="00D2052F" w:rsidRDefault="00342E04" w:rsidP="00342E04">
      <w:pPr>
        <w:pStyle w:val="a5"/>
        <w:numPr>
          <w:ilvl w:val="0"/>
          <w:numId w:val="1"/>
        </w:numPr>
        <w:spacing w:before="326" w:after="326"/>
        <w:ind w:firstLineChars="0"/>
        <w:rPr>
          <w:rFonts w:cs="Arial"/>
          <w:sz w:val="20"/>
          <w:szCs w:val="24"/>
        </w:rPr>
      </w:pPr>
      <w:r w:rsidRPr="00D2052F">
        <w:rPr>
          <w:rFonts w:cs="Arial"/>
          <w:sz w:val="20"/>
          <w:szCs w:val="24"/>
        </w:rPr>
        <w:t xml:space="preserve">N </w:t>
      </w:r>
      <w:proofErr w:type="spellStart"/>
      <w:r w:rsidRPr="00D2052F">
        <w:rPr>
          <w:rFonts w:cs="Arial"/>
          <w:sz w:val="20"/>
          <w:szCs w:val="24"/>
        </w:rPr>
        <w:t>Mas</w:t>
      </w:r>
      <w:r w:rsidRPr="00D2052F">
        <w:rPr>
          <w:rFonts w:eastAsia="宋体" w:cs="Arial"/>
          <w:sz w:val="20"/>
          <w:szCs w:val="24"/>
        </w:rPr>
        <w:t>ó</w:t>
      </w:r>
      <w:proofErr w:type="spellEnd"/>
      <w:r w:rsidRPr="00D2052F">
        <w:rPr>
          <w:rFonts w:eastAsia="宋体" w:cs="Arial"/>
          <w:sz w:val="20"/>
          <w:szCs w:val="24"/>
        </w:rPr>
        <w:t xml:space="preserve">, H </w:t>
      </w:r>
      <w:proofErr w:type="spellStart"/>
      <w:r w:rsidRPr="00D2052F">
        <w:rPr>
          <w:rFonts w:eastAsia="宋体" w:cs="Arial"/>
          <w:sz w:val="20"/>
          <w:szCs w:val="24"/>
        </w:rPr>
        <w:t>Beltrá</w:t>
      </w:r>
      <w:proofErr w:type="spellEnd"/>
      <w:r w:rsidRPr="00D2052F">
        <w:rPr>
          <w:rFonts w:eastAsia="宋体" w:cs="Arial"/>
          <w:sz w:val="20"/>
          <w:szCs w:val="24"/>
        </w:rPr>
        <w:t xml:space="preserve">, M </w:t>
      </w:r>
      <w:proofErr w:type="spellStart"/>
      <w:r w:rsidRPr="00D2052F">
        <w:rPr>
          <w:rFonts w:eastAsia="宋体" w:cs="Arial"/>
          <w:sz w:val="20"/>
          <w:szCs w:val="24"/>
        </w:rPr>
        <w:t>Prades</w:t>
      </w:r>
      <w:proofErr w:type="spellEnd"/>
      <w:r w:rsidRPr="00D2052F">
        <w:rPr>
          <w:rFonts w:eastAsia="宋体" w:cs="Arial"/>
          <w:sz w:val="20"/>
          <w:szCs w:val="24"/>
        </w:rPr>
        <w:t xml:space="preserve">, et al. </w:t>
      </w:r>
      <w:r w:rsidRPr="00D2052F">
        <w:rPr>
          <w:rFonts w:eastAsia="宋体" w:cs="Arial"/>
          <w:i/>
          <w:sz w:val="20"/>
          <w:szCs w:val="24"/>
        </w:rPr>
        <w:t xml:space="preserve">Phys Chem </w:t>
      </w:r>
      <w:proofErr w:type="spellStart"/>
      <w:r w:rsidRPr="00D2052F">
        <w:rPr>
          <w:rFonts w:eastAsia="宋体" w:cs="Arial"/>
          <w:i/>
          <w:sz w:val="20"/>
          <w:szCs w:val="24"/>
        </w:rPr>
        <w:t>Chem</w:t>
      </w:r>
      <w:proofErr w:type="spellEnd"/>
      <w:r w:rsidRPr="00D2052F">
        <w:rPr>
          <w:rFonts w:eastAsia="宋体" w:cs="Arial"/>
          <w:i/>
          <w:sz w:val="20"/>
          <w:szCs w:val="24"/>
        </w:rPr>
        <w:t xml:space="preserve"> Phys</w:t>
      </w:r>
      <w:r w:rsidRPr="00D2052F">
        <w:rPr>
          <w:rFonts w:eastAsia="宋体" w:cs="Arial"/>
          <w:sz w:val="20"/>
          <w:szCs w:val="24"/>
        </w:rPr>
        <w:t xml:space="preserve">. </w:t>
      </w:r>
      <w:r w:rsidRPr="00D2052F">
        <w:rPr>
          <w:rFonts w:eastAsia="宋体" w:cs="Arial"/>
          <w:b/>
          <w:sz w:val="20"/>
          <w:szCs w:val="24"/>
        </w:rPr>
        <w:t>16</w:t>
      </w:r>
      <w:r w:rsidRPr="00D2052F">
        <w:rPr>
          <w:rFonts w:eastAsia="宋体" w:cs="Arial"/>
          <w:sz w:val="20"/>
          <w:szCs w:val="24"/>
        </w:rPr>
        <w:t>(2014):19408</w:t>
      </w:r>
    </w:p>
    <w:p w14:paraId="22DE4089" w14:textId="77777777" w:rsidR="00342E04" w:rsidRPr="00D2052F" w:rsidRDefault="00342E04" w:rsidP="00342E04">
      <w:pPr>
        <w:pStyle w:val="a5"/>
        <w:numPr>
          <w:ilvl w:val="0"/>
          <w:numId w:val="1"/>
        </w:numPr>
        <w:spacing w:before="326" w:after="326"/>
        <w:ind w:firstLineChars="0"/>
        <w:rPr>
          <w:rFonts w:cs="Arial"/>
          <w:sz w:val="20"/>
          <w:szCs w:val="24"/>
        </w:rPr>
      </w:pPr>
      <w:r w:rsidRPr="00D2052F">
        <w:rPr>
          <w:rFonts w:cs="Arial"/>
          <w:sz w:val="20"/>
          <w:szCs w:val="24"/>
        </w:rPr>
        <w:t xml:space="preserve">LG </w:t>
      </w:r>
      <w:proofErr w:type="spellStart"/>
      <w:r w:rsidRPr="00D2052F">
        <w:rPr>
          <w:rFonts w:cs="Arial"/>
          <w:sz w:val="20"/>
          <w:szCs w:val="24"/>
        </w:rPr>
        <w:t>Escrig</w:t>
      </w:r>
      <w:proofErr w:type="spellEnd"/>
      <w:r w:rsidRPr="00D2052F">
        <w:rPr>
          <w:rFonts w:cs="Arial"/>
          <w:sz w:val="20"/>
          <w:szCs w:val="24"/>
        </w:rPr>
        <w:t xml:space="preserve">, M </w:t>
      </w:r>
      <w:proofErr w:type="spellStart"/>
      <w:r w:rsidRPr="00D2052F">
        <w:rPr>
          <w:rFonts w:cs="Arial"/>
          <w:sz w:val="20"/>
          <w:szCs w:val="24"/>
        </w:rPr>
        <w:t>Prades</w:t>
      </w:r>
      <w:proofErr w:type="spellEnd"/>
      <w:r w:rsidRPr="00D2052F">
        <w:rPr>
          <w:rFonts w:cs="Arial"/>
          <w:sz w:val="20"/>
          <w:szCs w:val="24"/>
        </w:rPr>
        <w:t xml:space="preserve">, </w:t>
      </w:r>
      <w:r w:rsidRPr="00D2052F">
        <w:rPr>
          <w:rFonts w:eastAsia="宋体" w:cs="Arial"/>
          <w:sz w:val="20"/>
          <w:szCs w:val="24"/>
        </w:rPr>
        <w:t xml:space="preserve">H </w:t>
      </w:r>
      <w:proofErr w:type="spellStart"/>
      <w:r w:rsidRPr="00D2052F">
        <w:rPr>
          <w:rFonts w:eastAsia="宋体" w:cs="Arial"/>
          <w:sz w:val="20"/>
          <w:szCs w:val="24"/>
        </w:rPr>
        <w:t>Beltrá</w:t>
      </w:r>
      <w:proofErr w:type="spellEnd"/>
      <w:r w:rsidRPr="00D2052F">
        <w:rPr>
          <w:rFonts w:eastAsia="宋体" w:cs="Arial"/>
          <w:sz w:val="20"/>
          <w:szCs w:val="24"/>
        </w:rPr>
        <w:t xml:space="preserve">, et al. </w:t>
      </w:r>
      <w:r w:rsidRPr="00D2052F">
        <w:rPr>
          <w:rFonts w:eastAsia="宋体" w:cs="Arial"/>
          <w:i/>
          <w:sz w:val="20"/>
          <w:szCs w:val="24"/>
        </w:rPr>
        <w:t>J Am Ceram Soc</w:t>
      </w:r>
      <w:r w:rsidRPr="00D2052F">
        <w:rPr>
          <w:rFonts w:eastAsia="宋体" w:cs="Arial"/>
          <w:sz w:val="20"/>
          <w:szCs w:val="24"/>
        </w:rPr>
        <w:t xml:space="preserve">. </w:t>
      </w:r>
      <w:r w:rsidRPr="00D2052F">
        <w:rPr>
          <w:rFonts w:eastAsia="宋体" w:cs="Arial"/>
          <w:b/>
          <w:sz w:val="20"/>
          <w:szCs w:val="24"/>
        </w:rPr>
        <w:t>97</w:t>
      </w:r>
      <w:r w:rsidRPr="00D2052F">
        <w:rPr>
          <w:rFonts w:eastAsia="宋体" w:cs="Arial"/>
          <w:sz w:val="20"/>
          <w:szCs w:val="24"/>
        </w:rPr>
        <w:t>(2014):2815-2824.</w:t>
      </w:r>
    </w:p>
    <w:p w14:paraId="435E96F8" w14:textId="77777777" w:rsidR="00342E04" w:rsidRPr="00D2052F" w:rsidRDefault="00342E04" w:rsidP="00342E04">
      <w:pPr>
        <w:pStyle w:val="a5"/>
        <w:numPr>
          <w:ilvl w:val="0"/>
          <w:numId w:val="1"/>
        </w:numPr>
        <w:spacing w:before="326" w:after="326"/>
        <w:ind w:firstLineChars="0"/>
        <w:rPr>
          <w:rFonts w:cs="Arial"/>
          <w:sz w:val="20"/>
          <w:szCs w:val="24"/>
        </w:rPr>
      </w:pPr>
      <w:r w:rsidRPr="00D2052F">
        <w:rPr>
          <w:rFonts w:cs="Arial"/>
          <w:sz w:val="20"/>
          <w:szCs w:val="24"/>
        </w:rPr>
        <w:t xml:space="preserve">QL Zhang, N </w:t>
      </w:r>
      <w:proofErr w:type="spellStart"/>
      <w:r w:rsidRPr="00D2052F">
        <w:rPr>
          <w:rFonts w:cs="Arial"/>
          <w:sz w:val="20"/>
          <w:szCs w:val="24"/>
        </w:rPr>
        <w:t>Mas</w:t>
      </w:r>
      <w:r w:rsidRPr="00D2052F">
        <w:rPr>
          <w:rFonts w:eastAsia="宋体" w:cs="Arial"/>
          <w:sz w:val="20"/>
          <w:szCs w:val="24"/>
        </w:rPr>
        <w:t>ó</w:t>
      </w:r>
      <w:proofErr w:type="spellEnd"/>
      <w:r w:rsidRPr="00D2052F">
        <w:rPr>
          <w:rFonts w:eastAsia="宋体" w:cs="Arial"/>
          <w:sz w:val="20"/>
          <w:szCs w:val="24"/>
        </w:rPr>
        <w:t xml:space="preserve">, Y Liu, et al. </w:t>
      </w:r>
      <w:r w:rsidRPr="00D2052F">
        <w:rPr>
          <w:rFonts w:eastAsia="宋体" w:cs="Arial"/>
          <w:i/>
          <w:sz w:val="20"/>
          <w:szCs w:val="24"/>
        </w:rPr>
        <w:t>J Mater Chem</w:t>
      </w:r>
      <w:r w:rsidRPr="00D2052F">
        <w:rPr>
          <w:rFonts w:eastAsia="宋体" w:cs="Arial"/>
          <w:sz w:val="20"/>
          <w:szCs w:val="24"/>
        </w:rPr>
        <w:t xml:space="preserve">. </w:t>
      </w:r>
      <w:r w:rsidRPr="00D2052F">
        <w:rPr>
          <w:rFonts w:eastAsia="宋体" w:cs="Arial"/>
          <w:b/>
          <w:sz w:val="20"/>
          <w:szCs w:val="24"/>
        </w:rPr>
        <w:t>21</w:t>
      </w:r>
      <w:r w:rsidRPr="00D2052F">
        <w:rPr>
          <w:rFonts w:eastAsia="宋体" w:cs="Arial"/>
          <w:sz w:val="20"/>
          <w:szCs w:val="24"/>
        </w:rPr>
        <w:t>(2011):12894.</w:t>
      </w:r>
    </w:p>
    <w:p w14:paraId="1ED281B6" w14:textId="77777777" w:rsidR="00342E04" w:rsidRPr="00D2052F" w:rsidRDefault="00342E04" w:rsidP="00342E04">
      <w:pPr>
        <w:pStyle w:val="a5"/>
        <w:numPr>
          <w:ilvl w:val="0"/>
          <w:numId w:val="1"/>
        </w:numPr>
        <w:spacing w:before="326" w:after="326"/>
        <w:ind w:left="357" w:firstLineChars="0" w:hanging="357"/>
        <w:rPr>
          <w:rFonts w:cs="Arial"/>
          <w:sz w:val="20"/>
          <w:szCs w:val="24"/>
        </w:rPr>
      </w:pPr>
      <w:r w:rsidRPr="00D2052F">
        <w:rPr>
          <w:rFonts w:cs="Arial" w:hint="eastAsia"/>
          <w:sz w:val="20"/>
          <w:szCs w:val="24"/>
        </w:rPr>
        <w:t>R</w:t>
      </w:r>
      <w:r w:rsidRPr="00D2052F">
        <w:rPr>
          <w:rFonts w:cs="Arial"/>
          <w:sz w:val="20"/>
          <w:szCs w:val="24"/>
        </w:rPr>
        <w:t xml:space="preserve"> </w:t>
      </w:r>
      <w:proofErr w:type="spellStart"/>
      <w:r w:rsidRPr="00D2052F">
        <w:rPr>
          <w:rFonts w:cs="Arial"/>
          <w:sz w:val="20"/>
          <w:szCs w:val="24"/>
        </w:rPr>
        <w:t>Waser</w:t>
      </w:r>
      <w:proofErr w:type="spellEnd"/>
      <w:r w:rsidRPr="00D2052F">
        <w:rPr>
          <w:rFonts w:cs="Arial"/>
          <w:sz w:val="20"/>
          <w:szCs w:val="24"/>
        </w:rPr>
        <w:t xml:space="preserve">, R </w:t>
      </w:r>
      <w:proofErr w:type="spellStart"/>
      <w:r w:rsidRPr="00D2052F">
        <w:rPr>
          <w:rFonts w:cs="Arial"/>
          <w:sz w:val="20"/>
          <w:szCs w:val="24"/>
        </w:rPr>
        <w:t>Dittmann</w:t>
      </w:r>
      <w:proofErr w:type="spellEnd"/>
      <w:r w:rsidRPr="00D2052F">
        <w:rPr>
          <w:rFonts w:cs="Arial"/>
          <w:sz w:val="20"/>
          <w:szCs w:val="24"/>
        </w:rPr>
        <w:t xml:space="preserve">, G </w:t>
      </w:r>
      <w:proofErr w:type="spellStart"/>
      <w:r w:rsidRPr="00D2052F">
        <w:rPr>
          <w:rFonts w:cs="Arial"/>
          <w:sz w:val="20"/>
          <w:szCs w:val="24"/>
        </w:rPr>
        <w:t>Staikov</w:t>
      </w:r>
      <w:proofErr w:type="spellEnd"/>
      <w:r w:rsidRPr="00D2052F">
        <w:rPr>
          <w:rFonts w:cs="Arial"/>
          <w:sz w:val="20"/>
          <w:szCs w:val="24"/>
        </w:rPr>
        <w:t>, et al.</w:t>
      </w:r>
      <w:r w:rsidRPr="00D2052F">
        <w:rPr>
          <w:rFonts w:cs="Arial"/>
          <w:i/>
          <w:sz w:val="20"/>
          <w:szCs w:val="24"/>
        </w:rPr>
        <w:t xml:space="preserve"> Adv Mater</w:t>
      </w:r>
      <w:r w:rsidRPr="00D2052F">
        <w:rPr>
          <w:rFonts w:cs="Arial"/>
          <w:sz w:val="20"/>
          <w:szCs w:val="24"/>
        </w:rPr>
        <w:t xml:space="preserve">. </w:t>
      </w:r>
      <w:r w:rsidRPr="00D2052F">
        <w:rPr>
          <w:rFonts w:cs="Arial"/>
          <w:b/>
          <w:sz w:val="20"/>
          <w:szCs w:val="24"/>
        </w:rPr>
        <w:t>21</w:t>
      </w:r>
      <w:r w:rsidRPr="00D2052F">
        <w:rPr>
          <w:rFonts w:cs="Arial"/>
          <w:sz w:val="20"/>
          <w:szCs w:val="24"/>
        </w:rPr>
        <w:t>(2009):25-26.</w:t>
      </w:r>
    </w:p>
    <w:p w14:paraId="0CC6DFE3" w14:textId="77777777" w:rsidR="00342E04" w:rsidRPr="00D2052F" w:rsidRDefault="00342E04" w:rsidP="00342E04">
      <w:pPr>
        <w:pStyle w:val="a5"/>
        <w:numPr>
          <w:ilvl w:val="0"/>
          <w:numId w:val="1"/>
        </w:numPr>
        <w:spacing w:before="326" w:after="326"/>
        <w:ind w:left="357" w:firstLineChars="0" w:hanging="357"/>
        <w:rPr>
          <w:rFonts w:cs="Arial"/>
          <w:sz w:val="20"/>
          <w:szCs w:val="24"/>
        </w:rPr>
      </w:pPr>
      <w:r w:rsidRPr="00D2052F">
        <w:rPr>
          <w:rFonts w:cs="Arial"/>
          <w:sz w:val="20"/>
          <w:szCs w:val="24"/>
        </w:rPr>
        <w:t xml:space="preserve">MD Pickett, DB </w:t>
      </w:r>
      <w:proofErr w:type="spellStart"/>
      <w:r w:rsidRPr="00D2052F">
        <w:rPr>
          <w:rFonts w:cs="Arial"/>
          <w:sz w:val="20"/>
          <w:szCs w:val="24"/>
        </w:rPr>
        <w:t>Strukov</w:t>
      </w:r>
      <w:proofErr w:type="spellEnd"/>
      <w:r w:rsidRPr="00D2052F">
        <w:rPr>
          <w:rFonts w:cs="Arial"/>
          <w:sz w:val="20"/>
          <w:szCs w:val="24"/>
        </w:rPr>
        <w:t xml:space="preserve">, JL </w:t>
      </w:r>
      <w:proofErr w:type="spellStart"/>
      <w:r w:rsidRPr="00D2052F">
        <w:rPr>
          <w:rFonts w:cs="Arial"/>
          <w:sz w:val="20"/>
          <w:szCs w:val="24"/>
        </w:rPr>
        <w:t>Borghetti</w:t>
      </w:r>
      <w:proofErr w:type="spellEnd"/>
      <w:r w:rsidRPr="00D2052F">
        <w:rPr>
          <w:rFonts w:cs="Arial"/>
          <w:sz w:val="20"/>
          <w:szCs w:val="24"/>
        </w:rPr>
        <w:t xml:space="preserve">, et al. </w:t>
      </w:r>
      <w:r w:rsidRPr="00D2052F">
        <w:rPr>
          <w:rFonts w:cs="Arial"/>
          <w:i/>
          <w:sz w:val="20"/>
          <w:szCs w:val="24"/>
        </w:rPr>
        <w:t>J Appl phys</w:t>
      </w:r>
      <w:r w:rsidRPr="00D2052F">
        <w:rPr>
          <w:rFonts w:cs="Arial"/>
          <w:sz w:val="20"/>
          <w:szCs w:val="24"/>
        </w:rPr>
        <w:t xml:space="preserve">. </w:t>
      </w:r>
      <w:r w:rsidRPr="00D2052F">
        <w:rPr>
          <w:rFonts w:cs="Arial"/>
          <w:b/>
          <w:sz w:val="20"/>
          <w:szCs w:val="24"/>
        </w:rPr>
        <w:t>106</w:t>
      </w:r>
      <w:r w:rsidRPr="00D2052F">
        <w:rPr>
          <w:rFonts w:cs="Arial"/>
          <w:sz w:val="20"/>
          <w:szCs w:val="24"/>
        </w:rPr>
        <w:t>(2009):074508.</w:t>
      </w:r>
    </w:p>
    <w:p w14:paraId="4487C6DB" w14:textId="77777777" w:rsidR="00342E04" w:rsidRPr="00D2052F" w:rsidRDefault="00342E04" w:rsidP="00342E04">
      <w:pPr>
        <w:pStyle w:val="a5"/>
        <w:numPr>
          <w:ilvl w:val="0"/>
          <w:numId w:val="1"/>
        </w:numPr>
        <w:spacing w:before="326" w:after="326"/>
        <w:ind w:firstLineChars="0"/>
        <w:rPr>
          <w:rFonts w:cs="Arial"/>
          <w:sz w:val="20"/>
          <w:szCs w:val="24"/>
        </w:rPr>
      </w:pPr>
      <w:r w:rsidRPr="00D2052F">
        <w:rPr>
          <w:rFonts w:cs="Arial"/>
          <w:sz w:val="20"/>
          <w:szCs w:val="24"/>
        </w:rPr>
        <w:t xml:space="preserve">RK Sharma, MC Bhatnagar, GL Sharma. </w:t>
      </w:r>
      <w:r w:rsidRPr="00D2052F">
        <w:rPr>
          <w:rFonts w:cs="Arial"/>
          <w:i/>
          <w:sz w:val="20"/>
          <w:szCs w:val="24"/>
        </w:rPr>
        <w:t>Sensor Actuator B</w:t>
      </w:r>
      <w:r w:rsidRPr="00D2052F">
        <w:rPr>
          <w:rFonts w:cs="Arial"/>
          <w:sz w:val="20"/>
          <w:szCs w:val="24"/>
        </w:rPr>
        <w:t xml:space="preserve">. </w:t>
      </w:r>
      <w:r w:rsidRPr="00D2052F">
        <w:rPr>
          <w:rFonts w:cs="Arial"/>
          <w:b/>
          <w:sz w:val="20"/>
          <w:szCs w:val="24"/>
        </w:rPr>
        <w:t>45</w:t>
      </w:r>
      <w:r w:rsidRPr="00D2052F">
        <w:rPr>
          <w:rFonts w:cs="Arial"/>
          <w:sz w:val="20"/>
          <w:szCs w:val="24"/>
        </w:rPr>
        <w:t>(1997):209-215.</w:t>
      </w:r>
    </w:p>
    <w:p w14:paraId="27E48CA9" w14:textId="77777777" w:rsidR="00342E04" w:rsidRPr="00D2052F" w:rsidRDefault="00342E04" w:rsidP="00342E04">
      <w:pPr>
        <w:pStyle w:val="a5"/>
        <w:numPr>
          <w:ilvl w:val="0"/>
          <w:numId w:val="1"/>
        </w:numPr>
        <w:spacing w:before="326" w:after="326"/>
        <w:ind w:firstLineChars="0"/>
        <w:rPr>
          <w:rFonts w:cs="Arial"/>
          <w:sz w:val="20"/>
          <w:szCs w:val="24"/>
        </w:rPr>
      </w:pPr>
      <w:r w:rsidRPr="00D2052F">
        <w:rPr>
          <w:rFonts w:cs="Arial"/>
          <w:sz w:val="20"/>
          <w:szCs w:val="24"/>
        </w:rPr>
        <w:t xml:space="preserve">JY Cao, YJ Zhang, LQ Liu, et al. </w:t>
      </w:r>
      <w:r w:rsidRPr="00D2052F">
        <w:rPr>
          <w:rFonts w:cs="Arial"/>
          <w:i/>
          <w:sz w:val="20"/>
          <w:szCs w:val="24"/>
        </w:rPr>
        <w:t xml:space="preserve">Chem </w:t>
      </w:r>
      <w:proofErr w:type="spellStart"/>
      <w:r w:rsidRPr="00D2052F">
        <w:rPr>
          <w:rFonts w:cs="Arial"/>
          <w:i/>
          <w:sz w:val="20"/>
          <w:szCs w:val="24"/>
        </w:rPr>
        <w:t>Commun</w:t>
      </w:r>
      <w:proofErr w:type="spellEnd"/>
      <w:r w:rsidRPr="00D2052F">
        <w:rPr>
          <w:rFonts w:cs="Arial"/>
          <w:sz w:val="20"/>
          <w:szCs w:val="24"/>
        </w:rPr>
        <w:t xml:space="preserve">. </w:t>
      </w:r>
      <w:r w:rsidRPr="00D2052F">
        <w:rPr>
          <w:rFonts w:cs="Arial"/>
          <w:b/>
          <w:sz w:val="20"/>
          <w:szCs w:val="24"/>
        </w:rPr>
        <w:t>49</w:t>
      </w:r>
      <w:r w:rsidRPr="00D2052F">
        <w:rPr>
          <w:rFonts w:cs="Arial"/>
          <w:sz w:val="20"/>
          <w:szCs w:val="24"/>
        </w:rPr>
        <w:t>(2013):3440-3442.</w:t>
      </w:r>
    </w:p>
    <w:p w14:paraId="05F505B7" w14:textId="77777777" w:rsidR="00342E04" w:rsidRPr="00D2052F" w:rsidRDefault="00342E04" w:rsidP="00342E04">
      <w:pPr>
        <w:pStyle w:val="a5"/>
        <w:numPr>
          <w:ilvl w:val="0"/>
          <w:numId w:val="1"/>
        </w:numPr>
        <w:spacing w:before="326" w:after="326"/>
        <w:ind w:firstLineChars="0"/>
        <w:rPr>
          <w:rFonts w:cs="Arial"/>
          <w:sz w:val="20"/>
          <w:szCs w:val="24"/>
        </w:rPr>
      </w:pPr>
      <w:r w:rsidRPr="00D2052F">
        <w:rPr>
          <w:rFonts w:cs="Arial"/>
          <w:sz w:val="20"/>
          <w:szCs w:val="24"/>
        </w:rPr>
        <w:t xml:space="preserve">YX Li, W </w:t>
      </w:r>
      <w:proofErr w:type="spellStart"/>
      <w:r w:rsidRPr="00D2052F">
        <w:rPr>
          <w:rFonts w:cs="Arial"/>
          <w:sz w:val="20"/>
          <w:szCs w:val="24"/>
        </w:rPr>
        <w:t>Wlodarski</w:t>
      </w:r>
      <w:proofErr w:type="spellEnd"/>
      <w:r w:rsidRPr="00D2052F">
        <w:rPr>
          <w:rFonts w:cs="Arial"/>
          <w:sz w:val="20"/>
          <w:szCs w:val="24"/>
        </w:rPr>
        <w:t xml:space="preserve">, K </w:t>
      </w:r>
      <w:proofErr w:type="spellStart"/>
      <w:r w:rsidRPr="00D2052F">
        <w:rPr>
          <w:rFonts w:cs="Arial"/>
          <w:sz w:val="20"/>
          <w:szCs w:val="24"/>
        </w:rPr>
        <w:t>Galatsis</w:t>
      </w:r>
      <w:proofErr w:type="spellEnd"/>
      <w:r w:rsidRPr="00D2052F">
        <w:rPr>
          <w:rFonts w:cs="Arial"/>
          <w:sz w:val="20"/>
          <w:szCs w:val="24"/>
        </w:rPr>
        <w:t xml:space="preserve">, et al. </w:t>
      </w:r>
      <w:r w:rsidRPr="00D2052F">
        <w:rPr>
          <w:rFonts w:cs="Arial"/>
          <w:i/>
          <w:sz w:val="20"/>
          <w:szCs w:val="24"/>
        </w:rPr>
        <w:t>Sensor Actuator.</w:t>
      </w:r>
      <w:r w:rsidRPr="00D2052F">
        <w:rPr>
          <w:rFonts w:cs="Arial"/>
          <w:sz w:val="20"/>
          <w:szCs w:val="24"/>
        </w:rPr>
        <w:t xml:space="preserve"> </w:t>
      </w:r>
      <w:r w:rsidRPr="00D2052F">
        <w:rPr>
          <w:rFonts w:cs="Arial"/>
          <w:b/>
          <w:sz w:val="20"/>
          <w:szCs w:val="24"/>
        </w:rPr>
        <w:t>83</w:t>
      </w:r>
      <w:r w:rsidRPr="00D2052F">
        <w:rPr>
          <w:rFonts w:cs="Arial"/>
          <w:sz w:val="20"/>
          <w:szCs w:val="24"/>
        </w:rPr>
        <w:t>(2002):160-163.</w:t>
      </w:r>
    </w:p>
    <w:p w14:paraId="23E8FA8D" w14:textId="77777777" w:rsidR="00342E04" w:rsidRPr="00D2052F" w:rsidRDefault="00342E04" w:rsidP="00342E04">
      <w:pPr>
        <w:pStyle w:val="a5"/>
        <w:numPr>
          <w:ilvl w:val="0"/>
          <w:numId w:val="1"/>
        </w:numPr>
        <w:spacing w:before="326" w:after="326"/>
        <w:ind w:firstLineChars="0"/>
        <w:rPr>
          <w:rFonts w:cs="Arial"/>
          <w:sz w:val="20"/>
          <w:szCs w:val="20"/>
        </w:rPr>
      </w:pPr>
      <w:r w:rsidRPr="00D2052F">
        <w:rPr>
          <w:rFonts w:cs="Arial"/>
          <w:sz w:val="20"/>
          <w:szCs w:val="20"/>
        </w:rPr>
        <w:t xml:space="preserve">C </w:t>
      </w:r>
      <w:proofErr w:type="spellStart"/>
      <w:r w:rsidRPr="00D2052F">
        <w:rPr>
          <w:rFonts w:cs="Arial"/>
          <w:sz w:val="20"/>
          <w:szCs w:val="20"/>
        </w:rPr>
        <w:t>Gionco</w:t>
      </w:r>
      <w:proofErr w:type="spellEnd"/>
      <w:r w:rsidRPr="00D2052F">
        <w:rPr>
          <w:rFonts w:cs="Arial"/>
          <w:sz w:val="20"/>
          <w:szCs w:val="20"/>
        </w:rPr>
        <w:t xml:space="preserve">, S </w:t>
      </w:r>
      <w:proofErr w:type="spellStart"/>
      <w:r w:rsidRPr="00D2052F">
        <w:rPr>
          <w:rFonts w:cs="Arial"/>
          <w:sz w:val="20"/>
          <w:szCs w:val="20"/>
        </w:rPr>
        <w:t>Livraghi</w:t>
      </w:r>
      <w:proofErr w:type="spellEnd"/>
      <w:r w:rsidRPr="00D2052F">
        <w:rPr>
          <w:rFonts w:cs="Arial"/>
          <w:sz w:val="20"/>
          <w:szCs w:val="20"/>
        </w:rPr>
        <w:t xml:space="preserve">, S </w:t>
      </w:r>
      <w:proofErr w:type="spellStart"/>
      <w:r w:rsidRPr="00D2052F">
        <w:rPr>
          <w:rFonts w:cs="Arial"/>
          <w:sz w:val="20"/>
          <w:szCs w:val="20"/>
        </w:rPr>
        <w:t>Maurelli</w:t>
      </w:r>
      <w:proofErr w:type="spellEnd"/>
      <w:r w:rsidRPr="00D2052F">
        <w:rPr>
          <w:rFonts w:cs="Arial"/>
          <w:sz w:val="20"/>
          <w:szCs w:val="20"/>
        </w:rPr>
        <w:t xml:space="preserve">, et al. </w:t>
      </w:r>
      <w:r w:rsidRPr="00D2052F">
        <w:rPr>
          <w:rFonts w:cs="Arial"/>
          <w:i/>
          <w:sz w:val="20"/>
          <w:szCs w:val="20"/>
        </w:rPr>
        <w:t>Chem Mater</w:t>
      </w:r>
      <w:r w:rsidRPr="00D2052F">
        <w:rPr>
          <w:rFonts w:cs="Arial"/>
          <w:sz w:val="20"/>
          <w:szCs w:val="20"/>
        </w:rPr>
        <w:t xml:space="preserve">. </w:t>
      </w:r>
      <w:r w:rsidRPr="00D2052F">
        <w:rPr>
          <w:rFonts w:cs="Arial"/>
          <w:b/>
          <w:sz w:val="20"/>
          <w:szCs w:val="20"/>
        </w:rPr>
        <w:t>27</w:t>
      </w:r>
      <w:r w:rsidRPr="00D2052F">
        <w:rPr>
          <w:rFonts w:cs="Arial"/>
          <w:sz w:val="20"/>
          <w:szCs w:val="20"/>
        </w:rPr>
        <w:t>(2015):3936-3945.</w:t>
      </w:r>
    </w:p>
    <w:p w14:paraId="3BE0A81F" w14:textId="77777777" w:rsidR="00342E04" w:rsidRPr="00D2052F" w:rsidRDefault="00342E04" w:rsidP="00342E04">
      <w:pPr>
        <w:pStyle w:val="a5"/>
        <w:numPr>
          <w:ilvl w:val="0"/>
          <w:numId w:val="1"/>
        </w:numPr>
        <w:spacing w:before="326" w:after="326"/>
        <w:ind w:firstLineChars="0"/>
        <w:rPr>
          <w:rFonts w:cs="Arial"/>
          <w:sz w:val="20"/>
          <w:szCs w:val="20"/>
        </w:rPr>
      </w:pPr>
      <w:r w:rsidRPr="00D2052F">
        <w:rPr>
          <w:rFonts w:cs="Arial"/>
          <w:sz w:val="20"/>
          <w:szCs w:val="20"/>
        </w:rPr>
        <w:t xml:space="preserve">ZH Li, DY Ding, CQ Ning. </w:t>
      </w:r>
      <w:r w:rsidRPr="00D2052F">
        <w:rPr>
          <w:rFonts w:cs="Arial"/>
          <w:i/>
          <w:sz w:val="20"/>
          <w:szCs w:val="20"/>
        </w:rPr>
        <w:t>Nanoscale Res Lett</w:t>
      </w:r>
      <w:r w:rsidRPr="00D2052F">
        <w:rPr>
          <w:rFonts w:cs="Arial"/>
          <w:sz w:val="20"/>
          <w:szCs w:val="20"/>
        </w:rPr>
        <w:t xml:space="preserve">. </w:t>
      </w:r>
      <w:r w:rsidRPr="00D2052F">
        <w:rPr>
          <w:rFonts w:cs="Arial"/>
          <w:b/>
          <w:sz w:val="20"/>
          <w:szCs w:val="20"/>
        </w:rPr>
        <w:t>8</w:t>
      </w:r>
      <w:r w:rsidRPr="00D2052F">
        <w:rPr>
          <w:rFonts w:cs="Arial"/>
          <w:sz w:val="20"/>
          <w:szCs w:val="20"/>
        </w:rPr>
        <w:t>(2013):25-30.</w:t>
      </w:r>
    </w:p>
    <w:p w14:paraId="349E903E" w14:textId="77777777" w:rsidR="00342E04" w:rsidRPr="00D2052F" w:rsidRDefault="00342E04" w:rsidP="00342E04">
      <w:pPr>
        <w:pStyle w:val="a5"/>
        <w:numPr>
          <w:ilvl w:val="0"/>
          <w:numId w:val="1"/>
        </w:numPr>
        <w:spacing w:before="326" w:after="326"/>
        <w:ind w:firstLineChars="0"/>
        <w:rPr>
          <w:rFonts w:cs="Arial"/>
          <w:sz w:val="20"/>
          <w:szCs w:val="20"/>
        </w:rPr>
      </w:pPr>
      <w:r w:rsidRPr="00D2052F">
        <w:rPr>
          <w:rFonts w:cs="Arial"/>
          <w:sz w:val="20"/>
          <w:szCs w:val="20"/>
        </w:rPr>
        <w:lastRenderedPageBreak/>
        <w:t xml:space="preserve">D </w:t>
      </w:r>
      <w:proofErr w:type="spellStart"/>
      <w:r w:rsidRPr="00D2052F">
        <w:rPr>
          <w:rFonts w:cs="Arial"/>
          <w:sz w:val="20"/>
          <w:szCs w:val="20"/>
        </w:rPr>
        <w:t>Zwingel</w:t>
      </w:r>
      <w:proofErr w:type="spellEnd"/>
      <w:r w:rsidRPr="00D2052F">
        <w:rPr>
          <w:rFonts w:cs="Arial"/>
          <w:sz w:val="20"/>
          <w:szCs w:val="20"/>
        </w:rPr>
        <w:t xml:space="preserve">. </w:t>
      </w:r>
      <w:r w:rsidRPr="00D2052F">
        <w:rPr>
          <w:rFonts w:cs="Arial"/>
          <w:i/>
          <w:sz w:val="20"/>
          <w:szCs w:val="20"/>
        </w:rPr>
        <w:t xml:space="preserve">Solid State </w:t>
      </w:r>
      <w:proofErr w:type="spellStart"/>
      <w:r w:rsidRPr="00D2052F">
        <w:rPr>
          <w:rFonts w:cs="Arial"/>
          <w:i/>
          <w:sz w:val="20"/>
          <w:szCs w:val="20"/>
        </w:rPr>
        <w:t>Commun</w:t>
      </w:r>
      <w:proofErr w:type="spellEnd"/>
      <w:r w:rsidRPr="00D2052F">
        <w:rPr>
          <w:rFonts w:cs="Arial"/>
          <w:sz w:val="20"/>
          <w:szCs w:val="20"/>
        </w:rPr>
        <w:t xml:space="preserve">. </w:t>
      </w:r>
      <w:r w:rsidRPr="00D2052F">
        <w:rPr>
          <w:rFonts w:cs="Arial"/>
          <w:b/>
          <w:sz w:val="20"/>
          <w:szCs w:val="20"/>
        </w:rPr>
        <w:t>20</w:t>
      </w:r>
      <w:r w:rsidRPr="00D2052F">
        <w:rPr>
          <w:rFonts w:cs="Arial"/>
          <w:sz w:val="20"/>
          <w:szCs w:val="20"/>
        </w:rPr>
        <w:t>(1976):397-400.</w:t>
      </w:r>
    </w:p>
    <w:p w14:paraId="42107257" w14:textId="77777777" w:rsidR="00342E04" w:rsidRPr="00D2052F" w:rsidRDefault="00342E04" w:rsidP="00342E04">
      <w:pPr>
        <w:pStyle w:val="a5"/>
        <w:numPr>
          <w:ilvl w:val="0"/>
          <w:numId w:val="1"/>
        </w:numPr>
        <w:spacing w:before="326" w:after="326"/>
        <w:ind w:firstLineChars="0"/>
        <w:rPr>
          <w:rFonts w:cs="Arial"/>
          <w:sz w:val="20"/>
          <w:szCs w:val="20"/>
        </w:rPr>
      </w:pPr>
      <w:r w:rsidRPr="00D2052F">
        <w:rPr>
          <w:rFonts w:cs="Arial"/>
          <w:sz w:val="20"/>
          <w:szCs w:val="20"/>
        </w:rPr>
        <w:t xml:space="preserve">J Yahia. </w:t>
      </w:r>
      <w:r w:rsidRPr="00D2052F">
        <w:rPr>
          <w:rFonts w:cs="Arial"/>
          <w:i/>
          <w:sz w:val="20"/>
          <w:szCs w:val="20"/>
        </w:rPr>
        <w:t>Phys Rev</w:t>
      </w:r>
      <w:r w:rsidRPr="00D2052F">
        <w:rPr>
          <w:rFonts w:cs="Arial"/>
          <w:sz w:val="20"/>
          <w:szCs w:val="20"/>
        </w:rPr>
        <w:t xml:space="preserve">. </w:t>
      </w:r>
      <w:r w:rsidRPr="00D2052F">
        <w:rPr>
          <w:rFonts w:cs="Arial"/>
          <w:b/>
          <w:sz w:val="20"/>
          <w:szCs w:val="20"/>
        </w:rPr>
        <w:t>130</w:t>
      </w:r>
      <w:r w:rsidRPr="00D2052F">
        <w:rPr>
          <w:rFonts w:cs="Arial"/>
          <w:sz w:val="20"/>
          <w:szCs w:val="20"/>
        </w:rPr>
        <w:t>(1963):1711-1719.</w:t>
      </w:r>
    </w:p>
    <w:p w14:paraId="0BFF48F4" w14:textId="77777777" w:rsidR="00342E04" w:rsidRPr="00D2052F" w:rsidRDefault="00342E04" w:rsidP="00342E04">
      <w:pPr>
        <w:pStyle w:val="a5"/>
        <w:numPr>
          <w:ilvl w:val="0"/>
          <w:numId w:val="1"/>
        </w:numPr>
        <w:spacing w:before="326" w:after="326"/>
        <w:ind w:firstLineChars="0"/>
        <w:rPr>
          <w:sz w:val="20"/>
        </w:rPr>
      </w:pPr>
      <w:r w:rsidRPr="00D2052F">
        <w:rPr>
          <w:rFonts w:hint="eastAsia"/>
          <w:sz w:val="20"/>
        </w:rPr>
        <w:t>C</w:t>
      </w:r>
      <w:r w:rsidRPr="00D2052F">
        <w:rPr>
          <w:sz w:val="20"/>
        </w:rPr>
        <w:t xml:space="preserve"> </w:t>
      </w:r>
      <w:proofErr w:type="spellStart"/>
      <w:r w:rsidRPr="00D2052F">
        <w:rPr>
          <w:sz w:val="20"/>
        </w:rPr>
        <w:t>Gionco</w:t>
      </w:r>
      <w:proofErr w:type="spellEnd"/>
      <w:r w:rsidRPr="00D2052F">
        <w:rPr>
          <w:sz w:val="20"/>
        </w:rPr>
        <w:t xml:space="preserve">, S </w:t>
      </w:r>
      <w:proofErr w:type="spellStart"/>
      <w:r w:rsidRPr="00D2052F">
        <w:rPr>
          <w:sz w:val="20"/>
        </w:rPr>
        <w:t>Livraghi</w:t>
      </w:r>
      <w:proofErr w:type="spellEnd"/>
      <w:r w:rsidRPr="00D2052F">
        <w:rPr>
          <w:sz w:val="20"/>
        </w:rPr>
        <w:t xml:space="preserve">, S </w:t>
      </w:r>
      <w:proofErr w:type="spellStart"/>
      <w:r w:rsidRPr="00D2052F">
        <w:rPr>
          <w:sz w:val="20"/>
        </w:rPr>
        <w:t>Maurelli</w:t>
      </w:r>
      <w:proofErr w:type="spellEnd"/>
      <w:r w:rsidRPr="00D2052F">
        <w:rPr>
          <w:sz w:val="20"/>
        </w:rPr>
        <w:t xml:space="preserve">, et al. </w:t>
      </w:r>
      <w:r w:rsidRPr="00D2052F">
        <w:rPr>
          <w:i/>
          <w:sz w:val="20"/>
        </w:rPr>
        <w:t>Chem Mater</w:t>
      </w:r>
      <w:r w:rsidRPr="00D2052F">
        <w:rPr>
          <w:sz w:val="20"/>
        </w:rPr>
        <w:t xml:space="preserve">. </w:t>
      </w:r>
      <w:r w:rsidRPr="00D2052F">
        <w:rPr>
          <w:b/>
          <w:sz w:val="20"/>
        </w:rPr>
        <w:t>27</w:t>
      </w:r>
      <w:r w:rsidRPr="00D2052F">
        <w:rPr>
          <w:sz w:val="20"/>
        </w:rPr>
        <w:t>(2015):3936-3945.</w:t>
      </w:r>
    </w:p>
    <w:p w14:paraId="5B9E67D8" w14:textId="77777777" w:rsidR="00342E04" w:rsidRPr="00D2052F" w:rsidRDefault="00342E04" w:rsidP="00342E04">
      <w:pPr>
        <w:pStyle w:val="a5"/>
        <w:numPr>
          <w:ilvl w:val="0"/>
          <w:numId w:val="1"/>
        </w:numPr>
        <w:spacing w:before="326" w:after="326"/>
        <w:ind w:firstLineChars="0"/>
        <w:rPr>
          <w:sz w:val="20"/>
        </w:rPr>
      </w:pPr>
      <w:r w:rsidRPr="00D2052F">
        <w:rPr>
          <w:rFonts w:hint="eastAsia"/>
          <w:sz w:val="20"/>
        </w:rPr>
        <w:t>D</w:t>
      </w:r>
      <w:r w:rsidRPr="00D2052F">
        <w:rPr>
          <w:sz w:val="20"/>
        </w:rPr>
        <w:t xml:space="preserve"> </w:t>
      </w:r>
      <w:proofErr w:type="spellStart"/>
      <w:r w:rsidRPr="00D2052F">
        <w:rPr>
          <w:sz w:val="20"/>
        </w:rPr>
        <w:t>Zwingel</w:t>
      </w:r>
      <w:proofErr w:type="spellEnd"/>
      <w:r w:rsidRPr="00D2052F">
        <w:rPr>
          <w:sz w:val="20"/>
        </w:rPr>
        <w:t xml:space="preserve">. </w:t>
      </w:r>
      <w:r w:rsidRPr="00D2052F">
        <w:rPr>
          <w:i/>
          <w:sz w:val="20"/>
        </w:rPr>
        <w:t xml:space="preserve">Solid State </w:t>
      </w:r>
      <w:proofErr w:type="spellStart"/>
      <w:r w:rsidRPr="00D2052F">
        <w:rPr>
          <w:i/>
          <w:sz w:val="20"/>
        </w:rPr>
        <w:t>Commun</w:t>
      </w:r>
      <w:proofErr w:type="spellEnd"/>
      <w:r w:rsidRPr="00D2052F">
        <w:rPr>
          <w:sz w:val="20"/>
        </w:rPr>
        <w:t xml:space="preserve">. </w:t>
      </w:r>
      <w:r w:rsidRPr="00D2052F">
        <w:rPr>
          <w:b/>
          <w:sz w:val="20"/>
        </w:rPr>
        <w:t>26</w:t>
      </w:r>
      <w:r w:rsidRPr="00D2052F">
        <w:rPr>
          <w:sz w:val="20"/>
        </w:rPr>
        <w:t>(1978):775-777.</w:t>
      </w:r>
    </w:p>
    <w:p w14:paraId="6702B3F1" w14:textId="77777777" w:rsidR="00342E04" w:rsidRPr="00D2052F" w:rsidRDefault="00342E04" w:rsidP="00342E04">
      <w:pPr>
        <w:spacing w:before="326" w:after="326"/>
      </w:pPr>
    </w:p>
    <w:p w14:paraId="6DBE02A9" w14:textId="77777777" w:rsidR="00342E04" w:rsidRPr="00D2052F" w:rsidRDefault="00342E04" w:rsidP="00342E04">
      <w:pPr>
        <w:spacing w:before="326" w:after="326"/>
      </w:pPr>
    </w:p>
    <w:p w14:paraId="2D78ECA1" w14:textId="77777777" w:rsidR="00342E04" w:rsidRPr="00D2052F" w:rsidRDefault="00342E04" w:rsidP="00342E04">
      <w:pPr>
        <w:spacing w:before="326" w:after="326"/>
      </w:pPr>
    </w:p>
    <w:p w14:paraId="131AB13C" w14:textId="77777777" w:rsidR="00342E04" w:rsidRPr="00D2052F" w:rsidRDefault="00342E04" w:rsidP="00342E04">
      <w:pPr>
        <w:spacing w:before="326" w:after="326"/>
      </w:pPr>
    </w:p>
    <w:p w14:paraId="020E0EFC" w14:textId="77777777" w:rsidR="00342E04" w:rsidRPr="00D2052F" w:rsidRDefault="00342E04" w:rsidP="00342E04">
      <w:pPr>
        <w:spacing w:before="326" w:after="326"/>
      </w:pPr>
    </w:p>
    <w:p w14:paraId="70619842" w14:textId="77777777" w:rsidR="00342E04" w:rsidRPr="00D2052F" w:rsidRDefault="00342E04" w:rsidP="00342E04">
      <w:pPr>
        <w:spacing w:before="326" w:after="326"/>
      </w:pPr>
    </w:p>
    <w:p w14:paraId="6B1B1D74" w14:textId="77777777" w:rsidR="00342E04" w:rsidRPr="00D2052F" w:rsidRDefault="00342E04" w:rsidP="00342E04">
      <w:pPr>
        <w:spacing w:before="326" w:after="326"/>
      </w:pPr>
    </w:p>
    <w:p w14:paraId="0A45D744" w14:textId="77777777" w:rsidR="003C6DAD" w:rsidRPr="00D2052F" w:rsidRDefault="003C6DAD" w:rsidP="00342E04">
      <w:pPr>
        <w:spacing w:before="326" w:after="326"/>
        <w:sectPr w:rsidR="003C6DAD" w:rsidRPr="00D2052F" w:rsidSect="003C6DA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0" w:footer="0" w:gutter="0"/>
          <w:pgNumType w:start="1"/>
          <w:cols w:space="425"/>
          <w:docGrid w:type="lines" w:linePitch="326"/>
        </w:sectPr>
      </w:pPr>
    </w:p>
    <w:sdt>
      <w:sdtPr>
        <w:rPr>
          <w:rFonts w:ascii="Arial" w:eastAsiaTheme="minorEastAsia" w:hAnsi="Arial" w:cstheme="minorBidi"/>
          <w:color w:val="auto"/>
          <w:kern w:val="2"/>
          <w:sz w:val="24"/>
          <w:szCs w:val="22"/>
          <w:lang w:val="zh-CN"/>
        </w:rPr>
        <w:id w:val="-1226835504"/>
        <w:docPartObj>
          <w:docPartGallery w:val="Table of Contents"/>
          <w:docPartUnique/>
        </w:docPartObj>
      </w:sdtPr>
      <w:sdtEndPr>
        <w:rPr>
          <w:b/>
          <w:bCs/>
        </w:rPr>
      </w:sdtEndPr>
      <w:sdtContent>
        <w:p w14:paraId="34600360" w14:textId="77777777" w:rsidR="003C6DAD" w:rsidRPr="00D2052F" w:rsidRDefault="003C6DAD" w:rsidP="003C6DAD">
          <w:pPr>
            <w:pStyle w:val="TOC"/>
            <w:keepNext w:val="0"/>
            <w:keepLines w:val="0"/>
            <w:spacing w:before="326" w:after="326"/>
            <w:jc w:val="center"/>
            <w:rPr>
              <w:rFonts w:ascii="Arial" w:hAnsi="Arial" w:cs="Arial"/>
              <w:b/>
              <w:color w:val="auto"/>
              <w:sz w:val="48"/>
              <w:szCs w:val="48"/>
              <w:lang w:val="zh-CN"/>
            </w:rPr>
          </w:pPr>
          <w:r w:rsidRPr="00D2052F">
            <w:rPr>
              <w:rFonts w:ascii="Arial" w:hAnsi="Arial" w:cs="Arial"/>
              <w:b/>
              <w:color w:val="auto"/>
              <w:sz w:val="48"/>
              <w:szCs w:val="48"/>
              <w:lang w:val="zh-CN"/>
            </w:rPr>
            <w:t>Contents</w:t>
          </w:r>
        </w:p>
        <w:p w14:paraId="626E5224" w14:textId="77777777" w:rsidR="003C6DAD" w:rsidRPr="00D2052F" w:rsidRDefault="003C6DAD" w:rsidP="003C6DAD">
          <w:pPr>
            <w:spacing w:before="326" w:after="326"/>
            <w:rPr>
              <w:lang w:val="zh-CN"/>
            </w:rPr>
          </w:pPr>
        </w:p>
        <w:p w14:paraId="1BFBB134" w14:textId="0D9B0F49" w:rsidR="009925A2" w:rsidRPr="00D2052F" w:rsidRDefault="003C6DAD" w:rsidP="009925A2">
          <w:pPr>
            <w:pStyle w:val="TOC1"/>
            <w:rPr>
              <w:rFonts w:asciiTheme="minorHAnsi" w:hAnsiTheme="minorHAnsi" w:cstheme="minorBidi"/>
              <w:b w:val="0"/>
              <w:kern w:val="0"/>
              <w:lang w:val="en-GB"/>
            </w:rPr>
          </w:pPr>
          <w:r w:rsidRPr="00D2052F">
            <w:fldChar w:fldCharType="begin"/>
          </w:r>
          <w:r w:rsidRPr="00D2052F">
            <w:instrText xml:space="preserve"> TOC \o "1-3" \h \z \u </w:instrText>
          </w:r>
          <w:r w:rsidRPr="00D2052F">
            <w:fldChar w:fldCharType="separate"/>
          </w:r>
          <w:hyperlink w:anchor="_Toc524976520" w:history="1">
            <w:r w:rsidR="009925A2" w:rsidRPr="00D2052F">
              <w:rPr>
                <w:rStyle w:val="aa"/>
                <w:color w:val="auto"/>
              </w:rPr>
              <w:t>Chapter 1. Literature review</w:t>
            </w:r>
            <w:r w:rsidR="009925A2" w:rsidRPr="00D2052F">
              <w:rPr>
                <w:webHidden/>
              </w:rPr>
              <w:tab/>
            </w:r>
            <w:r w:rsidR="009925A2" w:rsidRPr="00D2052F">
              <w:rPr>
                <w:webHidden/>
              </w:rPr>
              <w:fldChar w:fldCharType="begin"/>
            </w:r>
            <w:r w:rsidR="009925A2" w:rsidRPr="00D2052F">
              <w:rPr>
                <w:webHidden/>
              </w:rPr>
              <w:instrText xml:space="preserve"> PAGEREF _Toc524976520 \h </w:instrText>
            </w:r>
            <w:r w:rsidR="009925A2" w:rsidRPr="00D2052F">
              <w:rPr>
                <w:webHidden/>
              </w:rPr>
            </w:r>
            <w:r w:rsidR="009925A2" w:rsidRPr="00D2052F">
              <w:rPr>
                <w:webHidden/>
              </w:rPr>
              <w:fldChar w:fldCharType="separate"/>
            </w:r>
            <w:r w:rsidR="001D4A0C" w:rsidRPr="00D2052F">
              <w:rPr>
                <w:webHidden/>
              </w:rPr>
              <w:t>1</w:t>
            </w:r>
            <w:r w:rsidR="009925A2" w:rsidRPr="00D2052F">
              <w:rPr>
                <w:webHidden/>
              </w:rPr>
              <w:fldChar w:fldCharType="end"/>
            </w:r>
          </w:hyperlink>
        </w:p>
        <w:p w14:paraId="21C9D99B" w14:textId="2ABCDA64"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21" w:history="1">
            <w:r w:rsidR="009925A2" w:rsidRPr="00D2052F">
              <w:rPr>
                <w:rStyle w:val="aa"/>
                <w:noProof/>
                <w:color w:val="auto"/>
                <w:sz w:val="21"/>
                <w:szCs w:val="21"/>
              </w:rPr>
              <w:t>1.1 Structure and applications of TiO</w:t>
            </w:r>
            <w:r w:rsidR="009925A2" w:rsidRPr="00D2052F">
              <w:rPr>
                <w:rStyle w:val="aa"/>
                <w:noProof/>
                <w:color w:val="auto"/>
                <w:sz w:val="21"/>
                <w:szCs w:val="21"/>
                <w:vertAlign w:val="subscript"/>
              </w:rPr>
              <w:t>2</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_Toc524976521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w:t>
            </w:r>
            <w:r w:rsidR="009925A2" w:rsidRPr="00D2052F">
              <w:rPr>
                <w:noProof/>
                <w:webHidden/>
                <w:sz w:val="21"/>
                <w:szCs w:val="21"/>
              </w:rPr>
              <w:fldChar w:fldCharType="end"/>
            </w:r>
          </w:hyperlink>
        </w:p>
        <w:p w14:paraId="57ADCE3F" w14:textId="344D4C67"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22" w:history="1">
            <w:r w:rsidR="009925A2" w:rsidRPr="00D2052F">
              <w:rPr>
                <w:rStyle w:val="aa"/>
                <w:noProof/>
                <w:color w:val="auto"/>
                <w:sz w:val="21"/>
                <w:szCs w:val="21"/>
              </w:rPr>
              <w:t>1.2 Oxygen-deficient rutile</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_Toc524976522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7</w:t>
            </w:r>
            <w:r w:rsidR="009925A2" w:rsidRPr="00D2052F">
              <w:rPr>
                <w:noProof/>
                <w:webHidden/>
                <w:sz w:val="21"/>
                <w:szCs w:val="21"/>
              </w:rPr>
              <w:fldChar w:fldCharType="end"/>
            </w:r>
          </w:hyperlink>
        </w:p>
        <w:p w14:paraId="41CE36E8" w14:textId="7A0EC887"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23" w:history="1">
            <w:r w:rsidR="009925A2" w:rsidRPr="00D2052F">
              <w:rPr>
                <w:rStyle w:val="aa"/>
                <w:noProof/>
                <w:color w:val="auto"/>
                <w:sz w:val="21"/>
                <w:szCs w:val="21"/>
              </w:rPr>
              <w:t>1.2.1 Properties, applications and preparation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_Toc524976523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7</w:t>
            </w:r>
            <w:r w:rsidR="009925A2" w:rsidRPr="00D2052F">
              <w:rPr>
                <w:noProof/>
                <w:webHidden/>
                <w:sz w:val="21"/>
                <w:szCs w:val="21"/>
              </w:rPr>
              <w:fldChar w:fldCharType="end"/>
            </w:r>
          </w:hyperlink>
        </w:p>
        <w:p w14:paraId="1F1D2AF7" w14:textId="5CF130D6"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24" w:history="1">
            <w:r w:rsidR="009925A2" w:rsidRPr="00D2052F">
              <w:rPr>
                <w:rStyle w:val="aa"/>
                <w:noProof/>
                <w:color w:val="auto"/>
                <w:sz w:val="21"/>
                <w:szCs w:val="21"/>
              </w:rPr>
              <w:t>1.2.2 Defect chemistry</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_Toc524976524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8</w:t>
            </w:r>
            <w:r w:rsidR="009925A2" w:rsidRPr="00D2052F">
              <w:rPr>
                <w:noProof/>
                <w:webHidden/>
                <w:sz w:val="21"/>
                <w:szCs w:val="21"/>
              </w:rPr>
              <w:fldChar w:fldCharType="end"/>
            </w:r>
          </w:hyperlink>
        </w:p>
        <w:p w14:paraId="3D06008D" w14:textId="041E9B83"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25" w:history="1">
            <w:r w:rsidR="009925A2" w:rsidRPr="00D2052F">
              <w:rPr>
                <w:rStyle w:val="aa"/>
                <w:noProof/>
                <w:color w:val="auto"/>
                <w:sz w:val="21"/>
                <w:szCs w:val="21"/>
              </w:rPr>
              <w:t>1.3 Doped TiO</w:t>
            </w:r>
            <w:r w:rsidR="009925A2" w:rsidRPr="00D2052F">
              <w:rPr>
                <w:rStyle w:val="aa"/>
                <w:noProof/>
                <w:color w:val="auto"/>
                <w:sz w:val="21"/>
                <w:szCs w:val="21"/>
                <w:vertAlign w:val="subscript"/>
              </w:rPr>
              <w:t>2</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_Toc524976525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12</w:t>
            </w:r>
            <w:r w:rsidR="009925A2" w:rsidRPr="00D2052F">
              <w:rPr>
                <w:noProof/>
                <w:webHidden/>
                <w:sz w:val="21"/>
                <w:szCs w:val="21"/>
              </w:rPr>
              <w:fldChar w:fldCharType="end"/>
            </w:r>
          </w:hyperlink>
        </w:p>
        <w:p w14:paraId="2A4FEB41" w14:textId="3E303756"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26" w:history="1">
            <w:r w:rsidR="009925A2" w:rsidRPr="00D2052F">
              <w:rPr>
                <w:rStyle w:val="aa"/>
                <w:noProof/>
                <w:color w:val="auto"/>
                <w:sz w:val="21"/>
                <w:szCs w:val="21"/>
              </w:rPr>
              <w:t>1.3.1 Properties, applications and synthesis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_Toc524976526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14</w:t>
            </w:r>
            <w:r w:rsidR="009925A2" w:rsidRPr="00D2052F">
              <w:rPr>
                <w:noProof/>
                <w:webHidden/>
                <w:sz w:val="21"/>
                <w:szCs w:val="21"/>
              </w:rPr>
              <w:fldChar w:fldCharType="end"/>
            </w:r>
          </w:hyperlink>
        </w:p>
        <w:p w14:paraId="5700E1C5" w14:textId="3ABCF180"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27" w:history="1">
            <w:r w:rsidR="009925A2" w:rsidRPr="00D2052F">
              <w:rPr>
                <w:rStyle w:val="aa"/>
                <w:noProof/>
                <w:color w:val="auto"/>
                <w:sz w:val="21"/>
                <w:szCs w:val="21"/>
              </w:rPr>
              <w:t>1.3.2 Defect chemistry of acceptor-doped TiO</w:t>
            </w:r>
            <w:r w:rsidR="009925A2" w:rsidRPr="00D2052F">
              <w:rPr>
                <w:rStyle w:val="aa"/>
                <w:noProof/>
                <w:color w:val="auto"/>
                <w:sz w:val="21"/>
                <w:szCs w:val="21"/>
                <w:vertAlign w:val="subscript"/>
              </w:rPr>
              <w:t>2</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_Toc524976527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18</w:t>
            </w:r>
            <w:r w:rsidR="009925A2" w:rsidRPr="00D2052F">
              <w:rPr>
                <w:noProof/>
                <w:webHidden/>
                <w:sz w:val="21"/>
                <w:szCs w:val="21"/>
              </w:rPr>
              <w:fldChar w:fldCharType="end"/>
            </w:r>
          </w:hyperlink>
        </w:p>
        <w:p w14:paraId="57E23581" w14:textId="2121E891"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28" w:history="1">
            <w:r w:rsidR="009925A2" w:rsidRPr="00D2052F">
              <w:rPr>
                <w:rStyle w:val="aa"/>
                <w:noProof/>
                <w:color w:val="auto"/>
                <w:sz w:val="21"/>
                <w:szCs w:val="21"/>
              </w:rPr>
              <w:t>1.4 Electrical properties of TiO</w:t>
            </w:r>
            <w:r w:rsidR="009925A2" w:rsidRPr="00D2052F">
              <w:rPr>
                <w:rStyle w:val="aa"/>
                <w:noProof/>
                <w:color w:val="auto"/>
                <w:sz w:val="21"/>
                <w:szCs w:val="21"/>
                <w:vertAlign w:val="subscript"/>
              </w:rPr>
              <w:t>2</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_Toc524976528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18</w:t>
            </w:r>
            <w:r w:rsidR="009925A2" w:rsidRPr="00D2052F">
              <w:rPr>
                <w:noProof/>
                <w:webHidden/>
                <w:sz w:val="21"/>
                <w:szCs w:val="21"/>
              </w:rPr>
              <w:fldChar w:fldCharType="end"/>
            </w:r>
          </w:hyperlink>
        </w:p>
        <w:p w14:paraId="1C2B8822" w14:textId="37EF3AE8"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29" w:history="1">
            <w:r w:rsidR="009925A2" w:rsidRPr="00D2052F">
              <w:rPr>
                <w:rStyle w:val="aa"/>
                <w:noProof/>
                <w:color w:val="auto"/>
                <w:sz w:val="21"/>
                <w:szCs w:val="21"/>
              </w:rPr>
              <w:t>1.4.1 Electronic conduction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_Toc524976529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18</w:t>
            </w:r>
            <w:r w:rsidR="009925A2" w:rsidRPr="00D2052F">
              <w:rPr>
                <w:noProof/>
                <w:webHidden/>
                <w:sz w:val="21"/>
                <w:szCs w:val="21"/>
              </w:rPr>
              <w:fldChar w:fldCharType="end"/>
            </w:r>
          </w:hyperlink>
        </w:p>
        <w:p w14:paraId="4D1233E7" w14:textId="5CE296A3"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30" w:history="1">
            <w:r w:rsidR="009925A2" w:rsidRPr="00D2052F">
              <w:rPr>
                <w:rStyle w:val="aa"/>
                <w:noProof/>
                <w:color w:val="auto"/>
                <w:sz w:val="21"/>
                <w:szCs w:val="21"/>
              </w:rPr>
              <w:t>1.4.2 Ionic conduction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_Toc524976530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23</w:t>
            </w:r>
            <w:r w:rsidR="009925A2" w:rsidRPr="00D2052F">
              <w:rPr>
                <w:noProof/>
                <w:webHidden/>
                <w:sz w:val="21"/>
                <w:szCs w:val="21"/>
              </w:rPr>
              <w:fldChar w:fldCharType="end"/>
            </w:r>
          </w:hyperlink>
        </w:p>
        <w:p w14:paraId="4E5DFD8F" w14:textId="23645DC2"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31" w:history="1">
            <w:r w:rsidR="009925A2" w:rsidRPr="00D2052F">
              <w:rPr>
                <w:rStyle w:val="aa"/>
                <w:noProof/>
                <w:color w:val="auto"/>
                <w:sz w:val="21"/>
                <w:szCs w:val="21"/>
              </w:rPr>
              <w:t>1.5 Objectives and outline of this study</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_Toc524976531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25</w:t>
            </w:r>
            <w:r w:rsidR="009925A2" w:rsidRPr="00D2052F">
              <w:rPr>
                <w:noProof/>
                <w:webHidden/>
                <w:sz w:val="21"/>
                <w:szCs w:val="21"/>
              </w:rPr>
              <w:fldChar w:fldCharType="end"/>
            </w:r>
          </w:hyperlink>
        </w:p>
        <w:p w14:paraId="06D52C39" w14:textId="727973A7"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32" w:history="1">
            <w:r w:rsidR="009925A2" w:rsidRPr="00D2052F">
              <w:rPr>
                <w:rStyle w:val="aa"/>
                <w:noProof/>
                <w:color w:val="auto"/>
                <w:sz w:val="21"/>
                <w:szCs w:val="21"/>
              </w:rPr>
              <w:t>1.6 References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_Toc524976532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26</w:t>
            </w:r>
            <w:r w:rsidR="009925A2" w:rsidRPr="00D2052F">
              <w:rPr>
                <w:noProof/>
                <w:webHidden/>
                <w:sz w:val="21"/>
                <w:szCs w:val="21"/>
              </w:rPr>
              <w:fldChar w:fldCharType="end"/>
            </w:r>
          </w:hyperlink>
        </w:p>
        <w:p w14:paraId="3B0E2EF2" w14:textId="75D6EDBD" w:rsidR="009925A2" w:rsidRPr="00D2052F" w:rsidRDefault="00D2052F" w:rsidP="009925A2">
          <w:pPr>
            <w:pStyle w:val="TOC1"/>
            <w:rPr>
              <w:rFonts w:asciiTheme="minorHAnsi" w:hAnsiTheme="minorHAnsi" w:cstheme="minorBidi"/>
              <w:b w:val="0"/>
              <w:kern w:val="0"/>
              <w:lang w:val="en-GB"/>
            </w:rPr>
          </w:pPr>
          <w:hyperlink w:anchor="_Toc524976533" w:history="1">
            <w:r w:rsidR="009925A2" w:rsidRPr="00D2052F">
              <w:rPr>
                <w:rStyle w:val="aa"/>
                <w:color w:val="auto"/>
              </w:rPr>
              <w:t>Chapter 2. Experimental</w:t>
            </w:r>
            <w:r w:rsidR="009925A2" w:rsidRPr="00D2052F">
              <w:rPr>
                <w:webHidden/>
              </w:rPr>
              <w:tab/>
            </w:r>
            <w:r w:rsidR="009925A2" w:rsidRPr="00D2052F">
              <w:rPr>
                <w:webHidden/>
              </w:rPr>
              <w:fldChar w:fldCharType="begin"/>
            </w:r>
            <w:r w:rsidR="009925A2" w:rsidRPr="00D2052F">
              <w:rPr>
                <w:webHidden/>
              </w:rPr>
              <w:instrText xml:space="preserve"> PAGEREF _Toc524976533 \h </w:instrText>
            </w:r>
            <w:r w:rsidR="009925A2" w:rsidRPr="00D2052F">
              <w:rPr>
                <w:webHidden/>
              </w:rPr>
            </w:r>
            <w:r w:rsidR="009925A2" w:rsidRPr="00D2052F">
              <w:rPr>
                <w:webHidden/>
              </w:rPr>
              <w:fldChar w:fldCharType="separate"/>
            </w:r>
            <w:r w:rsidR="001D4A0C" w:rsidRPr="00D2052F">
              <w:rPr>
                <w:webHidden/>
              </w:rPr>
              <w:t>32</w:t>
            </w:r>
            <w:r w:rsidR="009925A2" w:rsidRPr="00D2052F">
              <w:rPr>
                <w:webHidden/>
              </w:rPr>
              <w:fldChar w:fldCharType="end"/>
            </w:r>
          </w:hyperlink>
        </w:p>
        <w:p w14:paraId="2A2BC226" w14:textId="1E444F6C"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34" w:history="1">
            <w:r w:rsidR="009925A2" w:rsidRPr="00D2052F">
              <w:rPr>
                <w:rStyle w:val="aa"/>
                <w:noProof/>
                <w:color w:val="auto"/>
                <w:sz w:val="21"/>
                <w:szCs w:val="21"/>
              </w:rPr>
              <w:t>2.1 Solid state synthesis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_Toc524976534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32</w:t>
            </w:r>
            <w:r w:rsidR="009925A2" w:rsidRPr="00D2052F">
              <w:rPr>
                <w:noProof/>
                <w:webHidden/>
                <w:sz w:val="21"/>
                <w:szCs w:val="21"/>
              </w:rPr>
              <w:fldChar w:fldCharType="end"/>
            </w:r>
          </w:hyperlink>
        </w:p>
        <w:p w14:paraId="6BC3E32D" w14:textId="60DF5C05"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35" w:history="1">
            <w:r w:rsidR="009925A2" w:rsidRPr="00D2052F">
              <w:rPr>
                <w:rStyle w:val="aa"/>
                <w:noProof/>
                <w:color w:val="auto"/>
                <w:sz w:val="21"/>
                <w:szCs w:val="21"/>
              </w:rPr>
              <w:t>2.2 Density</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_Toc524976535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33</w:t>
            </w:r>
            <w:r w:rsidR="009925A2" w:rsidRPr="00D2052F">
              <w:rPr>
                <w:noProof/>
                <w:webHidden/>
                <w:sz w:val="21"/>
                <w:szCs w:val="21"/>
              </w:rPr>
              <w:fldChar w:fldCharType="end"/>
            </w:r>
          </w:hyperlink>
        </w:p>
        <w:p w14:paraId="54EF181A" w14:textId="11F78317"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36" w:history="1">
            <w:r w:rsidR="009925A2" w:rsidRPr="00D2052F">
              <w:rPr>
                <w:rStyle w:val="aa"/>
                <w:noProof/>
                <w:color w:val="auto"/>
                <w:sz w:val="21"/>
                <w:szCs w:val="21"/>
              </w:rPr>
              <w:t>2.3 X-ray diffraction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_Toc524976536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34</w:t>
            </w:r>
            <w:r w:rsidR="009925A2" w:rsidRPr="00D2052F">
              <w:rPr>
                <w:noProof/>
                <w:webHidden/>
                <w:sz w:val="21"/>
                <w:szCs w:val="21"/>
              </w:rPr>
              <w:fldChar w:fldCharType="end"/>
            </w:r>
          </w:hyperlink>
        </w:p>
        <w:p w14:paraId="737C86DE" w14:textId="692D8DB4"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37" w:history="1">
            <w:r w:rsidR="009925A2" w:rsidRPr="00D2052F">
              <w:rPr>
                <w:rStyle w:val="aa"/>
                <w:noProof/>
                <w:color w:val="auto"/>
                <w:sz w:val="21"/>
                <w:szCs w:val="21"/>
              </w:rPr>
              <w:t>2.3.1 Fundamental</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_Toc524976537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34</w:t>
            </w:r>
            <w:r w:rsidR="009925A2" w:rsidRPr="00D2052F">
              <w:rPr>
                <w:noProof/>
                <w:webHidden/>
                <w:sz w:val="21"/>
                <w:szCs w:val="21"/>
              </w:rPr>
              <w:fldChar w:fldCharType="end"/>
            </w:r>
          </w:hyperlink>
        </w:p>
        <w:p w14:paraId="0B4EE24C" w14:textId="4FA70C76"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38" w:history="1">
            <w:r w:rsidR="009925A2" w:rsidRPr="00D2052F">
              <w:rPr>
                <w:rStyle w:val="aa"/>
                <w:noProof/>
                <w:color w:val="auto"/>
                <w:sz w:val="21"/>
                <w:szCs w:val="21"/>
              </w:rPr>
              <w:t>2.3.2 Experimental</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_Toc524976538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38</w:t>
            </w:r>
            <w:r w:rsidR="009925A2" w:rsidRPr="00D2052F">
              <w:rPr>
                <w:noProof/>
                <w:webHidden/>
                <w:sz w:val="21"/>
                <w:szCs w:val="21"/>
              </w:rPr>
              <w:fldChar w:fldCharType="end"/>
            </w:r>
          </w:hyperlink>
        </w:p>
        <w:p w14:paraId="6C4C2398" w14:textId="4F17C990"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39" w:history="1">
            <w:r w:rsidR="009925A2" w:rsidRPr="00D2052F">
              <w:rPr>
                <w:rStyle w:val="aa"/>
                <w:noProof/>
                <w:color w:val="auto"/>
                <w:sz w:val="21"/>
                <w:szCs w:val="21"/>
              </w:rPr>
              <w:t>2.4 Impedance spectroscopy</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_Toc524976539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39</w:t>
            </w:r>
            <w:r w:rsidR="009925A2" w:rsidRPr="00D2052F">
              <w:rPr>
                <w:noProof/>
                <w:webHidden/>
                <w:sz w:val="21"/>
                <w:szCs w:val="21"/>
              </w:rPr>
              <w:fldChar w:fldCharType="end"/>
            </w:r>
          </w:hyperlink>
        </w:p>
        <w:p w14:paraId="3FFE81F1" w14:textId="356D14A6"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40" w:history="1">
            <w:r w:rsidR="009925A2" w:rsidRPr="00D2052F">
              <w:rPr>
                <w:rStyle w:val="aa"/>
                <w:noProof/>
                <w:color w:val="auto"/>
                <w:sz w:val="21"/>
                <w:szCs w:val="21"/>
              </w:rPr>
              <w:t>2.4.1 Theory</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_Toc524976540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40</w:t>
            </w:r>
            <w:r w:rsidR="009925A2" w:rsidRPr="00D2052F">
              <w:rPr>
                <w:noProof/>
                <w:webHidden/>
                <w:sz w:val="21"/>
                <w:szCs w:val="21"/>
              </w:rPr>
              <w:fldChar w:fldCharType="end"/>
            </w:r>
          </w:hyperlink>
        </w:p>
        <w:p w14:paraId="21CBE0FB" w14:textId="75533F90"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41" w:history="1">
            <w:r w:rsidR="009925A2" w:rsidRPr="00D2052F">
              <w:rPr>
                <w:rStyle w:val="aa"/>
                <w:noProof/>
                <w:color w:val="auto"/>
                <w:sz w:val="21"/>
                <w:szCs w:val="21"/>
              </w:rPr>
              <w:t>2.4.2 Experimental</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_Toc524976541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43</w:t>
            </w:r>
            <w:r w:rsidR="009925A2" w:rsidRPr="00D2052F">
              <w:rPr>
                <w:noProof/>
                <w:webHidden/>
                <w:sz w:val="21"/>
                <w:szCs w:val="21"/>
              </w:rPr>
              <w:fldChar w:fldCharType="end"/>
            </w:r>
          </w:hyperlink>
        </w:p>
        <w:p w14:paraId="2582BC46" w14:textId="2B5A2DCA"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42" w:history="1">
            <w:r w:rsidR="009925A2" w:rsidRPr="00D2052F">
              <w:rPr>
                <w:rStyle w:val="aa"/>
                <w:noProof/>
                <w:color w:val="auto"/>
                <w:sz w:val="21"/>
                <w:szCs w:val="21"/>
              </w:rPr>
              <w:t>2.5 EMF measurement</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_Toc524976542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45</w:t>
            </w:r>
            <w:r w:rsidR="009925A2" w:rsidRPr="00D2052F">
              <w:rPr>
                <w:noProof/>
                <w:webHidden/>
                <w:sz w:val="21"/>
                <w:szCs w:val="21"/>
              </w:rPr>
              <w:fldChar w:fldCharType="end"/>
            </w:r>
          </w:hyperlink>
        </w:p>
        <w:p w14:paraId="237DA106" w14:textId="106E53BC"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43" w:history="1">
            <w:r w:rsidR="009925A2" w:rsidRPr="00D2052F">
              <w:rPr>
                <w:rStyle w:val="aa"/>
                <w:noProof/>
                <w:color w:val="auto"/>
                <w:sz w:val="21"/>
                <w:szCs w:val="21"/>
              </w:rPr>
              <w:t>2.5.1 Introduction to oxide ion conductors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_Toc524976543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45</w:t>
            </w:r>
            <w:r w:rsidR="009925A2" w:rsidRPr="00D2052F">
              <w:rPr>
                <w:noProof/>
                <w:webHidden/>
                <w:sz w:val="21"/>
                <w:szCs w:val="21"/>
              </w:rPr>
              <w:fldChar w:fldCharType="end"/>
            </w:r>
          </w:hyperlink>
        </w:p>
        <w:p w14:paraId="2597239F" w14:textId="539BADBA"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44" w:history="1">
            <w:r w:rsidR="009925A2" w:rsidRPr="00D2052F">
              <w:rPr>
                <w:rStyle w:val="aa"/>
                <w:noProof/>
                <w:color w:val="auto"/>
                <w:sz w:val="21"/>
                <w:szCs w:val="21"/>
              </w:rPr>
              <w:t>2.5.2 Experimental</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_Toc524976544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46</w:t>
            </w:r>
            <w:r w:rsidR="009925A2" w:rsidRPr="00D2052F">
              <w:rPr>
                <w:noProof/>
                <w:webHidden/>
                <w:sz w:val="21"/>
                <w:szCs w:val="21"/>
              </w:rPr>
              <w:fldChar w:fldCharType="end"/>
            </w:r>
          </w:hyperlink>
        </w:p>
        <w:p w14:paraId="323E4655" w14:textId="2C544C2E"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45" w:history="1">
            <w:r w:rsidR="009925A2" w:rsidRPr="00D2052F">
              <w:rPr>
                <w:rStyle w:val="aa"/>
                <w:noProof/>
                <w:color w:val="auto"/>
                <w:sz w:val="21"/>
                <w:szCs w:val="21"/>
              </w:rPr>
              <w:t>2.6 Quenching</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_Toc524976545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47</w:t>
            </w:r>
            <w:r w:rsidR="009925A2" w:rsidRPr="00D2052F">
              <w:rPr>
                <w:noProof/>
                <w:webHidden/>
                <w:sz w:val="21"/>
                <w:szCs w:val="21"/>
              </w:rPr>
              <w:fldChar w:fldCharType="end"/>
            </w:r>
          </w:hyperlink>
        </w:p>
        <w:p w14:paraId="1A1CEDDE" w14:textId="19E551E7"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46" w:history="1">
            <w:r w:rsidR="009925A2" w:rsidRPr="00D2052F">
              <w:rPr>
                <w:rStyle w:val="aa"/>
                <w:noProof/>
                <w:color w:val="auto"/>
                <w:sz w:val="21"/>
                <w:szCs w:val="21"/>
              </w:rPr>
              <w:t>2.7 References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_Toc524976546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48</w:t>
            </w:r>
            <w:r w:rsidR="009925A2" w:rsidRPr="00D2052F">
              <w:rPr>
                <w:noProof/>
                <w:webHidden/>
                <w:sz w:val="21"/>
                <w:szCs w:val="21"/>
              </w:rPr>
              <w:fldChar w:fldCharType="end"/>
            </w:r>
          </w:hyperlink>
        </w:p>
        <w:p w14:paraId="62DE1FF5" w14:textId="144E21CB" w:rsidR="009925A2" w:rsidRPr="00D2052F" w:rsidRDefault="00D2052F" w:rsidP="009925A2">
          <w:pPr>
            <w:pStyle w:val="TOC1"/>
            <w:rPr>
              <w:rFonts w:asciiTheme="minorHAnsi" w:hAnsiTheme="minorHAnsi" w:cstheme="minorBidi"/>
              <w:b w:val="0"/>
              <w:kern w:val="0"/>
              <w:lang w:val="en-GB"/>
            </w:rPr>
          </w:pPr>
          <w:hyperlink w:anchor="_Toc524976547" w:history="1">
            <w:r w:rsidR="009925A2" w:rsidRPr="00D2052F">
              <w:rPr>
                <w:rStyle w:val="aa"/>
                <w:color w:val="auto"/>
              </w:rPr>
              <w:t>Chapter 3. Undoped TiO</w:t>
            </w:r>
            <w:r w:rsidR="009925A2" w:rsidRPr="00D2052F">
              <w:rPr>
                <w:rStyle w:val="aa"/>
                <w:color w:val="auto"/>
                <w:vertAlign w:val="subscript"/>
              </w:rPr>
              <w:t>2</w:t>
            </w:r>
            <w:r w:rsidR="009925A2" w:rsidRPr="00D2052F">
              <w:rPr>
                <w:webHidden/>
              </w:rPr>
              <w:tab/>
            </w:r>
            <w:r w:rsidR="009925A2" w:rsidRPr="00D2052F">
              <w:rPr>
                <w:webHidden/>
              </w:rPr>
              <w:fldChar w:fldCharType="begin"/>
            </w:r>
            <w:r w:rsidR="009925A2" w:rsidRPr="00D2052F">
              <w:rPr>
                <w:webHidden/>
              </w:rPr>
              <w:instrText xml:space="preserve"> PAGEREF _Toc524976547 \h </w:instrText>
            </w:r>
            <w:r w:rsidR="009925A2" w:rsidRPr="00D2052F">
              <w:rPr>
                <w:webHidden/>
              </w:rPr>
            </w:r>
            <w:r w:rsidR="009925A2" w:rsidRPr="00D2052F">
              <w:rPr>
                <w:webHidden/>
              </w:rPr>
              <w:fldChar w:fldCharType="separate"/>
            </w:r>
            <w:r w:rsidR="001D4A0C" w:rsidRPr="00D2052F">
              <w:rPr>
                <w:webHidden/>
              </w:rPr>
              <w:t>50</w:t>
            </w:r>
            <w:r w:rsidR="009925A2" w:rsidRPr="00D2052F">
              <w:rPr>
                <w:webHidden/>
              </w:rPr>
              <w:fldChar w:fldCharType="end"/>
            </w:r>
          </w:hyperlink>
        </w:p>
        <w:p w14:paraId="7E7CF0B0" w14:textId="2261621A"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48" w:history="1">
            <w:r w:rsidR="009925A2" w:rsidRPr="00D2052F">
              <w:rPr>
                <w:rStyle w:val="aa"/>
                <w:noProof/>
                <w:color w:val="auto"/>
                <w:sz w:val="21"/>
                <w:szCs w:val="21"/>
              </w:rPr>
              <w:t>3.1 Introduction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_Toc524976548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50</w:t>
            </w:r>
            <w:r w:rsidR="009925A2" w:rsidRPr="00D2052F">
              <w:rPr>
                <w:noProof/>
                <w:webHidden/>
                <w:sz w:val="21"/>
                <w:szCs w:val="21"/>
              </w:rPr>
              <w:fldChar w:fldCharType="end"/>
            </w:r>
          </w:hyperlink>
        </w:p>
        <w:p w14:paraId="1A2A855A" w14:textId="69B10CBB"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49" w:history="1">
            <w:r w:rsidR="009925A2" w:rsidRPr="00D2052F">
              <w:rPr>
                <w:rStyle w:val="aa"/>
                <w:noProof/>
                <w:color w:val="auto"/>
                <w:sz w:val="21"/>
                <w:szCs w:val="21"/>
              </w:rPr>
              <w:t>3.2 Experimental</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_Toc524976549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52</w:t>
            </w:r>
            <w:r w:rsidR="009925A2" w:rsidRPr="00D2052F">
              <w:rPr>
                <w:noProof/>
                <w:webHidden/>
                <w:sz w:val="21"/>
                <w:szCs w:val="21"/>
              </w:rPr>
              <w:fldChar w:fldCharType="end"/>
            </w:r>
          </w:hyperlink>
        </w:p>
        <w:p w14:paraId="6C4A9972" w14:textId="32A24E15"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50" w:history="1">
            <w:r w:rsidR="009925A2" w:rsidRPr="00D2052F">
              <w:rPr>
                <w:rStyle w:val="aa"/>
                <w:noProof/>
                <w:color w:val="auto"/>
                <w:sz w:val="21"/>
                <w:szCs w:val="21"/>
              </w:rPr>
              <w:t>3.3 Results and discussion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_Toc524976550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53</w:t>
            </w:r>
            <w:r w:rsidR="009925A2" w:rsidRPr="00D2052F">
              <w:rPr>
                <w:noProof/>
                <w:webHidden/>
                <w:sz w:val="21"/>
                <w:szCs w:val="21"/>
              </w:rPr>
              <w:fldChar w:fldCharType="end"/>
            </w:r>
          </w:hyperlink>
        </w:p>
        <w:p w14:paraId="04ED9CC2" w14:textId="14B70653"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51" w:history="1">
            <w:r w:rsidR="009925A2" w:rsidRPr="00D2052F">
              <w:rPr>
                <w:rStyle w:val="aa"/>
                <w:noProof/>
                <w:color w:val="auto"/>
                <w:sz w:val="21"/>
                <w:szCs w:val="21"/>
              </w:rPr>
              <w:t>3.3.1 Lattice parameters and chemical expansion/contraction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_Toc524976551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53</w:t>
            </w:r>
            <w:r w:rsidR="009925A2" w:rsidRPr="00D2052F">
              <w:rPr>
                <w:noProof/>
                <w:webHidden/>
                <w:sz w:val="21"/>
                <w:szCs w:val="21"/>
              </w:rPr>
              <w:fldChar w:fldCharType="end"/>
            </w:r>
          </w:hyperlink>
        </w:p>
        <w:p w14:paraId="2AA37926" w14:textId="0B6C613C"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52" w:history="1">
            <w:r w:rsidR="009925A2" w:rsidRPr="00D2052F">
              <w:rPr>
                <w:rStyle w:val="aa"/>
                <w:noProof/>
                <w:color w:val="auto"/>
                <w:sz w:val="21"/>
                <w:szCs w:val="21"/>
              </w:rPr>
              <w:t>3.3.2 Electrical properties of slow-cooled TiO</w:t>
            </w:r>
            <w:r w:rsidR="009925A2" w:rsidRPr="00D2052F">
              <w:rPr>
                <w:rStyle w:val="aa"/>
                <w:noProof/>
                <w:color w:val="auto"/>
                <w:sz w:val="21"/>
                <w:szCs w:val="21"/>
                <w:vertAlign w:val="subscript"/>
              </w:rPr>
              <w:t>2</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_Toc524976552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58</w:t>
            </w:r>
            <w:r w:rsidR="009925A2" w:rsidRPr="00D2052F">
              <w:rPr>
                <w:noProof/>
                <w:webHidden/>
                <w:sz w:val="21"/>
                <w:szCs w:val="21"/>
              </w:rPr>
              <w:fldChar w:fldCharType="end"/>
            </w:r>
          </w:hyperlink>
        </w:p>
        <w:p w14:paraId="5C6B62E5" w14:textId="03449881"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53" w:history="1">
            <w:r w:rsidR="009925A2" w:rsidRPr="00D2052F">
              <w:rPr>
                <w:rStyle w:val="aa"/>
                <w:noProof/>
                <w:color w:val="auto"/>
                <w:sz w:val="21"/>
                <w:szCs w:val="21"/>
              </w:rPr>
              <w:t xml:space="preserve">3.3.3 </w:t>
            </w:r>
            <w:r w:rsidR="009925A2" w:rsidRPr="00D2052F">
              <w:rPr>
                <w:rStyle w:val="aa"/>
                <w:i/>
                <w:noProof/>
                <w:color w:val="auto"/>
                <w:sz w:val="21"/>
                <w:szCs w:val="21"/>
              </w:rPr>
              <w:t>n-p</w:t>
            </w:r>
            <w:r w:rsidR="009925A2" w:rsidRPr="00D2052F">
              <w:rPr>
                <w:rStyle w:val="aa"/>
                <w:noProof/>
                <w:color w:val="auto"/>
                <w:sz w:val="21"/>
                <w:szCs w:val="21"/>
              </w:rPr>
              <w:t xml:space="preserve"> transition in TiO</w:t>
            </w:r>
            <w:r w:rsidR="009925A2" w:rsidRPr="00D2052F">
              <w:rPr>
                <w:rStyle w:val="aa"/>
                <w:noProof/>
                <w:color w:val="auto"/>
                <w:sz w:val="21"/>
                <w:szCs w:val="21"/>
                <w:vertAlign w:val="subscript"/>
              </w:rPr>
              <w:t>2</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_Toc524976553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62</w:t>
            </w:r>
            <w:r w:rsidR="009925A2" w:rsidRPr="00D2052F">
              <w:rPr>
                <w:noProof/>
                <w:webHidden/>
                <w:sz w:val="21"/>
                <w:szCs w:val="21"/>
              </w:rPr>
              <w:fldChar w:fldCharType="end"/>
            </w:r>
          </w:hyperlink>
        </w:p>
        <w:p w14:paraId="1EBDDEF5" w14:textId="5495948E"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54" w:history="1">
            <w:r w:rsidR="009925A2" w:rsidRPr="00D2052F">
              <w:rPr>
                <w:rStyle w:val="aa"/>
                <w:noProof/>
                <w:color w:val="auto"/>
                <w:sz w:val="21"/>
                <w:szCs w:val="21"/>
              </w:rPr>
              <w:t>3.3.4 Electrical properties and Schottky barriers of oxygen-deficient rutile, TiO</w:t>
            </w:r>
            <w:r w:rsidR="009925A2" w:rsidRPr="00D2052F">
              <w:rPr>
                <w:rStyle w:val="aa"/>
                <w:noProof/>
                <w:color w:val="auto"/>
                <w:sz w:val="21"/>
                <w:szCs w:val="21"/>
                <w:vertAlign w:val="subscript"/>
              </w:rPr>
              <w:t>2-</w:t>
            </w:r>
            <w:r w:rsidR="009925A2" w:rsidRPr="00D2052F">
              <w:rPr>
                <w:rStyle w:val="aa"/>
                <w:rFonts w:eastAsia="宋体"/>
                <w:noProof/>
                <w:color w:val="auto"/>
                <w:sz w:val="21"/>
                <w:szCs w:val="21"/>
                <w:vertAlign w:val="subscript"/>
              </w:rPr>
              <w:t>δ</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_Toc524976554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75</w:t>
            </w:r>
            <w:r w:rsidR="009925A2" w:rsidRPr="00D2052F">
              <w:rPr>
                <w:noProof/>
                <w:webHidden/>
                <w:sz w:val="21"/>
                <w:szCs w:val="21"/>
              </w:rPr>
              <w:fldChar w:fldCharType="end"/>
            </w:r>
          </w:hyperlink>
        </w:p>
        <w:p w14:paraId="751F28D4" w14:textId="4B241803"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55" w:history="1">
            <w:r w:rsidR="009925A2" w:rsidRPr="00D2052F">
              <w:rPr>
                <w:rStyle w:val="aa"/>
                <w:noProof/>
                <w:color w:val="auto"/>
                <w:sz w:val="21"/>
                <w:szCs w:val="21"/>
              </w:rPr>
              <w:t>3.3.5 Partially oxidized rutile and core-shell structure formation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_Toc524976555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79</w:t>
            </w:r>
            <w:r w:rsidR="009925A2" w:rsidRPr="00D2052F">
              <w:rPr>
                <w:noProof/>
                <w:webHidden/>
                <w:sz w:val="21"/>
                <w:szCs w:val="21"/>
              </w:rPr>
              <w:fldChar w:fldCharType="end"/>
            </w:r>
          </w:hyperlink>
        </w:p>
        <w:p w14:paraId="476E4653" w14:textId="740E7F22"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56" w:history="1">
            <w:r w:rsidR="009925A2" w:rsidRPr="00D2052F">
              <w:rPr>
                <w:rStyle w:val="aa"/>
                <w:noProof/>
                <w:color w:val="auto"/>
                <w:sz w:val="21"/>
                <w:szCs w:val="21"/>
              </w:rPr>
              <w:t>3.4 Conclusions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_Toc524976556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83</w:t>
            </w:r>
            <w:r w:rsidR="009925A2" w:rsidRPr="00D2052F">
              <w:rPr>
                <w:noProof/>
                <w:webHidden/>
                <w:sz w:val="21"/>
                <w:szCs w:val="21"/>
              </w:rPr>
              <w:fldChar w:fldCharType="end"/>
            </w:r>
          </w:hyperlink>
        </w:p>
        <w:p w14:paraId="6C8CBAFC" w14:textId="313EECCE" w:rsidR="009925A2" w:rsidRPr="00D2052F" w:rsidRDefault="00D2052F" w:rsidP="009925A2">
          <w:pPr>
            <w:pStyle w:val="TOC2"/>
            <w:tabs>
              <w:tab w:val="left" w:pos="1100"/>
              <w:tab w:val="right" w:leader="dot" w:pos="8296"/>
            </w:tabs>
            <w:spacing w:beforeLines="0" w:before="0" w:afterLines="0" w:after="0"/>
            <w:ind w:left="480"/>
            <w:rPr>
              <w:rFonts w:asciiTheme="minorHAnsi" w:hAnsiTheme="minorHAnsi"/>
              <w:noProof/>
              <w:kern w:val="0"/>
              <w:sz w:val="21"/>
              <w:szCs w:val="21"/>
              <w:lang w:val="en-GB"/>
            </w:rPr>
          </w:pPr>
          <w:hyperlink w:anchor="_Toc524976557" w:history="1">
            <w:r w:rsidR="009925A2" w:rsidRPr="00D2052F">
              <w:rPr>
                <w:rStyle w:val="aa"/>
                <w:noProof/>
                <w:color w:val="auto"/>
                <w:sz w:val="21"/>
                <w:szCs w:val="21"/>
              </w:rPr>
              <w:t>3.5</w:t>
            </w:r>
            <w:r w:rsidR="009925A2" w:rsidRPr="00D2052F">
              <w:rPr>
                <w:rFonts w:asciiTheme="minorHAnsi" w:hAnsiTheme="minorHAnsi"/>
                <w:noProof/>
                <w:kern w:val="0"/>
                <w:sz w:val="21"/>
                <w:szCs w:val="21"/>
                <w:lang w:val="en-GB"/>
              </w:rPr>
              <w:tab/>
            </w:r>
            <w:r w:rsidR="009925A2" w:rsidRPr="00D2052F">
              <w:rPr>
                <w:rStyle w:val="aa"/>
                <w:noProof/>
                <w:color w:val="auto"/>
                <w:sz w:val="21"/>
                <w:szCs w:val="21"/>
              </w:rPr>
              <w:t>References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_Toc524976557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85</w:t>
            </w:r>
            <w:r w:rsidR="009925A2" w:rsidRPr="00D2052F">
              <w:rPr>
                <w:noProof/>
                <w:webHidden/>
                <w:sz w:val="21"/>
                <w:szCs w:val="21"/>
              </w:rPr>
              <w:fldChar w:fldCharType="end"/>
            </w:r>
          </w:hyperlink>
        </w:p>
        <w:p w14:paraId="6DEE57C5" w14:textId="26E845F5" w:rsidR="009925A2" w:rsidRPr="00D2052F" w:rsidRDefault="00D2052F" w:rsidP="009925A2">
          <w:pPr>
            <w:pStyle w:val="TOC1"/>
            <w:rPr>
              <w:rFonts w:asciiTheme="minorHAnsi" w:hAnsiTheme="minorHAnsi" w:cstheme="minorBidi"/>
              <w:b w:val="0"/>
              <w:kern w:val="0"/>
              <w:lang w:val="en-GB"/>
            </w:rPr>
          </w:pPr>
          <w:hyperlink w:anchor="_Toc524976558" w:history="1">
            <w:r w:rsidR="009925A2" w:rsidRPr="00D2052F">
              <w:rPr>
                <w:rStyle w:val="aa"/>
                <w:color w:val="auto"/>
              </w:rPr>
              <w:t>Chapter 4. Cr-doped TiO</w:t>
            </w:r>
            <w:r w:rsidR="009925A2" w:rsidRPr="00D2052F">
              <w:rPr>
                <w:rStyle w:val="aa"/>
                <w:color w:val="auto"/>
                <w:vertAlign w:val="subscript"/>
              </w:rPr>
              <w:t>2</w:t>
            </w:r>
            <w:r w:rsidR="009925A2" w:rsidRPr="00D2052F">
              <w:rPr>
                <w:webHidden/>
              </w:rPr>
              <w:tab/>
            </w:r>
            <w:r w:rsidR="009925A2" w:rsidRPr="00D2052F">
              <w:rPr>
                <w:webHidden/>
              </w:rPr>
              <w:fldChar w:fldCharType="begin"/>
            </w:r>
            <w:r w:rsidR="009925A2" w:rsidRPr="00D2052F">
              <w:rPr>
                <w:webHidden/>
              </w:rPr>
              <w:instrText xml:space="preserve"> PAGEREF _Toc524976558 \h </w:instrText>
            </w:r>
            <w:r w:rsidR="009925A2" w:rsidRPr="00D2052F">
              <w:rPr>
                <w:webHidden/>
              </w:rPr>
            </w:r>
            <w:r w:rsidR="009925A2" w:rsidRPr="00D2052F">
              <w:rPr>
                <w:webHidden/>
              </w:rPr>
              <w:fldChar w:fldCharType="separate"/>
            </w:r>
            <w:r w:rsidR="001D4A0C" w:rsidRPr="00D2052F">
              <w:rPr>
                <w:webHidden/>
              </w:rPr>
              <w:t>87</w:t>
            </w:r>
            <w:r w:rsidR="009925A2" w:rsidRPr="00D2052F">
              <w:rPr>
                <w:webHidden/>
              </w:rPr>
              <w:fldChar w:fldCharType="end"/>
            </w:r>
          </w:hyperlink>
        </w:p>
        <w:p w14:paraId="6BAA1514" w14:textId="568AD36C"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59" w:history="1">
            <w:r w:rsidR="009925A2" w:rsidRPr="00D2052F">
              <w:rPr>
                <w:rStyle w:val="aa"/>
                <w:noProof/>
                <w:color w:val="auto"/>
                <w:sz w:val="21"/>
                <w:szCs w:val="21"/>
              </w:rPr>
              <w:t>4.1 Introduction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_Toc524976559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87</w:t>
            </w:r>
            <w:r w:rsidR="009925A2" w:rsidRPr="00D2052F">
              <w:rPr>
                <w:noProof/>
                <w:webHidden/>
                <w:sz w:val="21"/>
                <w:szCs w:val="21"/>
              </w:rPr>
              <w:fldChar w:fldCharType="end"/>
            </w:r>
          </w:hyperlink>
        </w:p>
        <w:p w14:paraId="76F78B7C" w14:textId="207C68CD"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60" w:history="1">
            <w:r w:rsidR="009925A2" w:rsidRPr="00D2052F">
              <w:rPr>
                <w:rStyle w:val="aa"/>
                <w:noProof/>
                <w:color w:val="auto"/>
                <w:sz w:val="21"/>
                <w:szCs w:val="21"/>
              </w:rPr>
              <w:t>4.2 Experimental</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_Toc524976560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90</w:t>
            </w:r>
            <w:r w:rsidR="009925A2" w:rsidRPr="00D2052F">
              <w:rPr>
                <w:noProof/>
                <w:webHidden/>
                <w:sz w:val="21"/>
                <w:szCs w:val="21"/>
              </w:rPr>
              <w:fldChar w:fldCharType="end"/>
            </w:r>
          </w:hyperlink>
        </w:p>
        <w:p w14:paraId="11AF118E" w14:textId="62EF0DAA"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61" w:history="1">
            <w:r w:rsidR="009925A2" w:rsidRPr="00D2052F">
              <w:rPr>
                <w:rStyle w:val="aa"/>
                <w:noProof/>
                <w:color w:val="auto"/>
                <w:sz w:val="21"/>
                <w:szCs w:val="21"/>
              </w:rPr>
              <w:t>4.3 Results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91</w:t>
            </w:r>
            <w:r w:rsidR="009925A2" w:rsidRPr="00D2052F">
              <w:rPr>
                <w:noProof/>
                <w:webHidden/>
                <w:sz w:val="21"/>
                <w:szCs w:val="21"/>
              </w:rPr>
              <w:fldChar w:fldCharType="end"/>
            </w:r>
          </w:hyperlink>
        </w:p>
        <w:p w14:paraId="044131A8" w14:textId="09DF2AE4"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62" w:history="1">
            <w:r w:rsidR="009925A2" w:rsidRPr="00D2052F">
              <w:rPr>
                <w:rStyle w:val="aa"/>
                <w:noProof/>
                <w:color w:val="auto"/>
                <w:sz w:val="21"/>
                <w:szCs w:val="21"/>
              </w:rPr>
              <w:t>4.3.1 XRD</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_Toc524976562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91</w:t>
            </w:r>
            <w:r w:rsidR="009925A2" w:rsidRPr="00D2052F">
              <w:rPr>
                <w:noProof/>
                <w:webHidden/>
                <w:sz w:val="21"/>
                <w:szCs w:val="21"/>
              </w:rPr>
              <w:fldChar w:fldCharType="end"/>
            </w:r>
          </w:hyperlink>
        </w:p>
        <w:p w14:paraId="541AAEEE" w14:textId="47392E6C"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63" w:history="1">
            <w:r w:rsidR="009925A2" w:rsidRPr="00D2052F">
              <w:rPr>
                <w:rStyle w:val="aa"/>
                <w:noProof/>
                <w:color w:val="auto"/>
                <w:sz w:val="21"/>
                <w:szCs w:val="21"/>
              </w:rPr>
              <w:t>4.3.2 Electrical properties of Ti</w:t>
            </w:r>
            <w:r w:rsidR="009925A2" w:rsidRPr="00D2052F">
              <w:rPr>
                <w:rStyle w:val="aa"/>
                <w:noProof/>
                <w:color w:val="auto"/>
                <w:sz w:val="21"/>
                <w:szCs w:val="21"/>
                <w:vertAlign w:val="subscript"/>
              </w:rPr>
              <w:t>1-x</w:t>
            </w:r>
            <w:r w:rsidR="009925A2" w:rsidRPr="00D2052F">
              <w:rPr>
                <w:rStyle w:val="aa"/>
                <w:noProof/>
                <w:color w:val="auto"/>
                <w:sz w:val="21"/>
                <w:szCs w:val="21"/>
              </w:rPr>
              <w:t>Cr</w:t>
            </w:r>
            <w:r w:rsidR="009925A2" w:rsidRPr="00D2052F">
              <w:rPr>
                <w:rStyle w:val="aa"/>
                <w:noProof/>
                <w:color w:val="auto"/>
                <w:sz w:val="21"/>
                <w:szCs w:val="21"/>
                <w:vertAlign w:val="subscript"/>
              </w:rPr>
              <w:t>x</w:t>
            </w:r>
            <w:r w:rsidR="009925A2" w:rsidRPr="00D2052F">
              <w:rPr>
                <w:rStyle w:val="aa"/>
                <w:noProof/>
                <w:color w:val="auto"/>
                <w:sz w:val="21"/>
                <w:szCs w:val="21"/>
              </w:rPr>
              <w:t>O</w:t>
            </w:r>
            <w:r w:rsidR="009925A2" w:rsidRPr="00D2052F">
              <w:rPr>
                <w:rStyle w:val="aa"/>
                <w:noProof/>
                <w:color w:val="auto"/>
                <w:sz w:val="21"/>
                <w:szCs w:val="21"/>
                <w:vertAlign w:val="subscript"/>
              </w:rPr>
              <w:t>2-x/2-δ</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_Toc524976563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94</w:t>
            </w:r>
            <w:r w:rsidR="009925A2" w:rsidRPr="00D2052F">
              <w:rPr>
                <w:noProof/>
                <w:webHidden/>
                <w:sz w:val="21"/>
                <w:szCs w:val="21"/>
              </w:rPr>
              <w:fldChar w:fldCharType="end"/>
            </w:r>
          </w:hyperlink>
        </w:p>
        <w:p w14:paraId="1EB5C372" w14:textId="3A87B9A9"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64" w:history="1">
            <w:r w:rsidR="009925A2" w:rsidRPr="00D2052F">
              <w:rPr>
                <w:rStyle w:val="aa"/>
                <w:noProof/>
                <w:color w:val="auto"/>
                <w:sz w:val="21"/>
                <w:szCs w:val="21"/>
              </w:rPr>
              <w:t>4.4 Discussion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_Toc524976564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118</w:t>
            </w:r>
            <w:r w:rsidR="009925A2" w:rsidRPr="00D2052F">
              <w:rPr>
                <w:noProof/>
                <w:webHidden/>
                <w:sz w:val="21"/>
                <w:szCs w:val="21"/>
              </w:rPr>
              <w:fldChar w:fldCharType="end"/>
            </w:r>
          </w:hyperlink>
        </w:p>
        <w:p w14:paraId="3E179DDE" w14:textId="4E970E32"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65" w:history="1">
            <w:r w:rsidR="009925A2" w:rsidRPr="00D2052F">
              <w:rPr>
                <w:rStyle w:val="aa"/>
                <w:noProof/>
                <w:color w:val="auto"/>
                <w:sz w:val="21"/>
                <w:szCs w:val="21"/>
              </w:rPr>
              <w:t>4.4.1 Two phases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_Toc524976565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118</w:t>
            </w:r>
            <w:r w:rsidR="009925A2" w:rsidRPr="00D2052F">
              <w:rPr>
                <w:noProof/>
                <w:webHidden/>
                <w:sz w:val="21"/>
                <w:szCs w:val="21"/>
              </w:rPr>
              <w:fldChar w:fldCharType="end"/>
            </w:r>
          </w:hyperlink>
        </w:p>
        <w:p w14:paraId="2B1022FE" w14:textId="254B0D30"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66" w:history="1">
            <w:r w:rsidR="009925A2" w:rsidRPr="00D2052F">
              <w:rPr>
                <w:rStyle w:val="aa"/>
                <w:noProof/>
                <w:color w:val="auto"/>
                <w:sz w:val="21"/>
                <w:szCs w:val="21"/>
              </w:rPr>
              <w:t xml:space="preserve">4.4.2 </w:t>
            </w:r>
            <w:r w:rsidR="009925A2" w:rsidRPr="00D2052F">
              <w:rPr>
                <w:rStyle w:val="aa"/>
                <w:i/>
                <w:noProof/>
                <w:color w:val="auto"/>
                <w:sz w:val="21"/>
                <w:szCs w:val="21"/>
              </w:rPr>
              <w:t>p</w:t>
            </w:r>
            <w:r w:rsidR="009925A2" w:rsidRPr="00D2052F">
              <w:rPr>
                <w:rStyle w:val="aa"/>
                <w:noProof/>
                <w:color w:val="auto"/>
                <w:sz w:val="21"/>
                <w:szCs w:val="21"/>
              </w:rPr>
              <w:t>-type conduction and the location of holes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_Toc524976566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119</w:t>
            </w:r>
            <w:r w:rsidR="009925A2" w:rsidRPr="00D2052F">
              <w:rPr>
                <w:noProof/>
                <w:webHidden/>
                <w:sz w:val="21"/>
                <w:szCs w:val="21"/>
              </w:rPr>
              <w:fldChar w:fldCharType="end"/>
            </w:r>
          </w:hyperlink>
        </w:p>
        <w:p w14:paraId="251B3FD8" w14:textId="4CD2BD1F"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67" w:history="1">
            <w:r w:rsidR="009925A2" w:rsidRPr="00D2052F">
              <w:rPr>
                <w:rStyle w:val="aa"/>
                <w:noProof/>
                <w:color w:val="auto"/>
                <w:sz w:val="21"/>
                <w:szCs w:val="21"/>
              </w:rPr>
              <w:t>4.4.3 Low-frequency spike and oxide ion conduction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_Toc524976567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120</w:t>
            </w:r>
            <w:r w:rsidR="009925A2" w:rsidRPr="00D2052F">
              <w:rPr>
                <w:noProof/>
                <w:webHidden/>
                <w:sz w:val="21"/>
                <w:szCs w:val="21"/>
              </w:rPr>
              <w:fldChar w:fldCharType="end"/>
            </w:r>
          </w:hyperlink>
        </w:p>
        <w:p w14:paraId="216D0595" w14:textId="7516EA2A"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68" w:history="1">
            <w:r w:rsidR="009925A2" w:rsidRPr="00D2052F">
              <w:rPr>
                <w:rStyle w:val="aa"/>
                <w:noProof/>
                <w:color w:val="auto"/>
                <w:sz w:val="21"/>
                <w:szCs w:val="21"/>
              </w:rPr>
              <w:t>4.4.4 Volume expansion / contraction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_Toc524976568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122</w:t>
            </w:r>
            <w:r w:rsidR="009925A2" w:rsidRPr="00D2052F">
              <w:rPr>
                <w:noProof/>
                <w:webHidden/>
                <w:sz w:val="21"/>
                <w:szCs w:val="21"/>
              </w:rPr>
              <w:fldChar w:fldCharType="end"/>
            </w:r>
          </w:hyperlink>
        </w:p>
        <w:p w14:paraId="6E7BDCE0" w14:textId="3BA11508"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69" w:history="1">
            <w:r w:rsidR="009925A2" w:rsidRPr="00D2052F">
              <w:rPr>
                <w:rStyle w:val="aa"/>
                <w:noProof/>
                <w:color w:val="auto"/>
                <w:sz w:val="21"/>
                <w:szCs w:val="21"/>
              </w:rPr>
              <w:t xml:space="preserve">4.4.5 Semiconductivity in </w:t>
            </w:r>
            <w:r w:rsidR="009925A2" w:rsidRPr="00D2052F">
              <w:rPr>
                <w:rStyle w:val="aa"/>
                <w:rFonts w:ascii="Times New Roman" w:hAnsi="Times New Roman" w:cs="Times New Roman"/>
                <w:i/>
                <w:noProof/>
                <w:color w:val="auto"/>
                <w:sz w:val="21"/>
                <w:szCs w:val="21"/>
              </w:rPr>
              <w:t>x</w:t>
            </w:r>
            <w:r w:rsidR="009925A2" w:rsidRPr="00D2052F">
              <w:rPr>
                <w:rStyle w:val="aa"/>
                <w:rFonts w:hint="eastAsia"/>
                <w:noProof/>
                <w:color w:val="auto"/>
                <w:sz w:val="21"/>
                <w:szCs w:val="21"/>
              </w:rPr>
              <w:t xml:space="preserve"> </w:t>
            </w:r>
            <w:r w:rsidR="009925A2" w:rsidRPr="00D2052F">
              <w:rPr>
                <w:rStyle w:val="aa"/>
                <w:rFonts w:hint="eastAsia"/>
                <w:noProof/>
                <w:color w:val="auto"/>
                <w:sz w:val="21"/>
                <w:szCs w:val="21"/>
              </w:rPr>
              <w:t>≥</w:t>
            </w:r>
            <w:r w:rsidR="009925A2" w:rsidRPr="00D2052F">
              <w:rPr>
                <w:rStyle w:val="aa"/>
                <w:rFonts w:hint="eastAsia"/>
                <w:noProof/>
                <w:color w:val="auto"/>
                <w:sz w:val="21"/>
                <w:szCs w:val="21"/>
              </w:rPr>
              <w:t xml:space="preserve"> 0.015</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_Toc524976569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125</w:t>
            </w:r>
            <w:r w:rsidR="009925A2" w:rsidRPr="00D2052F">
              <w:rPr>
                <w:noProof/>
                <w:webHidden/>
                <w:sz w:val="21"/>
                <w:szCs w:val="21"/>
              </w:rPr>
              <w:fldChar w:fldCharType="end"/>
            </w:r>
          </w:hyperlink>
        </w:p>
        <w:p w14:paraId="20D55C9C" w14:textId="6DB2EDCE"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70" w:history="1">
            <w:r w:rsidR="009925A2" w:rsidRPr="00D2052F">
              <w:rPr>
                <w:rStyle w:val="aa"/>
                <w:noProof/>
                <w:color w:val="auto"/>
                <w:sz w:val="21"/>
                <w:szCs w:val="21"/>
              </w:rPr>
              <w:t>4.5 Conclusions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_Toc524976570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128</w:t>
            </w:r>
            <w:r w:rsidR="009925A2" w:rsidRPr="00D2052F">
              <w:rPr>
                <w:noProof/>
                <w:webHidden/>
                <w:sz w:val="21"/>
                <w:szCs w:val="21"/>
              </w:rPr>
              <w:fldChar w:fldCharType="end"/>
            </w:r>
          </w:hyperlink>
        </w:p>
        <w:p w14:paraId="344EA16B" w14:textId="0B25C274"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71" w:history="1">
            <w:r w:rsidR="009925A2" w:rsidRPr="00D2052F">
              <w:rPr>
                <w:rStyle w:val="aa"/>
                <w:noProof/>
                <w:color w:val="auto"/>
                <w:sz w:val="21"/>
                <w:szCs w:val="21"/>
              </w:rPr>
              <w:t>4.6 References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_Toc524976571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129</w:t>
            </w:r>
            <w:r w:rsidR="009925A2" w:rsidRPr="00D2052F">
              <w:rPr>
                <w:noProof/>
                <w:webHidden/>
                <w:sz w:val="21"/>
                <w:szCs w:val="21"/>
              </w:rPr>
              <w:fldChar w:fldCharType="end"/>
            </w:r>
          </w:hyperlink>
        </w:p>
        <w:p w14:paraId="47934A0E" w14:textId="4CC17E8B" w:rsidR="009925A2" w:rsidRPr="00D2052F" w:rsidRDefault="00D2052F" w:rsidP="009925A2">
          <w:pPr>
            <w:pStyle w:val="TOC1"/>
            <w:rPr>
              <w:rFonts w:asciiTheme="minorHAnsi" w:hAnsiTheme="minorHAnsi" w:cstheme="minorBidi"/>
              <w:b w:val="0"/>
              <w:kern w:val="0"/>
              <w:lang w:val="en-GB"/>
            </w:rPr>
          </w:pPr>
          <w:hyperlink w:anchor="_Toc524976572" w:history="1">
            <w:r w:rsidR="009925A2" w:rsidRPr="00D2052F">
              <w:rPr>
                <w:rStyle w:val="aa"/>
                <w:color w:val="auto"/>
              </w:rPr>
              <w:t>Chapter 5. Al-doped TiO</w:t>
            </w:r>
            <w:r w:rsidR="009925A2" w:rsidRPr="00D2052F">
              <w:rPr>
                <w:rStyle w:val="aa"/>
                <w:color w:val="auto"/>
                <w:vertAlign w:val="subscript"/>
              </w:rPr>
              <w:t>2</w:t>
            </w:r>
            <w:r w:rsidR="009925A2" w:rsidRPr="00D2052F">
              <w:rPr>
                <w:webHidden/>
              </w:rPr>
              <w:tab/>
            </w:r>
            <w:r w:rsidR="009925A2" w:rsidRPr="00D2052F">
              <w:rPr>
                <w:webHidden/>
              </w:rPr>
              <w:fldChar w:fldCharType="begin"/>
            </w:r>
            <w:r w:rsidR="009925A2" w:rsidRPr="00D2052F">
              <w:rPr>
                <w:webHidden/>
              </w:rPr>
              <w:instrText xml:space="preserve"> PAGEREF _Toc524976572 \h </w:instrText>
            </w:r>
            <w:r w:rsidR="009925A2" w:rsidRPr="00D2052F">
              <w:rPr>
                <w:webHidden/>
              </w:rPr>
            </w:r>
            <w:r w:rsidR="009925A2" w:rsidRPr="00D2052F">
              <w:rPr>
                <w:webHidden/>
              </w:rPr>
              <w:fldChar w:fldCharType="separate"/>
            </w:r>
            <w:r w:rsidR="001D4A0C" w:rsidRPr="00D2052F">
              <w:rPr>
                <w:webHidden/>
              </w:rPr>
              <w:t>131</w:t>
            </w:r>
            <w:r w:rsidR="009925A2" w:rsidRPr="00D2052F">
              <w:rPr>
                <w:webHidden/>
              </w:rPr>
              <w:fldChar w:fldCharType="end"/>
            </w:r>
          </w:hyperlink>
        </w:p>
        <w:p w14:paraId="788CE029" w14:textId="14C5C84F"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73" w:history="1">
            <w:r w:rsidR="009925A2" w:rsidRPr="00D2052F">
              <w:rPr>
                <w:rStyle w:val="aa"/>
                <w:noProof/>
                <w:color w:val="auto"/>
                <w:sz w:val="21"/>
                <w:szCs w:val="21"/>
              </w:rPr>
              <w:t>5.1 Introduction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_Toc524976573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131</w:t>
            </w:r>
            <w:r w:rsidR="009925A2" w:rsidRPr="00D2052F">
              <w:rPr>
                <w:noProof/>
                <w:webHidden/>
                <w:sz w:val="21"/>
                <w:szCs w:val="21"/>
              </w:rPr>
              <w:fldChar w:fldCharType="end"/>
            </w:r>
          </w:hyperlink>
        </w:p>
        <w:p w14:paraId="4F80865F" w14:textId="221B6927"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74" w:history="1">
            <w:r w:rsidR="009925A2" w:rsidRPr="00D2052F">
              <w:rPr>
                <w:rStyle w:val="aa"/>
                <w:noProof/>
                <w:color w:val="auto"/>
                <w:sz w:val="21"/>
                <w:szCs w:val="21"/>
              </w:rPr>
              <w:t>5.2 Experimental</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_Toc524976574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134</w:t>
            </w:r>
            <w:r w:rsidR="009925A2" w:rsidRPr="00D2052F">
              <w:rPr>
                <w:noProof/>
                <w:webHidden/>
                <w:sz w:val="21"/>
                <w:szCs w:val="21"/>
              </w:rPr>
              <w:fldChar w:fldCharType="end"/>
            </w:r>
          </w:hyperlink>
        </w:p>
        <w:p w14:paraId="10AFBF8F" w14:textId="0FC1CDC3"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75" w:history="1">
            <w:r w:rsidR="009925A2" w:rsidRPr="00D2052F">
              <w:rPr>
                <w:rStyle w:val="aa"/>
                <w:noProof/>
                <w:color w:val="auto"/>
                <w:sz w:val="21"/>
                <w:szCs w:val="21"/>
              </w:rPr>
              <w:t>5.3 Results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_Toc524976575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135</w:t>
            </w:r>
            <w:r w:rsidR="009925A2" w:rsidRPr="00D2052F">
              <w:rPr>
                <w:noProof/>
                <w:webHidden/>
                <w:sz w:val="21"/>
                <w:szCs w:val="21"/>
              </w:rPr>
              <w:fldChar w:fldCharType="end"/>
            </w:r>
          </w:hyperlink>
        </w:p>
        <w:p w14:paraId="41548AA5" w14:textId="19A7DD0C"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76" w:history="1">
            <w:r w:rsidR="009925A2" w:rsidRPr="00D2052F">
              <w:rPr>
                <w:rStyle w:val="aa"/>
                <w:noProof/>
                <w:color w:val="auto"/>
                <w:sz w:val="21"/>
                <w:szCs w:val="21"/>
              </w:rPr>
              <w:t>5.3.1 XRD</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_Toc524976576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135</w:t>
            </w:r>
            <w:r w:rsidR="009925A2" w:rsidRPr="00D2052F">
              <w:rPr>
                <w:noProof/>
                <w:webHidden/>
                <w:sz w:val="21"/>
                <w:szCs w:val="21"/>
              </w:rPr>
              <w:fldChar w:fldCharType="end"/>
            </w:r>
          </w:hyperlink>
        </w:p>
        <w:p w14:paraId="6357B089" w14:textId="0EF26C61"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77" w:history="1">
            <w:r w:rsidR="009925A2" w:rsidRPr="00D2052F">
              <w:rPr>
                <w:rStyle w:val="aa"/>
                <w:noProof/>
                <w:color w:val="auto"/>
                <w:sz w:val="21"/>
                <w:szCs w:val="21"/>
              </w:rPr>
              <w:t>5.3.2 Electrical properties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_Toc524976577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138</w:t>
            </w:r>
            <w:r w:rsidR="009925A2" w:rsidRPr="00D2052F">
              <w:rPr>
                <w:noProof/>
                <w:webHidden/>
                <w:sz w:val="21"/>
                <w:szCs w:val="21"/>
              </w:rPr>
              <w:fldChar w:fldCharType="end"/>
            </w:r>
          </w:hyperlink>
        </w:p>
        <w:p w14:paraId="361C5462" w14:textId="4A388872"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78" w:history="1">
            <w:r w:rsidR="009925A2" w:rsidRPr="00D2052F">
              <w:rPr>
                <w:rStyle w:val="aa"/>
                <w:noProof/>
                <w:color w:val="auto"/>
                <w:sz w:val="21"/>
                <w:szCs w:val="21"/>
              </w:rPr>
              <w:t>5.4 Discussion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_Toc524976578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154</w:t>
            </w:r>
            <w:r w:rsidR="009925A2" w:rsidRPr="00D2052F">
              <w:rPr>
                <w:noProof/>
                <w:webHidden/>
                <w:sz w:val="21"/>
                <w:szCs w:val="21"/>
              </w:rPr>
              <w:fldChar w:fldCharType="end"/>
            </w:r>
          </w:hyperlink>
        </w:p>
        <w:p w14:paraId="77DDFA8E" w14:textId="5EF0C4AB"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79" w:history="1">
            <w:r w:rsidR="009925A2" w:rsidRPr="00D2052F">
              <w:rPr>
                <w:rStyle w:val="aa"/>
                <w:noProof/>
                <w:color w:val="auto"/>
                <w:sz w:val="21"/>
                <w:szCs w:val="21"/>
              </w:rPr>
              <w:t>5.4.1 Solid solution limit and lattice expansion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_Toc524976579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154</w:t>
            </w:r>
            <w:r w:rsidR="009925A2" w:rsidRPr="00D2052F">
              <w:rPr>
                <w:noProof/>
                <w:webHidden/>
                <w:sz w:val="21"/>
                <w:szCs w:val="21"/>
              </w:rPr>
              <w:fldChar w:fldCharType="end"/>
            </w:r>
          </w:hyperlink>
        </w:p>
        <w:p w14:paraId="19E21A51" w14:textId="35558E3F"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80" w:history="1">
            <w:r w:rsidR="009925A2" w:rsidRPr="00D2052F">
              <w:rPr>
                <w:rStyle w:val="aa"/>
                <w:noProof/>
                <w:color w:val="auto"/>
                <w:sz w:val="21"/>
                <w:szCs w:val="21"/>
              </w:rPr>
              <w:t>5.4.2 Dependence of conductivity on cooling condition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_Toc524976580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155</w:t>
            </w:r>
            <w:r w:rsidR="009925A2" w:rsidRPr="00D2052F">
              <w:rPr>
                <w:noProof/>
                <w:webHidden/>
                <w:sz w:val="21"/>
                <w:szCs w:val="21"/>
              </w:rPr>
              <w:fldChar w:fldCharType="end"/>
            </w:r>
          </w:hyperlink>
        </w:p>
        <w:p w14:paraId="12184B4D" w14:textId="3E14C7AC"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81" w:history="1">
            <w:r w:rsidR="009925A2" w:rsidRPr="00D2052F">
              <w:rPr>
                <w:rStyle w:val="aa"/>
                <w:noProof/>
                <w:color w:val="auto"/>
                <w:sz w:val="21"/>
                <w:szCs w:val="21"/>
              </w:rPr>
              <w:t>5.4.3 Surface absorption of O</w:t>
            </w:r>
            <w:r w:rsidR="009925A2" w:rsidRPr="00D2052F">
              <w:rPr>
                <w:rStyle w:val="aa"/>
                <w:noProof/>
                <w:color w:val="auto"/>
                <w:sz w:val="21"/>
                <w:szCs w:val="21"/>
                <w:vertAlign w:val="subscript"/>
              </w:rPr>
              <w:t>2</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_Toc524976581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156</w:t>
            </w:r>
            <w:r w:rsidR="009925A2" w:rsidRPr="00D2052F">
              <w:rPr>
                <w:noProof/>
                <w:webHidden/>
                <w:sz w:val="21"/>
                <w:szCs w:val="21"/>
              </w:rPr>
              <w:fldChar w:fldCharType="end"/>
            </w:r>
          </w:hyperlink>
        </w:p>
        <w:p w14:paraId="490D9373" w14:textId="42561E3D"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82" w:history="1">
            <w:r w:rsidR="009925A2" w:rsidRPr="00D2052F">
              <w:rPr>
                <w:rStyle w:val="aa"/>
                <w:noProof/>
                <w:color w:val="auto"/>
                <w:sz w:val="21"/>
                <w:szCs w:val="21"/>
              </w:rPr>
              <w:t xml:space="preserve">5.4.4 </w:t>
            </w:r>
            <w:r w:rsidR="009925A2" w:rsidRPr="00D2052F">
              <w:rPr>
                <w:rStyle w:val="aa"/>
                <w:i/>
                <w:noProof/>
                <w:color w:val="auto"/>
                <w:sz w:val="21"/>
                <w:szCs w:val="21"/>
              </w:rPr>
              <w:t>p-n</w:t>
            </w:r>
            <w:r w:rsidR="009925A2" w:rsidRPr="00D2052F">
              <w:rPr>
                <w:rStyle w:val="aa"/>
                <w:noProof/>
                <w:color w:val="auto"/>
                <w:sz w:val="21"/>
                <w:szCs w:val="21"/>
              </w:rPr>
              <w:t xml:space="preserve"> transition of Ti</w:t>
            </w:r>
            <w:r w:rsidR="009925A2" w:rsidRPr="00D2052F">
              <w:rPr>
                <w:rStyle w:val="aa"/>
                <w:noProof/>
                <w:color w:val="auto"/>
                <w:sz w:val="21"/>
                <w:szCs w:val="21"/>
                <w:vertAlign w:val="subscript"/>
              </w:rPr>
              <w:t>1-x</w:t>
            </w:r>
            <w:r w:rsidR="009925A2" w:rsidRPr="00D2052F">
              <w:rPr>
                <w:rStyle w:val="aa"/>
                <w:noProof/>
                <w:color w:val="auto"/>
                <w:sz w:val="21"/>
                <w:szCs w:val="21"/>
              </w:rPr>
              <w:t>Al</w:t>
            </w:r>
            <w:r w:rsidR="009925A2" w:rsidRPr="00D2052F">
              <w:rPr>
                <w:rStyle w:val="aa"/>
                <w:noProof/>
                <w:color w:val="auto"/>
                <w:sz w:val="21"/>
                <w:szCs w:val="21"/>
                <w:vertAlign w:val="subscript"/>
              </w:rPr>
              <w:t>x</w:t>
            </w:r>
            <w:r w:rsidR="009925A2" w:rsidRPr="00D2052F">
              <w:rPr>
                <w:rStyle w:val="aa"/>
                <w:noProof/>
                <w:color w:val="auto"/>
                <w:sz w:val="21"/>
                <w:szCs w:val="21"/>
              </w:rPr>
              <w:t>O</w:t>
            </w:r>
            <w:r w:rsidR="009925A2" w:rsidRPr="00D2052F">
              <w:rPr>
                <w:rStyle w:val="aa"/>
                <w:noProof/>
                <w:color w:val="auto"/>
                <w:sz w:val="21"/>
                <w:szCs w:val="21"/>
                <w:vertAlign w:val="subscript"/>
              </w:rPr>
              <w:t>2-x/2-δ</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_Toc524976582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156</w:t>
            </w:r>
            <w:r w:rsidR="009925A2" w:rsidRPr="00D2052F">
              <w:rPr>
                <w:noProof/>
                <w:webHidden/>
                <w:sz w:val="21"/>
                <w:szCs w:val="21"/>
              </w:rPr>
              <w:fldChar w:fldCharType="end"/>
            </w:r>
          </w:hyperlink>
        </w:p>
        <w:p w14:paraId="28DE91BF" w14:textId="4095F047"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83" w:history="1">
            <w:r w:rsidR="009925A2" w:rsidRPr="00D2052F">
              <w:rPr>
                <w:rStyle w:val="aa"/>
                <w:noProof/>
                <w:color w:val="auto"/>
                <w:sz w:val="21"/>
                <w:szCs w:val="21"/>
              </w:rPr>
              <w:t>5.5 Conclusions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_Toc524976583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157</w:t>
            </w:r>
            <w:r w:rsidR="009925A2" w:rsidRPr="00D2052F">
              <w:rPr>
                <w:noProof/>
                <w:webHidden/>
                <w:sz w:val="21"/>
                <w:szCs w:val="21"/>
              </w:rPr>
              <w:fldChar w:fldCharType="end"/>
            </w:r>
          </w:hyperlink>
        </w:p>
        <w:p w14:paraId="7D8A2699" w14:textId="65F9FEF9"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84" w:history="1">
            <w:r w:rsidR="009925A2" w:rsidRPr="00D2052F">
              <w:rPr>
                <w:rStyle w:val="aa"/>
                <w:noProof/>
                <w:color w:val="auto"/>
                <w:sz w:val="21"/>
                <w:szCs w:val="21"/>
              </w:rPr>
              <w:t>5.6 References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_Toc524976584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158</w:t>
            </w:r>
            <w:r w:rsidR="009925A2" w:rsidRPr="00D2052F">
              <w:rPr>
                <w:noProof/>
                <w:webHidden/>
                <w:sz w:val="21"/>
                <w:szCs w:val="21"/>
              </w:rPr>
              <w:fldChar w:fldCharType="end"/>
            </w:r>
          </w:hyperlink>
        </w:p>
        <w:p w14:paraId="37F7B019" w14:textId="13479AAE" w:rsidR="009925A2" w:rsidRPr="00D2052F" w:rsidRDefault="00D2052F" w:rsidP="009925A2">
          <w:pPr>
            <w:pStyle w:val="TOC1"/>
            <w:rPr>
              <w:rFonts w:asciiTheme="minorHAnsi" w:hAnsiTheme="minorHAnsi" w:cstheme="minorBidi"/>
              <w:b w:val="0"/>
              <w:kern w:val="0"/>
              <w:lang w:val="en-GB"/>
            </w:rPr>
          </w:pPr>
          <w:hyperlink w:anchor="_Toc524976585" w:history="1">
            <w:r w:rsidR="009925A2" w:rsidRPr="00D2052F">
              <w:rPr>
                <w:rStyle w:val="aa"/>
                <w:color w:val="auto"/>
              </w:rPr>
              <w:t>Chapter 6. Ga-doped TiO</w:t>
            </w:r>
            <w:r w:rsidR="009925A2" w:rsidRPr="00D2052F">
              <w:rPr>
                <w:rStyle w:val="aa"/>
                <w:color w:val="auto"/>
                <w:vertAlign w:val="subscript"/>
              </w:rPr>
              <w:t>2</w:t>
            </w:r>
            <w:r w:rsidR="009925A2" w:rsidRPr="00D2052F">
              <w:rPr>
                <w:webHidden/>
              </w:rPr>
              <w:tab/>
            </w:r>
            <w:r w:rsidR="009925A2" w:rsidRPr="00D2052F">
              <w:rPr>
                <w:webHidden/>
              </w:rPr>
              <w:fldChar w:fldCharType="begin"/>
            </w:r>
            <w:r w:rsidR="009925A2" w:rsidRPr="00D2052F">
              <w:rPr>
                <w:webHidden/>
              </w:rPr>
              <w:instrText xml:space="preserve"> PAGEREF _Toc524976585 \h </w:instrText>
            </w:r>
            <w:r w:rsidR="009925A2" w:rsidRPr="00D2052F">
              <w:rPr>
                <w:webHidden/>
              </w:rPr>
            </w:r>
            <w:r w:rsidR="009925A2" w:rsidRPr="00D2052F">
              <w:rPr>
                <w:webHidden/>
              </w:rPr>
              <w:fldChar w:fldCharType="separate"/>
            </w:r>
            <w:r w:rsidR="001D4A0C" w:rsidRPr="00D2052F">
              <w:rPr>
                <w:webHidden/>
              </w:rPr>
              <w:t>161</w:t>
            </w:r>
            <w:r w:rsidR="009925A2" w:rsidRPr="00D2052F">
              <w:rPr>
                <w:webHidden/>
              </w:rPr>
              <w:fldChar w:fldCharType="end"/>
            </w:r>
          </w:hyperlink>
        </w:p>
        <w:p w14:paraId="342B73F1" w14:textId="20937DB7"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86" w:history="1">
            <w:r w:rsidR="009925A2" w:rsidRPr="00D2052F">
              <w:rPr>
                <w:rStyle w:val="aa"/>
                <w:noProof/>
                <w:color w:val="auto"/>
                <w:sz w:val="21"/>
                <w:szCs w:val="21"/>
              </w:rPr>
              <w:t>6.1 Introduction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_Toc524976586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161</w:t>
            </w:r>
            <w:r w:rsidR="009925A2" w:rsidRPr="00D2052F">
              <w:rPr>
                <w:noProof/>
                <w:webHidden/>
                <w:sz w:val="21"/>
                <w:szCs w:val="21"/>
              </w:rPr>
              <w:fldChar w:fldCharType="end"/>
            </w:r>
          </w:hyperlink>
        </w:p>
        <w:p w14:paraId="020BBB9F" w14:textId="281029B2"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87" w:history="1">
            <w:r w:rsidR="009925A2" w:rsidRPr="00D2052F">
              <w:rPr>
                <w:rStyle w:val="aa"/>
                <w:noProof/>
                <w:color w:val="auto"/>
                <w:sz w:val="21"/>
                <w:szCs w:val="21"/>
              </w:rPr>
              <w:t>6.2 Experimental</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_Toc524976587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165</w:t>
            </w:r>
            <w:r w:rsidR="009925A2" w:rsidRPr="00D2052F">
              <w:rPr>
                <w:noProof/>
                <w:webHidden/>
                <w:sz w:val="21"/>
                <w:szCs w:val="21"/>
              </w:rPr>
              <w:fldChar w:fldCharType="end"/>
            </w:r>
          </w:hyperlink>
        </w:p>
        <w:p w14:paraId="172978CA" w14:textId="4BA93B56"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88" w:history="1">
            <w:r w:rsidR="009925A2" w:rsidRPr="00D2052F">
              <w:rPr>
                <w:rStyle w:val="aa"/>
                <w:noProof/>
                <w:color w:val="auto"/>
                <w:sz w:val="21"/>
                <w:szCs w:val="21"/>
              </w:rPr>
              <w:t>6.3 Results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_Toc524976588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165</w:t>
            </w:r>
            <w:r w:rsidR="009925A2" w:rsidRPr="00D2052F">
              <w:rPr>
                <w:noProof/>
                <w:webHidden/>
                <w:sz w:val="21"/>
                <w:szCs w:val="21"/>
              </w:rPr>
              <w:fldChar w:fldCharType="end"/>
            </w:r>
          </w:hyperlink>
        </w:p>
        <w:p w14:paraId="2D0B8F70" w14:textId="2108C8C5"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89" w:history="1">
            <w:r w:rsidR="009925A2" w:rsidRPr="00D2052F">
              <w:rPr>
                <w:rStyle w:val="aa"/>
                <w:noProof/>
                <w:color w:val="auto"/>
                <w:sz w:val="21"/>
                <w:szCs w:val="21"/>
              </w:rPr>
              <w:t>6.3.1 XRD</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_Toc524976589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165</w:t>
            </w:r>
            <w:r w:rsidR="009925A2" w:rsidRPr="00D2052F">
              <w:rPr>
                <w:noProof/>
                <w:webHidden/>
                <w:sz w:val="21"/>
                <w:szCs w:val="21"/>
              </w:rPr>
              <w:fldChar w:fldCharType="end"/>
            </w:r>
          </w:hyperlink>
        </w:p>
        <w:p w14:paraId="2F8A930E" w14:textId="661F7E59"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90" w:history="1">
            <w:r w:rsidR="009925A2" w:rsidRPr="00D2052F">
              <w:rPr>
                <w:rStyle w:val="aa"/>
                <w:noProof/>
                <w:color w:val="auto"/>
                <w:sz w:val="21"/>
                <w:szCs w:val="21"/>
              </w:rPr>
              <w:t>6.3.2 Electrical properties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_Toc524976590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166</w:t>
            </w:r>
            <w:r w:rsidR="009925A2" w:rsidRPr="00D2052F">
              <w:rPr>
                <w:noProof/>
                <w:webHidden/>
                <w:sz w:val="21"/>
                <w:szCs w:val="21"/>
              </w:rPr>
              <w:fldChar w:fldCharType="end"/>
            </w:r>
          </w:hyperlink>
        </w:p>
        <w:p w14:paraId="723851FB" w14:textId="4C78CDFA"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91" w:history="1">
            <w:r w:rsidR="009925A2" w:rsidRPr="00D2052F">
              <w:rPr>
                <w:rStyle w:val="aa"/>
                <w:noProof/>
                <w:color w:val="auto"/>
                <w:sz w:val="21"/>
                <w:szCs w:val="21"/>
              </w:rPr>
              <w:t>6.4 Discussion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_Toc524976591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177</w:t>
            </w:r>
            <w:r w:rsidR="009925A2" w:rsidRPr="00D2052F">
              <w:rPr>
                <w:noProof/>
                <w:webHidden/>
                <w:sz w:val="21"/>
                <w:szCs w:val="21"/>
              </w:rPr>
              <w:fldChar w:fldCharType="end"/>
            </w:r>
          </w:hyperlink>
        </w:p>
        <w:p w14:paraId="75ADF87A" w14:textId="21F224E5"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92" w:history="1">
            <w:r w:rsidR="009925A2" w:rsidRPr="00D2052F">
              <w:rPr>
                <w:rStyle w:val="aa"/>
                <w:noProof/>
                <w:color w:val="auto"/>
                <w:sz w:val="21"/>
                <w:szCs w:val="21"/>
              </w:rPr>
              <w:t>6.4.1 XRD, secondary phase and peak shifting</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_Toc524976592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177</w:t>
            </w:r>
            <w:r w:rsidR="009925A2" w:rsidRPr="00D2052F">
              <w:rPr>
                <w:noProof/>
                <w:webHidden/>
                <w:sz w:val="21"/>
                <w:szCs w:val="21"/>
              </w:rPr>
              <w:fldChar w:fldCharType="end"/>
            </w:r>
          </w:hyperlink>
        </w:p>
        <w:p w14:paraId="2E22488C" w14:textId="417EBC03"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93" w:history="1">
            <w:r w:rsidR="009925A2" w:rsidRPr="00D2052F">
              <w:rPr>
                <w:rStyle w:val="aa"/>
                <w:noProof/>
                <w:color w:val="auto"/>
                <w:sz w:val="21"/>
                <w:szCs w:val="21"/>
              </w:rPr>
              <w:t>6.4.2 Effect of cooling rate</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_Toc524976593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178</w:t>
            </w:r>
            <w:r w:rsidR="009925A2" w:rsidRPr="00D2052F">
              <w:rPr>
                <w:noProof/>
                <w:webHidden/>
                <w:sz w:val="21"/>
                <w:szCs w:val="21"/>
              </w:rPr>
              <w:fldChar w:fldCharType="end"/>
            </w:r>
          </w:hyperlink>
        </w:p>
        <w:p w14:paraId="7445EFCF" w14:textId="296136B9"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594" w:history="1">
            <w:r w:rsidR="009925A2" w:rsidRPr="00D2052F">
              <w:rPr>
                <w:rStyle w:val="aa"/>
                <w:noProof/>
                <w:color w:val="auto"/>
                <w:sz w:val="21"/>
                <w:szCs w:val="21"/>
              </w:rPr>
              <w:t xml:space="preserve">6.4.3 </w:t>
            </w:r>
            <w:r w:rsidR="009925A2" w:rsidRPr="00D2052F">
              <w:rPr>
                <w:rStyle w:val="aa"/>
                <w:i/>
                <w:noProof/>
                <w:color w:val="auto"/>
                <w:sz w:val="21"/>
                <w:szCs w:val="21"/>
              </w:rPr>
              <w:t>n-p</w:t>
            </w:r>
            <w:r w:rsidR="009925A2" w:rsidRPr="00D2052F">
              <w:rPr>
                <w:rStyle w:val="aa"/>
                <w:noProof/>
                <w:color w:val="auto"/>
                <w:sz w:val="21"/>
                <w:szCs w:val="21"/>
              </w:rPr>
              <w:t xml:space="preserve"> transition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_Toc524976594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179</w:t>
            </w:r>
            <w:r w:rsidR="009925A2" w:rsidRPr="00D2052F">
              <w:rPr>
                <w:noProof/>
                <w:webHidden/>
                <w:sz w:val="21"/>
                <w:szCs w:val="21"/>
              </w:rPr>
              <w:fldChar w:fldCharType="end"/>
            </w:r>
          </w:hyperlink>
        </w:p>
        <w:p w14:paraId="3A0DC6F2" w14:textId="05D8E432"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95" w:history="1">
            <w:r w:rsidR="009925A2" w:rsidRPr="00D2052F">
              <w:rPr>
                <w:rStyle w:val="aa"/>
                <w:noProof/>
                <w:color w:val="auto"/>
                <w:sz w:val="21"/>
                <w:szCs w:val="21"/>
              </w:rPr>
              <w:t>6.5 Conclusions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_Toc524976595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180</w:t>
            </w:r>
            <w:r w:rsidR="009925A2" w:rsidRPr="00D2052F">
              <w:rPr>
                <w:noProof/>
                <w:webHidden/>
                <w:sz w:val="21"/>
                <w:szCs w:val="21"/>
              </w:rPr>
              <w:fldChar w:fldCharType="end"/>
            </w:r>
          </w:hyperlink>
        </w:p>
        <w:p w14:paraId="3D95F760" w14:textId="47121736"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96" w:history="1">
            <w:r w:rsidR="009925A2" w:rsidRPr="00D2052F">
              <w:rPr>
                <w:rStyle w:val="aa"/>
                <w:noProof/>
                <w:color w:val="auto"/>
                <w:sz w:val="21"/>
                <w:szCs w:val="21"/>
              </w:rPr>
              <w:t>6.6 References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_Toc524976596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181</w:t>
            </w:r>
            <w:r w:rsidR="009925A2" w:rsidRPr="00D2052F">
              <w:rPr>
                <w:noProof/>
                <w:webHidden/>
                <w:sz w:val="21"/>
                <w:szCs w:val="21"/>
              </w:rPr>
              <w:fldChar w:fldCharType="end"/>
            </w:r>
          </w:hyperlink>
        </w:p>
        <w:p w14:paraId="3D3FDFF6" w14:textId="5FE56835" w:rsidR="009925A2" w:rsidRPr="00D2052F" w:rsidRDefault="00D2052F" w:rsidP="009925A2">
          <w:pPr>
            <w:pStyle w:val="TOC1"/>
            <w:rPr>
              <w:rFonts w:asciiTheme="minorHAnsi" w:hAnsiTheme="minorHAnsi" w:cstheme="minorBidi"/>
              <w:b w:val="0"/>
              <w:kern w:val="0"/>
              <w:lang w:val="en-GB"/>
            </w:rPr>
          </w:pPr>
          <w:hyperlink w:anchor="_Toc524976597" w:history="1">
            <w:r w:rsidR="009925A2" w:rsidRPr="00D2052F">
              <w:rPr>
                <w:rStyle w:val="aa"/>
                <w:color w:val="auto"/>
              </w:rPr>
              <w:t>Chapter 7. Zn-doped TiO</w:t>
            </w:r>
            <w:r w:rsidR="009925A2" w:rsidRPr="00D2052F">
              <w:rPr>
                <w:rStyle w:val="aa"/>
                <w:color w:val="auto"/>
                <w:vertAlign w:val="subscript"/>
              </w:rPr>
              <w:t>2</w:t>
            </w:r>
            <w:r w:rsidR="009925A2" w:rsidRPr="00D2052F">
              <w:rPr>
                <w:webHidden/>
              </w:rPr>
              <w:tab/>
            </w:r>
            <w:r w:rsidR="009925A2" w:rsidRPr="00D2052F">
              <w:rPr>
                <w:webHidden/>
              </w:rPr>
              <w:fldChar w:fldCharType="begin"/>
            </w:r>
            <w:r w:rsidR="009925A2" w:rsidRPr="00D2052F">
              <w:rPr>
                <w:webHidden/>
              </w:rPr>
              <w:instrText xml:space="preserve"> PAGEREF _Toc524976597 \h </w:instrText>
            </w:r>
            <w:r w:rsidR="009925A2" w:rsidRPr="00D2052F">
              <w:rPr>
                <w:webHidden/>
              </w:rPr>
            </w:r>
            <w:r w:rsidR="009925A2" w:rsidRPr="00D2052F">
              <w:rPr>
                <w:webHidden/>
              </w:rPr>
              <w:fldChar w:fldCharType="separate"/>
            </w:r>
            <w:r w:rsidR="001D4A0C" w:rsidRPr="00D2052F">
              <w:rPr>
                <w:webHidden/>
              </w:rPr>
              <w:t>183</w:t>
            </w:r>
            <w:r w:rsidR="009925A2" w:rsidRPr="00D2052F">
              <w:rPr>
                <w:webHidden/>
              </w:rPr>
              <w:fldChar w:fldCharType="end"/>
            </w:r>
          </w:hyperlink>
        </w:p>
        <w:p w14:paraId="567FC226" w14:textId="4ADFF7C9"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98" w:history="1">
            <w:r w:rsidR="009925A2" w:rsidRPr="00D2052F">
              <w:rPr>
                <w:rStyle w:val="aa"/>
                <w:noProof/>
                <w:color w:val="auto"/>
                <w:sz w:val="21"/>
                <w:szCs w:val="21"/>
              </w:rPr>
              <w:t>7.1 Introduction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_Toc524976598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183</w:t>
            </w:r>
            <w:r w:rsidR="009925A2" w:rsidRPr="00D2052F">
              <w:rPr>
                <w:noProof/>
                <w:webHidden/>
                <w:sz w:val="21"/>
                <w:szCs w:val="21"/>
              </w:rPr>
              <w:fldChar w:fldCharType="end"/>
            </w:r>
          </w:hyperlink>
        </w:p>
        <w:p w14:paraId="7E480737" w14:textId="452FE337"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599" w:history="1">
            <w:r w:rsidR="009925A2" w:rsidRPr="00D2052F">
              <w:rPr>
                <w:rStyle w:val="aa"/>
                <w:noProof/>
                <w:color w:val="auto"/>
                <w:sz w:val="21"/>
                <w:szCs w:val="21"/>
              </w:rPr>
              <w:t>7.2 Experimental</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_Toc524976599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186</w:t>
            </w:r>
            <w:r w:rsidR="009925A2" w:rsidRPr="00D2052F">
              <w:rPr>
                <w:noProof/>
                <w:webHidden/>
                <w:sz w:val="21"/>
                <w:szCs w:val="21"/>
              </w:rPr>
              <w:fldChar w:fldCharType="end"/>
            </w:r>
          </w:hyperlink>
        </w:p>
        <w:p w14:paraId="2C49B9E6" w14:textId="201081B3"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600" w:history="1">
            <w:r w:rsidR="009925A2" w:rsidRPr="00D2052F">
              <w:rPr>
                <w:rStyle w:val="aa"/>
                <w:noProof/>
                <w:color w:val="auto"/>
                <w:sz w:val="21"/>
                <w:szCs w:val="21"/>
              </w:rPr>
              <w:t>7.3 Results and discussion</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_Toc524976600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187</w:t>
            </w:r>
            <w:r w:rsidR="009925A2" w:rsidRPr="00D2052F">
              <w:rPr>
                <w:noProof/>
                <w:webHidden/>
                <w:sz w:val="21"/>
                <w:szCs w:val="21"/>
              </w:rPr>
              <w:fldChar w:fldCharType="end"/>
            </w:r>
          </w:hyperlink>
        </w:p>
        <w:p w14:paraId="236D7C35" w14:textId="76776525"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601" w:history="1">
            <w:r w:rsidR="009925A2" w:rsidRPr="00D2052F">
              <w:rPr>
                <w:rStyle w:val="aa"/>
                <w:noProof/>
                <w:color w:val="auto"/>
                <w:sz w:val="21"/>
                <w:szCs w:val="21"/>
              </w:rPr>
              <w:t>7.3.1 XRD</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_Toc524976601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187</w:t>
            </w:r>
            <w:r w:rsidR="009925A2" w:rsidRPr="00D2052F">
              <w:rPr>
                <w:noProof/>
                <w:webHidden/>
                <w:sz w:val="21"/>
                <w:szCs w:val="21"/>
              </w:rPr>
              <w:fldChar w:fldCharType="end"/>
            </w:r>
          </w:hyperlink>
        </w:p>
        <w:p w14:paraId="3A42B3F4" w14:textId="36B38D9A"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602" w:history="1">
            <w:r w:rsidR="009925A2" w:rsidRPr="00D2052F">
              <w:rPr>
                <w:rStyle w:val="aa"/>
                <w:noProof/>
                <w:color w:val="auto"/>
                <w:sz w:val="21"/>
                <w:szCs w:val="21"/>
              </w:rPr>
              <w:t>7.3.2 Electrical properties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_Toc524976602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190</w:t>
            </w:r>
            <w:r w:rsidR="009925A2" w:rsidRPr="00D2052F">
              <w:rPr>
                <w:noProof/>
                <w:webHidden/>
                <w:sz w:val="21"/>
                <w:szCs w:val="21"/>
              </w:rPr>
              <w:fldChar w:fldCharType="end"/>
            </w:r>
          </w:hyperlink>
        </w:p>
        <w:p w14:paraId="2BFE620C" w14:textId="00452C89"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603" w:history="1">
            <w:r w:rsidR="009925A2" w:rsidRPr="00D2052F">
              <w:rPr>
                <w:rStyle w:val="aa"/>
                <w:noProof/>
                <w:color w:val="auto"/>
                <w:sz w:val="21"/>
                <w:szCs w:val="21"/>
              </w:rPr>
              <w:t>7.4 Conclusions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_Toc524976603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198</w:t>
            </w:r>
            <w:r w:rsidR="009925A2" w:rsidRPr="00D2052F">
              <w:rPr>
                <w:noProof/>
                <w:webHidden/>
                <w:sz w:val="21"/>
                <w:szCs w:val="21"/>
              </w:rPr>
              <w:fldChar w:fldCharType="end"/>
            </w:r>
          </w:hyperlink>
        </w:p>
        <w:p w14:paraId="590427FF" w14:textId="7DBC7FD4"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604" w:history="1">
            <w:r w:rsidR="009925A2" w:rsidRPr="00D2052F">
              <w:rPr>
                <w:rStyle w:val="aa"/>
                <w:noProof/>
                <w:color w:val="auto"/>
                <w:sz w:val="21"/>
                <w:szCs w:val="21"/>
              </w:rPr>
              <w:t>7.5 References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_Toc524976604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199</w:t>
            </w:r>
            <w:r w:rsidR="009925A2" w:rsidRPr="00D2052F">
              <w:rPr>
                <w:noProof/>
                <w:webHidden/>
                <w:sz w:val="21"/>
                <w:szCs w:val="21"/>
              </w:rPr>
              <w:fldChar w:fldCharType="end"/>
            </w:r>
          </w:hyperlink>
        </w:p>
        <w:p w14:paraId="0F7F3FFA" w14:textId="42624936" w:rsidR="009925A2" w:rsidRPr="00D2052F" w:rsidRDefault="00D2052F" w:rsidP="009925A2">
          <w:pPr>
            <w:pStyle w:val="TOC1"/>
            <w:rPr>
              <w:rFonts w:asciiTheme="minorHAnsi" w:hAnsiTheme="minorHAnsi" w:cstheme="minorBidi"/>
              <w:b w:val="0"/>
              <w:kern w:val="0"/>
              <w:lang w:val="en-GB"/>
            </w:rPr>
          </w:pPr>
          <w:hyperlink w:anchor="_Toc524976605" w:history="1">
            <w:r w:rsidR="009925A2" w:rsidRPr="00D2052F">
              <w:rPr>
                <w:rStyle w:val="aa"/>
                <w:color w:val="auto"/>
              </w:rPr>
              <w:t>Chapter 8. Discussion</w:t>
            </w:r>
            <w:r w:rsidR="009925A2" w:rsidRPr="00D2052F">
              <w:rPr>
                <w:webHidden/>
              </w:rPr>
              <w:tab/>
            </w:r>
            <w:r w:rsidR="009925A2" w:rsidRPr="00D2052F">
              <w:rPr>
                <w:webHidden/>
              </w:rPr>
              <w:fldChar w:fldCharType="begin"/>
            </w:r>
            <w:r w:rsidR="009925A2" w:rsidRPr="00D2052F">
              <w:rPr>
                <w:webHidden/>
              </w:rPr>
              <w:instrText xml:space="preserve"> PAGEREF _Toc524976605 \h </w:instrText>
            </w:r>
            <w:r w:rsidR="009925A2" w:rsidRPr="00D2052F">
              <w:rPr>
                <w:webHidden/>
              </w:rPr>
            </w:r>
            <w:r w:rsidR="009925A2" w:rsidRPr="00D2052F">
              <w:rPr>
                <w:webHidden/>
              </w:rPr>
              <w:fldChar w:fldCharType="separate"/>
            </w:r>
            <w:r w:rsidR="001D4A0C" w:rsidRPr="00D2052F">
              <w:rPr>
                <w:webHidden/>
              </w:rPr>
              <w:t>201</w:t>
            </w:r>
            <w:r w:rsidR="009925A2" w:rsidRPr="00D2052F">
              <w:rPr>
                <w:webHidden/>
              </w:rPr>
              <w:fldChar w:fldCharType="end"/>
            </w:r>
          </w:hyperlink>
        </w:p>
        <w:p w14:paraId="1FC6013C" w14:textId="35E8FD26"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606" w:history="1">
            <w:r w:rsidR="009925A2" w:rsidRPr="00D2052F">
              <w:rPr>
                <w:rStyle w:val="aa"/>
                <w:noProof/>
                <w:color w:val="auto"/>
                <w:sz w:val="21"/>
                <w:szCs w:val="21"/>
              </w:rPr>
              <w:t>8.1 Structural properties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_Toc524976606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201</w:t>
            </w:r>
            <w:r w:rsidR="009925A2" w:rsidRPr="00D2052F">
              <w:rPr>
                <w:noProof/>
                <w:webHidden/>
                <w:sz w:val="21"/>
                <w:szCs w:val="21"/>
              </w:rPr>
              <w:fldChar w:fldCharType="end"/>
            </w:r>
          </w:hyperlink>
        </w:p>
        <w:p w14:paraId="0A2A231B" w14:textId="48926E43"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607" w:history="1">
            <w:r w:rsidR="009925A2" w:rsidRPr="00D2052F">
              <w:rPr>
                <w:rStyle w:val="aa"/>
                <w:noProof/>
                <w:color w:val="auto"/>
                <w:sz w:val="21"/>
                <w:szCs w:val="21"/>
              </w:rPr>
              <w:t>8.1.1 Dopants and possible compensation mechanism</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_Toc524976607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201</w:t>
            </w:r>
            <w:r w:rsidR="009925A2" w:rsidRPr="00D2052F">
              <w:rPr>
                <w:noProof/>
                <w:webHidden/>
                <w:sz w:val="21"/>
                <w:szCs w:val="21"/>
              </w:rPr>
              <w:fldChar w:fldCharType="end"/>
            </w:r>
          </w:hyperlink>
        </w:p>
        <w:p w14:paraId="0D918127" w14:textId="02FD2AC5"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608" w:history="1">
            <w:r w:rsidR="009925A2" w:rsidRPr="00D2052F">
              <w:rPr>
                <w:rStyle w:val="aa"/>
                <w:noProof/>
                <w:color w:val="auto"/>
                <w:sz w:val="21"/>
                <w:szCs w:val="21"/>
              </w:rPr>
              <w:t>8.1.2 Solid solution limits of doped TiO</w:t>
            </w:r>
            <w:r w:rsidR="009925A2" w:rsidRPr="00D2052F">
              <w:rPr>
                <w:rStyle w:val="aa"/>
                <w:noProof/>
                <w:color w:val="auto"/>
                <w:sz w:val="21"/>
                <w:szCs w:val="21"/>
                <w:vertAlign w:val="subscript"/>
              </w:rPr>
              <w:t>2</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_Toc524976608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202</w:t>
            </w:r>
            <w:r w:rsidR="009925A2" w:rsidRPr="00D2052F">
              <w:rPr>
                <w:noProof/>
                <w:webHidden/>
                <w:sz w:val="21"/>
                <w:szCs w:val="21"/>
              </w:rPr>
              <w:fldChar w:fldCharType="end"/>
            </w:r>
          </w:hyperlink>
        </w:p>
        <w:p w14:paraId="22146D71" w14:textId="56DF2CEF"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609" w:history="1">
            <w:r w:rsidR="009925A2" w:rsidRPr="00D2052F">
              <w:rPr>
                <w:rStyle w:val="aa"/>
                <w:noProof/>
                <w:color w:val="auto"/>
                <w:sz w:val="21"/>
                <w:szCs w:val="21"/>
              </w:rPr>
              <w:t>8.1.3 Oxygen nonstoichiometry and CS structures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_Toc524976609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203</w:t>
            </w:r>
            <w:r w:rsidR="009925A2" w:rsidRPr="00D2052F">
              <w:rPr>
                <w:noProof/>
                <w:webHidden/>
                <w:sz w:val="21"/>
                <w:szCs w:val="21"/>
              </w:rPr>
              <w:fldChar w:fldCharType="end"/>
            </w:r>
          </w:hyperlink>
        </w:p>
        <w:p w14:paraId="04B74B57" w14:textId="02FC0B77"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610" w:history="1">
            <w:r w:rsidR="009925A2" w:rsidRPr="00D2052F">
              <w:rPr>
                <w:rStyle w:val="aa"/>
                <w:noProof/>
                <w:color w:val="auto"/>
                <w:sz w:val="21"/>
                <w:szCs w:val="21"/>
              </w:rPr>
              <w:t>8.2 Electrical properties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_Toc524976610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206</w:t>
            </w:r>
            <w:r w:rsidR="009925A2" w:rsidRPr="00D2052F">
              <w:rPr>
                <w:noProof/>
                <w:webHidden/>
                <w:sz w:val="21"/>
                <w:szCs w:val="21"/>
              </w:rPr>
              <w:fldChar w:fldCharType="end"/>
            </w:r>
          </w:hyperlink>
        </w:p>
        <w:p w14:paraId="06D2006E" w14:textId="20AC22D3"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611" w:history="1">
            <w:r w:rsidR="009925A2" w:rsidRPr="00D2052F">
              <w:rPr>
                <w:rStyle w:val="aa"/>
                <w:noProof/>
                <w:color w:val="auto"/>
                <w:sz w:val="21"/>
                <w:szCs w:val="21"/>
              </w:rPr>
              <w:t>8.2.1 Undoped rutile</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_Toc524976611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206</w:t>
            </w:r>
            <w:r w:rsidR="009925A2" w:rsidRPr="00D2052F">
              <w:rPr>
                <w:noProof/>
                <w:webHidden/>
                <w:sz w:val="21"/>
                <w:szCs w:val="21"/>
              </w:rPr>
              <w:fldChar w:fldCharType="end"/>
            </w:r>
          </w:hyperlink>
        </w:p>
        <w:p w14:paraId="41673BCD" w14:textId="2A6CCA95" w:rsidR="009925A2" w:rsidRPr="00D2052F" w:rsidRDefault="00D2052F" w:rsidP="009925A2">
          <w:pPr>
            <w:pStyle w:val="TOC3"/>
            <w:tabs>
              <w:tab w:val="right" w:leader="dot" w:pos="8296"/>
            </w:tabs>
            <w:spacing w:beforeLines="0" w:before="0" w:afterLines="0" w:after="0"/>
            <w:ind w:left="960"/>
            <w:rPr>
              <w:rFonts w:asciiTheme="minorHAnsi" w:hAnsiTheme="minorHAnsi"/>
              <w:noProof/>
              <w:kern w:val="0"/>
              <w:sz w:val="21"/>
              <w:szCs w:val="21"/>
              <w:lang w:val="en-GB"/>
            </w:rPr>
          </w:pPr>
          <w:hyperlink w:anchor="_Toc524976612" w:history="1">
            <w:r w:rsidR="009925A2" w:rsidRPr="00D2052F">
              <w:rPr>
                <w:rStyle w:val="aa"/>
                <w:noProof/>
                <w:color w:val="auto"/>
                <w:sz w:val="21"/>
                <w:szCs w:val="21"/>
              </w:rPr>
              <w:t>8.2.2 Doped rutile</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_Toc524976612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210</w:t>
            </w:r>
            <w:r w:rsidR="009925A2" w:rsidRPr="00D2052F">
              <w:rPr>
                <w:noProof/>
                <w:webHidden/>
                <w:sz w:val="21"/>
                <w:szCs w:val="21"/>
              </w:rPr>
              <w:fldChar w:fldCharType="end"/>
            </w:r>
          </w:hyperlink>
        </w:p>
        <w:p w14:paraId="306DF806" w14:textId="0334714D" w:rsidR="009925A2" w:rsidRPr="00D2052F" w:rsidRDefault="00D2052F" w:rsidP="009925A2">
          <w:pPr>
            <w:pStyle w:val="TOC2"/>
            <w:tabs>
              <w:tab w:val="right" w:leader="dot" w:pos="8296"/>
            </w:tabs>
            <w:spacing w:beforeLines="0" w:before="0" w:afterLines="0" w:after="0"/>
            <w:ind w:left="480"/>
            <w:rPr>
              <w:rFonts w:asciiTheme="minorHAnsi" w:hAnsiTheme="minorHAnsi"/>
              <w:noProof/>
              <w:kern w:val="0"/>
              <w:sz w:val="21"/>
              <w:szCs w:val="21"/>
              <w:lang w:val="en-GB"/>
            </w:rPr>
          </w:pPr>
          <w:hyperlink w:anchor="_Toc524976613" w:history="1">
            <w:r w:rsidR="009925A2" w:rsidRPr="00D2052F">
              <w:rPr>
                <w:rStyle w:val="aa"/>
                <w:noProof/>
                <w:color w:val="auto"/>
                <w:sz w:val="21"/>
                <w:szCs w:val="21"/>
              </w:rPr>
              <w:t>8.3 References</w:t>
            </w:r>
            <w:r w:rsidR="009925A2" w:rsidRPr="00D2052F">
              <w:rPr>
                <w:noProof/>
                <w:webHidden/>
                <w:sz w:val="21"/>
                <w:szCs w:val="21"/>
              </w:rPr>
              <w:tab/>
            </w:r>
            <w:r w:rsidR="009925A2" w:rsidRPr="00D2052F">
              <w:rPr>
                <w:noProof/>
                <w:webHidden/>
                <w:sz w:val="21"/>
                <w:szCs w:val="21"/>
              </w:rPr>
              <w:fldChar w:fldCharType="begin"/>
            </w:r>
            <w:r w:rsidR="009925A2" w:rsidRPr="00D2052F">
              <w:rPr>
                <w:noProof/>
                <w:webHidden/>
                <w:sz w:val="21"/>
                <w:szCs w:val="21"/>
              </w:rPr>
              <w:instrText xml:space="preserve"> PAGEREF _Toc524976613 \h </w:instrText>
            </w:r>
            <w:r w:rsidR="009925A2" w:rsidRPr="00D2052F">
              <w:rPr>
                <w:noProof/>
                <w:webHidden/>
                <w:sz w:val="21"/>
                <w:szCs w:val="21"/>
              </w:rPr>
            </w:r>
            <w:r w:rsidR="009925A2" w:rsidRPr="00D2052F">
              <w:rPr>
                <w:noProof/>
                <w:webHidden/>
                <w:sz w:val="21"/>
                <w:szCs w:val="21"/>
              </w:rPr>
              <w:fldChar w:fldCharType="separate"/>
            </w:r>
            <w:r w:rsidR="001D4A0C" w:rsidRPr="00D2052F">
              <w:rPr>
                <w:noProof/>
                <w:webHidden/>
                <w:sz w:val="21"/>
                <w:szCs w:val="21"/>
              </w:rPr>
              <w:t>213</w:t>
            </w:r>
            <w:r w:rsidR="009925A2" w:rsidRPr="00D2052F">
              <w:rPr>
                <w:noProof/>
                <w:webHidden/>
                <w:sz w:val="21"/>
                <w:szCs w:val="21"/>
              </w:rPr>
              <w:fldChar w:fldCharType="end"/>
            </w:r>
          </w:hyperlink>
        </w:p>
        <w:p w14:paraId="05D0BBC6" w14:textId="14AE2550" w:rsidR="009925A2" w:rsidRPr="00D2052F" w:rsidRDefault="00D2052F" w:rsidP="009925A2">
          <w:pPr>
            <w:pStyle w:val="TOC1"/>
            <w:rPr>
              <w:rFonts w:asciiTheme="minorHAnsi" w:hAnsiTheme="minorHAnsi" w:cstheme="minorBidi"/>
              <w:b w:val="0"/>
              <w:kern w:val="0"/>
              <w:lang w:val="en-GB"/>
            </w:rPr>
          </w:pPr>
          <w:hyperlink w:anchor="_Toc524976614" w:history="1">
            <w:r w:rsidR="009925A2" w:rsidRPr="00D2052F">
              <w:rPr>
                <w:rStyle w:val="aa"/>
                <w:color w:val="auto"/>
              </w:rPr>
              <w:t>Chapter 9. Conclusions</w:t>
            </w:r>
            <w:r w:rsidR="009925A2" w:rsidRPr="00D2052F">
              <w:rPr>
                <w:webHidden/>
              </w:rPr>
              <w:tab/>
            </w:r>
            <w:r w:rsidR="009925A2" w:rsidRPr="00D2052F">
              <w:rPr>
                <w:webHidden/>
              </w:rPr>
              <w:fldChar w:fldCharType="begin"/>
            </w:r>
            <w:r w:rsidR="009925A2" w:rsidRPr="00D2052F">
              <w:rPr>
                <w:webHidden/>
              </w:rPr>
              <w:instrText xml:space="preserve"> PAGEREF _Toc524976614 \h </w:instrText>
            </w:r>
            <w:r w:rsidR="009925A2" w:rsidRPr="00D2052F">
              <w:rPr>
                <w:webHidden/>
              </w:rPr>
            </w:r>
            <w:r w:rsidR="009925A2" w:rsidRPr="00D2052F">
              <w:rPr>
                <w:webHidden/>
              </w:rPr>
              <w:fldChar w:fldCharType="separate"/>
            </w:r>
            <w:r w:rsidR="001D4A0C" w:rsidRPr="00D2052F">
              <w:rPr>
                <w:webHidden/>
              </w:rPr>
              <w:t>217</w:t>
            </w:r>
            <w:r w:rsidR="009925A2" w:rsidRPr="00D2052F">
              <w:rPr>
                <w:webHidden/>
              </w:rPr>
              <w:fldChar w:fldCharType="end"/>
            </w:r>
          </w:hyperlink>
        </w:p>
        <w:p w14:paraId="33C05A3F" w14:textId="04CA0DE1" w:rsidR="009925A2" w:rsidRPr="00D2052F" w:rsidRDefault="00D2052F" w:rsidP="009925A2">
          <w:pPr>
            <w:pStyle w:val="TOC1"/>
            <w:rPr>
              <w:rFonts w:asciiTheme="minorHAnsi" w:hAnsiTheme="minorHAnsi" w:cstheme="minorBidi"/>
              <w:b w:val="0"/>
              <w:kern w:val="0"/>
              <w:lang w:val="en-GB"/>
            </w:rPr>
          </w:pPr>
          <w:hyperlink w:anchor="_Toc524976615" w:history="1">
            <w:r w:rsidR="009925A2" w:rsidRPr="00D2052F">
              <w:rPr>
                <w:rStyle w:val="aa"/>
                <w:color w:val="auto"/>
              </w:rPr>
              <w:t>Chapter 10. Future work</w:t>
            </w:r>
            <w:r w:rsidR="009925A2" w:rsidRPr="00D2052F">
              <w:rPr>
                <w:webHidden/>
              </w:rPr>
              <w:tab/>
            </w:r>
            <w:r w:rsidR="009925A2" w:rsidRPr="00D2052F">
              <w:rPr>
                <w:webHidden/>
              </w:rPr>
              <w:fldChar w:fldCharType="begin"/>
            </w:r>
            <w:r w:rsidR="009925A2" w:rsidRPr="00D2052F">
              <w:rPr>
                <w:webHidden/>
              </w:rPr>
              <w:instrText xml:space="preserve"> PAGEREF _Toc524976615 \h </w:instrText>
            </w:r>
            <w:r w:rsidR="009925A2" w:rsidRPr="00D2052F">
              <w:rPr>
                <w:webHidden/>
              </w:rPr>
            </w:r>
            <w:r w:rsidR="009925A2" w:rsidRPr="00D2052F">
              <w:rPr>
                <w:webHidden/>
              </w:rPr>
              <w:fldChar w:fldCharType="separate"/>
            </w:r>
            <w:r w:rsidR="001D4A0C" w:rsidRPr="00D2052F">
              <w:rPr>
                <w:webHidden/>
              </w:rPr>
              <w:t>221</w:t>
            </w:r>
            <w:r w:rsidR="009925A2" w:rsidRPr="00D2052F">
              <w:rPr>
                <w:webHidden/>
              </w:rPr>
              <w:fldChar w:fldCharType="end"/>
            </w:r>
          </w:hyperlink>
        </w:p>
        <w:p w14:paraId="7ED22CEF" w14:textId="4256EE2B" w:rsidR="003C6DAD" w:rsidRPr="00D2052F" w:rsidRDefault="003C6DAD" w:rsidP="009925A2">
          <w:pPr>
            <w:spacing w:beforeLines="0" w:before="0" w:afterLines="0" w:after="0"/>
          </w:pPr>
          <w:r w:rsidRPr="00D2052F">
            <w:rPr>
              <w:rFonts w:cs="Arial"/>
              <w:b/>
              <w:bCs/>
              <w:sz w:val="21"/>
              <w:szCs w:val="21"/>
              <w:lang w:val="zh-CN"/>
            </w:rPr>
            <w:fldChar w:fldCharType="end"/>
          </w:r>
        </w:p>
      </w:sdtContent>
    </w:sdt>
    <w:p w14:paraId="6012C2C2" w14:textId="77777777" w:rsidR="003C6DAD" w:rsidRPr="00D2052F" w:rsidRDefault="003C6DAD" w:rsidP="00342E04">
      <w:pPr>
        <w:spacing w:before="326" w:after="326"/>
      </w:pPr>
    </w:p>
    <w:p w14:paraId="4AC68915" w14:textId="77777777" w:rsidR="003C6DAD" w:rsidRPr="00D2052F" w:rsidRDefault="003C6DAD" w:rsidP="00342E04">
      <w:pPr>
        <w:spacing w:before="326" w:after="326"/>
      </w:pPr>
    </w:p>
    <w:p w14:paraId="3D85C717" w14:textId="77777777" w:rsidR="003C6DAD" w:rsidRPr="00D2052F" w:rsidRDefault="003C6DAD" w:rsidP="00342E04">
      <w:pPr>
        <w:spacing w:before="326" w:after="326"/>
      </w:pPr>
    </w:p>
    <w:p w14:paraId="7CF8526A" w14:textId="77777777" w:rsidR="00873FA3" w:rsidRPr="00D2052F" w:rsidRDefault="00873FA3" w:rsidP="00342E04">
      <w:pPr>
        <w:spacing w:before="326" w:after="326"/>
        <w:sectPr w:rsidR="00873FA3" w:rsidRPr="00D2052F" w:rsidSect="003C6DAD">
          <w:pgSz w:w="11906" w:h="16838"/>
          <w:pgMar w:top="1440" w:right="1800" w:bottom="1440" w:left="1800" w:header="0" w:footer="0" w:gutter="0"/>
          <w:pgNumType w:start="1"/>
          <w:cols w:space="425"/>
          <w:docGrid w:type="lines" w:linePitch="326"/>
        </w:sectPr>
      </w:pPr>
    </w:p>
    <w:p w14:paraId="1F936E95" w14:textId="77777777" w:rsidR="00B7570A" w:rsidRPr="00D2052F" w:rsidRDefault="00B7570A" w:rsidP="00342E04">
      <w:pPr>
        <w:spacing w:before="326" w:after="326"/>
      </w:pPr>
    </w:p>
    <w:p w14:paraId="76061DD2" w14:textId="77777777" w:rsidR="005C17FA" w:rsidRPr="00D2052F" w:rsidRDefault="005C17FA" w:rsidP="00012183">
      <w:pPr>
        <w:pStyle w:val="1"/>
        <w:spacing w:before="326" w:after="326"/>
      </w:pPr>
      <w:bookmarkStart w:id="1" w:name="_Toc524976520"/>
      <w:r w:rsidRPr="00D2052F">
        <w:t>Chapter 1</w:t>
      </w:r>
      <w:r w:rsidRPr="00D2052F">
        <w:rPr>
          <w:rFonts w:hint="eastAsia"/>
        </w:rPr>
        <w:t>.</w:t>
      </w:r>
      <w:r w:rsidRPr="00D2052F">
        <w:t xml:space="preserve"> Literature review</w:t>
      </w:r>
      <w:bookmarkEnd w:id="1"/>
    </w:p>
    <w:p w14:paraId="63B2FD5E" w14:textId="77777777" w:rsidR="005C17FA" w:rsidRPr="00D2052F" w:rsidRDefault="005C17FA" w:rsidP="00012183">
      <w:pPr>
        <w:spacing w:before="326" w:after="326"/>
      </w:pPr>
    </w:p>
    <w:p w14:paraId="64AEF78E" w14:textId="77777777" w:rsidR="005F449E" w:rsidRPr="00D2052F" w:rsidRDefault="005F449E" w:rsidP="00012183">
      <w:pPr>
        <w:spacing w:before="326" w:after="326"/>
      </w:pPr>
    </w:p>
    <w:p w14:paraId="275BFED2" w14:textId="77777777" w:rsidR="005C17FA" w:rsidRPr="00D2052F" w:rsidRDefault="005C17FA" w:rsidP="00012183">
      <w:pPr>
        <w:pStyle w:val="2"/>
        <w:spacing w:before="326" w:after="326"/>
      </w:pPr>
      <w:bookmarkStart w:id="2" w:name="_Toc524976521"/>
      <w:r w:rsidRPr="00D2052F">
        <w:t>1.1 Structure and applications of TiO</w:t>
      </w:r>
      <w:r w:rsidRPr="00D2052F">
        <w:rPr>
          <w:vertAlign w:val="subscript"/>
        </w:rPr>
        <w:t>2</w:t>
      </w:r>
      <w:bookmarkEnd w:id="2"/>
    </w:p>
    <w:p w14:paraId="0F4B77EA" w14:textId="77777777" w:rsidR="005C17FA" w:rsidRPr="00D2052F" w:rsidRDefault="005C17FA" w:rsidP="00012183">
      <w:pPr>
        <w:spacing w:before="326" w:after="326"/>
        <w:rPr>
          <w:rFonts w:cs="Arial"/>
          <w:szCs w:val="24"/>
        </w:rPr>
      </w:pPr>
      <w:r w:rsidRPr="00D2052F">
        <w:rPr>
          <w:rFonts w:cs="Arial"/>
          <w:szCs w:val="24"/>
        </w:rPr>
        <w:t>Titanium dioxide, TiO</w:t>
      </w:r>
      <w:r w:rsidRPr="00D2052F">
        <w:rPr>
          <w:rFonts w:cs="Arial"/>
          <w:szCs w:val="24"/>
          <w:vertAlign w:val="subscript"/>
        </w:rPr>
        <w:t>2</w:t>
      </w:r>
      <w:r w:rsidRPr="00D2052F">
        <w:rPr>
          <w:rFonts w:cs="Arial"/>
          <w:szCs w:val="24"/>
        </w:rPr>
        <w:t xml:space="preserve">, occurs mainly in three crystalline polymorphs: rutile, anatase and brookite, of which rutile is the thermodynamically most stable form </w:t>
      </w:r>
      <w:r w:rsidRPr="00D2052F">
        <w:rPr>
          <w:rFonts w:cs="Arial"/>
          <w:szCs w:val="24"/>
          <w:vertAlign w:val="superscript"/>
        </w:rPr>
        <w:t>[1]</w:t>
      </w:r>
      <w:r w:rsidRPr="00D2052F">
        <w:rPr>
          <w:rFonts w:cs="Arial"/>
          <w:szCs w:val="24"/>
        </w:rPr>
        <w:t>. As shown in Figure 1-1 and Table 1-1, rutile has a body-centered tetragonal unit cell; the titanium cations are surrounded by an octahedron of 6 oxygen anions. In this project, rutile TiO</w:t>
      </w:r>
      <w:r w:rsidRPr="00D2052F">
        <w:rPr>
          <w:rFonts w:cs="Arial"/>
          <w:szCs w:val="24"/>
          <w:vertAlign w:val="subscript"/>
        </w:rPr>
        <w:t>2</w:t>
      </w:r>
      <w:r w:rsidRPr="00D2052F">
        <w:rPr>
          <w:rFonts w:cs="Arial"/>
          <w:szCs w:val="24"/>
        </w:rPr>
        <w:t xml:space="preserve"> was used as the </w:t>
      </w:r>
      <w:r w:rsidRPr="00D2052F">
        <w:rPr>
          <w:rFonts w:cs="Arial" w:hint="eastAsia"/>
          <w:szCs w:val="24"/>
        </w:rPr>
        <w:t>studied</w:t>
      </w:r>
      <w:r w:rsidRPr="00D2052F">
        <w:rPr>
          <w:rFonts w:cs="Arial"/>
          <w:szCs w:val="24"/>
        </w:rPr>
        <w:t xml:space="preserve"> material. </w:t>
      </w:r>
    </w:p>
    <w:p w14:paraId="5D43F345" w14:textId="77777777" w:rsidR="005F449E" w:rsidRPr="00D2052F" w:rsidRDefault="005F449E" w:rsidP="00012183">
      <w:pPr>
        <w:spacing w:before="326" w:after="326"/>
        <w:rPr>
          <w:rFonts w:cs="Arial"/>
          <w:szCs w:val="24"/>
        </w:rPr>
      </w:pPr>
    </w:p>
    <w:p w14:paraId="12D87ECD" w14:textId="77777777" w:rsidR="005C17FA" w:rsidRPr="00D2052F" w:rsidRDefault="005C17FA" w:rsidP="00012183">
      <w:pPr>
        <w:spacing w:before="326" w:after="326"/>
        <w:jc w:val="center"/>
        <w:rPr>
          <w:rFonts w:cs="Arial"/>
          <w:szCs w:val="24"/>
        </w:rPr>
      </w:pPr>
      <w:r w:rsidRPr="00D2052F">
        <w:rPr>
          <w:rFonts w:cs="Arial"/>
          <w:noProof/>
          <w:szCs w:val="24"/>
        </w:rPr>
        <w:drawing>
          <wp:inline distT="0" distB="0" distL="0" distR="0" wp14:anchorId="4489FAEE" wp14:editId="7C6C5FE3">
            <wp:extent cx="5269339" cy="2695575"/>
            <wp:effectExtent l="0" t="0" r="762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三种结构.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9447" cy="2767248"/>
                    </a:xfrm>
                    <a:prstGeom prst="rect">
                      <a:avLst/>
                    </a:prstGeom>
                  </pic:spPr>
                </pic:pic>
              </a:graphicData>
            </a:graphic>
          </wp:inline>
        </w:drawing>
      </w:r>
    </w:p>
    <w:p w14:paraId="11B707F9" w14:textId="5D7E9DF3" w:rsidR="00AA40EB" w:rsidRPr="00D2052F" w:rsidRDefault="005C17FA" w:rsidP="00873FA3">
      <w:pPr>
        <w:spacing w:before="326" w:after="326"/>
        <w:jc w:val="center"/>
        <w:rPr>
          <w:rFonts w:cs="Arial"/>
          <w:b/>
          <w:sz w:val="20"/>
          <w:szCs w:val="24"/>
        </w:rPr>
      </w:pPr>
      <w:r w:rsidRPr="00D2052F">
        <w:rPr>
          <w:rFonts w:cs="Arial"/>
          <w:b/>
          <w:sz w:val="20"/>
          <w:szCs w:val="24"/>
        </w:rPr>
        <w:t>Figure 1-1. Crystal structures of (a) rutile, (b) anatase and (c) brookite</w:t>
      </w:r>
    </w:p>
    <w:p w14:paraId="35B9A5C9"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lastRenderedPageBreak/>
        <w:t>T</w:t>
      </w:r>
      <w:r w:rsidRPr="00D2052F">
        <w:rPr>
          <w:rFonts w:cs="Arial"/>
          <w:b/>
          <w:sz w:val="20"/>
          <w:szCs w:val="24"/>
        </w:rPr>
        <w:t>able 1-1. Crystal structure and properties of TiO</w:t>
      </w:r>
      <w:r w:rsidRPr="00D2052F">
        <w:rPr>
          <w:rFonts w:cs="Arial"/>
          <w:b/>
          <w:sz w:val="20"/>
          <w:szCs w:val="24"/>
          <w:vertAlign w:val="subscript"/>
        </w:rPr>
        <w:t>2</w:t>
      </w:r>
      <w:r w:rsidRPr="00D2052F">
        <w:rPr>
          <w:rFonts w:cs="Arial"/>
          <w:b/>
          <w:sz w:val="20"/>
          <w:szCs w:val="24"/>
        </w:rPr>
        <w:t xml:space="preserve"> </w:t>
      </w:r>
      <w:r w:rsidRPr="00D2052F">
        <w:rPr>
          <w:rFonts w:cs="Arial"/>
          <w:b/>
          <w:sz w:val="20"/>
          <w:szCs w:val="24"/>
          <w:vertAlign w:val="superscript"/>
        </w:rPr>
        <w:t>[2,3]</w:t>
      </w:r>
    </w:p>
    <w:tbl>
      <w:tblPr>
        <w:tblStyle w:val="11"/>
        <w:tblW w:w="0" w:type="auto"/>
        <w:tblLook w:val="04A0" w:firstRow="1" w:lastRow="0" w:firstColumn="1" w:lastColumn="0" w:noHBand="0" w:noVBand="1"/>
      </w:tblPr>
      <w:tblGrid>
        <w:gridCol w:w="2074"/>
        <w:gridCol w:w="2073"/>
        <w:gridCol w:w="2066"/>
        <w:gridCol w:w="2083"/>
      </w:tblGrid>
      <w:tr w:rsidR="00D2052F" w:rsidRPr="00D2052F" w14:paraId="766482BA" w14:textId="77777777" w:rsidTr="0029705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30" w:type="dxa"/>
          </w:tcPr>
          <w:p w14:paraId="2E19F10E" w14:textId="77777777" w:rsidR="005C17FA" w:rsidRPr="00D2052F" w:rsidRDefault="005C17FA" w:rsidP="00844AD1">
            <w:pPr>
              <w:spacing w:beforeLines="50" w:before="163" w:afterLines="50" w:after="163"/>
              <w:jc w:val="center"/>
              <w:rPr>
                <w:rFonts w:cs="Arial"/>
                <w:sz w:val="20"/>
                <w:szCs w:val="24"/>
              </w:rPr>
            </w:pPr>
            <w:r w:rsidRPr="00D2052F">
              <w:rPr>
                <w:rFonts w:cs="Arial" w:hint="eastAsia"/>
                <w:sz w:val="20"/>
                <w:szCs w:val="24"/>
              </w:rPr>
              <w:t>S</w:t>
            </w:r>
            <w:r w:rsidRPr="00D2052F">
              <w:rPr>
                <w:rFonts w:cs="Arial"/>
                <w:sz w:val="20"/>
                <w:szCs w:val="24"/>
              </w:rPr>
              <w:t>tructure</w:t>
            </w:r>
          </w:p>
        </w:tc>
        <w:tc>
          <w:tcPr>
            <w:tcW w:w="2130" w:type="dxa"/>
          </w:tcPr>
          <w:p w14:paraId="3441622E" w14:textId="77777777" w:rsidR="005C17FA" w:rsidRPr="00D2052F" w:rsidRDefault="005C17FA" w:rsidP="00844AD1">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R</w:t>
            </w:r>
            <w:r w:rsidRPr="00D2052F">
              <w:rPr>
                <w:rFonts w:cs="Arial"/>
                <w:sz w:val="20"/>
                <w:szCs w:val="24"/>
              </w:rPr>
              <w:t>utile</w:t>
            </w:r>
          </w:p>
        </w:tc>
        <w:tc>
          <w:tcPr>
            <w:tcW w:w="2131" w:type="dxa"/>
          </w:tcPr>
          <w:p w14:paraId="4B604C1D" w14:textId="77777777" w:rsidR="005C17FA" w:rsidRPr="00D2052F" w:rsidRDefault="005C17FA" w:rsidP="00844AD1">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A</w:t>
            </w:r>
            <w:r w:rsidRPr="00D2052F">
              <w:rPr>
                <w:rFonts w:cs="Arial"/>
                <w:sz w:val="20"/>
                <w:szCs w:val="24"/>
              </w:rPr>
              <w:t>natase</w:t>
            </w:r>
          </w:p>
        </w:tc>
        <w:tc>
          <w:tcPr>
            <w:tcW w:w="2131" w:type="dxa"/>
          </w:tcPr>
          <w:p w14:paraId="4854C05D" w14:textId="77777777" w:rsidR="005C17FA" w:rsidRPr="00D2052F" w:rsidRDefault="005C17FA" w:rsidP="00844AD1">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B</w:t>
            </w:r>
            <w:r w:rsidRPr="00D2052F">
              <w:rPr>
                <w:rFonts w:cs="Arial"/>
                <w:sz w:val="20"/>
                <w:szCs w:val="24"/>
              </w:rPr>
              <w:t>rookite</w:t>
            </w:r>
          </w:p>
        </w:tc>
      </w:tr>
      <w:tr w:rsidR="00D2052F" w:rsidRPr="00D2052F" w14:paraId="7A197337" w14:textId="77777777" w:rsidTr="00297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08F81CB3" w14:textId="77777777" w:rsidR="005C17FA" w:rsidRPr="00D2052F" w:rsidRDefault="005C17FA" w:rsidP="00844AD1">
            <w:pPr>
              <w:spacing w:beforeLines="50" w:before="163" w:afterLines="50" w:after="163"/>
              <w:jc w:val="center"/>
              <w:rPr>
                <w:rFonts w:cs="Arial"/>
                <w:sz w:val="20"/>
                <w:szCs w:val="24"/>
              </w:rPr>
            </w:pPr>
            <w:r w:rsidRPr="00D2052F">
              <w:rPr>
                <w:rFonts w:cs="Arial"/>
                <w:sz w:val="20"/>
                <w:szCs w:val="24"/>
              </w:rPr>
              <w:t>System</w:t>
            </w:r>
          </w:p>
        </w:tc>
        <w:tc>
          <w:tcPr>
            <w:tcW w:w="2130" w:type="dxa"/>
          </w:tcPr>
          <w:p w14:paraId="3171ADB5" w14:textId="77777777" w:rsidR="005C17FA" w:rsidRPr="00D2052F" w:rsidRDefault="005C17FA" w:rsidP="00844AD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hint="eastAsia"/>
                <w:sz w:val="20"/>
                <w:szCs w:val="24"/>
              </w:rPr>
              <w:t>T</w:t>
            </w:r>
            <w:r w:rsidRPr="00D2052F">
              <w:rPr>
                <w:rFonts w:cs="Arial"/>
                <w:sz w:val="20"/>
                <w:szCs w:val="24"/>
              </w:rPr>
              <w:t>etragonal</w:t>
            </w:r>
          </w:p>
        </w:tc>
        <w:tc>
          <w:tcPr>
            <w:tcW w:w="2131" w:type="dxa"/>
          </w:tcPr>
          <w:p w14:paraId="7121D8CF" w14:textId="77777777" w:rsidR="005C17FA" w:rsidRPr="00D2052F" w:rsidRDefault="005C17FA" w:rsidP="00844AD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hint="eastAsia"/>
                <w:sz w:val="20"/>
                <w:szCs w:val="24"/>
              </w:rPr>
              <w:t>T</w:t>
            </w:r>
            <w:r w:rsidRPr="00D2052F">
              <w:rPr>
                <w:rFonts w:cs="Arial"/>
                <w:sz w:val="20"/>
                <w:szCs w:val="24"/>
              </w:rPr>
              <w:t>etragonal</w:t>
            </w:r>
          </w:p>
        </w:tc>
        <w:tc>
          <w:tcPr>
            <w:tcW w:w="2131" w:type="dxa"/>
          </w:tcPr>
          <w:p w14:paraId="3A877828" w14:textId="77777777" w:rsidR="005C17FA" w:rsidRPr="00D2052F" w:rsidRDefault="005C17FA" w:rsidP="00844AD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hint="eastAsia"/>
                <w:sz w:val="20"/>
                <w:szCs w:val="24"/>
              </w:rPr>
              <w:t>O</w:t>
            </w:r>
            <w:r w:rsidRPr="00D2052F">
              <w:rPr>
                <w:rFonts w:cs="Arial"/>
                <w:sz w:val="20"/>
                <w:szCs w:val="24"/>
              </w:rPr>
              <w:t>rthorhombic</w:t>
            </w:r>
          </w:p>
        </w:tc>
      </w:tr>
      <w:tr w:rsidR="00D2052F" w:rsidRPr="00D2052F" w14:paraId="542EAF66" w14:textId="77777777" w:rsidTr="0029705E">
        <w:tc>
          <w:tcPr>
            <w:cnfStyle w:val="001000000000" w:firstRow="0" w:lastRow="0" w:firstColumn="1" w:lastColumn="0" w:oddVBand="0" w:evenVBand="0" w:oddHBand="0" w:evenHBand="0" w:firstRowFirstColumn="0" w:firstRowLastColumn="0" w:lastRowFirstColumn="0" w:lastRowLastColumn="0"/>
            <w:tcW w:w="2130" w:type="dxa"/>
          </w:tcPr>
          <w:p w14:paraId="3D65F945" w14:textId="77777777" w:rsidR="005C17FA" w:rsidRPr="00D2052F" w:rsidRDefault="005C17FA" w:rsidP="00844AD1">
            <w:pPr>
              <w:spacing w:beforeLines="50" w:before="163" w:afterLines="50" w:after="163"/>
              <w:jc w:val="center"/>
              <w:rPr>
                <w:rFonts w:cs="Arial"/>
                <w:sz w:val="20"/>
                <w:szCs w:val="24"/>
              </w:rPr>
            </w:pPr>
            <w:r w:rsidRPr="00D2052F">
              <w:rPr>
                <w:rFonts w:cs="Arial"/>
                <w:sz w:val="20"/>
                <w:szCs w:val="24"/>
              </w:rPr>
              <w:t>Space group</w:t>
            </w:r>
          </w:p>
        </w:tc>
        <w:tc>
          <w:tcPr>
            <w:tcW w:w="2130" w:type="dxa"/>
          </w:tcPr>
          <w:p w14:paraId="0C18A250" w14:textId="77777777" w:rsidR="005C17FA" w:rsidRPr="00D2052F" w:rsidRDefault="005C17FA" w:rsidP="00844AD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P</w:t>
            </w:r>
            <w:r w:rsidRPr="00D2052F">
              <w:rPr>
                <w:rFonts w:cs="Arial"/>
                <w:sz w:val="20"/>
                <w:szCs w:val="24"/>
              </w:rPr>
              <w:t>4</w:t>
            </w:r>
            <w:r w:rsidRPr="00D2052F">
              <w:rPr>
                <w:rFonts w:cs="Arial"/>
                <w:sz w:val="20"/>
                <w:szCs w:val="24"/>
                <w:vertAlign w:val="subscript"/>
              </w:rPr>
              <w:t>2</w:t>
            </w:r>
            <w:r w:rsidRPr="00D2052F">
              <w:rPr>
                <w:rFonts w:cs="Arial"/>
                <w:sz w:val="20"/>
                <w:szCs w:val="24"/>
              </w:rPr>
              <w:t>/</w:t>
            </w:r>
            <w:proofErr w:type="spellStart"/>
            <w:r w:rsidRPr="00D2052F">
              <w:rPr>
                <w:rFonts w:cs="Arial"/>
                <w:sz w:val="20"/>
                <w:szCs w:val="24"/>
              </w:rPr>
              <w:t>mnm</w:t>
            </w:r>
            <w:proofErr w:type="spellEnd"/>
          </w:p>
        </w:tc>
        <w:tc>
          <w:tcPr>
            <w:tcW w:w="2131" w:type="dxa"/>
          </w:tcPr>
          <w:p w14:paraId="28178D2A" w14:textId="77777777" w:rsidR="005C17FA" w:rsidRPr="00D2052F" w:rsidRDefault="005C17FA" w:rsidP="00844AD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I</w:t>
            </w:r>
            <w:r w:rsidRPr="00D2052F">
              <w:rPr>
                <w:rFonts w:cs="Arial"/>
                <w:sz w:val="20"/>
                <w:szCs w:val="24"/>
              </w:rPr>
              <w:t>4</w:t>
            </w:r>
            <w:r w:rsidRPr="00D2052F">
              <w:rPr>
                <w:rFonts w:cs="Arial"/>
                <w:sz w:val="20"/>
                <w:szCs w:val="24"/>
                <w:vertAlign w:val="subscript"/>
              </w:rPr>
              <w:t>1</w:t>
            </w:r>
            <w:r w:rsidRPr="00D2052F">
              <w:rPr>
                <w:rFonts w:cs="Arial"/>
                <w:sz w:val="20"/>
                <w:szCs w:val="24"/>
              </w:rPr>
              <w:t>/</w:t>
            </w:r>
            <w:proofErr w:type="spellStart"/>
            <w:r w:rsidRPr="00D2052F">
              <w:rPr>
                <w:rFonts w:cs="Arial"/>
                <w:sz w:val="20"/>
                <w:szCs w:val="24"/>
              </w:rPr>
              <w:t>amd</w:t>
            </w:r>
            <w:proofErr w:type="spellEnd"/>
          </w:p>
        </w:tc>
        <w:tc>
          <w:tcPr>
            <w:tcW w:w="2131" w:type="dxa"/>
          </w:tcPr>
          <w:p w14:paraId="2A8F3D48" w14:textId="77777777" w:rsidR="005C17FA" w:rsidRPr="00D2052F" w:rsidRDefault="005C17FA" w:rsidP="00844AD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proofErr w:type="spellStart"/>
            <w:r w:rsidRPr="00D2052F">
              <w:rPr>
                <w:rFonts w:cs="Arial"/>
                <w:sz w:val="20"/>
                <w:szCs w:val="24"/>
              </w:rPr>
              <w:t>Pbca</w:t>
            </w:r>
            <w:proofErr w:type="spellEnd"/>
          </w:p>
        </w:tc>
      </w:tr>
      <w:tr w:rsidR="00D2052F" w:rsidRPr="00D2052F" w14:paraId="09C3C50A" w14:textId="77777777" w:rsidTr="00297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1E0BB765" w14:textId="77777777" w:rsidR="005C17FA" w:rsidRPr="00D2052F" w:rsidRDefault="005C17FA" w:rsidP="00844AD1">
            <w:pPr>
              <w:spacing w:beforeLines="50" w:before="163" w:afterLines="50" w:after="163"/>
              <w:jc w:val="center"/>
              <w:rPr>
                <w:rFonts w:cs="Arial"/>
                <w:sz w:val="20"/>
                <w:szCs w:val="24"/>
              </w:rPr>
            </w:pPr>
            <w:r w:rsidRPr="00D2052F">
              <w:rPr>
                <w:rFonts w:cs="Arial"/>
                <w:sz w:val="20"/>
                <w:szCs w:val="24"/>
              </w:rPr>
              <w:t xml:space="preserve">Lattice parameters </w:t>
            </w:r>
            <w:r w:rsidRPr="00D2052F">
              <w:rPr>
                <w:rFonts w:cs="Arial"/>
                <w:sz w:val="20"/>
                <w:szCs w:val="20"/>
              </w:rPr>
              <w:t>(</w:t>
            </w:r>
            <m:oMath>
              <m:r>
                <m:rPr>
                  <m:sty m:val="b"/>
                </m:rPr>
                <w:rPr>
                  <w:rFonts w:ascii="Cambria Math" w:hAnsi="Cambria Math" w:cs="Arial"/>
                  <w:sz w:val="20"/>
                  <w:szCs w:val="20"/>
                </w:rPr>
                <m:t>Å</m:t>
              </m:r>
            </m:oMath>
            <w:r w:rsidRPr="00D2052F">
              <w:rPr>
                <w:rFonts w:cs="Arial"/>
                <w:sz w:val="20"/>
                <w:szCs w:val="20"/>
              </w:rPr>
              <w:t>)</w:t>
            </w:r>
          </w:p>
        </w:tc>
        <w:tc>
          <w:tcPr>
            <w:tcW w:w="2130" w:type="dxa"/>
          </w:tcPr>
          <w:p w14:paraId="42876147" w14:textId="77777777" w:rsidR="005C17FA" w:rsidRPr="00D2052F" w:rsidRDefault="005C17FA" w:rsidP="00844AD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sz w:val="20"/>
                <w:szCs w:val="24"/>
              </w:rPr>
              <w:t>a=b=4.5936</w:t>
            </w:r>
            <w:r w:rsidRPr="00D2052F">
              <w:rPr>
                <w:rFonts w:cs="Arial" w:hint="eastAsia"/>
                <w:sz w:val="20"/>
                <w:szCs w:val="24"/>
              </w:rPr>
              <w:t xml:space="preserve"> </w:t>
            </w:r>
            <w:r w:rsidRPr="00D2052F">
              <w:rPr>
                <w:rFonts w:cs="Arial"/>
                <w:sz w:val="20"/>
                <w:szCs w:val="24"/>
              </w:rPr>
              <w:t xml:space="preserve">       c=2.9587</w:t>
            </w:r>
          </w:p>
        </w:tc>
        <w:tc>
          <w:tcPr>
            <w:tcW w:w="2131" w:type="dxa"/>
          </w:tcPr>
          <w:p w14:paraId="5EABB47C" w14:textId="77777777" w:rsidR="005C17FA" w:rsidRPr="00D2052F" w:rsidRDefault="005C17FA" w:rsidP="00844AD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hint="eastAsia"/>
                <w:sz w:val="20"/>
                <w:szCs w:val="24"/>
              </w:rPr>
              <w:t>a</w:t>
            </w:r>
            <w:r w:rsidRPr="00D2052F">
              <w:rPr>
                <w:rFonts w:cs="Arial"/>
                <w:sz w:val="20"/>
                <w:szCs w:val="24"/>
              </w:rPr>
              <w:t>=b=3.784   c=9.515</w:t>
            </w:r>
          </w:p>
        </w:tc>
        <w:tc>
          <w:tcPr>
            <w:tcW w:w="2131" w:type="dxa"/>
          </w:tcPr>
          <w:p w14:paraId="7C37F520" w14:textId="77777777" w:rsidR="005C17FA" w:rsidRPr="00D2052F" w:rsidRDefault="005C17FA" w:rsidP="00844AD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sz w:val="20"/>
                <w:szCs w:val="24"/>
              </w:rPr>
              <w:t>a=9.184      b=5.447     c=5.154</w:t>
            </w:r>
          </w:p>
        </w:tc>
      </w:tr>
      <w:tr w:rsidR="00D2052F" w:rsidRPr="00D2052F" w14:paraId="5B39EE5E" w14:textId="77777777" w:rsidTr="0029705E">
        <w:tc>
          <w:tcPr>
            <w:cnfStyle w:val="001000000000" w:firstRow="0" w:lastRow="0" w:firstColumn="1" w:lastColumn="0" w:oddVBand="0" w:evenVBand="0" w:oddHBand="0" w:evenHBand="0" w:firstRowFirstColumn="0" w:firstRowLastColumn="0" w:lastRowFirstColumn="0" w:lastRowLastColumn="0"/>
            <w:tcW w:w="2130" w:type="dxa"/>
          </w:tcPr>
          <w:p w14:paraId="366AC037" w14:textId="77777777" w:rsidR="005C17FA" w:rsidRPr="00D2052F" w:rsidRDefault="005C17FA" w:rsidP="00844AD1">
            <w:pPr>
              <w:spacing w:beforeLines="50" w:before="163" w:afterLines="50" w:after="163"/>
              <w:jc w:val="center"/>
              <w:rPr>
                <w:rFonts w:cs="Arial"/>
                <w:sz w:val="20"/>
                <w:szCs w:val="24"/>
              </w:rPr>
            </w:pPr>
            <w:r w:rsidRPr="00D2052F">
              <w:rPr>
                <w:rFonts w:cs="Arial"/>
                <w:sz w:val="20"/>
                <w:szCs w:val="24"/>
              </w:rPr>
              <w:t>Density (gcm</w:t>
            </w:r>
            <w:r w:rsidRPr="00D2052F">
              <w:rPr>
                <w:rFonts w:cs="Arial"/>
                <w:sz w:val="20"/>
                <w:szCs w:val="24"/>
                <w:vertAlign w:val="superscript"/>
              </w:rPr>
              <w:t>-3</w:t>
            </w:r>
            <w:r w:rsidRPr="00D2052F">
              <w:rPr>
                <w:rFonts w:cs="Arial"/>
                <w:sz w:val="20"/>
                <w:szCs w:val="24"/>
              </w:rPr>
              <w:t>)</w:t>
            </w:r>
          </w:p>
        </w:tc>
        <w:tc>
          <w:tcPr>
            <w:tcW w:w="2130" w:type="dxa"/>
          </w:tcPr>
          <w:p w14:paraId="385CBE92" w14:textId="77777777" w:rsidR="005C17FA" w:rsidRPr="00D2052F" w:rsidRDefault="005C17FA" w:rsidP="00844AD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4</w:t>
            </w:r>
            <w:r w:rsidRPr="00D2052F">
              <w:rPr>
                <w:rFonts w:cs="Arial"/>
                <w:sz w:val="20"/>
                <w:szCs w:val="24"/>
              </w:rPr>
              <w:t>.13</w:t>
            </w:r>
          </w:p>
        </w:tc>
        <w:tc>
          <w:tcPr>
            <w:tcW w:w="2131" w:type="dxa"/>
          </w:tcPr>
          <w:p w14:paraId="5907B08B" w14:textId="77777777" w:rsidR="005C17FA" w:rsidRPr="00D2052F" w:rsidRDefault="005C17FA" w:rsidP="00844AD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3</w:t>
            </w:r>
            <w:r w:rsidRPr="00D2052F">
              <w:rPr>
                <w:rFonts w:cs="Arial"/>
                <w:sz w:val="20"/>
                <w:szCs w:val="24"/>
              </w:rPr>
              <w:t>.79</w:t>
            </w:r>
          </w:p>
        </w:tc>
        <w:tc>
          <w:tcPr>
            <w:tcW w:w="2131" w:type="dxa"/>
          </w:tcPr>
          <w:p w14:paraId="170CA59B" w14:textId="77777777" w:rsidR="005C17FA" w:rsidRPr="00D2052F" w:rsidRDefault="005C17FA" w:rsidP="00844AD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3</w:t>
            </w:r>
            <w:r w:rsidRPr="00D2052F">
              <w:rPr>
                <w:rFonts w:cs="Arial"/>
                <w:sz w:val="20"/>
                <w:szCs w:val="24"/>
              </w:rPr>
              <w:t>.99</w:t>
            </w:r>
          </w:p>
        </w:tc>
      </w:tr>
      <w:tr w:rsidR="00D2052F" w:rsidRPr="00D2052F" w14:paraId="1A3F2DA1" w14:textId="77777777" w:rsidTr="00297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587A7BCA" w14:textId="77777777" w:rsidR="005C17FA" w:rsidRPr="00D2052F" w:rsidRDefault="005C17FA" w:rsidP="00844AD1">
            <w:pPr>
              <w:spacing w:beforeLines="50" w:before="163" w:afterLines="50" w:after="163"/>
              <w:jc w:val="center"/>
              <w:rPr>
                <w:rFonts w:cs="Arial"/>
                <w:sz w:val="20"/>
                <w:szCs w:val="24"/>
              </w:rPr>
            </w:pPr>
            <w:r w:rsidRPr="00D2052F">
              <w:rPr>
                <w:rFonts w:cs="Arial" w:hint="eastAsia"/>
                <w:sz w:val="20"/>
                <w:szCs w:val="24"/>
              </w:rPr>
              <w:t>R</w:t>
            </w:r>
            <w:r w:rsidRPr="00D2052F">
              <w:rPr>
                <w:rFonts w:cs="Arial"/>
                <w:sz w:val="20"/>
                <w:szCs w:val="24"/>
              </w:rPr>
              <w:t>efractive index</w:t>
            </w:r>
          </w:p>
        </w:tc>
        <w:tc>
          <w:tcPr>
            <w:tcW w:w="2130" w:type="dxa"/>
          </w:tcPr>
          <w:p w14:paraId="6DEBE6F2" w14:textId="77777777" w:rsidR="005C17FA" w:rsidRPr="00D2052F" w:rsidRDefault="005C17FA" w:rsidP="00844AD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hint="eastAsia"/>
                <w:sz w:val="20"/>
                <w:szCs w:val="24"/>
              </w:rPr>
              <w:t>2</w:t>
            </w:r>
            <w:r w:rsidRPr="00D2052F">
              <w:rPr>
                <w:rFonts w:cs="Arial"/>
                <w:sz w:val="20"/>
                <w:szCs w:val="24"/>
              </w:rPr>
              <w:t>.9467</w:t>
            </w:r>
          </w:p>
        </w:tc>
        <w:tc>
          <w:tcPr>
            <w:tcW w:w="2131" w:type="dxa"/>
          </w:tcPr>
          <w:p w14:paraId="0E07C7B4" w14:textId="77777777" w:rsidR="005C17FA" w:rsidRPr="00D2052F" w:rsidRDefault="005C17FA" w:rsidP="00844AD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hint="eastAsia"/>
                <w:sz w:val="20"/>
                <w:szCs w:val="24"/>
              </w:rPr>
              <w:t>2</w:t>
            </w:r>
            <w:r w:rsidRPr="00D2052F">
              <w:rPr>
                <w:rFonts w:cs="Arial"/>
                <w:sz w:val="20"/>
                <w:szCs w:val="24"/>
              </w:rPr>
              <w:t>.5688</w:t>
            </w:r>
          </w:p>
        </w:tc>
        <w:tc>
          <w:tcPr>
            <w:tcW w:w="2131" w:type="dxa"/>
          </w:tcPr>
          <w:p w14:paraId="5B850C8C" w14:textId="77777777" w:rsidR="005C17FA" w:rsidRPr="00D2052F" w:rsidRDefault="005C17FA" w:rsidP="00844AD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hint="eastAsia"/>
                <w:sz w:val="20"/>
                <w:szCs w:val="24"/>
              </w:rPr>
              <w:t>2</w:t>
            </w:r>
            <w:r w:rsidRPr="00D2052F">
              <w:rPr>
                <w:rFonts w:cs="Arial"/>
                <w:sz w:val="20"/>
                <w:szCs w:val="24"/>
              </w:rPr>
              <w:t>.809</w:t>
            </w:r>
          </w:p>
        </w:tc>
      </w:tr>
      <w:tr w:rsidR="00D2052F" w:rsidRPr="00D2052F" w14:paraId="05E8C78F" w14:textId="77777777" w:rsidTr="0029705E">
        <w:tc>
          <w:tcPr>
            <w:cnfStyle w:val="001000000000" w:firstRow="0" w:lastRow="0" w:firstColumn="1" w:lastColumn="0" w:oddVBand="0" w:evenVBand="0" w:oddHBand="0" w:evenHBand="0" w:firstRowFirstColumn="0" w:firstRowLastColumn="0" w:lastRowFirstColumn="0" w:lastRowLastColumn="0"/>
            <w:tcW w:w="2130" w:type="dxa"/>
          </w:tcPr>
          <w:p w14:paraId="04C63A01" w14:textId="77777777" w:rsidR="005C17FA" w:rsidRPr="00D2052F" w:rsidRDefault="005C17FA" w:rsidP="00844AD1">
            <w:pPr>
              <w:spacing w:beforeLines="50" w:before="163" w:afterLines="50" w:after="163"/>
              <w:jc w:val="center"/>
              <w:rPr>
                <w:rFonts w:cs="Arial"/>
                <w:sz w:val="20"/>
                <w:szCs w:val="24"/>
              </w:rPr>
            </w:pPr>
            <w:r w:rsidRPr="00D2052F">
              <w:rPr>
                <w:rFonts w:cs="Arial" w:hint="eastAsia"/>
                <w:sz w:val="20"/>
                <w:szCs w:val="24"/>
              </w:rPr>
              <w:t>B</w:t>
            </w:r>
            <w:r w:rsidRPr="00D2052F">
              <w:rPr>
                <w:rFonts w:cs="Arial"/>
                <w:sz w:val="20"/>
                <w:szCs w:val="24"/>
              </w:rPr>
              <w:t>and gap (eV)</w:t>
            </w:r>
          </w:p>
        </w:tc>
        <w:tc>
          <w:tcPr>
            <w:tcW w:w="2130" w:type="dxa"/>
          </w:tcPr>
          <w:p w14:paraId="43ABFAE6" w14:textId="4FDCD255" w:rsidR="005C17FA" w:rsidRPr="00D2052F" w:rsidRDefault="005C17FA" w:rsidP="00844AD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3</w:t>
            </w:r>
            <w:r w:rsidRPr="00D2052F">
              <w:rPr>
                <w:rFonts w:cs="Arial"/>
                <w:sz w:val="20"/>
                <w:szCs w:val="24"/>
              </w:rPr>
              <w:t>.</w:t>
            </w:r>
            <w:r w:rsidR="00FB3B9E" w:rsidRPr="00D2052F">
              <w:rPr>
                <w:rFonts w:cs="Arial"/>
                <w:sz w:val="20"/>
                <w:szCs w:val="24"/>
              </w:rPr>
              <w:t>0</w:t>
            </w:r>
            <w:r w:rsidRPr="00D2052F">
              <w:rPr>
                <w:rFonts w:cs="Arial"/>
                <w:sz w:val="20"/>
                <w:szCs w:val="24"/>
              </w:rPr>
              <w:t>2</w:t>
            </w:r>
          </w:p>
        </w:tc>
        <w:tc>
          <w:tcPr>
            <w:tcW w:w="2131" w:type="dxa"/>
          </w:tcPr>
          <w:p w14:paraId="37C52EC9" w14:textId="657DF339" w:rsidR="005C17FA" w:rsidRPr="00D2052F" w:rsidRDefault="005C17FA" w:rsidP="00844AD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3</w:t>
            </w:r>
            <w:r w:rsidRPr="00D2052F">
              <w:rPr>
                <w:rFonts w:cs="Arial"/>
                <w:sz w:val="20"/>
                <w:szCs w:val="24"/>
              </w:rPr>
              <w:t>.2</w:t>
            </w:r>
          </w:p>
        </w:tc>
        <w:tc>
          <w:tcPr>
            <w:tcW w:w="2131" w:type="dxa"/>
          </w:tcPr>
          <w:p w14:paraId="22A097B5" w14:textId="77777777" w:rsidR="005C17FA" w:rsidRPr="00D2052F" w:rsidRDefault="005C17FA" w:rsidP="00844AD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2</w:t>
            </w:r>
            <w:r w:rsidRPr="00D2052F">
              <w:rPr>
                <w:rFonts w:cs="Arial"/>
                <w:sz w:val="20"/>
                <w:szCs w:val="24"/>
              </w:rPr>
              <w:t>.96</w:t>
            </w:r>
          </w:p>
        </w:tc>
      </w:tr>
    </w:tbl>
    <w:p w14:paraId="4E3C7365" w14:textId="77777777" w:rsidR="00844AD1" w:rsidRPr="00D2052F" w:rsidRDefault="00844AD1" w:rsidP="00012183">
      <w:pPr>
        <w:spacing w:before="326" w:after="326"/>
        <w:rPr>
          <w:rFonts w:cs="Arial"/>
          <w:szCs w:val="24"/>
        </w:rPr>
      </w:pPr>
    </w:p>
    <w:p w14:paraId="0023B73F" w14:textId="77777777" w:rsidR="005C17FA" w:rsidRPr="00D2052F" w:rsidRDefault="005C17FA" w:rsidP="00012183">
      <w:pPr>
        <w:spacing w:before="326" w:after="326"/>
        <w:rPr>
          <w:rFonts w:cs="Arial"/>
          <w:szCs w:val="24"/>
        </w:rPr>
      </w:pPr>
      <w:r w:rsidRPr="00D2052F">
        <w:rPr>
          <w:rFonts w:cs="Arial"/>
          <w:szCs w:val="24"/>
        </w:rPr>
        <w:t>TiO</w:t>
      </w:r>
      <w:r w:rsidRPr="00D2052F">
        <w:rPr>
          <w:rFonts w:cs="Arial"/>
          <w:szCs w:val="24"/>
          <w:vertAlign w:val="subscript"/>
        </w:rPr>
        <w:t>2</w:t>
      </w:r>
      <w:r w:rsidRPr="00D2052F">
        <w:rPr>
          <w:rFonts w:cs="Arial"/>
          <w:szCs w:val="24"/>
        </w:rPr>
        <w:t xml:space="preserve"> is an important functional material with a diverse range of applications in the form of either ceramics, films or nanoparticles.</w:t>
      </w:r>
    </w:p>
    <w:p w14:paraId="75399F49" w14:textId="77777777" w:rsidR="00E0664B" w:rsidRPr="00D2052F" w:rsidRDefault="00E0664B" w:rsidP="00012183">
      <w:pPr>
        <w:spacing w:before="326" w:after="326"/>
        <w:rPr>
          <w:rFonts w:cs="Arial"/>
          <w:szCs w:val="24"/>
        </w:rPr>
      </w:pPr>
    </w:p>
    <w:p w14:paraId="3EA0A497" w14:textId="77777777" w:rsidR="005C17FA" w:rsidRPr="00D2052F" w:rsidRDefault="005C17FA" w:rsidP="00012183">
      <w:pPr>
        <w:spacing w:before="326" w:after="326"/>
        <w:rPr>
          <w:rFonts w:cs="Arial"/>
          <w:b/>
          <w:i/>
          <w:szCs w:val="24"/>
        </w:rPr>
      </w:pPr>
      <w:r w:rsidRPr="00D2052F">
        <w:rPr>
          <w:rFonts w:cs="Arial" w:hint="eastAsia"/>
          <w:b/>
          <w:i/>
          <w:szCs w:val="24"/>
        </w:rPr>
        <w:t>P</w:t>
      </w:r>
      <w:r w:rsidRPr="00D2052F">
        <w:rPr>
          <w:rFonts w:cs="Arial"/>
          <w:b/>
          <w:i/>
          <w:szCs w:val="24"/>
        </w:rPr>
        <w:t>igment</w:t>
      </w:r>
    </w:p>
    <w:p w14:paraId="33D6FA77" w14:textId="6F9E8589" w:rsidR="005C17FA" w:rsidRPr="00D2052F" w:rsidRDefault="005C17FA" w:rsidP="00012183">
      <w:pPr>
        <w:spacing w:before="326" w:after="326"/>
        <w:rPr>
          <w:rFonts w:cs="Arial"/>
          <w:szCs w:val="24"/>
        </w:rPr>
      </w:pPr>
      <w:r w:rsidRPr="00D2052F">
        <w:rPr>
          <w:rFonts w:cs="Arial"/>
          <w:szCs w:val="24"/>
        </w:rPr>
        <w:t>In recent decades, TiO</w:t>
      </w:r>
      <w:r w:rsidRPr="00D2052F">
        <w:rPr>
          <w:rFonts w:cs="Arial"/>
          <w:szCs w:val="24"/>
          <w:vertAlign w:val="subscript"/>
        </w:rPr>
        <w:t>2</w:t>
      </w:r>
      <w:r w:rsidRPr="00D2052F">
        <w:rPr>
          <w:rFonts w:cs="Arial"/>
          <w:szCs w:val="24"/>
        </w:rPr>
        <w:t xml:space="preserve"> has replaced other materials as a source of light scattering in paints, plastics, rubber, paper and inks </w:t>
      </w:r>
      <w:r w:rsidRPr="00D2052F">
        <w:rPr>
          <w:rFonts w:cs="Arial"/>
          <w:szCs w:val="24"/>
          <w:vertAlign w:val="superscript"/>
        </w:rPr>
        <w:t>[4]</w:t>
      </w:r>
      <w:r w:rsidRPr="00D2052F">
        <w:rPr>
          <w:rFonts w:cs="Arial"/>
          <w:szCs w:val="24"/>
        </w:rPr>
        <w:t>. Since TiO</w:t>
      </w:r>
      <w:r w:rsidRPr="00D2052F">
        <w:rPr>
          <w:rFonts w:cs="Arial"/>
          <w:szCs w:val="24"/>
          <w:vertAlign w:val="subscript"/>
        </w:rPr>
        <w:t>2</w:t>
      </w:r>
      <w:r w:rsidRPr="00D2052F">
        <w:rPr>
          <w:rFonts w:cs="Arial"/>
          <w:szCs w:val="24"/>
        </w:rPr>
        <w:t xml:space="preserve"> has good brightness and by far the highest refractive index of any white material, it has been widely used as the main component of pigments </w:t>
      </w:r>
      <w:r w:rsidRPr="00D2052F">
        <w:rPr>
          <w:rFonts w:cs="Arial"/>
          <w:szCs w:val="24"/>
          <w:vertAlign w:val="superscript"/>
        </w:rPr>
        <w:t>[4]</w:t>
      </w:r>
      <w:r w:rsidRPr="00D2052F">
        <w:rPr>
          <w:rFonts w:cs="Arial"/>
          <w:szCs w:val="24"/>
        </w:rPr>
        <w:t>. Pigmentary TiO</w:t>
      </w:r>
      <w:r w:rsidRPr="00D2052F">
        <w:rPr>
          <w:rFonts w:cs="Arial"/>
          <w:szCs w:val="24"/>
          <w:vertAlign w:val="subscript"/>
        </w:rPr>
        <w:t>2</w:t>
      </w:r>
      <w:r w:rsidRPr="00D2052F">
        <w:rPr>
          <w:rFonts w:cs="Arial"/>
          <w:szCs w:val="24"/>
        </w:rPr>
        <w:t xml:space="preserve"> is </w:t>
      </w:r>
      <w:r w:rsidRPr="00D2052F">
        <w:rPr>
          <w:rFonts w:cs="Arial"/>
          <w:szCs w:val="24"/>
        </w:rPr>
        <w:lastRenderedPageBreak/>
        <w:t>stable, inert, non-toxic and has low</w:t>
      </w:r>
      <w:r w:rsidRPr="00D2052F">
        <w:rPr>
          <w:rFonts w:cs="Arial" w:hint="eastAsia"/>
          <w:szCs w:val="24"/>
        </w:rPr>
        <w:t>er</w:t>
      </w:r>
      <w:r w:rsidRPr="00D2052F">
        <w:rPr>
          <w:rFonts w:cs="Arial"/>
          <w:szCs w:val="24"/>
        </w:rPr>
        <w:t xml:space="preserve"> cost than most pigmentary materials. TiO</w:t>
      </w:r>
      <w:r w:rsidRPr="00D2052F">
        <w:rPr>
          <w:rFonts w:cs="Arial"/>
          <w:szCs w:val="24"/>
          <w:vertAlign w:val="subscript"/>
        </w:rPr>
        <w:t>2</w:t>
      </w:r>
      <w:r w:rsidRPr="00D2052F">
        <w:rPr>
          <w:rFonts w:cs="Arial"/>
          <w:szCs w:val="24"/>
        </w:rPr>
        <w:t xml:space="preserve"> helps to enhance </w:t>
      </w:r>
      <w:r w:rsidR="00E0664B" w:rsidRPr="00D2052F">
        <w:rPr>
          <w:rFonts w:cs="Arial"/>
          <w:szCs w:val="24"/>
        </w:rPr>
        <w:t xml:space="preserve">the </w:t>
      </w:r>
      <w:r w:rsidRPr="00D2052F">
        <w:rPr>
          <w:rFonts w:cs="Arial"/>
          <w:szCs w:val="24"/>
        </w:rPr>
        <w:t xml:space="preserve">mechanical strength and adhesion of the pigment. Furthermore, it can prevent the penetration of UV light </w:t>
      </w:r>
      <w:r w:rsidR="00BA2BA1" w:rsidRPr="00D2052F">
        <w:rPr>
          <w:rFonts w:cs="Arial"/>
          <w:szCs w:val="24"/>
        </w:rPr>
        <w:t>(10-400 nm)</w:t>
      </w:r>
      <w:r w:rsidR="0076613B" w:rsidRPr="00D2052F">
        <w:rPr>
          <w:rFonts w:cs="Arial"/>
          <w:szCs w:val="24"/>
        </w:rPr>
        <w:t xml:space="preserve"> </w:t>
      </w:r>
      <w:r w:rsidRPr="00D2052F">
        <w:rPr>
          <w:rFonts w:cs="Arial"/>
          <w:szCs w:val="24"/>
        </w:rPr>
        <w:t>due to the high optical absorbance, which contributes to prolong the life of pigments.</w:t>
      </w:r>
    </w:p>
    <w:p w14:paraId="59537741" w14:textId="77777777" w:rsidR="00E0664B" w:rsidRPr="00D2052F" w:rsidRDefault="00E0664B" w:rsidP="00012183">
      <w:pPr>
        <w:spacing w:before="326" w:after="326"/>
        <w:rPr>
          <w:rFonts w:cs="Arial"/>
          <w:szCs w:val="24"/>
        </w:rPr>
      </w:pPr>
    </w:p>
    <w:p w14:paraId="7212D226" w14:textId="77777777" w:rsidR="005C17FA" w:rsidRPr="00D2052F" w:rsidRDefault="005C17FA" w:rsidP="00012183">
      <w:pPr>
        <w:spacing w:before="326" w:after="326"/>
        <w:rPr>
          <w:rFonts w:cs="Arial"/>
          <w:b/>
          <w:i/>
          <w:szCs w:val="24"/>
        </w:rPr>
      </w:pPr>
      <w:r w:rsidRPr="00D2052F">
        <w:rPr>
          <w:rFonts w:cs="Arial"/>
          <w:b/>
          <w:i/>
          <w:szCs w:val="24"/>
        </w:rPr>
        <w:t>Photocatalysis</w:t>
      </w:r>
    </w:p>
    <w:p w14:paraId="5714FE54" w14:textId="5D2A4278" w:rsidR="005C17FA" w:rsidRPr="00D2052F" w:rsidRDefault="005C17FA" w:rsidP="00012183">
      <w:pPr>
        <w:spacing w:before="326" w:after="326"/>
        <w:rPr>
          <w:rFonts w:cs="Arial"/>
          <w:szCs w:val="24"/>
        </w:rPr>
      </w:pPr>
      <w:r w:rsidRPr="00D2052F">
        <w:rPr>
          <w:rFonts w:cs="Arial"/>
          <w:szCs w:val="24"/>
        </w:rPr>
        <w:t>Semiconductor photocatalysis attracted much research interests in recent years in addressing environmental challenges. Various metal oxides are suitable for photocatalyst, such as TiO</w:t>
      </w:r>
      <w:r w:rsidRPr="00D2052F">
        <w:rPr>
          <w:rFonts w:cs="Arial"/>
          <w:szCs w:val="24"/>
          <w:vertAlign w:val="subscript"/>
        </w:rPr>
        <w:t>2</w:t>
      </w:r>
      <w:r w:rsidRPr="00D2052F">
        <w:rPr>
          <w:rFonts w:cs="Arial"/>
          <w:szCs w:val="24"/>
        </w:rPr>
        <w:t xml:space="preserve">, </w:t>
      </w:r>
      <w:proofErr w:type="spellStart"/>
      <w:r w:rsidRPr="00D2052F">
        <w:rPr>
          <w:rFonts w:cs="Arial"/>
          <w:szCs w:val="24"/>
        </w:rPr>
        <w:t>ZnO</w:t>
      </w:r>
      <w:proofErr w:type="spellEnd"/>
      <w:r w:rsidRPr="00D2052F">
        <w:rPr>
          <w:rFonts w:cs="Arial"/>
          <w:szCs w:val="24"/>
        </w:rPr>
        <w:t xml:space="preserve"> and SnO</w:t>
      </w:r>
      <w:r w:rsidRPr="00D2052F">
        <w:rPr>
          <w:rFonts w:cs="Arial"/>
          <w:szCs w:val="24"/>
          <w:vertAlign w:val="subscript"/>
        </w:rPr>
        <w:t>2</w:t>
      </w:r>
      <w:r w:rsidRPr="00D2052F">
        <w:rPr>
          <w:rFonts w:cs="Arial"/>
          <w:szCs w:val="24"/>
        </w:rPr>
        <w:t xml:space="preserve"> </w:t>
      </w:r>
      <w:r w:rsidRPr="00D2052F">
        <w:rPr>
          <w:rFonts w:cs="Arial"/>
          <w:szCs w:val="24"/>
          <w:vertAlign w:val="superscript"/>
        </w:rPr>
        <w:t>[5]</w:t>
      </w:r>
      <w:r w:rsidRPr="00D2052F">
        <w:rPr>
          <w:rFonts w:cs="Arial"/>
          <w:szCs w:val="24"/>
        </w:rPr>
        <w:t>, among which TiO</w:t>
      </w:r>
      <w:r w:rsidRPr="00D2052F">
        <w:rPr>
          <w:rFonts w:cs="Arial"/>
          <w:szCs w:val="24"/>
          <w:vertAlign w:val="subscript"/>
        </w:rPr>
        <w:t>2</w:t>
      </w:r>
      <w:r w:rsidRPr="00D2052F">
        <w:rPr>
          <w:rFonts w:cs="Arial"/>
          <w:szCs w:val="24"/>
        </w:rPr>
        <w:t xml:space="preserve"> is close to </w:t>
      </w:r>
      <w:proofErr w:type="gramStart"/>
      <w:r w:rsidR="007B30ED" w:rsidRPr="00D2052F">
        <w:rPr>
          <w:rFonts w:cs="Arial"/>
          <w:szCs w:val="24"/>
        </w:rPr>
        <w:t>being</w:t>
      </w:r>
      <w:proofErr w:type="gramEnd"/>
      <w:r w:rsidRPr="00D2052F">
        <w:rPr>
          <w:rFonts w:cs="Arial"/>
          <w:szCs w:val="24"/>
        </w:rPr>
        <w:t xml:space="preserve"> an ideal photocatalyst for industrial use since it is stable, non-toxic, cheap and has the most efficient photoactivity </w:t>
      </w:r>
      <w:r w:rsidRPr="00D2052F">
        <w:rPr>
          <w:rFonts w:cs="Arial"/>
          <w:szCs w:val="24"/>
          <w:vertAlign w:val="superscript"/>
        </w:rPr>
        <w:t>[6]</w:t>
      </w:r>
      <w:r w:rsidRPr="00D2052F">
        <w:rPr>
          <w:rFonts w:cs="Arial"/>
          <w:szCs w:val="24"/>
        </w:rPr>
        <w:t>. The photocatalytic history of TiO</w:t>
      </w:r>
      <w:r w:rsidRPr="00D2052F">
        <w:rPr>
          <w:rFonts w:cs="Arial"/>
          <w:szCs w:val="24"/>
          <w:vertAlign w:val="subscript"/>
        </w:rPr>
        <w:t>2</w:t>
      </w:r>
      <w:r w:rsidRPr="00D2052F">
        <w:rPr>
          <w:rFonts w:cs="Arial"/>
          <w:szCs w:val="24"/>
        </w:rPr>
        <w:t xml:space="preserve"> began in Japan in the 1970s </w:t>
      </w:r>
      <w:r w:rsidRPr="00D2052F">
        <w:rPr>
          <w:rFonts w:cs="Arial"/>
          <w:szCs w:val="24"/>
          <w:vertAlign w:val="superscript"/>
        </w:rPr>
        <w:t>[6</w:t>
      </w:r>
      <w:proofErr w:type="gramStart"/>
      <w:r w:rsidRPr="00D2052F">
        <w:rPr>
          <w:rFonts w:cs="Arial"/>
          <w:szCs w:val="24"/>
          <w:vertAlign w:val="superscript"/>
        </w:rPr>
        <w:t>]</w:t>
      </w:r>
      <w:r w:rsidRPr="00D2052F">
        <w:rPr>
          <w:rFonts w:cs="Arial"/>
          <w:szCs w:val="24"/>
        </w:rPr>
        <w:t>, and</w:t>
      </w:r>
      <w:proofErr w:type="gramEnd"/>
      <w:r w:rsidRPr="00D2052F">
        <w:rPr>
          <w:rFonts w:cs="Arial"/>
          <w:szCs w:val="24"/>
        </w:rPr>
        <w:t xml:space="preserve"> is still being built on today with work to create more efficient photocatalysts. Applications of TiO</w:t>
      </w:r>
      <w:r w:rsidRPr="00D2052F">
        <w:rPr>
          <w:rFonts w:cs="Arial"/>
          <w:szCs w:val="24"/>
          <w:vertAlign w:val="subscript"/>
        </w:rPr>
        <w:t>2</w:t>
      </w:r>
      <w:r w:rsidRPr="00D2052F">
        <w:rPr>
          <w:rFonts w:cs="Arial"/>
          <w:szCs w:val="24"/>
        </w:rPr>
        <w:t xml:space="preserve"> photocatalyst range from degradation of contaminants, self-cleaning to disinfection. </w:t>
      </w:r>
    </w:p>
    <w:p w14:paraId="5B6DC68A" w14:textId="77777777" w:rsidR="005C17FA" w:rsidRPr="00D2052F" w:rsidRDefault="005C17FA" w:rsidP="00012183">
      <w:pPr>
        <w:spacing w:before="326" w:after="326"/>
        <w:rPr>
          <w:rFonts w:cs="Arial"/>
          <w:szCs w:val="24"/>
        </w:rPr>
      </w:pPr>
      <w:r w:rsidRPr="00D2052F">
        <w:rPr>
          <w:rFonts w:cs="Arial"/>
          <w:szCs w:val="24"/>
        </w:rPr>
        <w:t>The basic theory of TiO</w:t>
      </w:r>
      <w:r w:rsidRPr="00D2052F">
        <w:rPr>
          <w:rFonts w:cs="Arial"/>
          <w:szCs w:val="24"/>
          <w:vertAlign w:val="subscript"/>
        </w:rPr>
        <w:t>2</w:t>
      </w:r>
      <w:r w:rsidRPr="00D2052F">
        <w:rPr>
          <w:rFonts w:cs="Arial"/>
          <w:szCs w:val="24"/>
        </w:rPr>
        <w:t xml:space="preserve"> photocatalysis is initiated by absorption of photons, Figure 1-2. When TiO</w:t>
      </w:r>
      <w:r w:rsidRPr="00D2052F">
        <w:rPr>
          <w:rFonts w:cs="Arial"/>
          <w:szCs w:val="24"/>
          <w:vertAlign w:val="subscript"/>
        </w:rPr>
        <w:t>2</w:t>
      </w:r>
      <w:r w:rsidRPr="00D2052F">
        <w:rPr>
          <w:rFonts w:cs="Arial"/>
          <w:szCs w:val="24"/>
        </w:rPr>
        <w:t xml:space="preserve"> is exposed to UV light, electrons in the valence band are excited to the conduction band, forming electrons with high activity and leaving behind holes. Photogenerated charge carriers recombine and dissipate the absorbed energy. When an electric field is applied, electrons and holes will diffuse and migrate to the </w:t>
      </w:r>
      <w:proofErr w:type="gramStart"/>
      <w:r w:rsidRPr="00D2052F">
        <w:rPr>
          <w:rFonts w:cs="Arial"/>
          <w:szCs w:val="24"/>
        </w:rPr>
        <w:t>surface, and</w:t>
      </w:r>
      <w:proofErr w:type="gramEnd"/>
      <w:r w:rsidRPr="00D2052F">
        <w:rPr>
          <w:rFonts w:cs="Arial"/>
          <w:szCs w:val="24"/>
        </w:rPr>
        <w:t xml:space="preserve"> undergo redox reaction with the particles that are adsorbed by catalyst particles </w:t>
      </w:r>
      <w:r w:rsidRPr="00D2052F">
        <w:rPr>
          <w:rFonts w:cs="Arial"/>
          <w:szCs w:val="24"/>
          <w:vertAlign w:val="superscript"/>
        </w:rPr>
        <w:t>[3]</w:t>
      </w:r>
      <w:r w:rsidRPr="00D2052F">
        <w:rPr>
          <w:rFonts w:cs="Arial"/>
          <w:szCs w:val="24"/>
        </w:rPr>
        <w:t xml:space="preserve">. The primary criterion for an efficient photocatalyst is that the redox potential lies within the band gap domain of the catalyst material </w:t>
      </w:r>
      <w:r w:rsidRPr="00D2052F">
        <w:rPr>
          <w:rFonts w:cs="Arial"/>
          <w:szCs w:val="24"/>
          <w:vertAlign w:val="superscript"/>
        </w:rPr>
        <w:t>[3]</w:t>
      </w:r>
      <w:r w:rsidRPr="00D2052F">
        <w:rPr>
          <w:rFonts w:cs="Arial"/>
          <w:szCs w:val="24"/>
        </w:rPr>
        <w:t xml:space="preserve">. </w:t>
      </w:r>
    </w:p>
    <w:p w14:paraId="7EE841B4" w14:textId="2566D3F5" w:rsidR="005C17FA" w:rsidRPr="00F66339" w:rsidRDefault="005C17FA" w:rsidP="00F66339">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1-2. Schematic photocatalytic process of TiO2 </w:t>
      </w:r>
      <w:r w:rsidRPr="00D2052F">
        <w:rPr>
          <w:rFonts w:cs="Arial"/>
          <w:b/>
          <w:sz w:val="20"/>
          <w:szCs w:val="24"/>
          <w:vertAlign w:val="superscript"/>
        </w:rPr>
        <w:t>[5]</w:t>
      </w:r>
      <w:r w:rsidR="00F66339">
        <w:rPr>
          <w:rFonts w:cs="Arial"/>
          <w:b/>
          <w:sz w:val="20"/>
          <w:szCs w:val="24"/>
        </w:rPr>
        <w:t xml:space="preserve"> (</w:t>
      </w:r>
      <w:r w:rsidR="00966A38">
        <w:rPr>
          <w:rFonts w:cs="Arial"/>
          <w:b/>
          <w:sz w:val="20"/>
          <w:szCs w:val="24"/>
        </w:rPr>
        <w:t>Figure 3</w:t>
      </w:r>
      <w:r w:rsidR="00F66339">
        <w:rPr>
          <w:rFonts w:cs="Arial"/>
          <w:b/>
          <w:sz w:val="20"/>
          <w:szCs w:val="24"/>
        </w:rPr>
        <w:t>)</w:t>
      </w:r>
    </w:p>
    <w:p w14:paraId="01DA83B3" w14:textId="77777777" w:rsidR="005C17FA" w:rsidRPr="00D2052F" w:rsidRDefault="005C17FA" w:rsidP="00012183">
      <w:pPr>
        <w:spacing w:before="326" w:after="326"/>
        <w:rPr>
          <w:rFonts w:cs="Arial"/>
          <w:b/>
          <w:i/>
          <w:szCs w:val="24"/>
        </w:rPr>
      </w:pPr>
      <w:r w:rsidRPr="00D2052F">
        <w:rPr>
          <w:rFonts w:cs="Arial" w:hint="eastAsia"/>
          <w:b/>
          <w:i/>
          <w:szCs w:val="24"/>
        </w:rPr>
        <w:lastRenderedPageBreak/>
        <w:t>D</w:t>
      </w:r>
      <w:r w:rsidRPr="00D2052F">
        <w:rPr>
          <w:rFonts w:cs="Arial"/>
          <w:b/>
          <w:i/>
          <w:szCs w:val="24"/>
        </w:rPr>
        <w:t>ye Sensitization</w:t>
      </w:r>
    </w:p>
    <w:p w14:paraId="36FB0F0B" w14:textId="3090D75A" w:rsidR="005C17FA" w:rsidRPr="00D2052F" w:rsidRDefault="005C17FA" w:rsidP="00012183">
      <w:pPr>
        <w:spacing w:before="326" w:after="326"/>
        <w:rPr>
          <w:rFonts w:cs="Arial"/>
          <w:szCs w:val="24"/>
        </w:rPr>
      </w:pPr>
      <w:r w:rsidRPr="00D2052F">
        <w:rPr>
          <w:rFonts w:cs="Arial"/>
          <w:szCs w:val="24"/>
        </w:rPr>
        <w:t xml:space="preserve">The </w:t>
      </w:r>
      <w:r w:rsidRPr="00D2052F">
        <w:rPr>
          <w:rFonts w:cs="Arial" w:hint="eastAsia"/>
          <w:szCs w:val="24"/>
        </w:rPr>
        <w:t>D</w:t>
      </w:r>
      <w:r w:rsidRPr="00D2052F">
        <w:rPr>
          <w:rFonts w:cs="Arial"/>
          <w:szCs w:val="24"/>
        </w:rPr>
        <w:t>ye-Sensitized Solar Cell, DSSC, which has impressive solar-to-electrical energy conversion efficiency</w:t>
      </w:r>
      <w:r w:rsidR="0076613B" w:rsidRPr="00D2052F">
        <w:rPr>
          <w:rFonts w:cs="Arial"/>
          <w:szCs w:val="24"/>
        </w:rPr>
        <w:t xml:space="preserve"> (~11%) </w:t>
      </w:r>
      <w:r w:rsidR="0076613B" w:rsidRPr="00D2052F">
        <w:rPr>
          <w:rFonts w:cs="Arial"/>
          <w:szCs w:val="24"/>
          <w:vertAlign w:val="superscript"/>
        </w:rPr>
        <w:t>[3]</w:t>
      </w:r>
      <w:r w:rsidRPr="00D2052F">
        <w:rPr>
          <w:rFonts w:cs="Arial"/>
          <w:szCs w:val="24"/>
        </w:rPr>
        <w:t>, has been intensively studied as a new type of solar cell in recent years. It is based on the sensitization of a wide band gap semiconductor, such as TiO</w:t>
      </w:r>
      <w:r w:rsidRPr="00D2052F">
        <w:rPr>
          <w:rFonts w:cs="Arial"/>
          <w:szCs w:val="24"/>
          <w:vertAlign w:val="subscript"/>
        </w:rPr>
        <w:t>2</w:t>
      </w:r>
      <w:r w:rsidRPr="00D2052F">
        <w:rPr>
          <w:rFonts w:cs="Arial"/>
          <w:szCs w:val="24"/>
        </w:rPr>
        <w:t xml:space="preserve">, via chemisorbed or </w:t>
      </w:r>
      <w:proofErr w:type="spellStart"/>
      <w:r w:rsidRPr="00D2052F">
        <w:rPr>
          <w:rFonts w:cs="Arial"/>
          <w:szCs w:val="24"/>
        </w:rPr>
        <w:t>physisorbed</w:t>
      </w:r>
      <w:proofErr w:type="spellEnd"/>
      <w:r w:rsidRPr="00D2052F">
        <w:rPr>
          <w:rFonts w:cs="Arial"/>
          <w:szCs w:val="24"/>
        </w:rPr>
        <w:t xml:space="preserve"> dyes, Figure 1-3 </w:t>
      </w:r>
      <w:r w:rsidRPr="00D2052F">
        <w:rPr>
          <w:rFonts w:cs="Arial"/>
          <w:szCs w:val="24"/>
          <w:vertAlign w:val="superscript"/>
        </w:rPr>
        <w:t>[3,8]</w:t>
      </w:r>
      <w:r w:rsidRPr="00D2052F">
        <w:rPr>
          <w:rFonts w:cs="Arial"/>
          <w:szCs w:val="24"/>
        </w:rPr>
        <w:t xml:space="preserve">. A typical DSSC consists a porous semiconductor dye, an electrode and an electrolyte of iodide-triiodide ions </w:t>
      </w:r>
      <w:r w:rsidRPr="00D2052F">
        <w:rPr>
          <w:rFonts w:cs="Arial"/>
          <w:szCs w:val="24"/>
          <w:vertAlign w:val="superscript"/>
        </w:rPr>
        <w:t>[8]</w:t>
      </w:r>
      <w:r w:rsidRPr="00D2052F">
        <w:rPr>
          <w:rFonts w:cs="Arial"/>
          <w:szCs w:val="24"/>
        </w:rPr>
        <w:t xml:space="preserve">. </w:t>
      </w:r>
    </w:p>
    <w:p w14:paraId="4AF03643" w14:textId="09D20225" w:rsidR="005C17FA" w:rsidRPr="00D2052F" w:rsidRDefault="005C17FA" w:rsidP="00966A38">
      <w:pPr>
        <w:spacing w:before="326" w:after="326"/>
        <w:rPr>
          <w:rFonts w:cs="Arial" w:hint="eastAsia"/>
          <w:szCs w:val="24"/>
        </w:rPr>
      </w:pPr>
      <w:r w:rsidRPr="00D2052F">
        <w:rPr>
          <w:rFonts w:cs="Arial"/>
          <w:szCs w:val="24"/>
        </w:rPr>
        <w:t>TiO</w:t>
      </w:r>
      <w:r w:rsidRPr="00D2052F">
        <w:rPr>
          <w:rFonts w:cs="Arial"/>
          <w:szCs w:val="24"/>
          <w:vertAlign w:val="subscript"/>
        </w:rPr>
        <w:t>2</w:t>
      </w:r>
      <w:r w:rsidRPr="00D2052F">
        <w:rPr>
          <w:rFonts w:cs="Arial"/>
          <w:szCs w:val="24"/>
        </w:rPr>
        <w:t xml:space="preserve"> is a promising and critical photoanode material for DSSCs due to its nanocrystalline mesoporous nature, which makes it ha</w:t>
      </w:r>
      <w:r w:rsidRPr="00D2052F">
        <w:rPr>
          <w:rFonts w:cs="Arial" w:hint="eastAsia"/>
          <w:szCs w:val="24"/>
        </w:rPr>
        <w:t>ve</w:t>
      </w:r>
      <w:r w:rsidRPr="00D2052F">
        <w:rPr>
          <w:rFonts w:cs="Arial"/>
          <w:szCs w:val="24"/>
        </w:rPr>
        <w:t xml:space="preserve"> large surface area for dye adsorption </w:t>
      </w:r>
      <w:r w:rsidRPr="00D2052F">
        <w:rPr>
          <w:rFonts w:cs="Arial"/>
          <w:szCs w:val="24"/>
          <w:vertAlign w:val="superscript"/>
        </w:rPr>
        <w:t>[8]</w:t>
      </w:r>
      <w:r w:rsidRPr="00D2052F">
        <w:rPr>
          <w:rFonts w:cs="Arial"/>
          <w:szCs w:val="24"/>
        </w:rPr>
        <w:t>. So far, TiO</w:t>
      </w:r>
      <w:r w:rsidRPr="00D2052F">
        <w:rPr>
          <w:rFonts w:cs="Arial"/>
          <w:szCs w:val="24"/>
          <w:vertAlign w:val="subscript"/>
        </w:rPr>
        <w:t>2</w:t>
      </w:r>
      <w:r w:rsidRPr="00D2052F">
        <w:rPr>
          <w:rFonts w:cs="Arial"/>
          <w:szCs w:val="24"/>
        </w:rPr>
        <w:t xml:space="preserve"> is the most successful DSSC photoanode material.</w:t>
      </w:r>
    </w:p>
    <w:p w14:paraId="7C5E9848" w14:textId="1F451702" w:rsidR="005C17FA" w:rsidRPr="00966A38"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1-3. Schematic overview of a dye-sensitized solar cell </w:t>
      </w:r>
      <w:r w:rsidRPr="00D2052F">
        <w:rPr>
          <w:rFonts w:cs="Arial"/>
          <w:b/>
          <w:sz w:val="20"/>
          <w:szCs w:val="24"/>
          <w:vertAlign w:val="superscript"/>
        </w:rPr>
        <w:t>[7]</w:t>
      </w:r>
      <w:r w:rsidR="00966A38">
        <w:rPr>
          <w:rFonts w:cs="Arial"/>
          <w:b/>
          <w:sz w:val="20"/>
          <w:szCs w:val="24"/>
        </w:rPr>
        <w:t xml:space="preserve"> (Figure 4 &amp; 5)</w:t>
      </w:r>
    </w:p>
    <w:p w14:paraId="5404EA3B" w14:textId="77777777" w:rsidR="005C17FA" w:rsidRPr="00D2052F" w:rsidRDefault="005C17FA" w:rsidP="00012183">
      <w:pPr>
        <w:spacing w:before="326" w:after="326"/>
        <w:rPr>
          <w:rFonts w:cs="Arial"/>
          <w:szCs w:val="24"/>
        </w:rPr>
      </w:pPr>
    </w:p>
    <w:p w14:paraId="5B9ABECF" w14:textId="77777777" w:rsidR="005C17FA" w:rsidRPr="00D2052F" w:rsidRDefault="005C17FA" w:rsidP="00012183">
      <w:pPr>
        <w:spacing w:before="326" w:after="326"/>
        <w:rPr>
          <w:rFonts w:cs="Arial"/>
          <w:b/>
          <w:i/>
          <w:szCs w:val="24"/>
        </w:rPr>
      </w:pPr>
      <w:r w:rsidRPr="00D2052F">
        <w:rPr>
          <w:rFonts w:cs="Arial"/>
          <w:b/>
          <w:i/>
          <w:szCs w:val="24"/>
        </w:rPr>
        <w:t>Gas sensing</w:t>
      </w:r>
    </w:p>
    <w:p w14:paraId="5A97022F" w14:textId="77777777" w:rsidR="005C17FA" w:rsidRPr="00D2052F" w:rsidRDefault="005C17FA" w:rsidP="00012183">
      <w:pPr>
        <w:spacing w:before="326" w:after="326"/>
        <w:rPr>
          <w:rFonts w:cs="Arial"/>
          <w:szCs w:val="24"/>
        </w:rPr>
      </w:pPr>
      <w:r w:rsidRPr="00D2052F">
        <w:rPr>
          <w:rFonts w:cs="Arial"/>
          <w:szCs w:val="24"/>
        </w:rPr>
        <w:t>A gas sensor is a device which could detect the presence of various gases. The detection principle of gas sensors is based on that some semiconducting metal oxides, such as TiO</w:t>
      </w:r>
      <w:r w:rsidRPr="00D2052F">
        <w:rPr>
          <w:rFonts w:cs="Arial"/>
          <w:szCs w:val="24"/>
          <w:vertAlign w:val="subscript"/>
        </w:rPr>
        <w:t>2</w:t>
      </w:r>
      <w:r w:rsidRPr="00D2052F">
        <w:rPr>
          <w:rFonts w:cs="Arial"/>
          <w:szCs w:val="24"/>
        </w:rPr>
        <w:t>, SnO</w:t>
      </w:r>
      <w:r w:rsidRPr="00D2052F">
        <w:rPr>
          <w:rFonts w:cs="Arial"/>
          <w:szCs w:val="24"/>
          <w:vertAlign w:val="subscript"/>
        </w:rPr>
        <w:t>2</w:t>
      </w:r>
      <w:r w:rsidRPr="00D2052F">
        <w:rPr>
          <w:rFonts w:cs="Arial"/>
          <w:szCs w:val="24"/>
        </w:rPr>
        <w:t xml:space="preserve"> and </w:t>
      </w:r>
      <w:proofErr w:type="spellStart"/>
      <w:r w:rsidRPr="00D2052F">
        <w:rPr>
          <w:rFonts w:cs="Arial"/>
          <w:szCs w:val="24"/>
        </w:rPr>
        <w:t>ZnO</w:t>
      </w:r>
      <w:proofErr w:type="spellEnd"/>
      <w:r w:rsidRPr="00D2052F">
        <w:rPr>
          <w:rFonts w:cs="Arial"/>
          <w:szCs w:val="24"/>
        </w:rPr>
        <w:t xml:space="preserve">, may change their conductivity when they are in contact with certain gases </w:t>
      </w:r>
      <w:r w:rsidRPr="00D2052F">
        <w:rPr>
          <w:rFonts w:cs="Arial"/>
          <w:szCs w:val="24"/>
          <w:vertAlign w:val="superscript"/>
        </w:rPr>
        <w:t>[2,9]</w:t>
      </w:r>
      <w:r w:rsidRPr="00D2052F">
        <w:rPr>
          <w:rFonts w:cs="Arial"/>
          <w:szCs w:val="24"/>
        </w:rPr>
        <w:t xml:space="preserve">. Generally, when a gas is adsorbed on the surface, electrons will transfer between the semiconductor and the gas, resulting in an increase/decrease of the charge carrier concentration, and hence, an increase/decrease in conductivity </w:t>
      </w:r>
      <w:r w:rsidRPr="00D2052F">
        <w:rPr>
          <w:rFonts w:cs="Arial"/>
          <w:szCs w:val="24"/>
          <w:vertAlign w:val="superscript"/>
        </w:rPr>
        <w:t>[9]</w:t>
      </w:r>
      <w:r w:rsidRPr="00D2052F">
        <w:rPr>
          <w:rFonts w:cs="Arial"/>
          <w:szCs w:val="24"/>
        </w:rPr>
        <w:t>. Among all kinds of semiconductor sensors, the TiO</w:t>
      </w:r>
      <w:r w:rsidRPr="00D2052F">
        <w:rPr>
          <w:rFonts w:cs="Arial"/>
          <w:szCs w:val="24"/>
          <w:vertAlign w:val="subscript"/>
        </w:rPr>
        <w:t>2</w:t>
      </w:r>
      <w:r w:rsidRPr="00D2052F">
        <w:rPr>
          <w:rFonts w:cs="Arial"/>
          <w:szCs w:val="24"/>
        </w:rPr>
        <w:t xml:space="preserve"> based gas sensor is favored because of its high sensitivity, rapid response, long-term stability and low cost </w:t>
      </w:r>
      <w:r w:rsidRPr="00D2052F">
        <w:rPr>
          <w:rFonts w:cs="Arial"/>
          <w:szCs w:val="24"/>
          <w:vertAlign w:val="superscript"/>
        </w:rPr>
        <w:t>[10]</w:t>
      </w:r>
      <w:r w:rsidRPr="00D2052F">
        <w:rPr>
          <w:rFonts w:cs="Arial"/>
          <w:szCs w:val="24"/>
        </w:rPr>
        <w:t>. It can detect various gases, such as oxidative gases (O</w:t>
      </w:r>
      <w:r w:rsidRPr="00D2052F">
        <w:rPr>
          <w:rFonts w:cs="Arial"/>
          <w:szCs w:val="24"/>
          <w:vertAlign w:val="subscript"/>
        </w:rPr>
        <w:t>2</w:t>
      </w:r>
      <w:r w:rsidRPr="00D2052F">
        <w:rPr>
          <w:rFonts w:cs="Arial"/>
          <w:szCs w:val="24"/>
        </w:rPr>
        <w:t xml:space="preserve"> and NO</w:t>
      </w:r>
      <w:r w:rsidRPr="00D2052F">
        <w:rPr>
          <w:rFonts w:cs="Arial"/>
          <w:szCs w:val="24"/>
          <w:vertAlign w:val="subscript"/>
        </w:rPr>
        <w:t>2</w:t>
      </w:r>
      <w:r w:rsidRPr="00D2052F">
        <w:rPr>
          <w:rFonts w:cs="Arial"/>
          <w:szCs w:val="24"/>
        </w:rPr>
        <w:t xml:space="preserve">) and reductive gases (CO, </w:t>
      </w:r>
      <w:r w:rsidRPr="00D2052F">
        <w:rPr>
          <w:rFonts w:cs="Arial"/>
          <w:szCs w:val="24"/>
        </w:rPr>
        <w:lastRenderedPageBreak/>
        <w:t>H</w:t>
      </w:r>
      <w:r w:rsidRPr="00D2052F">
        <w:rPr>
          <w:rFonts w:cs="Arial"/>
          <w:szCs w:val="24"/>
          <w:vertAlign w:val="subscript"/>
        </w:rPr>
        <w:t>2</w:t>
      </w:r>
      <w:r w:rsidRPr="00D2052F">
        <w:rPr>
          <w:rFonts w:cs="Arial"/>
          <w:szCs w:val="24"/>
        </w:rPr>
        <w:t xml:space="preserve"> and NH</w:t>
      </w:r>
      <w:r w:rsidRPr="00D2052F">
        <w:rPr>
          <w:rFonts w:cs="Arial"/>
          <w:szCs w:val="24"/>
          <w:vertAlign w:val="subscript"/>
        </w:rPr>
        <w:t>3</w:t>
      </w:r>
      <w:r w:rsidRPr="00D2052F">
        <w:rPr>
          <w:rFonts w:cs="Arial"/>
          <w:szCs w:val="24"/>
        </w:rPr>
        <w:t xml:space="preserve">), representing a resistance increase and decrease, respectively </w:t>
      </w:r>
      <w:r w:rsidRPr="00D2052F">
        <w:rPr>
          <w:rFonts w:cs="Arial"/>
          <w:szCs w:val="24"/>
          <w:vertAlign w:val="superscript"/>
        </w:rPr>
        <w:t>[10]</w:t>
      </w:r>
      <w:r w:rsidRPr="00D2052F">
        <w:rPr>
          <w:rFonts w:cs="Arial"/>
          <w:szCs w:val="24"/>
        </w:rPr>
        <w:t>.</w:t>
      </w:r>
    </w:p>
    <w:p w14:paraId="6E3BAFFF" w14:textId="77777777" w:rsidR="005C17FA" w:rsidRPr="00D2052F" w:rsidRDefault="005C17FA" w:rsidP="00012183">
      <w:pPr>
        <w:spacing w:before="326" w:after="326"/>
        <w:rPr>
          <w:rFonts w:cs="Arial"/>
          <w:b/>
          <w:i/>
          <w:szCs w:val="24"/>
        </w:rPr>
      </w:pPr>
    </w:p>
    <w:p w14:paraId="02DBAB33" w14:textId="77777777" w:rsidR="005C17FA" w:rsidRPr="00D2052F" w:rsidRDefault="005C17FA" w:rsidP="00012183">
      <w:pPr>
        <w:spacing w:before="326" w:after="326"/>
        <w:rPr>
          <w:rFonts w:cs="Arial"/>
          <w:b/>
          <w:i/>
          <w:szCs w:val="24"/>
        </w:rPr>
      </w:pPr>
      <w:r w:rsidRPr="00D2052F">
        <w:rPr>
          <w:rFonts w:cs="Arial" w:hint="eastAsia"/>
          <w:b/>
          <w:i/>
          <w:szCs w:val="24"/>
        </w:rPr>
        <w:t>M</w:t>
      </w:r>
      <w:r w:rsidRPr="00D2052F">
        <w:rPr>
          <w:rFonts w:cs="Arial"/>
          <w:b/>
          <w:i/>
          <w:szCs w:val="24"/>
        </w:rPr>
        <w:t>emristor</w:t>
      </w:r>
    </w:p>
    <w:p w14:paraId="404363D2" w14:textId="77777777" w:rsidR="005C17FA" w:rsidRPr="00D2052F" w:rsidRDefault="005C17FA" w:rsidP="00012183">
      <w:pPr>
        <w:spacing w:before="326" w:after="326"/>
        <w:rPr>
          <w:rFonts w:cs="Arial"/>
          <w:szCs w:val="24"/>
        </w:rPr>
      </w:pPr>
      <w:r w:rsidRPr="00D2052F">
        <w:rPr>
          <w:rFonts w:cs="Arial"/>
          <w:szCs w:val="24"/>
        </w:rPr>
        <w:t>The resistive switching behavior was discovered and identified for application in the early 1960s, and it has been observed in many oxides, such as TiO</w:t>
      </w:r>
      <w:r w:rsidRPr="00D2052F">
        <w:rPr>
          <w:rFonts w:cs="Arial"/>
          <w:szCs w:val="24"/>
          <w:vertAlign w:val="subscript"/>
        </w:rPr>
        <w:t>2</w:t>
      </w:r>
      <w:r w:rsidRPr="00D2052F">
        <w:rPr>
          <w:rFonts w:cs="Arial"/>
          <w:szCs w:val="24"/>
        </w:rPr>
        <w:t>, Cr</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w:t>
      </w:r>
      <w:proofErr w:type="spellStart"/>
      <w:proofErr w:type="gramStart"/>
      <w:r w:rsidRPr="00D2052F">
        <w:rPr>
          <w:rFonts w:cs="Arial"/>
          <w:szCs w:val="24"/>
        </w:rPr>
        <w:t>Ba,Sr</w:t>
      </w:r>
      <w:proofErr w:type="spellEnd"/>
      <w:proofErr w:type="gramEnd"/>
      <w:r w:rsidRPr="00D2052F">
        <w:rPr>
          <w:rFonts w:cs="Arial"/>
          <w:szCs w:val="24"/>
        </w:rPr>
        <w:t>)TiO</w:t>
      </w:r>
      <w:r w:rsidRPr="00D2052F">
        <w:rPr>
          <w:rFonts w:cs="Arial"/>
          <w:szCs w:val="24"/>
          <w:vertAlign w:val="subscript"/>
        </w:rPr>
        <w:t>3</w:t>
      </w:r>
      <w:r w:rsidRPr="00D2052F">
        <w:rPr>
          <w:rFonts w:cs="Arial"/>
          <w:szCs w:val="24"/>
        </w:rPr>
        <w:t>, BiFeO</w:t>
      </w:r>
      <w:r w:rsidRPr="00D2052F">
        <w:rPr>
          <w:rFonts w:cs="Arial"/>
          <w:szCs w:val="24"/>
          <w:vertAlign w:val="subscript"/>
        </w:rPr>
        <w:t>3</w:t>
      </w:r>
      <w:r w:rsidRPr="00D2052F">
        <w:rPr>
          <w:rFonts w:cs="Arial"/>
          <w:szCs w:val="24"/>
        </w:rPr>
        <w:t xml:space="preserve"> and Al</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xml:space="preserve"> </w:t>
      </w:r>
      <w:r w:rsidRPr="00D2052F">
        <w:rPr>
          <w:rFonts w:cs="Arial"/>
          <w:szCs w:val="24"/>
          <w:vertAlign w:val="superscript"/>
        </w:rPr>
        <w:t>[11,12]</w:t>
      </w:r>
      <w:r w:rsidRPr="00D2052F">
        <w:rPr>
          <w:rFonts w:cs="Arial"/>
          <w:szCs w:val="24"/>
        </w:rPr>
        <w:t>. The first device to be called a memristor was made from TiO</w:t>
      </w:r>
      <w:r w:rsidRPr="00D2052F">
        <w:rPr>
          <w:rFonts w:cs="Arial"/>
          <w:szCs w:val="24"/>
          <w:vertAlign w:val="subscript"/>
        </w:rPr>
        <w:t>2</w:t>
      </w:r>
      <w:r w:rsidRPr="00D2052F">
        <w:rPr>
          <w:rFonts w:cs="Arial"/>
          <w:szCs w:val="24"/>
        </w:rPr>
        <w:t xml:space="preserve"> thin film </w:t>
      </w:r>
      <w:r w:rsidRPr="00D2052F">
        <w:rPr>
          <w:rFonts w:cs="Arial"/>
          <w:szCs w:val="24"/>
          <w:vertAlign w:val="superscript"/>
        </w:rPr>
        <w:t>[13,14]</w:t>
      </w:r>
      <w:r w:rsidRPr="00D2052F">
        <w:rPr>
          <w:rFonts w:cs="Arial"/>
          <w:szCs w:val="24"/>
        </w:rPr>
        <w:t xml:space="preserve">. </w:t>
      </w:r>
      <w:r w:rsidRPr="00D2052F">
        <w:rPr>
          <w:rFonts w:cs="Arial" w:hint="eastAsia"/>
          <w:szCs w:val="24"/>
        </w:rPr>
        <w:t>I</w:t>
      </w:r>
      <w:r w:rsidRPr="00D2052F">
        <w:rPr>
          <w:rFonts w:cs="Arial"/>
          <w:szCs w:val="24"/>
        </w:rPr>
        <w:t xml:space="preserve">n recent years, memristors have attracted significant interest due to their simple structures, high scalability, low power consumption, high operating speed and excellent compatibility </w:t>
      </w:r>
      <w:r w:rsidRPr="00D2052F">
        <w:rPr>
          <w:rFonts w:cs="Arial"/>
          <w:szCs w:val="24"/>
          <w:vertAlign w:val="superscript"/>
        </w:rPr>
        <w:t>[12]</w:t>
      </w:r>
      <w:r w:rsidRPr="00D2052F">
        <w:rPr>
          <w:rFonts w:cs="Arial"/>
          <w:szCs w:val="24"/>
        </w:rPr>
        <w:t xml:space="preserve">. </w:t>
      </w:r>
    </w:p>
    <w:p w14:paraId="74595424" w14:textId="77777777" w:rsidR="005C17FA" w:rsidRPr="00D2052F" w:rsidRDefault="005C17FA" w:rsidP="00012183">
      <w:pPr>
        <w:spacing w:before="326" w:after="326"/>
        <w:rPr>
          <w:rFonts w:cs="Arial"/>
          <w:szCs w:val="24"/>
        </w:rPr>
      </w:pPr>
      <w:r w:rsidRPr="00D2052F">
        <w:rPr>
          <w:rFonts w:cs="Arial"/>
          <w:szCs w:val="24"/>
        </w:rPr>
        <w:t>A typical memristor has a sandwiched structure which is designed to be a metal/insulator/metal structure with the storage medium sandwiched between two metal electrodes. Figure 1-4 shows the schematic structure of a typical TiO</w:t>
      </w:r>
      <w:r w:rsidRPr="00D2052F">
        <w:rPr>
          <w:rFonts w:cs="Arial"/>
          <w:szCs w:val="24"/>
          <w:vertAlign w:val="subscript"/>
        </w:rPr>
        <w:t>2</w:t>
      </w:r>
      <w:r w:rsidRPr="00D2052F">
        <w:rPr>
          <w:rFonts w:cs="Arial"/>
          <w:szCs w:val="24"/>
        </w:rPr>
        <w:t xml:space="preserve"> memristor: once a voltage is applied across the electrodes, oxygen atoms diffuse from one side to another, of which the direction is dependent on the voltage polarity. Consequently, the thickness of TiO</w:t>
      </w:r>
      <w:r w:rsidRPr="00D2052F">
        <w:rPr>
          <w:rFonts w:cs="Arial"/>
          <w:szCs w:val="24"/>
          <w:vertAlign w:val="subscript"/>
        </w:rPr>
        <w:t>2</w:t>
      </w:r>
      <w:r w:rsidRPr="00D2052F">
        <w:rPr>
          <w:rFonts w:cs="Arial"/>
          <w:szCs w:val="24"/>
        </w:rPr>
        <w:t xml:space="preserve"> changes, resulting in a change in resistance as well </w:t>
      </w:r>
      <w:r w:rsidRPr="00D2052F">
        <w:rPr>
          <w:rFonts w:cs="Arial"/>
          <w:szCs w:val="24"/>
          <w:vertAlign w:val="superscript"/>
        </w:rPr>
        <w:t>[15]</w:t>
      </w:r>
      <w:r w:rsidRPr="00D2052F">
        <w:rPr>
          <w:rFonts w:cs="Arial"/>
          <w:szCs w:val="24"/>
        </w:rPr>
        <w:t xml:space="preserve">. </w:t>
      </w:r>
    </w:p>
    <w:p w14:paraId="21FDECA8" w14:textId="77777777" w:rsidR="005C17FA" w:rsidRPr="00D2052F" w:rsidRDefault="005C17FA" w:rsidP="00012183">
      <w:pPr>
        <w:spacing w:before="326" w:after="326"/>
        <w:jc w:val="center"/>
        <w:rPr>
          <w:rFonts w:cs="Arial"/>
          <w:szCs w:val="24"/>
        </w:rPr>
      </w:pPr>
      <w:r w:rsidRPr="00D2052F">
        <w:rPr>
          <w:rFonts w:cs="Arial"/>
          <w:noProof/>
          <w:szCs w:val="24"/>
        </w:rPr>
        <w:drawing>
          <wp:inline distT="0" distB="0" distL="0" distR="0" wp14:anchorId="0C187AB9" wp14:editId="2228C847">
            <wp:extent cx="3445893" cy="171450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jpg"/>
                    <pic:cNvPicPr/>
                  </pic:nvPicPr>
                  <pic:blipFill>
                    <a:blip r:embed="rId16">
                      <a:extLst>
                        <a:ext uri="{28A0092B-C50C-407E-A947-70E740481C1C}">
                          <a14:useLocalDpi xmlns:a14="http://schemas.microsoft.com/office/drawing/2010/main" val="0"/>
                        </a:ext>
                      </a:extLst>
                    </a:blip>
                    <a:stretch>
                      <a:fillRect/>
                    </a:stretch>
                  </pic:blipFill>
                  <pic:spPr>
                    <a:xfrm>
                      <a:off x="0" y="0"/>
                      <a:ext cx="3567959" cy="1775234"/>
                    </a:xfrm>
                    <a:prstGeom prst="rect">
                      <a:avLst/>
                    </a:prstGeom>
                  </pic:spPr>
                </pic:pic>
              </a:graphicData>
            </a:graphic>
          </wp:inline>
        </w:drawing>
      </w:r>
    </w:p>
    <w:p w14:paraId="256C9B03"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1-4. Schematic structure of a typical TiO</w:t>
      </w:r>
      <w:r w:rsidRPr="00D2052F">
        <w:rPr>
          <w:rFonts w:cs="Arial"/>
          <w:b/>
          <w:sz w:val="20"/>
          <w:szCs w:val="24"/>
          <w:vertAlign w:val="subscript"/>
        </w:rPr>
        <w:t>2</w:t>
      </w:r>
      <w:r w:rsidRPr="00D2052F">
        <w:rPr>
          <w:rFonts w:cs="Arial"/>
          <w:b/>
          <w:sz w:val="20"/>
          <w:szCs w:val="24"/>
        </w:rPr>
        <w:t xml:space="preserve"> memristor</w:t>
      </w:r>
    </w:p>
    <w:p w14:paraId="19252322" w14:textId="77777777" w:rsidR="00E0664B" w:rsidRPr="00D2052F" w:rsidRDefault="00E0664B" w:rsidP="00012183">
      <w:pPr>
        <w:pStyle w:val="ac"/>
        <w:spacing w:beforeLines="100" w:before="326" w:afterLines="100" w:after="326" w:line="360" w:lineRule="auto"/>
        <w:rPr>
          <w:rFonts w:hint="eastAsia"/>
        </w:rPr>
      </w:pPr>
    </w:p>
    <w:p w14:paraId="40C19616" w14:textId="77777777" w:rsidR="005C17FA" w:rsidRPr="00D2052F" w:rsidRDefault="005C17FA" w:rsidP="00012183">
      <w:pPr>
        <w:pStyle w:val="2"/>
        <w:spacing w:before="326" w:after="326"/>
      </w:pPr>
      <w:bookmarkStart w:id="3" w:name="_Toc524976522"/>
      <w:r w:rsidRPr="00D2052F">
        <w:rPr>
          <w:rFonts w:hint="eastAsia"/>
        </w:rPr>
        <w:lastRenderedPageBreak/>
        <w:t>1</w:t>
      </w:r>
      <w:r w:rsidRPr="00D2052F">
        <w:t>.2 Oxygen-deficient rutile</w:t>
      </w:r>
      <w:bookmarkEnd w:id="3"/>
    </w:p>
    <w:p w14:paraId="5DA78F73" w14:textId="77777777" w:rsidR="005C17FA" w:rsidRPr="00D2052F" w:rsidRDefault="005C17FA" w:rsidP="00012183">
      <w:pPr>
        <w:pStyle w:val="3"/>
        <w:spacing w:before="326" w:after="326"/>
      </w:pPr>
      <w:bookmarkStart w:id="4" w:name="_Toc524976523"/>
      <w:r w:rsidRPr="00D2052F">
        <w:rPr>
          <w:rFonts w:hint="eastAsia"/>
        </w:rPr>
        <w:t>1</w:t>
      </w:r>
      <w:r w:rsidRPr="00D2052F">
        <w:t>.2.1 Properties, applications and preparation</w:t>
      </w:r>
      <w:bookmarkEnd w:id="4"/>
    </w:p>
    <w:p w14:paraId="0037173B" w14:textId="77777777" w:rsidR="005C17FA" w:rsidRPr="00D2052F" w:rsidRDefault="005C17FA" w:rsidP="00012183">
      <w:pPr>
        <w:spacing w:before="326" w:after="326"/>
        <w:rPr>
          <w:rFonts w:cs="Arial"/>
          <w:szCs w:val="24"/>
        </w:rPr>
      </w:pPr>
      <w:r w:rsidRPr="00D2052F">
        <w:rPr>
          <w:rFonts w:cs="Arial"/>
          <w:szCs w:val="24"/>
        </w:rPr>
        <w:t>Undoped and stoichiometric rutile, TiO</w:t>
      </w:r>
      <w:r w:rsidRPr="00D2052F">
        <w:rPr>
          <w:rFonts w:cs="Arial"/>
          <w:szCs w:val="24"/>
          <w:vertAlign w:val="subscript"/>
        </w:rPr>
        <w:t>2</w:t>
      </w:r>
      <w:r w:rsidRPr="00D2052F">
        <w:rPr>
          <w:rFonts w:cs="Arial"/>
          <w:szCs w:val="24"/>
        </w:rPr>
        <w:t>, is a white insulating material with a forbidden energy band gap of ~3.0 eV. In reducing atmospheres, TiO</w:t>
      </w:r>
      <w:r w:rsidRPr="00D2052F">
        <w:rPr>
          <w:rFonts w:cs="Arial"/>
          <w:szCs w:val="24"/>
          <w:vertAlign w:val="subscript"/>
        </w:rPr>
        <w:t>2</w:t>
      </w:r>
      <w:r w:rsidRPr="00D2052F">
        <w:rPr>
          <w:rFonts w:cs="Arial"/>
          <w:szCs w:val="24"/>
        </w:rPr>
        <w:t xml:space="preserve"> loses oxygen and becomes an oxygen-deficient solid solution, TiO</w:t>
      </w:r>
      <w:r w:rsidRPr="00D2052F">
        <w:rPr>
          <w:rFonts w:cs="Arial"/>
          <w:szCs w:val="24"/>
          <w:vertAlign w:val="subscript"/>
        </w:rPr>
        <w:t>2-x</w:t>
      </w:r>
      <w:r w:rsidRPr="00D2052F">
        <w:rPr>
          <w:rFonts w:cs="Arial"/>
          <w:szCs w:val="24"/>
        </w:rPr>
        <w:t xml:space="preserve"> </w:t>
      </w:r>
      <w:r w:rsidRPr="00D2052F">
        <w:rPr>
          <w:rFonts w:cs="Arial"/>
          <w:szCs w:val="24"/>
          <w:vertAlign w:val="superscript"/>
        </w:rPr>
        <w:t>[16]</w:t>
      </w:r>
      <w:r w:rsidRPr="00D2052F">
        <w:rPr>
          <w:rFonts w:cs="Arial"/>
          <w:szCs w:val="24"/>
        </w:rPr>
        <w:t>. Reduction of TiO</w:t>
      </w:r>
      <w:r w:rsidRPr="00D2052F">
        <w:rPr>
          <w:rFonts w:cs="Arial"/>
          <w:szCs w:val="24"/>
          <w:vertAlign w:val="subscript"/>
        </w:rPr>
        <w:t>2</w:t>
      </w:r>
      <w:r w:rsidRPr="00D2052F">
        <w:rPr>
          <w:rFonts w:cs="Arial"/>
          <w:szCs w:val="24"/>
        </w:rPr>
        <w:t xml:space="preserve"> could be written as:</w:t>
      </w:r>
    </w:p>
    <w:p w14:paraId="5C82EDDA" w14:textId="77777777" w:rsidR="005C17FA" w:rsidRPr="00D2052F" w:rsidRDefault="005C17FA" w:rsidP="00012183">
      <w:pPr>
        <w:spacing w:before="326" w:after="326"/>
        <w:rPr>
          <w:rFonts w:cs="Arial"/>
          <w:szCs w:val="24"/>
        </w:rPr>
      </w:pPr>
      <m:oMath>
        <m:r>
          <m:rPr>
            <m:sty m:val="p"/>
          </m:rPr>
          <w:rPr>
            <w:rFonts w:ascii="Cambria Math" w:hAnsi="Cambria Math" w:cs="Arial"/>
            <w:szCs w:val="24"/>
          </w:rPr>
          <m:t>Ti</m:t>
        </m:r>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↔Ti</m:t>
        </m:r>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2-x</m:t>
            </m:r>
          </m:sub>
        </m:sSub>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x</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oMath>
      <w:r w:rsidRPr="00D2052F">
        <w:rPr>
          <w:rFonts w:cs="Arial" w:hint="eastAsia"/>
          <w:szCs w:val="24"/>
        </w:rPr>
        <w:t xml:space="preserve"> </w:t>
      </w:r>
      <w:r w:rsidRPr="00D2052F">
        <w:rPr>
          <w:rFonts w:cs="Arial"/>
          <w:szCs w:val="24"/>
        </w:rPr>
        <w:t xml:space="preserve">                                             (1-1)</w:t>
      </w:r>
    </w:p>
    <w:p w14:paraId="25EB9F9C" w14:textId="17F77D6B" w:rsidR="005C17FA" w:rsidRPr="00D2052F" w:rsidRDefault="005C17FA" w:rsidP="00012183">
      <w:pPr>
        <w:spacing w:before="326" w:after="326"/>
        <w:rPr>
          <w:rFonts w:cs="Arial"/>
          <w:szCs w:val="24"/>
        </w:rPr>
      </w:pPr>
      <w:r w:rsidRPr="00D2052F">
        <w:rPr>
          <w:rFonts w:cs="Arial"/>
          <w:szCs w:val="24"/>
        </w:rPr>
        <w:t xml:space="preserve">where </w:t>
      </w:r>
      <w:r w:rsidRPr="00D2052F">
        <w:rPr>
          <w:rFonts w:ascii="Times New Roman" w:hAnsi="Times New Roman" w:cs="Times New Roman"/>
          <w:i/>
          <w:szCs w:val="24"/>
        </w:rPr>
        <w:t>x</w:t>
      </w:r>
      <w:r w:rsidRPr="00D2052F">
        <w:rPr>
          <w:rFonts w:cs="Arial"/>
          <w:szCs w:val="24"/>
        </w:rPr>
        <w:t xml:space="preserve"> is the deviation from oxygen stoichiometry. On heating, TiO</w:t>
      </w:r>
      <w:r w:rsidRPr="00D2052F">
        <w:rPr>
          <w:rFonts w:cs="Arial"/>
          <w:szCs w:val="24"/>
          <w:vertAlign w:val="subscript"/>
        </w:rPr>
        <w:t>2</w:t>
      </w:r>
      <w:r w:rsidRPr="00D2052F">
        <w:rPr>
          <w:rFonts w:cs="Arial"/>
          <w:szCs w:val="24"/>
        </w:rPr>
        <w:t xml:space="preserve"> could also lose oxygen spontaneously from temperatures above ~700 </w:t>
      </w:r>
      <w:r w:rsidRPr="00D2052F">
        <w:rPr>
          <w:rFonts w:eastAsia="宋体" w:cs="Arial"/>
          <w:szCs w:val="24"/>
        </w:rPr>
        <w:t>°</w:t>
      </w:r>
      <w:r w:rsidRPr="00D2052F">
        <w:rPr>
          <w:rFonts w:cs="Arial"/>
          <w:szCs w:val="24"/>
        </w:rPr>
        <w:t>C without the need for a reducing atmosphere</w:t>
      </w:r>
      <w:r w:rsidR="0087394A" w:rsidRPr="00D2052F">
        <w:rPr>
          <w:rFonts w:cs="Arial"/>
          <w:szCs w:val="24"/>
        </w:rPr>
        <w:t xml:space="preserve"> (e.g. H</w:t>
      </w:r>
      <w:r w:rsidR="0087394A" w:rsidRPr="00D2052F">
        <w:rPr>
          <w:rFonts w:cs="Arial"/>
          <w:szCs w:val="24"/>
          <w:vertAlign w:val="subscript"/>
        </w:rPr>
        <w:t>2</w:t>
      </w:r>
      <w:r w:rsidR="0087394A" w:rsidRPr="00D2052F">
        <w:rPr>
          <w:rFonts w:cs="Arial"/>
          <w:szCs w:val="24"/>
        </w:rPr>
        <w:t>, CO)</w:t>
      </w:r>
      <w:r w:rsidRPr="00D2052F">
        <w:rPr>
          <w:rFonts w:cs="Arial"/>
          <w:szCs w:val="24"/>
        </w:rPr>
        <w:t xml:space="preserve">. The oxygen loss is accompanied by a large increase in electronic conductivity: rutile ceramics quenched from 1400 </w:t>
      </w:r>
      <w:r w:rsidRPr="00D2052F">
        <w:rPr>
          <w:rFonts w:eastAsia="宋体" w:cs="Arial"/>
          <w:szCs w:val="24"/>
        </w:rPr>
        <w:t>°</w:t>
      </w:r>
      <w:r w:rsidRPr="00D2052F">
        <w:rPr>
          <w:rFonts w:cs="Arial"/>
          <w:szCs w:val="24"/>
        </w:rPr>
        <w:t xml:space="preserve">C are good </w:t>
      </w:r>
      <w:r w:rsidRPr="00D2052F">
        <w:rPr>
          <w:rFonts w:cs="Arial"/>
          <w:i/>
          <w:szCs w:val="24"/>
        </w:rPr>
        <w:t>n</w:t>
      </w:r>
      <w:r w:rsidRPr="00D2052F">
        <w:rPr>
          <w:rFonts w:cs="Arial"/>
          <w:szCs w:val="24"/>
        </w:rPr>
        <w:t>-type semiconductors with typical value 10</w:t>
      </w:r>
      <w:r w:rsidRPr="00D2052F">
        <w:rPr>
          <w:rFonts w:cs="Arial"/>
          <w:szCs w:val="24"/>
          <w:vertAlign w:val="superscript"/>
        </w:rPr>
        <w:t>-1</w:t>
      </w:r>
      <w:r w:rsidRPr="00D2052F">
        <w:rPr>
          <w:rFonts w:cs="Arial"/>
          <w:szCs w:val="24"/>
        </w:rPr>
        <w:t xml:space="preserve"> Scm</w:t>
      </w:r>
      <w:r w:rsidRPr="00D2052F">
        <w:rPr>
          <w:rFonts w:cs="Arial"/>
          <w:szCs w:val="24"/>
          <w:vertAlign w:val="superscript"/>
        </w:rPr>
        <w:t>-1</w:t>
      </w:r>
      <w:r w:rsidRPr="00D2052F">
        <w:rPr>
          <w:rFonts w:cs="Arial"/>
          <w:szCs w:val="24"/>
        </w:rPr>
        <w:t xml:space="preserve"> and activation energy 0.01 eV over a wide temperature range down to 20 K </w:t>
      </w:r>
      <w:r w:rsidRPr="00D2052F">
        <w:rPr>
          <w:rFonts w:cs="Arial"/>
          <w:szCs w:val="24"/>
          <w:vertAlign w:val="superscript"/>
        </w:rPr>
        <w:t>[17]</w:t>
      </w:r>
      <w:r w:rsidRPr="00D2052F">
        <w:rPr>
          <w:rFonts w:cs="Arial"/>
          <w:szCs w:val="24"/>
        </w:rPr>
        <w:t xml:space="preserve">. </w:t>
      </w:r>
    </w:p>
    <w:p w14:paraId="5B56FC9C" w14:textId="034EBDFA" w:rsidR="005C17FA" w:rsidRPr="00D2052F" w:rsidRDefault="005C17FA" w:rsidP="00012183">
      <w:pPr>
        <w:spacing w:before="326" w:after="326"/>
        <w:rPr>
          <w:rFonts w:cs="Arial"/>
          <w:szCs w:val="24"/>
        </w:rPr>
      </w:pPr>
      <w:r w:rsidRPr="00D2052F">
        <w:rPr>
          <w:rFonts w:cs="Arial"/>
          <w:szCs w:val="24"/>
        </w:rPr>
        <w:t xml:space="preserve">More extensive oxygen loss occurs on heating in a reducing atmosphere giving rise to so-called black rutile </w:t>
      </w:r>
      <w:r w:rsidRPr="00D2052F">
        <w:rPr>
          <w:rFonts w:cs="Arial"/>
          <w:szCs w:val="24"/>
          <w:vertAlign w:val="superscript"/>
        </w:rPr>
        <w:t>[18,19]</w:t>
      </w:r>
      <w:r w:rsidRPr="00D2052F">
        <w:rPr>
          <w:rFonts w:cs="Arial"/>
          <w:szCs w:val="24"/>
        </w:rPr>
        <w:t>, of which the dark color is attributed to absorption of visible light. As mentioned before, TiO</w:t>
      </w:r>
      <w:r w:rsidRPr="00D2052F">
        <w:rPr>
          <w:rFonts w:cs="Arial"/>
          <w:szCs w:val="24"/>
          <w:vertAlign w:val="subscript"/>
        </w:rPr>
        <w:t>2</w:t>
      </w:r>
      <w:r w:rsidRPr="00D2052F">
        <w:rPr>
          <w:rFonts w:cs="Arial"/>
          <w:szCs w:val="24"/>
        </w:rPr>
        <w:t xml:space="preserve">-based photocatalysts have been extensively investigated since </w:t>
      </w:r>
      <w:r w:rsidR="00A93506" w:rsidRPr="00D2052F">
        <w:rPr>
          <w:rFonts w:cs="Arial"/>
          <w:szCs w:val="24"/>
        </w:rPr>
        <w:t>they have</w:t>
      </w:r>
      <w:r w:rsidRPr="00D2052F">
        <w:rPr>
          <w:rFonts w:cs="Arial"/>
          <w:szCs w:val="24"/>
        </w:rPr>
        <w:t xml:space="preserve"> good photocatalytic activity. However, because of its relatively wide bandgap, TiO</w:t>
      </w:r>
      <w:r w:rsidRPr="00D2052F">
        <w:rPr>
          <w:rFonts w:cs="Arial"/>
          <w:szCs w:val="24"/>
          <w:vertAlign w:val="subscript"/>
        </w:rPr>
        <w:t>2</w:t>
      </w:r>
      <w:r w:rsidRPr="00D2052F">
        <w:rPr>
          <w:rFonts w:cs="Arial"/>
          <w:szCs w:val="24"/>
        </w:rPr>
        <w:t xml:space="preserve"> is active primarily in the UV light wavelength range (about 280-400 nm) </w:t>
      </w:r>
      <w:r w:rsidRPr="00D2052F">
        <w:rPr>
          <w:rFonts w:cs="Arial"/>
          <w:szCs w:val="24"/>
          <w:vertAlign w:val="superscript"/>
        </w:rPr>
        <w:t>[18]</w:t>
      </w:r>
      <w:r w:rsidRPr="00D2052F">
        <w:rPr>
          <w:rFonts w:cs="Arial"/>
          <w:szCs w:val="24"/>
        </w:rPr>
        <w:t>. Since the large band gap brings only small efficiency in using the solar spectra, lots of researchers have been focused on how to enhance the visible light absorption of TiO</w:t>
      </w:r>
      <w:r w:rsidRPr="00D2052F">
        <w:rPr>
          <w:rFonts w:cs="Arial"/>
          <w:szCs w:val="24"/>
          <w:vertAlign w:val="subscript"/>
        </w:rPr>
        <w:t>2</w:t>
      </w:r>
      <w:r w:rsidRPr="00D2052F">
        <w:rPr>
          <w:rFonts w:cs="Arial"/>
          <w:szCs w:val="24"/>
        </w:rPr>
        <w:t>. Recently, “black rutile”, TiO</w:t>
      </w:r>
      <w:r w:rsidRPr="00D2052F">
        <w:rPr>
          <w:rFonts w:cs="Arial"/>
          <w:szCs w:val="24"/>
          <w:vertAlign w:val="subscript"/>
        </w:rPr>
        <w:t>2-x</w:t>
      </w:r>
      <w:r w:rsidRPr="00D2052F">
        <w:rPr>
          <w:rFonts w:cs="Arial"/>
          <w:szCs w:val="24"/>
        </w:rPr>
        <w:t xml:space="preserve">, has been studied extensively as a photocatalyst material due to its extraordinary visible and infrared light absorption </w:t>
      </w:r>
      <w:r w:rsidRPr="00D2052F">
        <w:rPr>
          <w:rFonts w:cs="Arial"/>
          <w:szCs w:val="24"/>
          <w:vertAlign w:val="superscript"/>
        </w:rPr>
        <w:t>[18]</w:t>
      </w:r>
      <w:r w:rsidRPr="00D2052F">
        <w:rPr>
          <w:rFonts w:cs="Arial"/>
          <w:szCs w:val="24"/>
        </w:rPr>
        <w:t xml:space="preserve">. </w:t>
      </w:r>
    </w:p>
    <w:p w14:paraId="3325DDD1" w14:textId="77777777" w:rsidR="005C17FA" w:rsidRPr="00D2052F" w:rsidRDefault="005C17FA" w:rsidP="00012183">
      <w:pPr>
        <w:spacing w:before="326" w:after="326"/>
        <w:rPr>
          <w:rFonts w:cs="Arial"/>
          <w:szCs w:val="24"/>
        </w:rPr>
      </w:pPr>
      <w:r w:rsidRPr="00D2052F">
        <w:rPr>
          <w:rFonts w:cs="Arial"/>
          <w:szCs w:val="24"/>
        </w:rPr>
        <w:t>There are mainly two types of method to prepare TiO</w:t>
      </w:r>
      <w:r w:rsidRPr="00D2052F">
        <w:rPr>
          <w:rFonts w:cs="Arial"/>
          <w:szCs w:val="24"/>
          <w:vertAlign w:val="subscript"/>
        </w:rPr>
        <w:t>2-x</w:t>
      </w:r>
      <w:r w:rsidRPr="00D2052F">
        <w:rPr>
          <w:rFonts w:cs="Arial"/>
          <w:szCs w:val="24"/>
        </w:rPr>
        <w:t xml:space="preserve"> for catalysis use: </w:t>
      </w:r>
      <w:r w:rsidRPr="00D2052F">
        <w:rPr>
          <w:rFonts w:cs="Arial"/>
          <w:szCs w:val="24"/>
        </w:rPr>
        <w:lastRenderedPageBreak/>
        <w:t xml:space="preserve">oxidation methods and reduction methods </w:t>
      </w:r>
      <w:r w:rsidRPr="00D2052F">
        <w:rPr>
          <w:rFonts w:cs="Arial"/>
          <w:szCs w:val="24"/>
          <w:vertAlign w:val="superscript"/>
        </w:rPr>
        <w:t>[18]</w:t>
      </w:r>
      <w:r w:rsidR="00BA6E32" w:rsidRPr="00D2052F">
        <w:rPr>
          <w:rFonts w:cs="Arial"/>
          <w:szCs w:val="24"/>
        </w:rPr>
        <w:t>:</w:t>
      </w:r>
      <w:r w:rsidRPr="00D2052F">
        <w:rPr>
          <w:rFonts w:cs="Arial"/>
          <w:szCs w:val="24"/>
        </w:rPr>
        <w:t xml:space="preserve"> (</w:t>
      </w:r>
      <w:proofErr w:type="spellStart"/>
      <w:r w:rsidRPr="00D2052F">
        <w:rPr>
          <w:rFonts w:cs="Arial"/>
          <w:szCs w:val="24"/>
        </w:rPr>
        <w:t>i</w:t>
      </w:r>
      <w:proofErr w:type="spellEnd"/>
      <w:r w:rsidRPr="00D2052F">
        <w:rPr>
          <w:rFonts w:cs="Arial"/>
          <w:szCs w:val="24"/>
        </w:rPr>
        <w:t xml:space="preserve">) </w:t>
      </w:r>
      <w:r w:rsidR="00BA6E32" w:rsidRPr="00D2052F">
        <w:rPr>
          <w:rFonts w:cs="Arial"/>
          <w:szCs w:val="24"/>
        </w:rPr>
        <w:t>f</w:t>
      </w:r>
      <w:r w:rsidRPr="00D2052F">
        <w:rPr>
          <w:rFonts w:cs="Arial"/>
          <w:szCs w:val="24"/>
        </w:rPr>
        <w:t>or oxidation methods, TiH</w:t>
      </w:r>
      <w:r w:rsidRPr="00D2052F">
        <w:rPr>
          <w:rFonts w:cs="Arial"/>
          <w:szCs w:val="24"/>
          <w:vertAlign w:val="subscript"/>
        </w:rPr>
        <w:t>2</w:t>
      </w:r>
      <w:r w:rsidRPr="00D2052F">
        <w:rPr>
          <w:rFonts w:cs="Arial"/>
          <w:szCs w:val="24"/>
        </w:rPr>
        <w:t xml:space="preserve"> is usually chosen as the starting material to obtain black rutile by Ti</w:t>
      </w:r>
      <w:r w:rsidRPr="00D2052F">
        <w:rPr>
          <w:rFonts w:cs="Arial"/>
          <w:szCs w:val="24"/>
          <w:vertAlign w:val="superscript"/>
        </w:rPr>
        <w:t>2+</w:t>
      </w:r>
      <w:r w:rsidRPr="00D2052F">
        <w:rPr>
          <w:rFonts w:eastAsia="宋体" w:cs="Arial"/>
          <w:szCs w:val="24"/>
        </w:rPr>
        <w:t>→</w:t>
      </w:r>
      <w:r w:rsidRPr="00D2052F">
        <w:rPr>
          <w:rFonts w:cs="Arial"/>
          <w:szCs w:val="24"/>
        </w:rPr>
        <w:t>Ti</w:t>
      </w:r>
      <w:r w:rsidRPr="00D2052F">
        <w:rPr>
          <w:rFonts w:cs="Arial"/>
          <w:szCs w:val="24"/>
          <w:vertAlign w:val="superscript"/>
        </w:rPr>
        <w:t>3+</w:t>
      </w:r>
      <w:r w:rsidR="00C05E32" w:rsidRPr="00D2052F">
        <w:rPr>
          <w:rFonts w:cs="Arial"/>
          <w:szCs w:val="24"/>
        </w:rPr>
        <w:t>;</w:t>
      </w:r>
      <w:r w:rsidRPr="00D2052F">
        <w:rPr>
          <w:rFonts w:cs="Arial"/>
          <w:szCs w:val="24"/>
        </w:rPr>
        <w:t xml:space="preserve"> (ii) </w:t>
      </w:r>
      <w:r w:rsidR="00C05E32" w:rsidRPr="00D2052F">
        <w:rPr>
          <w:rFonts w:cs="Arial"/>
          <w:szCs w:val="24"/>
        </w:rPr>
        <w:t>f</w:t>
      </w:r>
      <w:r w:rsidRPr="00D2052F">
        <w:rPr>
          <w:rFonts w:cs="Arial"/>
          <w:szCs w:val="24"/>
        </w:rPr>
        <w:t>or reduction of TiO</w:t>
      </w:r>
      <w:r w:rsidRPr="00D2052F">
        <w:rPr>
          <w:rFonts w:cs="Arial"/>
          <w:szCs w:val="24"/>
          <w:vertAlign w:val="subscript"/>
        </w:rPr>
        <w:t>2</w:t>
      </w:r>
      <w:r w:rsidRPr="00D2052F">
        <w:rPr>
          <w:rFonts w:cs="Arial"/>
          <w:szCs w:val="24"/>
        </w:rPr>
        <w:t>, various reductants, such as H</w:t>
      </w:r>
      <w:r w:rsidRPr="00D2052F">
        <w:rPr>
          <w:rFonts w:cs="Arial"/>
          <w:szCs w:val="24"/>
          <w:vertAlign w:val="subscript"/>
        </w:rPr>
        <w:t>2</w:t>
      </w:r>
      <w:r w:rsidRPr="00D2052F">
        <w:rPr>
          <w:rFonts w:cs="Arial"/>
          <w:szCs w:val="24"/>
        </w:rPr>
        <w:t xml:space="preserve"> </w:t>
      </w:r>
      <w:r w:rsidRPr="00D2052F">
        <w:rPr>
          <w:rFonts w:cs="Arial"/>
          <w:szCs w:val="24"/>
          <w:vertAlign w:val="superscript"/>
        </w:rPr>
        <w:t>[20]</w:t>
      </w:r>
      <w:r w:rsidRPr="00D2052F">
        <w:rPr>
          <w:rFonts w:cs="Arial"/>
          <w:szCs w:val="24"/>
        </w:rPr>
        <w:t>, CaH</w:t>
      </w:r>
      <w:r w:rsidRPr="00D2052F">
        <w:rPr>
          <w:rFonts w:cs="Arial"/>
          <w:szCs w:val="24"/>
          <w:vertAlign w:val="subscript"/>
        </w:rPr>
        <w:t>2</w:t>
      </w:r>
      <w:r w:rsidRPr="00D2052F">
        <w:rPr>
          <w:rFonts w:cs="Arial"/>
          <w:szCs w:val="24"/>
        </w:rPr>
        <w:t xml:space="preserve"> </w:t>
      </w:r>
      <w:r w:rsidRPr="00D2052F">
        <w:rPr>
          <w:rFonts w:cs="Arial"/>
          <w:szCs w:val="24"/>
          <w:vertAlign w:val="superscript"/>
        </w:rPr>
        <w:t>[21]</w:t>
      </w:r>
      <w:r w:rsidRPr="00D2052F">
        <w:rPr>
          <w:rFonts w:cs="Arial"/>
          <w:szCs w:val="24"/>
        </w:rPr>
        <w:t xml:space="preserve">, Al </w:t>
      </w:r>
      <w:r w:rsidRPr="00D2052F">
        <w:rPr>
          <w:rFonts w:cs="Arial"/>
          <w:szCs w:val="24"/>
          <w:vertAlign w:val="superscript"/>
        </w:rPr>
        <w:t>[19]</w:t>
      </w:r>
      <w:r w:rsidRPr="00D2052F">
        <w:rPr>
          <w:rFonts w:cs="Arial"/>
          <w:szCs w:val="24"/>
        </w:rPr>
        <w:t xml:space="preserve">, Zn </w:t>
      </w:r>
      <w:r w:rsidRPr="00D2052F">
        <w:rPr>
          <w:rFonts w:cs="Arial"/>
          <w:szCs w:val="24"/>
          <w:vertAlign w:val="superscript"/>
        </w:rPr>
        <w:t>[22]</w:t>
      </w:r>
      <w:r w:rsidRPr="00D2052F">
        <w:rPr>
          <w:rFonts w:cs="Arial"/>
          <w:szCs w:val="24"/>
        </w:rPr>
        <w:t xml:space="preserve"> and Mg </w:t>
      </w:r>
      <w:r w:rsidRPr="00D2052F">
        <w:rPr>
          <w:rFonts w:cs="Arial"/>
          <w:szCs w:val="24"/>
          <w:vertAlign w:val="superscript"/>
        </w:rPr>
        <w:t>[18]</w:t>
      </w:r>
      <w:r w:rsidRPr="00D2052F">
        <w:rPr>
          <w:rFonts w:cs="Arial"/>
          <w:szCs w:val="24"/>
        </w:rPr>
        <w:t xml:space="preserve"> have been used. </w:t>
      </w:r>
    </w:p>
    <w:p w14:paraId="4EBB590A" w14:textId="77777777" w:rsidR="005C17FA" w:rsidRPr="00D2052F" w:rsidRDefault="005C17FA" w:rsidP="00012183">
      <w:pPr>
        <w:pStyle w:val="ac"/>
        <w:spacing w:beforeLines="100" w:before="326" w:afterLines="100" w:after="326" w:line="360" w:lineRule="auto"/>
      </w:pPr>
    </w:p>
    <w:p w14:paraId="0453C4BB" w14:textId="77777777" w:rsidR="005C17FA" w:rsidRPr="00D2052F" w:rsidRDefault="005C17FA" w:rsidP="00012183">
      <w:pPr>
        <w:pStyle w:val="3"/>
        <w:spacing w:before="326" w:after="326"/>
      </w:pPr>
      <w:bookmarkStart w:id="5" w:name="_Toc524976524"/>
      <w:r w:rsidRPr="00D2052F">
        <w:rPr>
          <w:rFonts w:hint="eastAsia"/>
        </w:rPr>
        <w:t>1</w:t>
      </w:r>
      <w:r w:rsidRPr="00D2052F">
        <w:t>.2.2 Defect chemistry</w:t>
      </w:r>
      <w:bookmarkEnd w:id="5"/>
    </w:p>
    <w:p w14:paraId="1CAEE339" w14:textId="77777777" w:rsidR="005C17FA" w:rsidRPr="00D2052F" w:rsidRDefault="005C17FA" w:rsidP="00012183">
      <w:pPr>
        <w:spacing w:before="326" w:after="326"/>
        <w:rPr>
          <w:rFonts w:cs="Arial"/>
          <w:szCs w:val="24"/>
        </w:rPr>
      </w:pPr>
      <w:r w:rsidRPr="00D2052F">
        <w:rPr>
          <w:rFonts w:cs="Arial"/>
          <w:szCs w:val="24"/>
        </w:rPr>
        <w:t xml:space="preserve">Although numerous studies have been carried out on oxygen-deficient rutile, the types of major defect are still under discussion </w:t>
      </w:r>
      <w:r w:rsidRPr="00D2052F">
        <w:rPr>
          <w:rFonts w:cs="Arial"/>
          <w:szCs w:val="24"/>
          <w:vertAlign w:val="superscript"/>
        </w:rPr>
        <w:t>[23]</w:t>
      </w:r>
      <w:r w:rsidRPr="00D2052F">
        <w:rPr>
          <w:rFonts w:cs="Arial"/>
          <w:szCs w:val="24"/>
        </w:rPr>
        <w:t xml:space="preserve">. The defect models that have been postulated for reduced rutile involve titanium interstitials </w:t>
      </w:r>
      <w:r w:rsidRPr="00D2052F">
        <w:rPr>
          <w:rFonts w:cs="Arial"/>
          <w:szCs w:val="24"/>
          <w:vertAlign w:val="superscript"/>
        </w:rPr>
        <w:t>[24-26]</w:t>
      </w:r>
      <w:r w:rsidRPr="00D2052F">
        <w:rPr>
          <w:rFonts w:cs="Arial"/>
          <w:szCs w:val="24"/>
        </w:rPr>
        <w:t xml:space="preserve"> and oxygen vacancies </w:t>
      </w:r>
      <w:r w:rsidRPr="00D2052F">
        <w:rPr>
          <w:rFonts w:cs="Arial"/>
          <w:szCs w:val="24"/>
          <w:vertAlign w:val="superscript"/>
        </w:rPr>
        <w:t>[25]</w:t>
      </w:r>
      <w:r w:rsidRPr="00D2052F">
        <w:rPr>
          <w:rFonts w:cs="Arial"/>
          <w:szCs w:val="24"/>
        </w:rPr>
        <w:t xml:space="preserve">. In addition, interaction between these defects may lead to the formation of extended defects such as crystallographic shear planes along with point defects </w:t>
      </w:r>
      <w:r w:rsidRPr="00D2052F">
        <w:rPr>
          <w:rFonts w:cs="Arial"/>
          <w:szCs w:val="24"/>
          <w:vertAlign w:val="superscript"/>
        </w:rPr>
        <w:t>[16]</w:t>
      </w:r>
      <w:r w:rsidRPr="00D2052F">
        <w:rPr>
          <w:rFonts w:cs="Arial"/>
          <w:szCs w:val="24"/>
        </w:rPr>
        <w:t xml:space="preserve">. </w:t>
      </w:r>
    </w:p>
    <w:p w14:paraId="7C4FB867" w14:textId="77777777" w:rsidR="005C17FA" w:rsidRPr="00D2052F" w:rsidRDefault="005C17FA" w:rsidP="00012183">
      <w:pPr>
        <w:pStyle w:val="ac"/>
        <w:spacing w:beforeLines="100" w:before="326" w:afterLines="100" w:after="326" w:line="360" w:lineRule="auto"/>
      </w:pPr>
    </w:p>
    <w:p w14:paraId="19623830" w14:textId="77777777" w:rsidR="005C17FA" w:rsidRPr="00D2052F" w:rsidRDefault="005C17FA" w:rsidP="00012183">
      <w:pPr>
        <w:pStyle w:val="4"/>
        <w:spacing w:before="326" w:after="326"/>
      </w:pPr>
      <w:r w:rsidRPr="00D2052F">
        <w:t xml:space="preserve">1.2.2.1 </w:t>
      </w:r>
      <w:r w:rsidRPr="00D2052F">
        <w:rPr>
          <w:rFonts w:hint="eastAsia"/>
        </w:rPr>
        <w:t>T</w:t>
      </w:r>
      <w:r w:rsidRPr="00D2052F">
        <w:t>itanium interstitials</w:t>
      </w:r>
    </w:p>
    <w:p w14:paraId="68124B26" w14:textId="77777777" w:rsidR="005C17FA" w:rsidRPr="00D2052F" w:rsidRDefault="005C17FA" w:rsidP="00012183">
      <w:pPr>
        <w:spacing w:before="326" w:after="326"/>
        <w:rPr>
          <w:rFonts w:cs="Arial"/>
          <w:szCs w:val="24"/>
        </w:rPr>
      </w:pPr>
      <w:r w:rsidRPr="00D2052F">
        <w:rPr>
          <w:rFonts w:cs="Arial"/>
          <w:szCs w:val="24"/>
        </w:rPr>
        <w:t>For small departures from oxygen stoichiometry, the resulting solid solution TiO</w:t>
      </w:r>
      <w:r w:rsidRPr="00D2052F">
        <w:rPr>
          <w:rFonts w:cs="Arial"/>
          <w:szCs w:val="24"/>
          <w:vertAlign w:val="subscript"/>
        </w:rPr>
        <w:t>2-x</w:t>
      </w:r>
      <w:r w:rsidRPr="00D2052F">
        <w:rPr>
          <w:rFonts w:cs="Arial"/>
          <w:szCs w:val="24"/>
        </w:rPr>
        <w:t xml:space="preserve"> can be assumed to have a homogeneous distribution of point defects </w:t>
      </w:r>
      <w:r w:rsidRPr="00D2052F">
        <w:rPr>
          <w:rFonts w:cs="Arial"/>
          <w:szCs w:val="24"/>
          <w:vertAlign w:val="superscript"/>
        </w:rPr>
        <w:t>[27,28]</w:t>
      </w:r>
      <w:r w:rsidRPr="00D2052F">
        <w:rPr>
          <w:rFonts w:cs="Arial"/>
          <w:szCs w:val="24"/>
        </w:rPr>
        <w:t>. In terms of a defect structure primarily involving interstitial titanium, the defect may be expressed by the following equilibrium:</w:t>
      </w:r>
    </w:p>
    <w:p w14:paraId="20D9D61C" w14:textId="77777777" w:rsidR="005C17FA" w:rsidRPr="00D2052F" w:rsidRDefault="005C17FA" w:rsidP="00012183">
      <w:pPr>
        <w:spacing w:before="326" w:after="326"/>
        <w:jc w:val="distribute"/>
        <w:rPr>
          <w:rFonts w:cs="Arial"/>
          <w:szCs w:val="24"/>
        </w:rPr>
      </w:pPr>
      <m:oMath>
        <m:r>
          <m:rPr>
            <m:sty m:val="p"/>
          </m:rPr>
          <w:rPr>
            <w:rFonts w:ascii="Cambria Math" w:hAnsi="Cambria Math" w:cs="Arial"/>
            <w:szCs w:val="24"/>
          </w:rPr>
          <m:t>Ti</m:t>
        </m:r>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Ti</m:t>
            </m:r>
          </m:e>
          <m:sub>
            <m:r>
              <m:rPr>
                <m:sty m:val="p"/>
              </m:rPr>
              <w:rPr>
                <w:rFonts w:ascii="Cambria Math" w:hAnsi="Cambria Math" w:cs="Arial"/>
                <w:szCs w:val="24"/>
              </w:rPr>
              <m:t>i</m:t>
            </m:r>
          </m:sub>
          <m:sup>
            <m:r>
              <m:rPr>
                <m:sty m:val="p"/>
              </m:rPr>
              <w:rPr>
                <w:rFonts w:ascii="Cambria Math" w:hAnsi="Cambria Math" w:cs="Arial"/>
                <w:szCs w:val="24"/>
              </w:rPr>
              <m:t>m+</m:t>
            </m:r>
          </m:sup>
        </m:sSubSup>
        <m:r>
          <m:rPr>
            <m:sty m:val="p"/>
          </m:rPr>
          <w:rPr>
            <w:rFonts w:ascii="Cambria Math" w:hAnsi="Cambria Math" w:cs="Arial"/>
            <w:szCs w:val="24"/>
          </w:rPr>
          <m:t>+m</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oMath>
      <w:r w:rsidRPr="00D2052F">
        <w:rPr>
          <w:rFonts w:cs="Arial" w:hint="eastAsia"/>
          <w:szCs w:val="24"/>
        </w:rPr>
        <w:t xml:space="preserve"> </w:t>
      </w:r>
      <w:r w:rsidRPr="00D2052F">
        <w:rPr>
          <w:rFonts w:cs="Arial"/>
          <w:szCs w:val="24"/>
        </w:rPr>
        <w:t xml:space="preserve">                                         (1-2)</w:t>
      </w:r>
    </w:p>
    <w:p w14:paraId="5FF7B9D3" w14:textId="77777777" w:rsidR="005C17FA" w:rsidRPr="00D2052F" w:rsidRDefault="005C17FA" w:rsidP="00012183">
      <w:pPr>
        <w:spacing w:before="326" w:after="326"/>
        <w:rPr>
          <w:rFonts w:cs="Arial"/>
          <w:szCs w:val="24"/>
        </w:rPr>
      </w:pPr>
      <w:r w:rsidRPr="00D2052F">
        <w:rPr>
          <w:rFonts w:cs="Arial"/>
          <w:szCs w:val="24"/>
        </w:rPr>
        <w:t xml:space="preserve">where </w:t>
      </w:r>
      <m:oMath>
        <m:sSubSup>
          <m:sSubSupPr>
            <m:ctrlPr>
              <w:rPr>
                <w:rFonts w:ascii="Cambria Math" w:hAnsi="Cambria Math" w:cs="Arial"/>
                <w:szCs w:val="24"/>
              </w:rPr>
            </m:ctrlPr>
          </m:sSubSupPr>
          <m:e>
            <m:r>
              <m:rPr>
                <m:sty m:val="p"/>
              </m:rPr>
              <w:rPr>
                <w:rFonts w:ascii="Cambria Math" w:hAnsi="Cambria Math" w:cs="Arial"/>
                <w:szCs w:val="24"/>
              </w:rPr>
              <m:t>Ti</m:t>
            </m:r>
          </m:e>
          <m:sub>
            <m:r>
              <m:rPr>
                <m:sty m:val="p"/>
              </m:rPr>
              <w:rPr>
                <w:rFonts w:ascii="Cambria Math" w:hAnsi="Cambria Math" w:cs="Arial"/>
                <w:szCs w:val="24"/>
              </w:rPr>
              <m:t>i</m:t>
            </m:r>
          </m:sub>
          <m:sup>
            <m:r>
              <m:rPr>
                <m:sty m:val="p"/>
              </m:rPr>
              <w:rPr>
                <w:rFonts w:ascii="Cambria Math" w:hAnsi="Cambria Math" w:cs="Arial"/>
                <w:szCs w:val="24"/>
              </w:rPr>
              <m:t>m+</m:t>
            </m:r>
          </m:sup>
        </m:sSubSup>
      </m:oMath>
      <w:r w:rsidRPr="00D2052F">
        <w:rPr>
          <w:rFonts w:cs="Arial"/>
          <w:szCs w:val="24"/>
        </w:rPr>
        <w:t xml:space="preserve"> represents a positive charged interstitial titanium </w:t>
      </w:r>
      <w:r w:rsidRPr="00D2052F">
        <w:rPr>
          <w:rFonts w:cs="Arial"/>
          <w:szCs w:val="24"/>
          <w:vertAlign w:val="superscript"/>
        </w:rPr>
        <w:t>[25]</w:t>
      </w:r>
      <w:r w:rsidRPr="00D2052F">
        <w:rPr>
          <w:rFonts w:cs="Arial"/>
          <w:szCs w:val="24"/>
        </w:rPr>
        <w:t xml:space="preserve">. There have been some studies on titanium interstitials in reduce rutile: </w:t>
      </w:r>
      <w:proofErr w:type="spellStart"/>
      <w:r w:rsidRPr="00D2052F">
        <w:rPr>
          <w:rFonts w:cs="Arial"/>
          <w:szCs w:val="24"/>
        </w:rPr>
        <w:t>Ait</w:t>
      </w:r>
      <w:proofErr w:type="spellEnd"/>
      <w:r w:rsidRPr="00D2052F">
        <w:rPr>
          <w:rFonts w:cs="Arial"/>
          <w:szCs w:val="24"/>
        </w:rPr>
        <w:t xml:space="preserve">-Younes </w:t>
      </w:r>
      <w:r w:rsidRPr="00D2052F">
        <w:rPr>
          <w:rFonts w:cs="Arial"/>
          <w:i/>
          <w:szCs w:val="24"/>
        </w:rPr>
        <w:t>et al.</w:t>
      </w:r>
      <w:r w:rsidRPr="00D2052F">
        <w:rPr>
          <w:rFonts w:cs="Arial"/>
          <w:szCs w:val="24"/>
        </w:rPr>
        <w:t xml:space="preserve"> </w:t>
      </w:r>
      <w:r w:rsidRPr="00D2052F">
        <w:rPr>
          <w:rFonts w:cs="Arial"/>
          <w:szCs w:val="24"/>
          <w:vertAlign w:val="superscript"/>
        </w:rPr>
        <w:t>[24]</w:t>
      </w:r>
      <w:r w:rsidRPr="00D2052F">
        <w:rPr>
          <w:rFonts w:cs="Arial"/>
          <w:szCs w:val="24"/>
        </w:rPr>
        <w:t xml:space="preserve"> have researched electromigration in TiO</w:t>
      </w:r>
      <w:r w:rsidRPr="00D2052F">
        <w:rPr>
          <w:rFonts w:cs="Arial"/>
          <w:szCs w:val="24"/>
          <w:vertAlign w:val="subscript"/>
        </w:rPr>
        <w:t>2-x</w:t>
      </w:r>
      <w:r w:rsidRPr="00D2052F">
        <w:rPr>
          <w:rFonts w:cs="Arial"/>
          <w:szCs w:val="24"/>
        </w:rPr>
        <w:t xml:space="preserve"> at 1050 </w:t>
      </w:r>
      <w:r w:rsidRPr="00D2052F">
        <w:rPr>
          <w:rFonts w:eastAsia="宋体" w:cs="Arial"/>
          <w:szCs w:val="24"/>
        </w:rPr>
        <w:t>°</w:t>
      </w:r>
      <w:r w:rsidRPr="00D2052F">
        <w:rPr>
          <w:rFonts w:cs="Arial"/>
          <w:szCs w:val="24"/>
        </w:rPr>
        <w:t xml:space="preserve">C and found that interstitial titanium </w:t>
      </w:r>
      <m:oMath>
        <m:sSubSup>
          <m:sSubSupPr>
            <m:ctrlPr>
              <w:rPr>
                <w:rFonts w:ascii="Cambria Math" w:hAnsi="Cambria Math" w:cs="Arial"/>
                <w:szCs w:val="24"/>
              </w:rPr>
            </m:ctrlPr>
          </m:sSubSupPr>
          <m:e>
            <m:r>
              <m:rPr>
                <m:sty m:val="p"/>
              </m:rPr>
              <w:rPr>
                <w:rFonts w:ascii="Cambria Math" w:hAnsi="Cambria Math" w:cs="Arial"/>
                <w:szCs w:val="24"/>
              </w:rPr>
              <m:t>Ti</m:t>
            </m:r>
          </m:e>
          <m:sub>
            <m:r>
              <m:rPr>
                <m:sty m:val="p"/>
              </m:rPr>
              <w:rPr>
                <w:rFonts w:ascii="Cambria Math" w:hAnsi="Cambria Math" w:cs="Arial"/>
                <w:szCs w:val="24"/>
              </w:rPr>
              <m:t>i</m:t>
            </m:r>
          </m:sub>
          <m:sup>
            <m:r>
              <m:rPr>
                <m:sty m:val="p"/>
              </m:rPr>
              <w:rPr>
                <w:rFonts w:ascii="Cambria Math" w:hAnsi="Cambria Math" w:cs="Arial"/>
                <w:szCs w:val="24"/>
              </w:rPr>
              <m:t>3+</m:t>
            </m:r>
          </m:sup>
        </m:sSubSup>
      </m:oMath>
      <w:r w:rsidRPr="00D2052F">
        <w:rPr>
          <w:rFonts w:cs="Arial" w:hint="eastAsia"/>
          <w:szCs w:val="24"/>
        </w:rPr>
        <w:t xml:space="preserve"> </w:t>
      </w:r>
      <w:r w:rsidRPr="00D2052F">
        <w:rPr>
          <w:rFonts w:cs="Arial"/>
          <w:szCs w:val="24"/>
        </w:rPr>
        <w:t>appeared to be the moving defect in the bulk of TiO</w:t>
      </w:r>
      <w:r w:rsidRPr="00D2052F">
        <w:rPr>
          <w:rFonts w:cs="Arial"/>
          <w:szCs w:val="24"/>
          <w:vertAlign w:val="subscript"/>
        </w:rPr>
        <w:t>2-x</w:t>
      </w:r>
      <w:r w:rsidRPr="00D2052F">
        <w:rPr>
          <w:rFonts w:cs="Arial"/>
          <w:szCs w:val="24"/>
        </w:rPr>
        <w:t xml:space="preserve">; </w:t>
      </w:r>
      <w:proofErr w:type="spellStart"/>
      <w:r w:rsidRPr="00D2052F">
        <w:rPr>
          <w:rFonts w:cs="Arial"/>
          <w:szCs w:val="24"/>
        </w:rPr>
        <w:t>Marucco</w:t>
      </w:r>
      <w:proofErr w:type="spellEnd"/>
      <w:r w:rsidRPr="00D2052F">
        <w:rPr>
          <w:rFonts w:cs="Arial"/>
          <w:szCs w:val="24"/>
        </w:rPr>
        <w:t xml:space="preserve"> </w:t>
      </w:r>
      <w:r w:rsidRPr="00D2052F">
        <w:rPr>
          <w:rFonts w:cs="Arial"/>
          <w:i/>
          <w:szCs w:val="24"/>
        </w:rPr>
        <w:lastRenderedPageBreak/>
        <w:t>et al</w:t>
      </w:r>
      <w:r w:rsidRPr="00D2052F">
        <w:rPr>
          <w:rFonts w:cs="Arial"/>
          <w:szCs w:val="24"/>
        </w:rPr>
        <w:t xml:space="preserve">. </w:t>
      </w:r>
      <w:r w:rsidRPr="00D2052F">
        <w:rPr>
          <w:rFonts w:cs="Arial"/>
          <w:szCs w:val="24"/>
          <w:vertAlign w:val="superscript"/>
        </w:rPr>
        <w:t>[26]</w:t>
      </w:r>
      <w:r w:rsidRPr="00D2052F">
        <w:rPr>
          <w:rFonts w:cs="Arial"/>
          <w:szCs w:val="24"/>
        </w:rPr>
        <w:t xml:space="preserve"> investigated the defect structure of TiO</w:t>
      </w:r>
      <w:r w:rsidRPr="00D2052F">
        <w:rPr>
          <w:rFonts w:cs="Arial"/>
          <w:szCs w:val="24"/>
          <w:vertAlign w:val="subscript"/>
        </w:rPr>
        <w:t>2-x</w:t>
      </w:r>
      <w:r w:rsidRPr="00D2052F">
        <w:rPr>
          <w:rFonts w:cs="Arial"/>
          <w:szCs w:val="24"/>
        </w:rPr>
        <w:t xml:space="preserve"> by reduction of TiO</w:t>
      </w:r>
      <w:r w:rsidRPr="00D2052F">
        <w:rPr>
          <w:rFonts w:cs="Arial"/>
          <w:szCs w:val="24"/>
          <w:vertAlign w:val="subscript"/>
        </w:rPr>
        <w:t>2</w:t>
      </w:r>
      <w:r w:rsidRPr="00D2052F">
        <w:rPr>
          <w:rFonts w:cs="Arial"/>
          <w:szCs w:val="24"/>
        </w:rPr>
        <w:t xml:space="preserve"> between 800 and 1100 </w:t>
      </w:r>
      <w:r w:rsidRPr="00D2052F">
        <w:rPr>
          <w:rFonts w:eastAsia="宋体" w:cs="Arial"/>
          <w:szCs w:val="24"/>
        </w:rPr>
        <w:t>°</w:t>
      </w:r>
      <w:r w:rsidRPr="00D2052F">
        <w:rPr>
          <w:rFonts w:cs="Arial"/>
          <w:szCs w:val="24"/>
        </w:rPr>
        <w:t xml:space="preserve">C by means of thermogravimetric and electrical measurements; they reported that interstitial titanium </w:t>
      </w:r>
      <m:oMath>
        <m:sSubSup>
          <m:sSubSupPr>
            <m:ctrlPr>
              <w:rPr>
                <w:rFonts w:ascii="Cambria Math" w:hAnsi="Cambria Math" w:cs="Arial"/>
                <w:szCs w:val="24"/>
              </w:rPr>
            </m:ctrlPr>
          </m:sSubSupPr>
          <m:e>
            <m:r>
              <m:rPr>
                <m:sty m:val="p"/>
              </m:rPr>
              <w:rPr>
                <w:rFonts w:ascii="Cambria Math" w:hAnsi="Cambria Math" w:cs="Arial"/>
                <w:szCs w:val="24"/>
              </w:rPr>
              <m:t>Ti</m:t>
            </m:r>
          </m:e>
          <m:sub>
            <m:r>
              <m:rPr>
                <m:sty m:val="p"/>
              </m:rPr>
              <w:rPr>
                <w:rFonts w:ascii="Cambria Math" w:hAnsi="Cambria Math" w:cs="Arial"/>
                <w:szCs w:val="24"/>
              </w:rPr>
              <m:t>i</m:t>
            </m:r>
          </m:sub>
          <m:sup>
            <m:r>
              <m:rPr>
                <m:sty m:val="p"/>
              </m:rPr>
              <w:rPr>
                <w:rFonts w:ascii="Cambria Math" w:hAnsi="Cambria Math" w:cs="Arial"/>
                <w:szCs w:val="24"/>
              </w:rPr>
              <m:t>4+</m:t>
            </m:r>
          </m:sup>
        </m:sSubSup>
      </m:oMath>
      <w:r w:rsidRPr="00D2052F">
        <w:rPr>
          <w:rFonts w:cs="Arial" w:hint="eastAsia"/>
          <w:szCs w:val="24"/>
        </w:rPr>
        <w:t xml:space="preserve"> </w:t>
      </w:r>
      <w:r w:rsidRPr="00D2052F">
        <w:rPr>
          <w:rFonts w:cs="Arial"/>
          <w:szCs w:val="24"/>
        </w:rPr>
        <w:t xml:space="preserve">prevailed at temperatures higher than 900 </w:t>
      </w:r>
      <w:r w:rsidRPr="00D2052F">
        <w:rPr>
          <w:rFonts w:eastAsia="宋体" w:cs="Arial"/>
          <w:szCs w:val="24"/>
        </w:rPr>
        <w:t>°</w:t>
      </w:r>
      <w:r w:rsidRPr="00D2052F">
        <w:rPr>
          <w:rFonts w:cs="Arial"/>
          <w:szCs w:val="24"/>
        </w:rPr>
        <w:t>C.</w:t>
      </w:r>
    </w:p>
    <w:p w14:paraId="3DA0C2B2" w14:textId="77777777" w:rsidR="005C17FA" w:rsidRPr="00D2052F" w:rsidRDefault="005C17FA" w:rsidP="00012183">
      <w:pPr>
        <w:spacing w:before="326" w:after="326"/>
        <w:rPr>
          <w:rFonts w:cs="Arial"/>
          <w:szCs w:val="24"/>
        </w:rPr>
      </w:pPr>
    </w:p>
    <w:p w14:paraId="5B5A07D8" w14:textId="77777777" w:rsidR="005C17FA" w:rsidRPr="00D2052F" w:rsidRDefault="005C17FA" w:rsidP="00012183">
      <w:pPr>
        <w:pStyle w:val="4"/>
        <w:spacing w:before="326" w:after="326"/>
      </w:pPr>
      <w:r w:rsidRPr="00D2052F">
        <w:t xml:space="preserve">1.2.2.2 </w:t>
      </w:r>
      <w:r w:rsidRPr="00D2052F">
        <w:rPr>
          <w:rFonts w:hint="eastAsia"/>
        </w:rPr>
        <w:t>O</w:t>
      </w:r>
      <w:r w:rsidRPr="00D2052F">
        <w:t>xygen vacancies</w:t>
      </w:r>
    </w:p>
    <w:p w14:paraId="27EBD9DD" w14:textId="77777777" w:rsidR="005C17FA" w:rsidRPr="00D2052F" w:rsidRDefault="005C17FA" w:rsidP="00012183">
      <w:pPr>
        <w:spacing w:before="326" w:after="326"/>
        <w:rPr>
          <w:rFonts w:cs="Arial"/>
          <w:szCs w:val="24"/>
        </w:rPr>
      </w:pPr>
      <w:r w:rsidRPr="00D2052F">
        <w:rPr>
          <w:rFonts w:cs="Arial"/>
          <w:szCs w:val="24"/>
        </w:rPr>
        <w:t>In terms of a defect structure primarily involving oxygen vacancies, the defect may be expressed by the following equilibrium:</w:t>
      </w:r>
    </w:p>
    <w:p w14:paraId="1E11B872" w14:textId="77777777" w:rsidR="005C17FA" w:rsidRPr="00D2052F" w:rsidRDefault="00D2052F" w:rsidP="00012183">
      <w:pPr>
        <w:spacing w:before="326" w:after="326"/>
        <w:rPr>
          <w:rFonts w:cs="Arial"/>
          <w:szCs w:val="24"/>
        </w:rPr>
      </w:pP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Arial"/>
                <w:szCs w:val="24"/>
              </w:rPr>
              <m:t>..</m:t>
            </m:r>
          </m:sup>
        </m:sSubSup>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oMath>
      <w:r w:rsidR="005C17FA" w:rsidRPr="00D2052F">
        <w:rPr>
          <w:rFonts w:cs="Arial" w:hint="eastAsia"/>
          <w:szCs w:val="24"/>
        </w:rPr>
        <w:t xml:space="preserve"> </w:t>
      </w:r>
      <w:r w:rsidR="005C17FA" w:rsidRPr="00D2052F">
        <w:rPr>
          <w:rFonts w:cs="Arial"/>
          <w:szCs w:val="24"/>
        </w:rPr>
        <w:t xml:space="preserve">                                             (1-3)</w:t>
      </w:r>
    </w:p>
    <w:p w14:paraId="28DDB9FE" w14:textId="77777777" w:rsidR="005C17FA" w:rsidRPr="00D2052F" w:rsidRDefault="005C17FA" w:rsidP="00012183">
      <w:pPr>
        <w:spacing w:before="326" w:after="326"/>
        <w:rPr>
          <w:rFonts w:cs="Arial"/>
          <w:szCs w:val="24"/>
        </w:rPr>
      </w:pPr>
      <w:r w:rsidRPr="00D2052F">
        <w:rPr>
          <w:rFonts w:cs="Arial"/>
          <w:szCs w:val="24"/>
        </w:rPr>
        <w:t xml:space="preserve">where </w:t>
      </w: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oMath>
      <w:r w:rsidRPr="00D2052F">
        <w:rPr>
          <w:rFonts w:cs="Arial" w:hint="eastAsia"/>
          <w:szCs w:val="24"/>
        </w:rPr>
        <w:t xml:space="preserve"> </w:t>
      </w:r>
      <w:r w:rsidRPr="00D2052F">
        <w:rPr>
          <w:rFonts w:cs="Arial"/>
          <w:szCs w:val="24"/>
        </w:rPr>
        <w:t xml:space="preserve">refers to oxygen in a normal lattice position, and </w:t>
      </w:r>
      <m:oMath>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Arial"/>
                <w:szCs w:val="24"/>
              </w:rPr>
              <m:t>..</m:t>
            </m:r>
          </m:sup>
        </m:sSubSup>
      </m:oMath>
      <w:r w:rsidRPr="00D2052F">
        <w:rPr>
          <w:rFonts w:cs="Arial" w:hint="eastAsia"/>
          <w:szCs w:val="24"/>
        </w:rPr>
        <w:t xml:space="preserve"> </w:t>
      </w:r>
      <w:r w:rsidRPr="00D2052F">
        <w:rPr>
          <w:rFonts w:cs="Arial"/>
          <w:szCs w:val="24"/>
        </w:rPr>
        <w:t xml:space="preserve">refers to an oxygen vacancy </w:t>
      </w:r>
      <w:r w:rsidRPr="00D2052F">
        <w:rPr>
          <w:rFonts w:cs="Arial"/>
          <w:szCs w:val="24"/>
          <w:vertAlign w:val="superscript"/>
        </w:rPr>
        <w:t>[25]</w:t>
      </w:r>
      <w:r w:rsidRPr="00D2052F">
        <w:rPr>
          <w:rFonts w:cs="Arial"/>
          <w:szCs w:val="24"/>
        </w:rPr>
        <w:t xml:space="preserve">. </w:t>
      </w:r>
      <w:proofErr w:type="spellStart"/>
      <w:r w:rsidRPr="00D2052F">
        <w:rPr>
          <w:rFonts w:cs="Arial"/>
          <w:szCs w:val="24"/>
        </w:rPr>
        <w:t>Marucco</w:t>
      </w:r>
      <w:proofErr w:type="spellEnd"/>
      <w:r w:rsidRPr="00D2052F">
        <w:rPr>
          <w:rFonts w:cs="Arial"/>
          <w:szCs w:val="24"/>
        </w:rPr>
        <w:t xml:space="preserve"> </w:t>
      </w:r>
      <w:r w:rsidRPr="00D2052F">
        <w:rPr>
          <w:rFonts w:cs="Arial"/>
          <w:i/>
          <w:szCs w:val="24"/>
        </w:rPr>
        <w:t>et al</w:t>
      </w:r>
      <w:r w:rsidRPr="00D2052F">
        <w:rPr>
          <w:rFonts w:cs="Arial"/>
          <w:szCs w:val="24"/>
        </w:rPr>
        <w:t xml:space="preserve">. </w:t>
      </w:r>
      <w:r w:rsidRPr="00D2052F">
        <w:rPr>
          <w:rFonts w:cs="Arial"/>
          <w:szCs w:val="24"/>
          <w:vertAlign w:val="superscript"/>
        </w:rPr>
        <w:t>[26]</w:t>
      </w:r>
      <w:r w:rsidRPr="00D2052F">
        <w:rPr>
          <w:rFonts w:cs="Arial"/>
          <w:szCs w:val="24"/>
        </w:rPr>
        <w:t xml:space="preserve"> showed that oxygen vacancies were prominent at rather low temperatures; when the oxygen partial pressure increased, oxygen vacancies were produced in the doubly ionized form </w:t>
      </w:r>
      <m:oMath>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Arial"/>
                <w:szCs w:val="24"/>
              </w:rPr>
              <m:t>..</m:t>
            </m:r>
          </m:sup>
        </m:sSubSup>
      </m:oMath>
      <w:r w:rsidRPr="00D2052F">
        <w:rPr>
          <w:rFonts w:cs="Arial" w:hint="eastAsia"/>
          <w:szCs w:val="24"/>
        </w:rPr>
        <w:t xml:space="preserve"> </w:t>
      </w:r>
      <w:r w:rsidRPr="00D2052F">
        <w:rPr>
          <w:rFonts w:cs="Arial"/>
          <w:szCs w:val="24"/>
        </w:rPr>
        <w:t xml:space="preserve">at first and then changed to the singly ionized form </w:t>
      </w:r>
      <m:oMath>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Arial"/>
                <w:szCs w:val="24"/>
              </w:rPr>
              <m:t>∙</m:t>
            </m:r>
          </m:sup>
        </m:sSubSup>
      </m:oMath>
      <w:r w:rsidRPr="00D2052F">
        <w:rPr>
          <w:rFonts w:cs="Arial"/>
          <w:szCs w:val="24"/>
        </w:rPr>
        <w:t xml:space="preserve">. </w:t>
      </w:r>
    </w:p>
    <w:p w14:paraId="5D35112D" w14:textId="77777777" w:rsidR="005C17FA" w:rsidRPr="00D2052F" w:rsidRDefault="005C17FA" w:rsidP="00012183">
      <w:pPr>
        <w:spacing w:before="326" w:after="326"/>
        <w:rPr>
          <w:rFonts w:cs="Arial"/>
          <w:szCs w:val="24"/>
        </w:rPr>
      </w:pPr>
      <w:r w:rsidRPr="00D2052F">
        <w:rPr>
          <w:rFonts w:cs="Arial"/>
          <w:szCs w:val="24"/>
        </w:rPr>
        <w:t>Moreover, the presence of oxygen vacancies may lead to a lattice dilation, which is known as chemical expansion. Oxygen vacancy-induced chemical expansion has been reported in many oxides such as CeO</w:t>
      </w:r>
      <w:r w:rsidRPr="00D2052F">
        <w:rPr>
          <w:rFonts w:cs="Arial"/>
          <w:szCs w:val="24"/>
          <w:vertAlign w:val="subscript"/>
        </w:rPr>
        <w:t>2</w:t>
      </w:r>
      <w:r w:rsidRPr="00D2052F">
        <w:rPr>
          <w:rFonts w:cs="Arial"/>
          <w:szCs w:val="24"/>
        </w:rPr>
        <w:t xml:space="preserve"> and ZrO</w:t>
      </w:r>
      <w:r w:rsidRPr="00D2052F">
        <w:rPr>
          <w:rFonts w:cs="Arial"/>
          <w:szCs w:val="24"/>
          <w:vertAlign w:val="subscript"/>
        </w:rPr>
        <w:t>2</w:t>
      </w:r>
      <w:r w:rsidRPr="00D2052F">
        <w:rPr>
          <w:rFonts w:cs="Arial"/>
          <w:szCs w:val="24"/>
        </w:rPr>
        <w:t xml:space="preserve">. Such non-stoichiometric oxides may find applications in oxygen sensors, electrodes and cathodes of solid oxide fuel cells </w:t>
      </w:r>
      <w:r w:rsidRPr="00D2052F">
        <w:rPr>
          <w:rFonts w:cs="Arial"/>
          <w:szCs w:val="24"/>
          <w:vertAlign w:val="superscript"/>
        </w:rPr>
        <w:t>[29-31]</w:t>
      </w:r>
      <w:r w:rsidRPr="00D2052F">
        <w:rPr>
          <w:rFonts w:cs="Arial"/>
          <w:szCs w:val="24"/>
        </w:rPr>
        <w:t>.</w:t>
      </w:r>
    </w:p>
    <w:p w14:paraId="57E0C543" w14:textId="77777777" w:rsidR="005C17FA" w:rsidRPr="00D2052F" w:rsidRDefault="005C17FA" w:rsidP="00012183">
      <w:pPr>
        <w:pStyle w:val="ac"/>
        <w:spacing w:beforeLines="100" w:before="326" w:afterLines="100" w:after="326" w:line="360" w:lineRule="auto"/>
      </w:pPr>
    </w:p>
    <w:p w14:paraId="64FC73FA" w14:textId="77777777" w:rsidR="005C17FA" w:rsidRPr="00D2052F" w:rsidRDefault="005C17FA" w:rsidP="00012183">
      <w:pPr>
        <w:pStyle w:val="4"/>
        <w:spacing w:before="326" w:after="326"/>
      </w:pPr>
      <w:r w:rsidRPr="00D2052F">
        <w:t xml:space="preserve">1.2.2.3 </w:t>
      </w:r>
      <w:r w:rsidRPr="00D2052F">
        <w:rPr>
          <w:rFonts w:hint="eastAsia"/>
        </w:rPr>
        <w:t>C</w:t>
      </w:r>
      <w:r w:rsidRPr="00D2052F">
        <w:t>rystallographic shear planes</w:t>
      </w:r>
    </w:p>
    <w:p w14:paraId="43FA3974" w14:textId="270A55D2" w:rsidR="005C17FA" w:rsidRPr="00D2052F" w:rsidRDefault="005C17FA" w:rsidP="00012183">
      <w:pPr>
        <w:spacing w:before="326" w:after="326"/>
        <w:rPr>
          <w:rFonts w:cs="Arial"/>
          <w:szCs w:val="24"/>
        </w:rPr>
      </w:pPr>
      <w:r w:rsidRPr="00D2052F">
        <w:rPr>
          <w:rFonts w:cs="Arial"/>
          <w:szCs w:val="24"/>
        </w:rPr>
        <w:t>For larger deviations from stoichiometric TiO</w:t>
      </w:r>
      <w:r w:rsidRPr="00D2052F">
        <w:rPr>
          <w:rFonts w:cs="Arial"/>
          <w:szCs w:val="24"/>
          <w:vertAlign w:val="subscript"/>
        </w:rPr>
        <w:t>2</w:t>
      </w:r>
      <w:r w:rsidRPr="00D2052F">
        <w:rPr>
          <w:rFonts w:cs="Arial"/>
          <w:szCs w:val="24"/>
        </w:rPr>
        <w:t xml:space="preserve">, a series of ordered compounds </w:t>
      </w:r>
      <w:r w:rsidRPr="00D2052F">
        <w:rPr>
          <w:rFonts w:cs="Arial"/>
          <w:szCs w:val="24"/>
        </w:rPr>
        <w:lastRenderedPageBreak/>
        <w:t>occurs. Such structures can be formed from TiO</w:t>
      </w:r>
      <w:r w:rsidRPr="00D2052F">
        <w:rPr>
          <w:rFonts w:cs="Arial"/>
          <w:szCs w:val="24"/>
          <w:vertAlign w:val="subscript"/>
        </w:rPr>
        <w:t>2</w:t>
      </w:r>
      <w:r w:rsidRPr="00D2052F">
        <w:rPr>
          <w:rFonts w:cs="Arial"/>
          <w:szCs w:val="24"/>
        </w:rPr>
        <w:t xml:space="preserve"> by a “crystallographic shear” mechanism </w:t>
      </w:r>
      <w:r w:rsidRPr="00D2052F">
        <w:rPr>
          <w:rFonts w:cs="Arial"/>
          <w:szCs w:val="24"/>
          <w:vertAlign w:val="superscript"/>
        </w:rPr>
        <w:t>[28]</w:t>
      </w:r>
      <w:r w:rsidRPr="00D2052F">
        <w:rPr>
          <w:rFonts w:cs="Arial"/>
          <w:szCs w:val="24"/>
        </w:rPr>
        <w:t>.</w:t>
      </w:r>
      <w:r w:rsidRPr="00D2052F">
        <w:rPr>
          <w:rFonts w:cs="Arial" w:hint="eastAsia"/>
          <w:szCs w:val="24"/>
        </w:rPr>
        <w:t xml:space="preserve"> C</w:t>
      </w:r>
      <w:r w:rsidRPr="00D2052F">
        <w:rPr>
          <w:rFonts w:cs="Arial"/>
          <w:szCs w:val="24"/>
        </w:rPr>
        <w:t>rystallographic shear</w:t>
      </w:r>
      <w:r w:rsidR="00A21D22" w:rsidRPr="00D2052F">
        <w:rPr>
          <w:rFonts w:cs="Arial"/>
          <w:szCs w:val="24"/>
        </w:rPr>
        <w:t xml:space="preserve"> (</w:t>
      </w:r>
      <w:r w:rsidRPr="00D2052F">
        <w:rPr>
          <w:rFonts w:cs="Arial"/>
          <w:szCs w:val="24"/>
        </w:rPr>
        <w:t>CS</w:t>
      </w:r>
      <w:r w:rsidR="00A21D22" w:rsidRPr="00D2052F">
        <w:rPr>
          <w:rFonts w:cs="Arial"/>
          <w:szCs w:val="24"/>
        </w:rPr>
        <w:t>)</w:t>
      </w:r>
      <w:r w:rsidRPr="00D2052F">
        <w:rPr>
          <w:rFonts w:cs="Arial"/>
          <w:szCs w:val="24"/>
        </w:rPr>
        <w:t xml:space="preserve"> structures in non-stoichiometric transition metal oxides were first found by the </w:t>
      </w:r>
      <w:proofErr w:type="spellStart"/>
      <w:r w:rsidRPr="00D2052F">
        <w:rPr>
          <w:rFonts w:cs="Arial"/>
          <w:szCs w:val="24"/>
        </w:rPr>
        <w:t>Magnéli</w:t>
      </w:r>
      <w:proofErr w:type="spellEnd"/>
      <w:r w:rsidRPr="00D2052F">
        <w:rPr>
          <w:rFonts w:cs="Arial"/>
          <w:szCs w:val="24"/>
        </w:rPr>
        <w:t xml:space="preserve"> group </w:t>
      </w:r>
      <w:r w:rsidRPr="00D2052F">
        <w:rPr>
          <w:rFonts w:cs="Arial"/>
          <w:szCs w:val="24"/>
          <w:vertAlign w:val="superscript"/>
        </w:rPr>
        <w:t>[32,33]</w:t>
      </w:r>
      <w:r w:rsidRPr="00D2052F">
        <w:rPr>
          <w:rFonts w:cs="Arial"/>
          <w:szCs w:val="24"/>
        </w:rPr>
        <w:t xml:space="preserve">. </w:t>
      </w:r>
      <w:bookmarkStart w:id="6" w:name="_Toc10344"/>
      <w:bookmarkStart w:id="7" w:name="_Toc13881"/>
      <w:bookmarkStart w:id="8" w:name="_Toc21462"/>
      <w:r w:rsidRPr="00D2052F">
        <w:rPr>
          <w:rFonts w:cs="Arial"/>
          <w:szCs w:val="24"/>
        </w:rPr>
        <w:t>They reported that in certain transition metal oxides, such as TiO</w:t>
      </w:r>
      <w:r w:rsidRPr="00D2052F">
        <w:rPr>
          <w:rFonts w:cs="Arial"/>
          <w:szCs w:val="24"/>
          <w:vertAlign w:val="subscript"/>
        </w:rPr>
        <w:t>2</w:t>
      </w:r>
      <w:r w:rsidRPr="00D2052F">
        <w:rPr>
          <w:rFonts w:cs="Arial"/>
          <w:szCs w:val="24"/>
        </w:rPr>
        <w:t>, WO</w:t>
      </w:r>
      <w:r w:rsidRPr="00D2052F">
        <w:rPr>
          <w:rFonts w:cs="Arial"/>
          <w:szCs w:val="24"/>
          <w:vertAlign w:val="subscript"/>
        </w:rPr>
        <w:t>3</w:t>
      </w:r>
      <w:r w:rsidRPr="00D2052F">
        <w:rPr>
          <w:rFonts w:cs="Arial"/>
          <w:szCs w:val="24"/>
        </w:rPr>
        <w:t xml:space="preserve"> and MoO</w:t>
      </w:r>
      <w:r w:rsidRPr="00D2052F">
        <w:rPr>
          <w:rFonts w:cs="Arial"/>
          <w:szCs w:val="24"/>
          <w:vertAlign w:val="subscript"/>
        </w:rPr>
        <w:t>3</w:t>
      </w:r>
      <w:r w:rsidRPr="00D2052F">
        <w:rPr>
          <w:rFonts w:cs="Arial"/>
          <w:szCs w:val="24"/>
        </w:rPr>
        <w:t>, a series of homologous shear structures was found rather than continuous solid solutions. Recently, CS structures were also found in perovskites such as Fe-doped PbTiO</w:t>
      </w:r>
      <w:r w:rsidRPr="00D2052F">
        <w:rPr>
          <w:rFonts w:cs="Arial"/>
          <w:szCs w:val="24"/>
          <w:vertAlign w:val="subscript"/>
        </w:rPr>
        <w:t>3</w:t>
      </w:r>
      <w:r w:rsidRPr="00D2052F">
        <w:rPr>
          <w:rFonts w:cs="Arial"/>
          <w:szCs w:val="24"/>
        </w:rPr>
        <w:t xml:space="preserve"> </w:t>
      </w:r>
      <w:r w:rsidRPr="00D2052F">
        <w:rPr>
          <w:rFonts w:cs="Arial"/>
          <w:szCs w:val="24"/>
          <w:vertAlign w:val="superscript"/>
        </w:rPr>
        <w:t>[34]</w:t>
      </w:r>
      <w:r w:rsidRPr="00D2052F">
        <w:rPr>
          <w:rFonts w:cs="Arial"/>
          <w:szCs w:val="24"/>
        </w:rPr>
        <w:t>.</w:t>
      </w:r>
    </w:p>
    <w:p w14:paraId="12CC7242" w14:textId="65768D1C" w:rsidR="005C17FA" w:rsidRPr="00277FAD" w:rsidRDefault="005C17FA" w:rsidP="00277FAD">
      <w:pPr>
        <w:spacing w:before="326" w:after="326"/>
        <w:rPr>
          <w:rFonts w:cs="Arial" w:hint="eastAsia"/>
          <w:szCs w:val="24"/>
        </w:rPr>
      </w:pPr>
      <w:r w:rsidRPr="00D2052F">
        <w:rPr>
          <w:rFonts w:cs="Arial"/>
          <w:szCs w:val="24"/>
        </w:rPr>
        <w:t>In oxygen-deficient rutile, a homologous series of phases occurs of formula Ti</w:t>
      </w:r>
      <w:r w:rsidRPr="00D2052F">
        <w:rPr>
          <w:rFonts w:cs="Arial"/>
          <w:szCs w:val="24"/>
          <w:vertAlign w:val="subscript"/>
        </w:rPr>
        <w:t>n</w:t>
      </w:r>
      <w:r w:rsidRPr="00D2052F">
        <w:rPr>
          <w:rFonts w:cs="Arial"/>
          <w:szCs w:val="24"/>
        </w:rPr>
        <w:t>O</w:t>
      </w:r>
      <w:r w:rsidRPr="00D2052F">
        <w:rPr>
          <w:rFonts w:cs="Arial"/>
          <w:szCs w:val="24"/>
          <w:vertAlign w:val="subscript"/>
        </w:rPr>
        <w:t>2n-1</w:t>
      </w:r>
      <w:r w:rsidRPr="00D2052F">
        <w:rPr>
          <w:rFonts w:cs="Arial"/>
          <w:szCs w:val="24"/>
        </w:rPr>
        <w:t xml:space="preserve"> (n=3, 4, ..., 10). </w:t>
      </w:r>
      <w:proofErr w:type="spellStart"/>
      <w:r w:rsidRPr="00D2052F">
        <w:rPr>
          <w:rFonts w:cs="Arial"/>
          <w:szCs w:val="24"/>
        </w:rPr>
        <w:t>Magnéli</w:t>
      </w:r>
      <w:proofErr w:type="spellEnd"/>
      <w:r w:rsidRPr="00D2052F">
        <w:rPr>
          <w:rFonts w:cs="Arial"/>
          <w:szCs w:val="24"/>
        </w:rPr>
        <w:t xml:space="preserve"> </w:t>
      </w:r>
      <w:r w:rsidRPr="00D2052F">
        <w:rPr>
          <w:rFonts w:cs="Arial"/>
          <w:i/>
          <w:szCs w:val="24"/>
        </w:rPr>
        <w:t>et al</w:t>
      </w:r>
      <w:r w:rsidRPr="00D2052F">
        <w:rPr>
          <w:rFonts w:cs="Arial"/>
          <w:szCs w:val="24"/>
        </w:rPr>
        <w:t xml:space="preserve">. </w:t>
      </w:r>
      <w:r w:rsidRPr="00D2052F">
        <w:rPr>
          <w:rFonts w:cs="Arial"/>
          <w:szCs w:val="24"/>
          <w:vertAlign w:val="superscript"/>
        </w:rPr>
        <w:t>[32,33]</w:t>
      </w:r>
      <w:r w:rsidRPr="00D2052F">
        <w:rPr>
          <w:rFonts w:cs="Arial"/>
          <w:szCs w:val="24"/>
        </w:rPr>
        <w:t xml:space="preserve"> confirmed the existence of Ti</w:t>
      </w:r>
      <w:r w:rsidRPr="00D2052F">
        <w:rPr>
          <w:rFonts w:cs="Arial"/>
          <w:szCs w:val="24"/>
          <w:vertAlign w:val="subscript"/>
        </w:rPr>
        <w:t>n</w:t>
      </w:r>
      <w:r w:rsidRPr="00D2052F">
        <w:rPr>
          <w:rFonts w:cs="Arial"/>
          <w:szCs w:val="24"/>
        </w:rPr>
        <w:t>O</w:t>
      </w:r>
      <w:r w:rsidRPr="00D2052F">
        <w:rPr>
          <w:rFonts w:cs="Arial"/>
          <w:szCs w:val="24"/>
          <w:vertAlign w:val="subscript"/>
        </w:rPr>
        <w:t>2n-1</w:t>
      </w:r>
      <w:r w:rsidRPr="00D2052F">
        <w:rPr>
          <w:rFonts w:cs="Arial"/>
          <w:szCs w:val="24"/>
        </w:rPr>
        <w:t xml:space="preserve"> and predicted that these structures could be derived from the rutile structure. Later, </w:t>
      </w:r>
      <w:proofErr w:type="spellStart"/>
      <w:r w:rsidRPr="00D2052F">
        <w:rPr>
          <w:rFonts w:cs="Arial"/>
          <w:szCs w:val="24"/>
        </w:rPr>
        <w:t>Wadsley</w:t>
      </w:r>
      <w:proofErr w:type="spellEnd"/>
      <w:r w:rsidRPr="00D2052F">
        <w:rPr>
          <w:rFonts w:cs="Arial"/>
          <w:szCs w:val="24"/>
        </w:rPr>
        <w:t xml:space="preserve"> </w:t>
      </w:r>
      <w:r w:rsidRPr="00D2052F">
        <w:rPr>
          <w:rFonts w:cs="Arial"/>
          <w:i/>
          <w:szCs w:val="24"/>
        </w:rPr>
        <w:t>et al</w:t>
      </w:r>
      <w:r w:rsidRPr="00D2052F">
        <w:rPr>
          <w:rFonts w:cs="Arial"/>
          <w:szCs w:val="24"/>
        </w:rPr>
        <w:t xml:space="preserve">. proposed the principle of CS structures which described how these structures might be derived from the rutile structure, Figure 1-5: first, a shear plane is formed, dividing the rutile structure into blocks; second, blocks are translated by a shear vector; finally, the overlapping parts, if any, are removed </w:t>
      </w:r>
      <w:r w:rsidRPr="00D2052F">
        <w:rPr>
          <w:rFonts w:cs="Arial"/>
          <w:szCs w:val="24"/>
          <w:vertAlign w:val="superscript"/>
        </w:rPr>
        <w:t>[35]</w:t>
      </w:r>
      <w:r w:rsidRPr="00D2052F">
        <w:rPr>
          <w:rFonts w:cs="Arial"/>
          <w:szCs w:val="24"/>
        </w:rPr>
        <w:t xml:space="preserve">. </w:t>
      </w:r>
    </w:p>
    <w:p w14:paraId="48480559" w14:textId="4AF365E6" w:rsidR="005C17FA" w:rsidRPr="00277FAD" w:rsidRDefault="005C17FA" w:rsidP="00012183">
      <w:pPr>
        <w:spacing w:before="326" w:after="326"/>
        <w:jc w:val="center"/>
        <w:rPr>
          <w:rFonts w:cs="Arial"/>
          <w:b/>
          <w:sz w:val="20"/>
          <w:szCs w:val="24"/>
        </w:rPr>
      </w:pPr>
      <w:r w:rsidRPr="00D2052F">
        <w:rPr>
          <w:rFonts w:cs="Arial"/>
          <w:b/>
          <w:sz w:val="20"/>
          <w:szCs w:val="24"/>
        </w:rPr>
        <w:t xml:space="preserve">Figure 1-5. Schematic of crystallographic shear operation </w:t>
      </w:r>
      <w:r w:rsidRPr="00D2052F">
        <w:rPr>
          <w:rFonts w:cs="Arial"/>
          <w:b/>
          <w:sz w:val="20"/>
          <w:szCs w:val="24"/>
          <w:vertAlign w:val="superscript"/>
        </w:rPr>
        <w:t>[35]</w:t>
      </w:r>
      <w:r w:rsidR="00277FAD">
        <w:rPr>
          <w:rFonts w:cs="Arial"/>
          <w:b/>
          <w:sz w:val="20"/>
          <w:szCs w:val="24"/>
        </w:rPr>
        <w:t xml:space="preserve"> (Figure 1)</w:t>
      </w:r>
    </w:p>
    <w:p w14:paraId="0E020A17" w14:textId="77777777" w:rsidR="002E6D18" w:rsidRPr="00D2052F" w:rsidRDefault="002E6D18" w:rsidP="00012183">
      <w:pPr>
        <w:spacing w:before="326" w:after="326"/>
        <w:rPr>
          <w:rFonts w:cs="Arial"/>
          <w:szCs w:val="24"/>
        </w:rPr>
      </w:pPr>
    </w:p>
    <w:p w14:paraId="7F49D743" w14:textId="77777777" w:rsidR="005C17FA" w:rsidRPr="00D2052F" w:rsidRDefault="005C17FA" w:rsidP="00012183">
      <w:pPr>
        <w:spacing w:before="326" w:after="326"/>
        <w:rPr>
          <w:rFonts w:cs="Arial"/>
          <w:szCs w:val="24"/>
        </w:rPr>
      </w:pPr>
      <w:r w:rsidRPr="00D2052F">
        <w:rPr>
          <w:rFonts w:cs="Arial"/>
          <w:szCs w:val="24"/>
        </w:rPr>
        <w:t xml:space="preserve">In recent years, with the improvement of techniques, numerous studies have been carried out on the CS structures of rutile following the work of </w:t>
      </w:r>
      <w:proofErr w:type="spellStart"/>
      <w:r w:rsidRPr="00D2052F">
        <w:rPr>
          <w:rFonts w:cs="Arial"/>
          <w:szCs w:val="24"/>
        </w:rPr>
        <w:t>Magnéli</w:t>
      </w:r>
      <w:proofErr w:type="spellEnd"/>
      <w:r w:rsidRPr="00D2052F">
        <w:rPr>
          <w:rFonts w:cs="Arial"/>
          <w:szCs w:val="24"/>
        </w:rPr>
        <w:t xml:space="preserve">; these studies have been made using various techniques including electrical conductivity measurements </w:t>
      </w:r>
      <w:r w:rsidRPr="00D2052F">
        <w:rPr>
          <w:rFonts w:cs="Arial"/>
          <w:szCs w:val="24"/>
          <w:vertAlign w:val="superscript"/>
        </w:rPr>
        <w:t>[35,36]</w:t>
      </w:r>
      <w:r w:rsidRPr="00D2052F">
        <w:rPr>
          <w:rFonts w:cs="Arial"/>
          <w:szCs w:val="24"/>
        </w:rPr>
        <w:t xml:space="preserve">, thermoelectric property measurements </w:t>
      </w:r>
      <w:r w:rsidRPr="00D2052F">
        <w:rPr>
          <w:rFonts w:cs="Arial"/>
          <w:szCs w:val="24"/>
          <w:vertAlign w:val="superscript"/>
        </w:rPr>
        <w:t>[35]</w:t>
      </w:r>
      <w:r w:rsidRPr="00D2052F">
        <w:rPr>
          <w:rFonts w:cs="Arial"/>
          <w:szCs w:val="24"/>
        </w:rPr>
        <w:t xml:space="preserve">, electron microscopy </w:t>
      </w:r>
      <w:r w:rsidRPr="00D2052F">
        <w:rPr>
          <w:rFonts w:cs="Arial"/>
          <w:szCs w:val="24"/>
          <w:vertAlign w:val="superscript"/>
        </w:rPr>
        <w:t>[27,28,37]</w:t>
      </w:r>
      <w:r w:rsidRPr="00D2052F">
        <w:rPr>
          <w:rFonts w:cs="Arial"/>
          <w:szCs w:val="24"/>
        </w:rPr>
        <w:t xml:space="preserve"> and X-ray diffraction </w:t>
      </w:r>
      <w:r w:rsidRPr="00D2052F">
        <w:rPr>
          <w:rFonts w:cs="Arial"/>
          <w:szCs w:val="24"/>
          <w:vertAlign w:val="superscript"/>
        </w:rPr>
        <w:t>[32]</w:t>
      </w:r>
      <w:r w:rsidRPr="00D2052F">
        <w:rPr>
          <w:rFonts w:cs="Arial"/>
          <w:szCs w:val="24"/>
        </w:rPr>
        <w:t xml:space="preserve">. </w:t>
      </w:r>
    </w:p>
    <w:p w14:paraId="4ED42D69" w14:textId="77777777" w:rsidR="005C17FA" w:rsidRPr="00D2052F" w:rsidRDefault="005C17FA" w:rsidP="00012183">
      <w:pPr>
        <w:spacing w:before="326" w:after="326"/>
        <w:rPr>
          <w:rFonts w:cs="Arial"/>
          <w:szCs w:val="24"/>
        </w:rPr>
      </w:pPr>
      <w:r w:rsidRPr="00D2052F">
        <w:rPr>
          <w:rFonts w:cs="Arial"/>
          <w:szCs w:val="24"/>
        </w:rPr>
        <w:t xml:space="preserve">Harada </w:t>
      </w:r>
      <w:r w:rsidRPr="00D2052F">
        <w:rPr>
          <w:rFonts w:cs="Arial"/>
          <w:i/>
          <w:szCs w:val="24"/>
        </w:rPr>
        <w:t>et al</w:t>
      </w:r>
      <w:r w:rsidRPr="00D2052F">
        <w:rPr>
          <w:rFonts w:cs="Arial"/>
          <w:szCs w:val="24"/>
        </w:rPr>
        <w:t xml:space="preserve">. </w:t>
      </w:r>
      <w:r w:rsidRPr="00D2052F">
        <w:rPr>
          <w:rFonts w:cs="Arial"/>
          <w:szCs w:val="24"/>
          <w:vertAlign w:val="superscript"/>
        </w:rPr>
        <w:t>[35]</w:t>
      </w:r>
      <w:r w:rsidRPr="00D2052F">
        <w:rPr>
          <w:rFonts w:cs="Arial"/>
          <w:szCs w:val="24"/>
        </w:rPr>
        <w:t xml:space="preserve"> and Bartholomew </w:t>
      </w:r>
      <w:r w:rsidRPr="00D2052F">
        <w:rPr>
          <w:rFonts w:cs="Arial"/>
          <w:i/>
          <w:szCs w:val="24"/>
        </w:rPr>
        <w:t>et al</w:t>
      </w:r>
      <w:r w:rsidRPr="00D2052F">
        <w:rPr>
          <w:rFonts w:cs="Arial"/>
          <w:szCs w:val="24"/>
        </w:rPr>
        <w:t xml:space="preserve">. </w:t>
      </w:r>
      <w:r w:rsidRPr="00D2052F">
        <w:rPr>
          <w:rFonts w:cs="Arial"/>
          <w:szCs w:val="24"/>
          <w:vertAlign w:val="superscript"/>
        </w:rPr>
        <w:t>[36]</w:t>
      </w:r>
      <w:r w:rsidRPr="00D2052F">
        <w:rPr>
          <w:rFonts w:cs="Arial"/>
          <w:szCs w:val="24"/>
        </w:rPr>
        <w:t xml:space="preserve"> have investigated the electrical and thermoelectrical properties of </w:t>
      </w:r>
      <w:proofErr w:type="spellStart"/>
      <w:r w:rsidRPr="00D2052F">
        <w:rPr>
          <w:rFonts w:cs="Arial"/>
          <w:szCs w:val="24"/>
        </w:rPr>
        <w:t>Magnéli</w:t>
      </w:r>
      <w:proofErr w:type="spellEnd"/>
      <w:r w:rsidRPr="00D2052F">
        <w:rPr>
          <w:rFonts w:cs="Arial"/>
          <w:szCs w:val="24"/>
        </w:rPr>
        <w:t xml:space="preserve"> phases. All Ti</w:t>
      </w:r>
      <w:r w:rsidRPr="00D2052F">
        <w:rPr>
          <w:rFonts w:cs="Arial"/>
          <w:szCs w:val="24"/>
          <w:vertAlign w:val="subscript"/>
        </w:rPr>
        <w:t>n</w:t>
      </w:r>
      <w:r w:rsidRPr="00D2052F">
        <w:rPr>
          <w:rFonts w:cs="Arial"/>
          <w:szCs w:val="24"/>
        </w:rPr>
        <w:t>O</w:t>
      </w:r>
      <w:r w:rsidRPr="00D2052F">
        <w:rPr>
          <w:rFonts w:cs="Arial"/>
          <w:szCs w:val="24"/>
          <w:vertAlign w:val="subscript"/>
        </w:rPr>
        <w:t>2n-1</w:t>
      </w:r>
      <w:r w:rsidRPr="00D2052F">
        <w:rPr>
          <w:rFonts w:cs="Arial"/>
          <w:szCs w:val="24"/>
        </w:rPr>
        <w:t xml:space="preserve"> specimens had </w:t>
      </w:r>
      <w:r w:rsidRPr="00D2052F">
        <w:rPr>
          <w:rFonts w:cs="Arial"/>
          <w:i/>
          <w:szCs w:val="24"/>
        </w:rPr>
        <w:t>n</w:t>
      </w:r>
      <w:r w:rsidRPr="00D2052F">
        <w:rPr>
          <w:rFonts w:cs="Arial"/>
          <w:szCs w:val="24"/>
        </w:rPr>
        <w:t xml:space="preserve">-type conduction and the conductivity increased with an increase in oxygen </w:t>
      </w:r>
      <w:r w:rsidRPr="00D2052F">
        <w:rPr>
          <w:rFonts w:cs="Arial"/>
          <w:szCs w:val="24"/>
        </w:rPr>
        <w:lastRenderedPageBreak/>
        <w:t xml:space="preserve">deficiency. Also, the </w:t>
      </w:r>
      <w:proofErr w:type="spellStart"/>
      <w:r w:rsidRPr="00D2052F">
        <w:rPr>
          <w:rFonts w:cs="Arial"/>
          <w:szCs w:val="24"/>
        </w:rPr>
        <w:t>Seebeck</w:t>
      </w:r>
      <w:proofErr w:type="spellEnd"/>
      <w:r w:rsidRPr="00D2052F">
        <w:rPr>
          <w:rFonts w:cs="Arial"/>
          <w:szCs w:val="24"/>
        </w:rPr>
        <w:t xml:space="preserve"> coefficient decreased with increasing deficiency of oxygen, which indicated that the crystallographic shear planes acted as the source for phonon scattering rather than carrier scattering </w:t>
      </w:r>
      <w:r w:rsidRPr="00D2052F">
        <w:rPr>
          <w:rFonts w:cs="Arial"/>
          <w:szCs w:val="24"/>
          <w:vertAlign w:val="superscript"/>
        </w:rPr>
        <w:t>[35]</w:t>
      </w:r>
      <w:r w:rsidRPr="00D2052F">
        <w:rPr>
          <w:rFonts w:cs="Arial"/>
          <w:szCs w:val="24"/>
        </w:rPr>
        <w:t>.</w:t>
      </w:r>
    </w:p>
    <w:p w14:paraId="4EB41488" w14:textId="40A55DFD" w:rsidR="005C17FA" w:rsidRPr="00F33868" w:rsidRDefault="005C17FA" w:rsidP="00F33868">
      <w:pPr>
        <w:spacing w:before="326" w:after="326"/>
        <w:rPr>
          <w:rFonts w:cs="Arial" w:hint="eastAsia"/>
          <w:szCs w:val="24"/>
        </w:rPr>
      </w:pPr>
      <w:r w:rsidRPr="00D2052F">
        <w:rPr>
          <w:rFonts w:cs="Arial"/>
          <w:szCs w:val="24"/>
        </w:rPr>
        <w:t xml:space="preserve">Electron microscopy has been widely used to investigate CS structures in oxygen-deficient rutile </w:t>
      </w:r>
      <w:r w:rsidRPr="00D2052F">
        <w:rPr>
          <w:rFonts w:cs="Arial"/>
          <w:szCs w:val="24"/>
          <w:vertAlign w:val="superscript"/>
        </w:rPr>
        <w:t>[27,28,37]</w:t>
      </w:r>
      <w:r w:rsidRPr="00D2052F">
        <w:rPr>
          <w:rFonts w:cs="Arial"/>
          <w:szCs w:val="24"/>
        </w:rPr>
        <w:t>. For instance, it has been reported that in the series of compounds Ti</w:t>
      </w:r>
      <w:r w:rsidRPr="00D2052F">
        <w:rPr>
          <w:rFonts w:cs="Arial"/>
          <w:szCs w:val="24"/>
          <w:vertAlign w:val="subscript"/>
        </w:rPr>
        <w:t>4</w:t>
      </w:r>
      <w:r w:rsidRPr="00D2052F">
        <w:rPr>
          <w:rFonts w:cs="Arial"/>
          <w:szCs w:val="24"/>
        </w:rPr>
        <w:t>O</w:t>
      </w:r>
      <w:r w:rsidRPr="00D2052F">
        <w:rPr>
          <w:rFonts w:cs="Arial"/>
          <w:szCs w:val="24"/>
          <w:vertAlign w:val="subscript"/>
        </w:rPr>
        <w:t>7</w:t>
      </w:r>
      <w:r w:rsidRPr="00D2052F">
        <w:rPr>
          <w:rFonts w:cs="Arial"/>
          <w:szCs w:val="24"/>
        </w:rPr>
        <w:t xml:space="preserve"> to Ti</w:t>
      </w:r>
      <w:r w:rsidRPr="00D2052F">
        <w:rPr>
          <w:rFonts w:cs="Arial"/>
          <w:szCs w:val="24"/>
          <w:vertAlign w:val="subscript"/>
        </w:rPr>
        <w:t>9</w:t>
      </w:r>
      <w:r w:rsidRPr="00D2052F">
        <w:rPr>
          <w:rFonts w:cs="Arial"/>
          <w:szCs w:val="24"/>
        </w:rPr>
        <w:t>O</w:t>
      </w:r>
      <w:r w:rsidRPr="00D2052F">
        <w:rPr>
          <w:rFonts w:cs="Arial"/>
          <w:szCs w:val="24"/>
          <w:vertAlign w:val="subscript"/>
        </w:rPr>
        <w:t>17</w:t>
      </w:r>
      <w:r w:rsidRPr="00D2052F">
        <w:rPr>
          <w:rFonts w:cs="Arial"/>
          <w:szCs w:val="24"/>
        </w:rPr>
        <w:t xml:space="preserve">, the shear plane was </w:t>
      </w:r>
      <m:oMath>
        <m:r>
          <m:rPr>
            <m:sty m:val="p"/>
          </m:rPr>
          <w:rPr>
            <w:rFonts w:ascii="Cambria Math" w:hAnsi="Cambria Math" w:cs="Arial"/>
            <w:szCs w:val="24"/>
          </w:rPr>
          <m:t>(12</m:t>
        </m:r>
        <m:acc>
          <m:accPr>
            <m:chr m:val="̅"/>
            <m:ctrlPr>
              <w:rPr>
                <w:rFonts w:ascii="Cambria Math" w:hAnsi="Cambria Math" w:cs="Arial"/>
                <w:szCs w:val="24"/>
              </w:rPr>
            </m:ctrlPr>
          </m:accPr>
          <m:e>
            <m:r>
              <w:rPr>
                <w:rFonts w:ascii="Cambria Math" w:hAnsi="Cambria Math" w:cs="Arial"/>
                <w:szCs w:val="24"/>
              </w:rPr>
              <m:t>1</m:t>
            </m:r>
          </m:e>
        </m:acc>
        <m:r>
          <m:rPr>
            <m:sty m:val="p"/>
          </m:rPr>
          <w:rPr>
            <w:rFonts w:ascii="Cambria Math" w:hAnsi="Cambria Math" w:cs="Arial"/>
            <w:szCs w:val="24"/>
          </w:rPr>
          <m:t>)</m:t>
        </m:r>
      </m:oMath>
      <w:r w:rsidRPr="00D2052F">
        <w:rPr>
          <w:rFonts w:cs="Arial"/>
          <w:szCs w:val="24"/>
        </w:rPr>
        <w:t xml:space="preserve">. Later studies showed that other shear planes were possible as well, e.g. </w:t>
      </w:r>
      <m:oMath>
        <m:r>
          <m:rPr>
            <m:sty m:val="p"/>
          </m:rPr>
          <w:rPr>
            <w:rFonts w:ascii="Cambria Math" w:hAnsi="Cambria Math" w:cs="Arial"/>
            <w:szCs w:val="24"/>
          </w:rPr>
          <m:t>(13</m:t>
        </m:r>
        <m:acc>
          <m:accPr>
            <m:chr m:val="̅"/>
            <m:ctrlPr>
              <w:rPr>
                <w:rFonts w:ascii="Cambria Math" w:hAnsi="Cambria Math" w:cs="Arial"/>
                <w:szCs w:val="24"/>
              </w:rPr>
            </m:ctrlPr>
          </m:accPr>
          <m:e>
            <m:r>
              <w:rPr>
                <w:rFonts w:ascii="Cambria Math" w:hAnsi="Cambria Math" w:cs="Arial"/>
                <w:szCs w:val="24"/>
              </w:rPr>
              <m:t>2</m:t>
            </m:r>
          </m:e>
        </m:acc>
        <m:r>
          <m:rPr>
            <m:sty m:val="p"/>
          </m:rPr>
          <w:rPr>
            <w:rFonts w:ascii="Cambria Math" w:hAnsi="Cambria Math" w:cs="Arial"/>
            <w:szCs w:val="24"/>
          </w:rPr>
          <m:t>)</m:t>
        </m:r>
      </m:oMath>
      <w:r w:rsidRPr="00D2052F">
        <w:rPr>
          <w:rFonts w:cs="Arial" w:hint="eastAsia"/>
          <w:szCs w:val="24"/>
        </w:rPr>
        <w:t>.</w:t>
      </w:r>
      <w:r w:rsidRPr="00D2052F">
        <w:rPr>
          <w:rFonts w:cs="Arial"/>
          <w:szCs w:val="24"/>
        </w:rPr>
        <w:t xml:space="preserve"> Figure 1-6 illustrates some examples of different shear planes </w:t>
      </w:r>
      <w:r w:rsidRPr="00D2052F">
        <w:rPr>
          <w:rFonts w:cs="Arial"/>
          <w:szCs w:val="24"/>
          <w:vertAlign w:val="superscript"/>
        </w:rPr>
        <w:t>[27]</w:t>
      </w:r>
      <w:r w:rsidRPr="00D2052F">
        <w:rPr>
          <w:rFonts w:cs="Arial"/>
          <w:szCs w:val="24"/>
        </w:rPr>
        <w:t xml:space="preserve">. </w:t>
      </w:r>
    </w:p>
    <w:p w14:paraId="6D84749A" w14:textId="2EBCE48F" w:rsidR="005C17FA" w:rsidRPr="00F33868" w:rsidRDefault="005C17FA" w:rsidP="00012183">
      <w:pPr>
        <w:spacing w:before="326" w:after="326"/>
        <w:jc w:val="center"/>
        <w:rPr>
          <w:rFonts w:cs="Arial"/>
          <w:b/>
          <w:sz w:val="20"/>
          <w:szCs w:val="24"/>
        </w:rPr>
      </w:pPr>
      <w:r w:rsidRPr="00D2052F">
        <w:rPr>
          <w:rFonts w:cs="Arial"/>
          <w:b/>
          <w:sz w:val="20"/>
          <w:szCs w:val="24"/>
        </w:rPr>
        <w:t>Figure 1-6. Schematic of (a) rutile TiO</w:t>
      </w:r>
      <w:r w:rsidRPr="00D2052F">
        <w:rPr>
          <w:rFonts w:cs="Arial"/>
          <w:b/>
          <w:sz w:val="20"/>
          <w:szCs w:val="24"/>
          <w:vertAlign w:val="subscript"/>
        </w:rPr>
        <w:t>2</w:t>
      </w:r>
      <w:r w:rsidRPr="00D2052F">
        <w:rPr>
          <w:rFonts w:cs="Arial"/>
          <w:b/>
          <w:sz w:val="20"/>
          <w:szCs w:val="24"/>
        </w:rPr>
        <w:t xml:space="preserve">, (b) </w:t>
      </w:r>
      <m:oMath>
        <m:r>
          <m:rPr>
            <m:sty m:val="b"/>
          </m:rPr>
          <w:rPr>
            <w:rFonts w:ascii="Cambria Math" w:hAnsi="Cambria Math" w:cs="Arial"/>
            <w:sz w:val="20"/>
            <w:szCs w:val="24"/>
          </w:rPr>
          <m:t>(12</m:t>
        </m:r>
        <m:acc>
          <m:accPr>
            <m:chr m:val="̅"/>
            <m:ctrlPr>
              <w:rPr>
                <w:rFonts w:ascii="Cambria Math" w:hAnsi="Cambria Math" w:cs="Arial"/>
                <w:b/>
                <w:sz w:val="20"/>
                <w:szCs w:val="24"/>
              </w:rPr>
            </m:ctrlPr>
          </m:accPr>
          <m:e>
            <m:r>
              <m:rPr>
                <m:sty m:val="bi"/>
              </m:rPr>
              <w:rPr>
                <w:rFonts w:ascii="Cambria Math" w:hAnsi="Cambria Math" w:cs="Arial"/>
                <w:sz w:val="20"/>
                <w:szCs w:val="24"/>
              </w:rPr>
              <m:t>1</m:t>
            </m:r>
          </m:e>
        </m:acc>
        <m:r>
          <m:rPr>
            <m:sty m:val="b"/>
          </m:rPr>
          <w:rPr>
            <w:rFonts w:ascii="Cambria Math" w:hAnsi="Cambria Math" w:cs="Arial"/>
            <w:sz w:val="20"/>
            <w:szCs w:val="24"/>
          </w:rPr>
          <m:t>)</m:t>
        </m:r>
      </m:oMath>
      <w:r w:rsidRPr="00D2052F">
        <w:rPr>
          <w:rFonts w:cs="Arial"/>
          <w:b/>
          <w:sz w:val="20"/>
          <w:szCs w:val="24"/>
        </w:rPr>
        <w:t xml:space="preserve"> and (c) </w:t>
      </w:r>
      <m:oMath>
        <m:r>
          <m:rPr>
            <m:sty m:val="b"/>
          </m:rPr>
          <w:rPr>
            <w:rFonts w:ascii="Cambria Math" w:hAnsi="Cambria Math" w:cs="Arial"/>
            <w:sz w:val="20"/>
            <w:szCs w:val="24"/>
          </w:rPr>
          <m:t>(13</m:t>
        </m:r>
        <m:acc>
          <m:accPr>
            <m:chr m:val="̅"/>
            <m:ctrlPr>
              <w:rPr>
                <w:rFonts w:ascii="Cambria Math" w:hAnsi="Cambria Math" w:cs="Arial"/>
                <w:b/>
                <w:sz w:val="20"/>
                <w:szCs w:val="24"/>
              </w:rPr>
            </m:ctrlPr>
          </m:accPr>
          <m:e>
            <m:r>
              <m:rPr>
                <m:sty m:val="bi"/>
              </m:rPr>
              <w:rPr>
                <w:rFonts w:ascii="Cambria Math" w:hAnsi="Cambria Math" w:cs="Arial"/>
                <w:sz w:val="20"/>
                <w:szCs w:val="24"/>
              </w:rPr>
              <m:t>2</m:t>
            </m:r>
          </m:e>
        </m:acc>
        <m:r>
          <m:rPr>
            <m:sty m:val="b"/>
          </m:rPr>
          <w:rPr>
            <w:rFonts w:ascii="Cambria Math" w:hAnsi="Cambria Math" w:cs="Arial"/>
            <w:sz w:val="20"/>
            <w:szCs w:val="24"/>
          </w:rPr>
          <m:t>)</m:t>
        </m:r>
      </m:oMath>
      <w:r w:rsidRPr="00D2052F">
        <w:rPr>
          <w:rFonts w:cs="Arial"/>
          <w:b/>
          <w:sz w:val="20"/>
          <w:szCs w:val="24"/>
        </w:rPr>
        <w:t xml:space="preserve"> shear planes </w:t>
      </w:r>
      <w:r w:rsidRPr="00D2052F">
        <w:rPr>
          <w:rFonts w:cs="Arial"/>
          <w:b/>
          <w:sz w:val="20"/>
          <w:szCs w:val="24"/>
          <w:vertAlign w:val="superscript"/>
        </w:rPr>
        <w:t>[27]</w:t>
      </w:r>
      <w:r w:rsidR="00F33868">
        <w:rPr>
          <w:rFonts w:cs="Arial"/>
          <w:b/>
          <w:sz w:val="20"/>
          <w:szCs w:val="24"/>
        </w:rPr>
        <w:t xml:space="preserve"> (Figure 1)</w:t>
      </w:r>
    </w:p>
    <w:p w14:paraId="0D7A37ED" w14:textId="77777777" w:rsidR="00AA3368" w:rsidRPr="00D2052F" w:rsidRDefault="00AA3368" w:rsidP="00012183">
      <w:pPr>
        <w:spacing w:before="326" w:after="326"/>
        <w:rPr>
          <w:rFonts w:cs="Arial"/>
          <w:szCs w:val="24"/>
        </w:rPr>
      </w:pPr>
    </w:p>
    <w:p w14:paraId="7DC57309" w14:textId="514B4560" w:rsidR="005C17FA" w:rsidRPr="00A32046" w:rsidRDefault="005C17FA" w:rsidP="00A32046">
      <w:pPr>
        <w:spacing w:before="326" w:after="326"/>
        <w:rPr>
          <w:rFonts w:cs="Arial" w:hint="eastAsia"/>
          <w:szCs w:val="24"/>
        </w:rPr>
      </w:pPr>
      <w:r w:rsidRPr="00D2052F">
        <w:rPr>
          <w:rFonts w:cs="Arial"/>
          <w:szCs w:val="24"/>
        </w:rPr>
        <w:t>As mentioned before, heavily reduced rutile may form a homologous series of phases based on CS structures. The oxygen vacancies that form on initial reduction are subsequently eliminated by a partial collapse of the structure to form the CS planes. However, a study of lightly-reduced rutile by transmission electron microscopy, TEM, also showed the presence of random CS planes in a TiO</w:t>
      </w:r>
      <w:r w:rsidRPr="00D2052F">
        <w:rPr>
          <w:rFonts w:cs="Arial"/>
          <w:szCs w:val="24"/>
          <w:vertAlign w:val="subscript"/>
        </w:rPr>
        <w:t>1.9970</w:t>
      </w:r>
      <w:r w:rsidRPr="00D2052F">
        <w:rPr>
          <w:rFonts w:cs="Arial"/>
          <w:szCs w:val="24"/>
        </w:rPr>
        <w:t xml:space="preserve"> sample, which was slow-cooled from 1050 </w:t>
      </w:r>
      <w:r w:rsidRPr="00D2052F">
        <w:rPr>
          <w:rFonts w:eastAsia="宋体" w:cs="Arial"/>
          <w:szCs w:val="24"/>
        </w:rPr>
        <w:t>°</w:t>
      </w:r>
      <w:r w:rsidRPr="00D2052F">
        <w:rPr>
          <w:rFonts w:cs="Arial"/>
          <w:szCs w:val="24"/>
        </w:rPr>
        <w:t xml:space="preserve">C to 700 </w:t>
      </w:r>
      <w:r w:rsidRPr="00D2052F">
        <w:rPr>
          <w:rFonts w:eastAsia="宋体" w:cs="Arial"/>
          <w:szCs w:val="24"/>
        </w:rPr>
        <w:t>°</w:t>
      </w:r>
      <w:r w:rsidRPr="00D2052F">
        <w:rPr>
          <w:rFonts w:cs="Arial"/>
          <w:szCs w:val="24"/>
        </w:rPr>
        <w:t xml:space="preserve">C and quenched to room temperature </w:t>
      </w:r>
      <w:r w:rsidRPr="00D2052F">
        <w:rPr>
          <w:rFonts w:cs="Arial"/>
          <w:szCs w:val="24"/>
          <w:vertAlign w:val="superscript"/>
        </w:rPr>
        <w:t>[28]</w:t>
      </w:r>
      <w:r w:rsidRPr="00D2052F">
        <w:rPr>
          <w:rFonts w:cs="Arial"/>
          <w:szCs w:val="24"/>
        </w:rPr>
        <w:t xml:space="preserve">. Figure 1-7 shows the phase diagram for the </w:t>
      </w:r>
      <w:proofErr w:type="spellStart"/>
      <w:r w:rsidRPr="00D2052F">
        <w:rPr>
          <w:rFonts w:cs="Arial"/>
          <w:szCs w:val="24"/>
        </w:rPr>
        <w:t>Ti</w:t>
      </w:r>
      <w:proofErr w:type="spellEnd"/>
      <w:r w:rsidRPr="00D2052F">
        <w:rPr>
          <w:rFonts w:cs="Arial"/>
          <w:szCs w:val="24"/>
        </w:rPr>
        <w:t>-O system near TiO</w:t>
      </w:r>
      <w:r w:rsidRPr="00D2052F">
        <w:rPr>
          <w:rFonts w:cs="Arial"/>
          <w:szCs w:val="24"/>
          <w:vertAlign w:val="subscript"/>
        </w:rPr>
        <w:t>2</w:t>
      </w:r>
      <w:r w:rsidRPr="00D2052F">
        <w:rPr>
          <w:rFonts w:cs="Arial"/>
          <w:szCs w:val="24"/>
        </w:rPr>
        <w:t xml:space="preserve"> </w:t>
      </w:r>
      <w:r w:rsidRPr="00D2052F">
        <w:rPr>
          <w:rFonts w:cs="Arial"/>
          <w:szCs w:val="24"/>
          <w:vertAlign w:val="superscript"/>
        </w:rPr>
        <w:t>[28]</w:t>
      </w:r>
      <w:r w:rsidRPr="00D2052F">
        <w:rPr>
          <w:rFonts w:cs="Arial"/>
          <w:szCs w:val="24"/>
        </w:rPr>
        <w:t xml:space="preserve">, from which </w:t>
      </w:r>
      <w:proofErr w:type="gramStart"/>
      <w:r w:rsidRPr="00D2052F">
        <w:rPr>
          <w:rFonts w:cs="Arial"/>
          <w:szCs w:val="24"/>
        </w:rPr>
        <w:t>it can be seen that a</w:t>
      </w:r>
      <w:proofErr w:type="gramEnd"/>
      <w:r w:rsidRPr="00D2052F">
        <w:rPr>
          <w:rFonts w:cs="Arial"/>
          <w:szCs w:val="24"/>
        </w:rPr>
        <w:t xml:space="preserve"> </w:t>
      </w:r>
      <w:proofErr w:type="spellStart"/>
      <w:r w:rsidRPr="00D2052F">
        <w:rPr>
          <w:rFonts w:cs="Arial"/>
          <w:szCs w:val="24"/>
        </w:rPr>
        <w:t>demixing</w:t>
      </w:r>
      <w:proofErr w:type="spellEnd"/>
      <w:r w:rsidRPr="00D2052F">
        <w:rPr>
          <w:rFonts w:cs="Arial"/>
          <w:szCs w:val="24"/>
        </w:rPr>
        <w:t xml:space="preserve"> to give Ti</w:t>
      </w:r>
      <w:r w:rsidRPr="00D2052F">
        <w:rPr>
          <w:rFonts w:cs="Arial"/>
          <w:szCs w:val="24"/>
          <w:vertAlign w:val="subscript"/>
        </w:rPr>
        <w:t>n</w:t>
      </w:r>
      <w:r w:rsidRPr="00D2052F">
        <w:rPr>
          <w:rFonts w:cs="Arial"/>
          <w:szCs w:val="24"/>
        </w:rPr>
        <w:t>O</w:t>
      </w:r>
      <w:r w:rsidRPr="00D2052F">
        <w:rPr>
          <w:rFonts w:cs="Arial"/>
          <w:szCs w:val="24"/>
          <w:vertAlign w:val="subscript"/>
        </w:rPr>
        <w:t>2n-1</w:t>
      </w:r>
      <w:r w:rsidRPr="00D2052F">
        <w:rPr>
          <w:rFonts w:cs="Arial"/>
          <w:szCs w:val="24"/>
        </w:rPr>
        <w:t xml:space="preserve"> and TiO</w:t>
      </w:r>
      <w:r w:rsidRPr="00D2052F">
        <w:rPr>
          <w:rFonts w:cs="Arial"/>
          <w:szCs w:val="24"/>
          <w:vertAlign w:val="subscript"/>
        </w:rPr>
        <w:t>2-x</w:t>
      </w:r>
      <w:r w:rsidRPr="00D2052F">
        <w:rPr>
          <w:rFonts w:cs="Arial"/>
          <w:szCs w:val="24"/>
        </w:rPr>
        <w:t xml:space="preserve"> is possible under such cooling process. </w:t>
      </w:r>
      <w:bookmarkEnd w:id="6"/>
      <w:bookmarkEnd w:id="7"/>
      <w:bookmarkEnd w:id="8"/>
    </w:p>
    <w:p w14:paraId="6190E9B0" w14:textId="2B43D5EF" w:rsidR="005C17FA" w:rsidRPr="00D2052F" w:rsidRDefault="005C17FA" w:rsidP="00FD6A6D">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1-7. Phase diagram for the </w:t>
      </w:r>
      <w:proofErr w:type="spellStart"/>
      <w:r w:rsidRPr="00D2052F">
        <w:rPr>
          <w:rFonts w:cs="Arial"/>
          <w:b/>
          <w:sz w:val="20"/>
          <w:szCs w:val="24"/>
        </w:rPr>
        <w:t>Ti</w:t>
      </w:r>
      <w:proofErr w:type="spellEnd"/>
      <w:r w:rsidRPr="00D2052F">
        <w:rPr>
          <w:rFonts w:cs="Arial"/>
          <w:b/>
          <w:sz w:val="20"/>
          <w:szCs w:val="24"/>
        </w:rPr>
        <w:t>-O system near TiO</w:t>
      </w:r>
      <w:r w:rsidRPr="00D2052F">
        <w:rPr>
          <w:rFonts w:cs="Arial"/>
          <w:b/>
          <w:sz w:val="20"/>
          <w:szCs w:val="24"/>
          <w:vertAlign w:val="subscript"/>
        </w:rPr>
        <w:t>2</w:t>
      </w:r>
      <w:r w:rsidRPr="00D2052F">
        <w:rPr>
          <w:rFonts w:cs="Arial"/>
          <w:b/>
          <w:sz w:val="20"/>
          <w:szCs w:val="24"/>
        </w:rPr>
        <w:t xml:space="preserve"> </w:t>
      </w:r>
      <w:r w:rsidRPr="00D2052F">
        <w:rPr>
          <w:rFonts w:cs="Arial"/>
          <w:b/>
          <w:sz w:val="20"/>
          <w:szCs w:val="24"/>
          <w:vertAlign w:val="superscript"/>
        </w:rPr>
        <w:t>[28]</w:t>
      </w:r>
      <w:r w:rsidRPr="00D2052F">
        <w:rPr>
          <w:rFonts w:cs="Arial"/>
          <w:b/>
          <w:sz w:val="20"/>
          <w:szCs w:val="24"/>
        </w:rPr>
        <w:t xml:space="preserve"> </w:t>
      </w:r>
      <w:r w:rsidR="00F727A6">
        <w:rPr>
          <w:rFonts w:cs="Arial"/>
          <w:b/>
          <w:sz w:val="20"/>
          <w:szCs w:val="24"/>
        </w:rPr>
        <w:t xml:space="preserve">(Figure 1) </w:t>
      </w:r>
      <w:r w:rsidRPr="00D2052F">
        <w:rPr>
          <w:rFonts w:cs="Arial"/>
          <w:b/>
          <w:sz w:val="20"/>
          <w:szCs w:val="24"/>
        </w:rPr>
        <w:t xml:space="preserve">(data were calculated from the results of </w:t>
      </w:r>
      <w:r w:rsidRPr="00D2052F">
        <w:rPr>
          <w:rFonts w:eastAsia="宋体" w:cs="Arial"/>
          <w:b/>
          <w:sz w:val="20"/>
          <w:szCs w:val="24"/>
        </w:rPr>
        <w:t xml:space="preserve">● </w:t>
      </w:r>
      <w:proofErr w:type="spellStart"/>
      <w:r w:rsidRPr="00D2052F">
        <w:rPr>
          <w:rFonts w:eastAsia="宋体" w:cs="Arial"/>
          <w:b/>
          <w:sz w:val="20"/>
          <w:szCs w:val="24"/>
        </w:rPr>
        <w:t>Zador</w:t>
      </w:r>
      <w:proofErr w:type="spellEnd"/>
      <w:r w:rsidRPr="00D2052F">
        <w:rPr>
          <w:rFonts w:eastAsia="宋体" w:cs="Arial"/>
          <w:b/>
          <w:sz w:val="20"/>
          <w:szCs w:val="24"/>
        </w:rPr>
        <w:t xml:space="preserve"> </w:t>
      </w:r>
      <w:r w:rsidRPr="00D2052F">
        <w:rPr>
          <w:rFonts w:eastAsia="宋体" w:cs="Arial"/>
          <w:b/>
          <w:sz w:val="20"/>
          <w:szCs w:val="24"/>
          <w:vertAlign w:val="superscript"/>
        </w:rPr>
        <w:t>[39]</w:t>
      </w:r>
      <w:r w:rsidRPr="00D2052F">
        <w:rPr>
          <w:rFonts w:eastAsia="宋体" w:cs="Arial"/>
          <w:b/>
          <w:sz w:val="20"/>
          <w:szCs w:val="24"/>
        </w:rPr>
        <w:t xml:space="preserve">, + Blumenthal et al. </w:t>
      </w:r>
      <w:r w:rsidRPr="00D2052F">
        <w:rPr>
          <w:rFonts w:eastAsia="宋体" w:cs="Arial"/>
          <w:b/>
          <w:sz w:val="20"/>
          <w:szCs w:val="24"/>
          <w:vertAlign w:val="superscript"/>
        </w:rPr>
        <w:t>[40]</w:t>
      </w:r>
      <w:r w:rsidRPr="00D2052F">
        <w:rPr>
          <w:rFonts w:eastAsia="宋体" w:cs="Arial"/>
          <w:b/>
          <w:sz w:val="20"/>
          <w:szCs w:val="24"/>
        </w:rPr>
        <w:t xml:space="preserve">, </w:t>
      </w:r>
      <w:r w:rsidRPr="00D2052F">
        <w:rPr>
          <w:rFonts w:ascii="Cambria Math" w:hAnsi="Cambria Math" w:cs="Cambria Math"/>
          <w:b/>
          <w:sz w:val="20"/>
          <w:szCs w:val="24"/>
        </w:rPr>
        <w:t xml:space="preserve">△ </w:t>
      </w:r>
      <w:proofErr w:type="spellStart"/>
      <w:r w:rsidRPr="00D2052F">
        <w:rPr>
          <w:rFonts w:ascii="Cambria Math" w:hAnsi="Cambria Math" w:cs="Cambria Math"/>
          <w:b/>
          <w:sz w:val="20"/>
          <w:szCs w:val="24"/>
        </w:rPr>
        <w:t>Baumard</w:t>
      </w:r>
      <w:proofErr w:type="spellEnd"/>
      <w:r w:rsidRPr="00D2052F">
        <w:rPr>
          <w:rFonts w:ascii="Cambria Math" w:hAnsi="Cambria Math" w:cs="Cambria Math"/>
          <w:b/>
          <w:sz w:val="20"/>
          <w:szCs w:val="24"/>
        </w:rPr>
        <w:t xml:space="preserve"> </w:t>
      </w:r>
      <w:r w:rsidRPr="00D2052F">
        <w:rPr>
          <w:rFonts w:ascii="Cambria Math" w:hAnsi="Cambria Math" w:cs="Cambria Math"/>
          <w:b/>
          <w:sz w:val="20"/>
          <w:szCs w:val="24"/>
          <w:vertAlign w:val="superscript"/>
        </w:rPr>
        <w:t>[41]</w:t>
      </w:r>
      <w:r w:rsidRPr="00D2052F">
        <w:rPr>
          <w:rFonts w:ascii="Cambria Math" w:hAnsi="Cambria Math" w:cs="Cambria Math"/>
          <w:b/>
          <w:sz w:val="20"/>
          <w:szCs w:val="24"/>
        </w:rPr>
        <w:t xml:space="preserve"> and </w:t>
      </w:r>
      <w:r w:rsidRPr="00D2052F">
        <w:rPr>
          <w:rFonts w:cs="Arial"/>
          <w:b/>
          <w:sz w:val="20"/>
          <w:szCs w:val="24"/>
        </w:rPr>
        <w:t xml:space="preserve">o Picard et al. </w:t>
      </w:r>
      <w:r w:rsidRPr="00D2052F">
        <w:rPr>
          <w:rFonts w:cs="Arial"/>
          <w:b/>
          <w:sz w:val="20"/>
          <w:szCs w:val="24"/>
          <w:vertAlign w:val="superscript"/>
        </w:rPr>
        <w:t>[42]</w:t>
      </w:r>
      <w:r w:rsidRPr="00D2052F">
        <w:rPr>
          <w:rFonts w:cs="Arial"/>
          <w:b/>
          <w:sz w:val="20"/>
          <w:szCs w:val="24"/>
        </w:rPr>
        <w:t>)</w:t>
      </w:r>
    </w:p>
    <w:p w14:paraId="0F61EF57" w14:textId="77777777" w:rsidR="00AA3368" w:rsidRPr="00D2052F" w:rsidRDefault="00AA3368" w:rsidP="00012183">
      <w:pPr>
        <w:pStyle w:val="ac"/>
        <w:spacing w:beforeLines="100" w:before="326" w:afterLines="100" w:after="326" w:line="360" w:lineRule="auto"/>
      </w:pPr>
    </w:p>
    <w:p w14:paraId="3B278D62" w14:textId="77777777" w:rsidR="005C17FA" w:rsidRPr="00D2052F" w:rsidRDefault="005C17FA" w:rsidP="00012183">
      <w:pPr>
        <w:pStyle w:val="2"/>
        <w:spacing w:before="326" w:after="326"/>
      </w:pPr>
      <w:bookmarkStart w:id="9" w:name="_Toc524976525"/>
      <w:r w:rsidRPr="00D2052F">
        <w:rPr>
          <w:rFonts w:hint="eastAsia"/>
        </w:rPr>
        <w:lastRenderedPageBreak/>
        <w:t>1</w:t>
      </w:r>
      <w:r w:rsidRPr="00D2052F">
        <w:t>.3 Doped Ti</w:t>
      </w:r>
      <w:r w:rsidRPr="00D2052F">
        <w:rPr>
          <w:rFonts w:hint="eastAsia"/>
        </w:rPr>
        <w:t>O</w:t>
      </w:r>
      <w:r w:rsidRPr="00D2052F">
        <w:rPr>
          <w:vertAlign w:val="subscript"/>
        </w:rPr>
        <w:t>2</w:t>
      </w:r>
      <w:bookmarkEnd w:id="9"/>
    </w:p>
    <w:p w14:paraId="7767CBF4" w14:textId="72B14E58" w:rsidR="005C17FA" w:rsidRPr="00D2052F" w:rsidRDefault="005C17FA" w:rsidP="00012183">
      <w:pPr>
        <w:spacing w:before="326" w:after="326"/>
        <w:rPr>
          <w:rFonts w:cs="Arial"/>
        </w:rPr>
      </w:pPr>
      <w:r w:rsidRPr="00D2052F">
        <w:rPr>
          <w:rFonts w:cs="Arial"/>
        </w:rPr>
        <w:t xml:space="preserve">Doping </w:t>
      </w:r>
      <w:r w:rsidRPr="00D2052F">
        <w:rPr>
          <w:rFonts w:cs="Arial" w:hint="eastAsia"/>
        </w:rPr>
        <w:t>TiO</w:t>
      </w:r>
      <w:r w:rsidRPr="00D2052F">
        <w:rPr>
          <w:rFonts w:cs="Arial"/>
          <w:vertAlign w:val="subscript"/>
        </w:rPr>
        <w:t>2</w:t>
      </w:r>
      <w:r w:rsidRPr="00D2052F">
        <w:rPr>
          <w:rFonts w:cs="Arial"/>
        </w:rPr>
        <w:t xml:space="preserve"> with different elements is considered an effective way to modify its physical and chemical properties. Numerous studies have been carried out on doped TiO</w:t>
      </w:r>
      <w:r w:rsidRPr="00D2052F">
        <w:rPr>
          <w:rFonts w:cs="Arial"/>
          <w:vertAlign w:val="subscript"/>
        </w:rPr>
        <w:t>2</w:t>
      </w:r>
      <w:r w:rsidRPr="00D2052F">
        <w:rPr>
          <w:rFonts w:cs="Arial"/>
        </w:rPr>
        <w:t xml:space="preserve">, including using anion dopants, such as N, F, S and C </w:t>
      </w:r>
      <w:r w:rsidRPr="00D2052F">
        <w:rPr>
          <w:rFonts w:cs="Arial"/>
          <w:vertAlign w:val="superscript"/>
        </w:rPr>
        <w:t>[43]</w:t>
      </w:r>
      <w:r w:rsidRPr="00D2052F">
        <w:rPr>
          <w:rFonts w:cs="Arial"/>
        </w:rPr>
        <w:t xml:space="preserve"> and cation dopants, such as Fe, </w:t>
      </w:r>
      <w:proofErr w:type="spellStart"/>
      <w:r w:rsidRPr="00D2052F">
        <w:rPr>
          <w:rFonts w:cs="Arial"/>
        </w:rPr>
        <w:t>Nb</w:t>
      </w:r>
      <w:proofErr w:type="spellEnd"/>
      <w:r w:rsidRPr="00D2052F">
        <w:rPr>
          <w:rFonts w:cs="Arial"/>
        </w:rPr>
        <w:t xml:space="preserve">, Ni, Al, rare earth, etc. </w:t>
      </w:r>
      <w:r w:rsidRPr="00D2052F">
        <w:rPr>
          <w:rFonts w:cs="Arial"/>
          <w:vertAlign w:val="superscript"/>
        </w:rPr>
        <w:t>[44-46]</w:t>
      </w:r>
      <w:r w:rsidRPr="00D2052F">
        <w:rPr>
          <w:rFonts w:cs="Arial"/>
        </w:rPr>
        <w:t xml:space="preserve">. </w:t>
      </w:r>
    </w:p>
    <w:p w14:paraId="2D172CCA" w14:textId="2123CB5B" w:rsidR="005C57A8" w:rsidRPr="00D2052F" w:rsidRDefault="005C17FA" w:rsidP="00012183">
      <w:pPr>
        <w:spacing w:before="326" w:after="326"/>
        <w:rPr>
          <w:rFonts w:cs="Arial"/>
        </w:rPr>
      </w:pPr>
      <w:r w:rsidRPr="00D2052F">
        <w:rPr>
          <w:rFonts w:cs="Arial"/>
        </w:rPr>
        <w:t>Undoped TiO</w:t>
      </w:r>
      <w:r w:rsidRPr="00D2052F">
        <w:rPr>
          <w:rFonts w:cs="Arial"/>
          <w:vertAlign w:val="subscript"/>
        </w:rPr>
        <w:t>2</w:t>
      </w:r>
      <w:r w:rsidRPr="00D2052F">
        <w:rPr>
          <w:rFonts w:cs="Arial"/>
        </w:rPr>
        <w:t xml:space="preserve"> is well-known to be an </w:t>
      </w:r>
      <w:r w:rsidRPr="00D2052F">
        <w:rPr>
          <w:rFonts w:cs="Arial"/>
          <w:i/>
        </w:rPr>
        <w:t>n</w:t>
      </w:r>
      <w:r w:rsidRPr="00D2052F">
        <w:rPr>
          <w:rFonts w:cs="Arial"/>
        </w:rPr>
        <w:t xml:space="preserve">-type semiconductor when oxygen-deficient. </w:t>
      </w:r>
      <w:r w:rsidR="009F5527" w:rsidRPr="00D2052F">
        <w:rPr>
          <w:rFonts w:cs="Arial"/>
        </w:rPr>
        <w:t>A r</w:t>
      </w:r>
      <w:r w:rsidRPr="00D2052F">
        <w:rPr>
          <w:rFonts w:cs="Arial"/>
        </w:rPr>
        <w:t xml:space="preserve">ecent publication </w:t>
      </w:r>
      <w:r w:rsidRPr="00D2052F">
        <w:rPr>
          <w:rFonts w:cs="Arial"/>
          <w:vertAlign w:val="superscript"/>
        </w:rPr>
        <w:t>[17]</w:t>
      </w:r>
      <w:r w:rsidRPr="00D2052F">
        <w:rPr>
          <w:rFonts w:cs="Arial"/>
        </w:rPr>
        <w:t xml:space="preserve"> showed that oxygen deficiency correlated with quench temperature and conductivity. In addition, </w:t>
      </w:r>
      <w:r w:rsidRPr="00D2052F">
        <w:rPr>
          <w:rFonts w:cs="Arial"/>
          <w:i/>
        </w:rPr>
        <w:t>n</w:t>
      </w:r>
      <w:r w:rsidRPr="00D2052F">
        <w:rPr>
          <w:rFonts w:cs="Arial"/>
        </w:rPr>
        <w:t xml:space="preserve">-type rutile showed a decrease in conductivity with a </w:t>
      </w:r>
      <w:r w:rsidRPr="00D2052F">
        <w:rPr>
          <w:rFonts w:cs="Arial"/>
          <w:i/>
        </w:rPr>
        <w:t>dc</w:t>
      </w:r>
      <w:r w:rsidRPr="00D2052F">
        <w:rPr>
          <w:rFonts w:cs="Arial"/>
        </w:rPr>
        <w:t xml:space="preserve"> bias due to trapping of electrons at the sample surface. The opposite effect could be seen with </w:t>
      </w:r>
      <w:r w:rsidRPr="00D2052F">
        <w:rPr>
          <w:rFonts w:cs="Arial"/>
          <w:i/>
        </w:rPr>
        <w:t>p</w:t>
      </w:r>
      <w:r w:rsidRPr="00D2052F">
        <w:rPr>
          <w:rFonts w:cs="Arial"/>
        </w:rPr>
        <w:t xml:space="preserve">-type materials which are acceptor-doped. </w:t>
      </w:r>
      <w:proofErr w:type="gramStart"/>
      <w:r w:rsidRPr="00D2052F">
        <w:rPr>
          <w:rFonts w:cs="Arial"/>
        </w:rPr>
        <w:t>As a consequence</w:t>
      </w:r>
      <w:proofErr w:type="gramEnd"/>
      <w:r w:rsidRPr="00D2052F">
        <w:rPr>
          <w:rFonts w:cs="Arial"/>
        </w:rPr>
        <w:t xml:space="preserve">, the first objective of this project was to consider the effect of </w:t>
      </w:r>
      <w:r w:rsidRPr="00D2052F">
        <w:rPr>
          <w:rFonts w:cs="Arial" w:hint="eastAsia"/>
          <w:i/>
        </w:rPr>
        <w:t>dc</w:t>
      </w:r>
      <w:r w:rsidRPr="00D2052F">
        <w:rPr>
          <w:rFonts w:cs="Arial"/>
        </w:rPr>
        <w:t xml:space="preserve"> bias on acceptor-doped TiO</w:t>
      </w:r>
      <w:r w:rsidRPr="00D2052F">
        <w:rPr>
          <w:rFonts w:cs="Arial"/>
          <w:vertAlign w:val="subscript"/>
        </w:rPr>
        <w:t>2</w:t>
      </w:r>
      <w:r w:rsidRPr="00D2052F">
        <w:rPr>
          <w:rFonts w:cs="Arial"/>
        </w:rPr>
        <w:t xml:space="preserve"> and to see if an </w:t>
      </w:r>
      <w:r w:rsidRPr="00D2052F">
        <w:rPr>
          <w:rFonts w:cs="Arial"/>
          <w:i/>
        </w:rPr>
        <w:t>n-p</w:t>
      </w:r>
      <w:r w:rsidRPr="00D2052F">
        <w:rPr>
          <w:rFonts w:cs="Arial"/>
        </w:rPr>
        <w:t xml:space="preserve"> crossover would be observed. We have studied the electrical properties of acceptor-doped TiO</w:t>
      </w:r>
      <w:r w:rsidRPr="00D2052F">
        <w:rPr>
          <w:rFonts w:cs="Arial"/>
          <w:vertAlign w:val="subscript"/>
        </w:rPr>
        <w:t>2</w:t>
      </w:r>
      <w:r w:rsidRPr="00D2052F">
        <w:rPr>
          <w:rFonts w:cs="Arial"/>
        </w:rPr>
        <w:t xml:space="preserve"> by impedance spectroscopy. Various elements were selected as acceptors due to their similar bond lengths to oxygen to </w:t>
      </w:r>
      <w:proofErr w:type="spellStart"/>
      <w:r w:rsidRPr="00D2052F">
        <w:rPr>
          <w:rFonts w:cs="Arial"/>
        </w:rPr>
        <w:t>Ti</w:t>
      </w:r>
      <w:proofErr w:type="spellEnd"/>
      <w:r w:rsidRPr="00D2052F">
        <w:rPr>
          <w:rFonts w:cs="Arial"/>
        </w:rPr>
        <w:t>-O bond lengths and hence, the substitution of such acceptor cations for Ti</w:t>
      </w:r>
      <w:r w:rsidRPr="00D2052F">
        <w:rPr>
          <w:rFonts w:cs="Arial"/>
          <w:vertAlign w:val="superscript"/>
        </w:rPr>
        <w:t>4+</w:t>
      </w:r>
      <w:r w:rsidRPr="00D2052F">
        <w:rPr>
          <w:rFonts w:cs="Arial"/>
        </w:rPr>
        <w:t xml:space="preserve"> is expected to be easily achieved, Table 1-2. </w:t>
      </w:r>
    </w:p>
    <w:p w14:paraId="062547D4" w14:textId="77777777" w:rsidR="00FD6A6D" w:rsidRPr="00D2052F" w:rsidRDefault="00FD6A6D" w:rsidP="00012183">
      <w:pPr>
        <w:spacing w:before="326" w:after="326"/>
        <w:jc w:val="center"/>
        <w:rPr>
          <w:rFonts w:cs="Arial"/>
          <w:b/>
          <w:sz w:val="20"/>
        </w:rPr>
      </w:pPr>
    </w:p>
    <w:p w14:paraId="6D1DF96D" w14:textId="46CB73C6" w:rsidR="005C17FA" w:rsidRPr="00D2052F" w:rsidRDefault="005C17FA" w:rsidP="00012183">
      <w:pPr>
        <w:spacing w:before="326" w:after="326"/>
        <w:jc w:val="center"/>
        <w:rPr>
          <w:rFonts w:cs="Arial"/>
          <w:b/>
          <w:sz w:val="20"/>
        </w:rPr>
      </w:pPr>
      <w:r w:rsidRPr="00D2052F">
        <w:rPr>
          <w:rFonts w:cs="Arial" w:hint="eastAsia"/>
          <w:b/>
          <w:sz w:val="20"/>
        </w:rPr>
        <w:t>T</w:t>
      </w:r>
      <w:r w:rsidRPr="00D2052F">
        <w:rPr>
          <w:rFonts w:cs="Arial"/>
          <w:b/>
          <w:sz w:val="20"/>
        </w:rPr>
        <w:t xml:space="preserve">able 1-2. Some typical bond lengths to oxygen and coordination numbers </w:t>
      </w:r>
      <w:r w:rsidRPr="00D2052F">
        <w:rPr>
          <w:rFonts w:cs="Arial"/>
          <w:b/>
          <w:sz w:val="20"/>
          <w:vertAlign w:val="superscript"/>
        </w:rPr>
        <w:t>[38]</w:t>
      </w:r>
    </w:p>
    <w:tbl>
      <w:tblPr>
        <w:tblStyle w:val="11"/>
        <w:tblW w:w="0" w:type="auto"/>
        <w:jc w:val="center"/>
        <w:tblLook w:val="04A0" w:firstRow="1" w:lastRow="0" w:firstColumn="1" w:lastColumn="0" w:noHBand="0" w:noVBand="1"/>
      </w:tblPr>
      <w:tblGrid>
        <w:gridCol w:w="1581"/>
        <w:gridCol w:w="3234"/>
      </w:tblGrid>
      <w:tr w:rsidR="00D2052F" w:rsidRPr="00D2052F" w14:paraId="4994E023" w14:textId="77777777" w:rsidTr="006026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1" w:type="dxa"/>
          </w:tcPr>
          <w:p w14:paraId="31F6C5B5" w14:textId="77777777" w:rsidR="005C17FA" w:rsidRPr="00D2052F" w:rsidRDefault="005C17FA" w:rsidP="005C57A8">
            <w:pPr>
              <w:spacing w:beforeLines="50" w:before="163" w:afterLines="50" w:after="163"/>
              <w:jc w:val="center"/>
              <w:rPr>
                <w:rFonts w:cs="Arial"/>
                <w:sz w:val="20"/>
                <w:szCs w:val="20"/>
              </w:rPr>
            </w:pPr>
            <w:r w:rsidRPr="00D2052F">
              <w:rPr>
                <w:rFonts w:cs="Arial"/>
                <w:sz w:val="20"/>
                <w:szCs w:val="20"/>
              </w:rPr>
              <w:t>Element</w:t>
            </w:r>
          </w:p>
        </w:tc>
        <w:tc>
          <w:tcPr>
            <w:tcW w:w="3234" w:type="dxa"/>
          </w:tcPr>
          <w:p w14:paraId="630B7503" w14:textId="77777777" w:rsidR="005C17FA" w:rsidRPr="00D2052F" w:rsidRDefault="005C17FA" w:rsidP="005C57A8">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Bond length to oxygen (</w:t>
            </w:r>
            <m:oMath>
              <m:acc>
                <m:accPr>
                  <m:chr m:val="̇"/>
                  <m:ctrlPr>
                    <w:rPr>
                      <w:rFonts w:ascii="Cambria Math" w:hAnsi="Cambria Math" w:cs="Arial"/>
                      <w:sz w:val="20"/>
                      <w:szCs w:val="20"/>
                    </w:rPr>
                  </m:ctrlPr>
                </m:accPr>
                <m:e>
                  <m:r>
                    <m:rPr>
                      <m:sty m:val="b"/>
                    </m:rPr>
                    <w:rPr>
                      <w:rFonts w:ascii="Cambria Math" w:hAnsi="Cambria Math" w:cs="Arial"/>
                      <w:sz w:val="20"/>
                      <w:szCs w:val="20"/>
                    </w:rPr>
                    <m:t>A</m:t>
                  </m:r>
                </m:e>
              </m:acc>
            </m:oMath>
            <w:r w:rsidRPr="00D2052F">
              <w:rPr>
                <w:rFonts w:cs="Arial"/>
                <w:sz w:val="20"/>
                <w:szCs w:val="20"/>
              </w:rPr>
              <w:t>) and coordination numbers</w:t>
            </w:r>
          </w:p>
        </w:tc>
      </w:tr>
      <w:tr w:rsidR="00D2052F" w:rsidRPr="00D2052F" w14:paraId="0B915286" w14:textId="77777777" w:rsidTr="00602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1" w:type="dxa"/>
          </w:tcPr>
          <w:p w14:paraId="6F6775B4" w14:textId="77777777" w:rsidR="005C17FA" w:rsidRPr="00D2052F" w:rsidRDefault="005C17FA" w:rsidP="005C57A8">
            <w:pPr>
              <w:spacing w:beforeLines="50" w:before="163" w:afterLines="50" w:after="163"/>
              <w:jc w:val="center"/>
              <w:rPr>
                <w:rFonts w:cs="Arial"/>
                <w:sz w:val="20"/>
                <w:szCs w:val="20"/>
              </w:rPr>
            </w:pPr>
            <w:proofErr w:type="spellStart"/>
            <w:r w:rsidRPr="00D2052F">
              <w:rPr>
                <w:rFonts w:cs="Arial" w:hint="eastAsia"/>
                <w:sz w:val="20"/>
                <w:szCs w:val="20"/>
              </w:rPr>
              <w:t>T</w:t>
            </w:r>
            <w:r w:rsidRPr="00D2052F">
              <w:rPr>
                <w:rFonts w:cs="Arial"/>
                <w:sz w:val="20"/>
                <w:szCs w:val="20"/>
              </w:rPr>
              <w:t>i</w:t>
            </w:r>
            <w:proofErr w:type="spellEnd"/>
          </w:p>
        </w:tc>
        <w:tc>
          <w:tcPr>
            <w:tcW w:w="3234" w:type="dxa"/>
          </w:tcPr>
          <w:p w14:paraId="6F1B762B" w14:textId="77777777" w:rsidR="005C17FA" w:rsidRPr="00D2052F" w:rsidRDefault="005C17FA" w:rsidP="005C57A8">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D2052F">
              <w:rPr>
                <w:rFonts w:cs="Arial" w:hint="eastAsia"/>
                <w:sz w:val="20"/>
                <w:szCs w:val="20"/>
              </w:rPr>
              <w:t>T</w:t>
            </w:r>
            <w:r w:rsidRPr="00D2052F">
              <w:rPr>
                <w:rFonts w:cs="Arial"/>
                <w:sz w:val="20"/>
                <w:szCs w:val="20"/>
              </w:rPr>
              <w:t>i</w:t>
            </w:r>
            <w:proofErr w:type="spellEnd"/>
            <w:r w:rsidRPr="00D2052F">
              <w:rPr>
                <w:rFonts w:cs="Arial"/>
                <w:sz w:val="20"/>
                <w:szCs w:val="20"/>
              </w:rPr>
              <w:t xml:space="preserve"> (IV) – O (6): 2.01</w:t>
            </w:r>
          </w:p>
        </w:tc>
      </w:tr>
      <w:tr w:rsidR="00D2052F" w:rsidRPr="00D2052F" w14:paraId="2A4B53EA" w14:textId="77777777" w:rsidTr="0060262C">
        <w:trPr>
          <w:jc w:val="center"/>
        </w:trPr>
        <w:tc>
          <w:tcPr>
            <w:cnfStyle w:val="001000000000" w:firstRow="0" w:lastRow="0" w:firstColumn="1" w:lastColumn="0" w:oddVBand="0" w:evenVBand="0" w:oddHBand="0" w:evenHBand="0" w:firstRowFirstColumn="0" w:firstRowLastColumn="0" w:lastRowFirstColumn="0" w:lastRowLastColumn="0"/>
            <w:tcW w:w="1581" w:type="dxa"/>
          </w:tcPr>
          <w:p w14:paraId="61179EBE" w14:textId="77777777" w:rsidR="005C17FA" w:rsidRPr="00D2052F" w:rsidRDefault="005C17FA" w:rsidP="005C57A8">
            <w:pPr>
              <w:spacing w:beforeLines="50" w:before="163" w:afterLines="50" w:after="163"/>
              <w:jc w:val="center"/>
              <w:rPr>
                <w:rFonts w:cs="Arial"/>
                <w:sz w:val="20"/>
                <w:szCs w:val="20"/>
              </w:rPr>
            </w:pPr>
            <w:r w:rsidRPr="00D2052F">
              <w:rPr>
                <w:rFonts w:cs="Arial" w:hint="eastAsia"/>
                <w:sz w:val="20"/>
                <w:szCs w:val="20"/>
              </w:rPr>
              <w:lastRenderedPageBreak/>
              <w:t>A</w:t>
            </w:r>
            <w:r w:rsidRPr="00D2052F">
              <w:rPr>
                <w:rFonts w:cs="Arial"/>
                <w:sz w:val="20"/>
                <w:szCs w:val="20"/>
              </w:rPr>
              <w:t>l</w:t>
            </w:r>
          </w:p>
        </w:tc>
        <w:tc>
          <w:tcPr>
            <w:tcW w:w="3234" w:type="dxa"/>
          </w:tcPr>
          <w:p w14:paraId="6231C479" w14:textId="77777777" w:rsidR="005C17FA" w:rsidRPr="00D2052F" w:rsidRDefault="005C17FA" w:rsidP="005C57A8">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A</w:t>
            </w:r>
            <w:r w:rsidRPr="00D2052F">
              <w:rPr>
                <w:rFonts w:cs="Arial"/>
                <w:sz w:val="20"/>
                <w:szCs w:val="20"/>
              </w:rPr>
              <w:t>l – O (6): 1.93</w:t>
            </w:r>
          </w:p>
        </w:tc>
      </w:tr>
      <w:tr w:rsidR="00D2052F" w:rsidRPr="00D2052F" w14:paraId="11CF8C52" w14:textId="77777777" w:rsidTr="00602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1" w:type="dxa"/>
          </w:tcPr>
          <w:p w14:paraId="26DEF873" w14:textId="77777777" w:rsidR="005C17FA" w:rsidRPr="00D2052F" w:rsidRDefault="005C17FA" w:rsidP="005C57A8">
            <w:pPr>
              <w:spacing w:beforeLines="50" w:before="163" w:afterLines="50" w:after="163"/>
              <w:jc w:val="center"/>
              <w:rPr>
                <w:rFonts w:cs="Arial"/>
                <w:sz w:val="20"/>
                <w:szCs w:val="20"/>
              </w:rPr>
            </w:pPr>
            <w:r w:rsidRPr="00D2052F">
              <w:rPr>
                <w:rFonts w:cs="Arial" w:hint="eastAsia"/>
                <w:sz w:val="20"/>
                <w:szCs w:val="20"/>
              </w:rPr>
              <w:t>Z</w:t>
            </w:r>
            <w:r w:rsidRPr="00D2052F">
              <w:rPr>
                <w:rFonts w:cs="Arial"/>
                <w:sz w:val="20"/>
                <w:szCs w:val="20"/>
              </w:rPr>
              <w:t>n</w:t>
            </w:r>
          </w:p>
        </w:tc>
        <w:tc>
          <w:tcPr>
            <w:tcW w:w="3234" w:type="dxa"/>
          </w:tcPr>
          <w:p w14:paraId="52EE0F58" w14:textId="77777777" w:rsidR="005C17FA" w:rsidRPr="00D2052F" w:rsidRDefault="005C17FA" w:rsidP="005C57A8">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Z</w:t>
            </w:r>
            <w:r w:rsidRPr="00D2052F">
              <w:rPr>
                <w:rFonts w:cs="Arial"/>
                <w:sz w:val="20"/>
                <w:szCs w:val="20"/>
              </w:rPr>
              <w:t>n – O (6): 2.15</w:t>
            </w:r>
          </w:p>
        </w:tc>
      </w:tr>
      <w:tr w:rsidR="00D2052F" w:rsidRPr="00D2052F" w14:paraId="060E3D9F" w14:textId="77777777" w:rsidTr="0060262C">
        <w:trPr>
          <w:jc w:val="center"/>
        </w:trPr>
        <w:tc>
          <w:tcPr>
            <w:cnfStyle w:val="001000000000" w:firstRow="0" w:lastRow="0" w:firstColumn="1" w:lastColumn="0" w:oddVBand="0" w:evenVBand="0" w:oddHBand="0" w:evenHBand="0" w:firstRowFirstColumn="0" w:firstRowLastColumn="0" w:lastRowFirstColumn="0" w:lastRowLastColumn="0"/>
            <w:tcW w:w="1581" w:type="dxa"/>
          </w:tcPr>
          <w:p w14:paraId="6246E819" w14:textId="77777777" w:rsidR="005C17FA" w:rsidRPr="00D2052F" w:rsidRDefault="005C17FA" w:rsidP="005C57A8">
            <w:pPr>
              <w:spacing w:beforeLines="50" w:before="163" w:afterLines="50" w:after="163"/>
              <w:jc w:val="center"/>
              <w:rPr>
                <w:rFonts w:cs="Arial"/>
                <w:sz w:val="20"/>
                <w:szCs w:val="20"/>
              </w:rPr>
            </w:pPr>
            <w:r w:rsidRPr="00D2052F">
              <w:rPr>
                <w:rFonts w:cs="Arial" w:hint="eastAsia"/>
                <w:sz w:val="20"/>
                <w:szCs w:val="20"/>
              </w:rPr>
              <w:t>G</w:t>
            </w:r>
            <w:r w:rsidRPr="00D2052F">
              <w:rPr>
                <w:rFonts w:cs="Arial"/>
                <w:sz w:val="20"/>
                <w:szCs w:val="20"/>
              </w:rPr>
              <w:t>a</w:t>
            </w:r>
          </w:p>
        </w:tc>
        <w:tc>
          <w:tcPr>
            <w:tcW w:w="3234" w:type="dxa"/>
          </w:tcPr>
          <w:p w14:paraId="5542FDC4" w14:textId="77777777" w:rsidR="005C17FA" w:rsidRPr="00D2052F" w:rsidRDefault="005C17FA" w:rsidP="005C57A8">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G</w:t>
            </w:r>
            <w:r w:rsidRPr="00D2052F">
              <w:rPr>
                <w:rFonts w:cs="Arial"/>
                <w:sz w:val="20"/>
                <w:szCs w:val="20"/>
              </w:rPr>
              <w:t>a – O (6): 2.00</w:t>
            </w:r>
          </w:p>
        </w:tc>
      </w:tr>
      <w:tr w:rsidR="00D2052F" w:rsidRPr="00D2052F" w14:paraId="4FD0C882" w14:textId="77777777" w:rsidTr="006026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1" w:type="dxa"/>
          </w:tcPr>
          <w:p w14:paraId="6B5EA213" w14:textId="77777777" w:rsidR="005C17FA" w:rsidRPr="00D2052F" w:rsidRDefault="005C17FA" w:rsidP="005C57A8">
            <w:pPr>
              <w:spacing w:beforeLines="50" w:before="163" w:afterLines="50" w:after="163"/>
              <w:jc w:val="center"/>
              <w:rPr>
                <w:rFonts w:cs="Arial"/>
                <w:sz w:val="20"/>
                <w:szCs w:val="20"/>
              </w:rPr>
            </w:pPr>
            <w:r w:rsidRPr="00D2052F">
              <w:rPr>
                <w:rFonts w:cs="Arial" w:hint="eastAsia"/>
                <w:sz w:val="20"/>
                <w:szCs w:val="20"/>
              </w:rPr>
              <w:t>C</w:t>
            </w:r>
            <w:r w:rsidRPr="00D2052F">
              <w:rPr>
                <w:rFonts w:cs="Arial"/>
                <w:sz w:val="20"/>
                <w:szCs w:val="20"/>
              </w:rPr>
              <w:t>r</w:t>
            </w:r>
          </w:p>
        </w:tc>
        <w:tc>
          <w:tcPr>
            <w:tcW w:w="3234" w:type="dxa"/>
          </w:tcPr>
          <w:p w14:paraId="287C9E47" w14:textId="77777777" w:rsidR="005C17FA" w:rsidRPr="00D2052F" w:rsidRDefault="005C17FA" w:rsidP="005C57A8">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C</w:t>
            </w:r>
            <w:r w:rsidRPr="00D2052F">
              <w:rPr>
                <w:rFonts w:cs="Arial"/>
                <w:sz w:val="20"/>
                <w:szCs w:val="20"/>
              </w:rPr>
              <w:t>r (III) – O (6): 2.02</w:t>
            </w:r>
          </w:p>
        </w:tc>
      </w:tr>
    </w:tbl>
    <w:p w14:paraId="5207363D" w14:textId="77777777" w:rsidR="00511C72" w:rsidRDefault="00511C72" w:rsidP="00511C72">
      <w:pPr>
        <w:spacing w:before="326" w:after="326"/>
      </w:pPr>
      <w:bookmarkStart w:id="10" w:name="_Toc524976526"/>
    </w:p>
    <w:p w14:paraId="493224A6" w14:textId="51981269" w:rsidR="005C17FA" w:rsidRPr="00D2052F" w:rsidRDefault="005C17FA" w:rsidP="00012183">
      <w:pPr>
        <w:pStyle w:val="3"/>
        <w:spacing w:before="326" w:after="326"/>
      </w:pPr>
      <w:r w:rsidRPr="00D2052F">
        <w:rPr>
          <w:rFonts w:hint="eastAsia"/>
        </w:rPr>
        <w:t>1</w:t>
      </w:r>
      <w:r w:rsidRPr="00D2052F">
        <w:t>.3.1 Properties, applications and synthesis</w:t>
      </w:r>
      <w:bookmarkEnd w:id="10"/>
    </w:p>
    <w:p w14:paraId="23B4D45D" w14:textId="77777777" w:rsidR="005C17FA" w:rsidRPr="00D2052F" w:rsidRDefault="005C17FA" w:rsidP="00012183">
      <w:pPr>
        <w:spacing w:before="326" w:after="326"/>
        <w:rPr>
          <w:rFonts w:cs="Arial"/>
          <w:b/>
          <w:i/>
        </w:rPr>
      </w:pPr>
      <w:r w:rsidRPr="00D2052F">
        <w:rPr>
          <w:rFonts w:cs="Arial"/>
          <w:b/>
          <w:i/>
        </w:rPr>
        <w:t>Al-doped TiO</w:t>
      </w:r>
      <w:r w:rsidRPr="00D2052F">
        <w:rPr>
          <w:rFonts w:cs="Arial"/>
          <w:b/>
          <w:i/>
          <w:vertAlign w:val="subscript"/>
        </w:rPr>
        <w:t>2</w:t>
      </w:r>
    </w:p>
    <w:p w14:paraId="6B43C860" w14:textId="77777777" w:rsidR="00AA3368" w:rsidRPr="00D2052F" w:rsidRDefault="005C17FA" w:rsidP="00012183">
      <w:pPr>
        <w:spacing w:before="326" w:after="326"/>
        <w:rPr>
          <w:rFonts w:cs="Arial"/>
        </w:rPr>
      </w:pPr>
      <w:r w:rsidRPr="00D2052F">
        <w:rPr>
          <w:rFonts w:cs="Arial" w:hint="eastAsia"/>
        </w:rPr>
        <w:t>A</w:t>
      </w:r>
      <w:r w:rsidRPr="00D2052F">
        <w:rPr>
          <w:rFonts w:cs="Arial"/>
        </w:rPr>
        <w:t>l-doped TiO</w:t>
      </w:r>
      <w:r w:rsidRPr="00D2052F">
        <w:rPr>
          <w:rFonts w:cs="Arial"/>
          <w:vertAlign w:val="subscript"/>
        </w:rPr>
        <w:t>2</w:t>
      </w:r>
      <w:r w:rsidRPr="00D2052F">
        <w:rPr>
          <w:rFonts w:cs="Arial"/>
        </w:rPr>
        <w:t xml:space="preserve"> has been studied extensively due to its unique properties. There are various methods which have been used to synthesize Al-doped TiO</w:t>
      </w:r>
      <w:r w:rsidRPr="00D2052F">
        <w:rPr>
          <w:rFonts w:cs="Arial"/>
          <w:vertAlign w:val="subscript"/>
        </w:rPr>
        <w:t>2</w:t>
      </w:r>
      <w:r w:rsidRPr="00D2052F">
        <w:rPr>
          <w:rFonts w:cs="Arial"/>
        </w:rPr>
        <w:t xml:space="preserve">, such as </w:t>
      </w:r>
      <w:proofErr w:type="gramStart"/>
      <w:r w:rsidRPr="00D2052F">
        <w:rPr>
          <w:rFonts w:cs="Arial"/>
        </w:rPr>
        <w:t>solid state</w:t>
      </w:r>
      <w:proofErr w:type="gramEnd"/>
      <w:r w:rsidRPr="00D2052F">
        <w:rPr>
          <w:rFonts w:cs="Arial"/>
        </w:rPr>
        <w:t xml:space="preserve"> reaction </w:t>
      </w:r>
      <w:r w:rsidRPr="00D2052F">
        <w:rPr>
          <w:rFonts w:cs="Arial"/>
          <w:vertAlign w:val="superscript"/>
        </w:rPr>
        <w:t>[47]</w:t>
      </w:r>
      <w:r w:rsidRPr="00D2052F">
        <w:rPr>
          <w:rFonts w:cs="Arial"/>
        </w:rPr>
        <w:t xml:space="preserve">, deposition </w:t>
      </w:r>
      <w:r w:rsidRPr="00D2052F">
        <w:rPr>
          <w:rFonts w:cs="Arial"/>
          <w:vertAlign w:val="superscript"/>
        </w:rPr>
        <w:t>[48-50]</w:t>
      </w:r>
      <w:r w:rsidRPr="00D2052F">
        <w:rPr>
          <w:rFonts w:cs="Arial"/>
        </w:rPr>
        <w:t xml:space="preserve"> and sol-gel methods </w:t>
      </w:r>
      <w:r w:rsidRPr="00D2052F">
        <w:rPr>
          <w:rFonts w:cs="Arial"/>
          <w:vertAlign w:val="superscript"/>
        </w:rPr>
        <w:t>[51,52]</w:t>
      </w:r>
      <w:r w:rsidRPr="00D2052F">
        <w:rPr>
          <w:rFonts w:cs="Arial"/>
        </w:rPr>
        <w:t xml:space="preserve">. </w:t>
      </w:r>
      <w:proofErr w:type="spellStart"/>
      <w:r w:rsidRPr="00D2052F">
        <w:rPr>
          <w:rFonts w:cs="Arial"/>
        </w:rPr>
        <w:t>Kassmi</w:t>
      </w:r>
      <w:proofErr w:type="spellEnd"/>
      <w:r w:rsidRPr="00D2052F">
        <w:rPr>
          <w:rFonts w:cs="Arial"/>
        </w:rPr>
        <w:t xml:space="preserve"> </w:t>
      </w:r>
      <w:r w:rsidRPr="00D2052F">
        <w:rPr>
          <w:rFonts w:cs="Arial"/>
          <w:i/>
        </w:rPr>
        <w:t>et al.</w:t>
      </w:r>
      <w:r w:rsidRPr="00D2052F">
        <w:rPr>
          <w:rFonts w:cs="Arial"/>
        </w:rPr>
        <w:t xml:space="preserve"> </w:t>
      </w:r>
      <w:r w:rsidRPr="00D2052F">
        <w:rPr>
          <w:rFonts w:cs="Arial"/>
          <w:vertAlign w:val="superscript"/>
        </w:rPr>
        <w:t>[48]</w:t>
      </w:r>
      <w:r w:rsidRPr="00D2052F">
        <w:rPr>
          <w:rFonts w:cs="Arial"/>
        </w:rPr>
        <w:t xml:space="preserve"> and Kim </w:t>
      </w:r>
      <w:r w:rsidRPr="00D2052F">
        <w:rPr>
          <w:rFonts w:cs="Arial"/>
          <w:i/>
        </w:rPr>
        <w:t>et al.</w:t>
      </w:r>
      <w:r w:rsidRPr="00D2052F">
        <w:rPr>
          <w:rFonts w:cs="Arial"/>
        </w:rPr>
        <w:t xml:space="preserve"> </w:t>
      </w:r>
      <w:r w:rsidRPr="00D2052F">
        <w:rPr>
          <w:rFonts w:cs="Arial"/>
          <w:vertAlign w:val="superscript"/>
        </w:rPr>
        <w:t>[49]</w:t>
      </w:r>
      <w:r w:rsidRPr="00D2052F">
        <w:rPr>
          <w:rFonts w:cs="Arial"/>
        </w:rPr>
        <w:t xml:space="preserve"> showed that with Al dopant, TiO</w:t>
      </w:r>
      <w:r w:rsidRPr="00D2052F">
        <w:rPr>
          <w:rFonts w:cs="Arial"/>
          <w:vertAlign w:val="subscript"/>
        </w:rPr>
        <w:t>2</w:t>
      </w:r>
      <w:r w:rsidRPr="00D2052F">
        <w:rPr>
          <w:rFonts w:cs="Arial"/>
        </w:rPr>
        <w:t xml:space="preserve">-based capacitors exhibited </w:t>
      </w:r>
      <w:r w:rsidRPr="00D2052F">
        <w:rPr>
          <w:rFonts w:cs="Arial" w:hint="eastAsia"/>
        </w:rPr>
        <w:t>low</w:t>
      </w:r>
      <w:r w:rsidRPr="00D2052F">
        <w:rPr>
          <w:rFonts w:cs="Arial"/>
        </w:rPr>
        <w:t xml:space="preserve"> leakage current as well as high dielectric constant. </w:t>
      </w:r>
      <w:proofErr w:type="spellStart"/>
      <w:r w:rsidRPr="00D2052F">
        <w:rPr>
          <w:rFonts w:cs="Arial"/>
        </w:rPr>
        <w:t>Y</w:t>
      </w:r>
      <w:r w:rsidRPr="00D2052F">
        <w:rPr>
          <w:rFonts w:eastAsia="宋体" w:cs="Arial"/>
        </w:rPr>
        <w:t>ü</w:t>
      </w:r>
      <w:r w:rsidRPr="00D2052F">
        <w:rPr>
          <w:rFonts w:cs="Arial"/>
        </w:rPr>
        <w:t>ce</w:t>
      </w:r>
      <w:proofErr w:type="spellEnd"/>
      <w:r w:rsidRPr="00D2052F">
        <w:rPr>
          <w:rFonts w:cs="Arial"/>
        </w:rPr>
        <w:t xml:space="preserve"> and </w:t>
      </w:r>
      <w:proofErr w:type="spellStart"/>
      <w:r w:rsidRPr="00D2052F">
        <w:rPr>
          <w:rFonts w:cs="Arial"/>
        </w:rPr>
        <w:t>Saruhan</w:t>
      </w:r>
      <w:proofErr w:type="spellEnd"/>
      <w:r w:rsidRPr="00D2052F">
        <w:rPr>
          <w:rFonts w:cs="Arial"/>
          <w:vertAlign w:val="superscript"/>
        </w:rPr>
        <w:t xml:space="preserve"> [50]</w:t>
      </w:r>
      <w:r w:rsidRPr="00D2052F">
        <w:rPr>
          <w:rFonts w:cs="Arial"/>
        </w:rPr>
        <w:t xml:space="preserve"> reported the promising results of Al-doped TiO</w:t>
      </w:r>
      <w:r w:rsidRPr="00D2052F">
        <w:rPr>
          <w:rFonts w:cs="Arial"/>
          <w:vertAlign w:val="subscript"/>
        </w:rPr>
        <w:t>2</w:t>
      </w:r>
      <w:r w:rsidRPr="00D2052F">
        <w:rPr>
          <w:rFonts w:cs="Arial"/>
        </w:rPr>
        <w:t xml:space="preserve"> sensor layers for sensing NO</w:t>
      </w:r>
      <w:r w:rsidRPr="00D2052F">
        <w:rPr>
          <w:rFonts w:cs="Arial"/>
          <w:vertAlign w:val="subscript"/>
        </w:rPr>
        <w:t>2</w:t>
      </w:r>
      <w:r w:rsidRPr="00D2052F">
        <w:rPr>
          <w:rFonts w:cs="Arial"/>
        </w:rPr>
        <w:t xml:space="preserve"> at temperatures even above 500 </w:t>
      </w:r>
      <w:r w:rsidRPr="00D2052F">
        <w:rPr>
          <w:rFonts w:eastAsia="宋体" w:cs="Arial"/>
        </w:rPr>
        <w:t>°</w:t>
      </w:r>
      <w:r w:rsidRPr="00D2052F">
        <w:rPr>
          <w:rFonts w:cs="Arial"/>
        </w:rPr>
        <w:t xml:space="preserve">C. Kumar and Verma </w:t>
      </w:r>
      <w:r w:rsidRPr="00D2052F">
        <w:rPr>
          <w:rFonts w:cs="Arial"/>
          <w:vertAlign w:val="superscript"/>
        </w:rPr>
        <w:t>[51]</w:t>
      </w:r>
      <w:r w:rsidRPr="00D2052F">
        <w:rPr>
          <w:rFonts w:cs="Arial"/>
        </w:rPr>
        <w:t xml:space="preserve"> studied the reflectivity and photostability of Al-doped TiO</w:t>
      </w:r>
      <w:r w:rsidRPr="00D2052F">
        <w:rPr>
          <w:rFonts w:cs="Arial"/>
          <w:vertAlign w:val="subscript"/>
        </w:rPr>
        <w:t>2</w:t>
      </w:r>
      <w:r w:rsidRPr="00D2052F">
        <w:rPr>
          <w:rFonts w:cs="Arial"/>
        </w:rPr>
        <w:t xml:space="preserve"> and found that with 0.1% Al doping, TiO</w:t>
      </w:r>
      <w:r w:rsidRPr="00D2052F">
        <w:rPr>
          <w:rFonts w:cs="Arial"/>
          <w:vertAlign w:val="subscript"/>
        </w:rPr>
        <w:t>2</w:t>
      </w:r>
      <w:r w:rsidRPr="00D2052F">
        <w:rPr>
          <w:rFonts w:cs="Arial"/>
        </w:rPr>
        <w:t xml:space="preserve"> showed higher photostability with no change in reflectance, which gave it applications as an excellent coating pigment in industry. Also, Al-doped TiO</w:t>
      </w:r>
      <w:r w:rsidRPr="00D2052F">
        <w:rPr>
          <w:rFonts w:cs="Arial"/>
          <w:vertAlign w:val="subscript"/>
        </w:rPr>
        <w:t>2</w:t>
      </w:r>
      <w:r w:rsidRPr="00D2052F">
        <w:rPr>
          <w:rFonts w:cs="Arial"/>
        </w:rPr>
        <w:t xml:space="preserve"> has been investigated as a potential diluted room temperature ferromagnet </w:t>
      </w:r>
      <w:r w:rsidRPr="00D2052F">
        <w:rPr>
          <w:rFonts w:cs="Arial"/>
          <w:vertAlign w:val="superscript"/>
        </w:rPr>
        <w:t>[53]</w:t>
      </w:r>
      <w:r w:rsidRPr="00D2052F">
        <w:rPr>
          <w:rFonts w:cs="Arial"/>
        </w:rPr>
        <w:t>. However, only a few studies on the electrical properties of Al-doped TiO</w:t>
      </w:r>
      <w:r w:rsidRPr="00D2052F">
        <w:rPr>
          <w:rFonts w:cs="Arial"/>
          <w:vertAlign w:val="subscript"/>
        </w:rPr>
        <w:t>2</w:t>
      </w:r>
      <w:r w:rsidRPr="00D2052F">
        <w:rPr>
          <w:rFonts w:cs="Arial"/>
        </w:rPr>
        <w:t xml:space="preserve"> have been reported.</w:t>
      </w:r>
    </w:p>
    <w:p w14:paraId="226B0DDA" w14:textId="77777777" w:rsidR="005C17FA" w:rsidRPr="00D2052F" w:rsidRDefault="005C17FA" w:rsidP="00012183">
      <w:pPr>
        <w:spacing w:before="326" w:after="326"/>
        <w:rPr>
          <w:rFonts w:cs="Arial"/>
          <w:b/>
          <w:i/>
        </w:rPr>
      </w:pPr>
      <w:r w:rsidRPr="00D2052F">
        <w:rPr>
          <w:rFonts w:cs="Arial" w:hint="eastAsia"/>
          <w:b/>
          <w:i/>
        </w:rPr>
        <w:t>Z</w:t>
      </w:r>
      <w:r w:rsidRPr="00D2052F">
        <w:rPr>
          <w:rFonts w:cs="Arial"/>
          <w:b/>
          <w:i/>
        </w:rPr>
        <w:t>n-doped TiO</w:t>
      </w:r>
      <w:r w:rsidRPr="00D2052F">
        <w:rPr>
          <w:rFonts w:cs="Arial"/>
          <w:b/>
          <w:i/>
          <w:vertAlign w:val="subscript"/>
        </w:rPr>
        <w:t>2</w:t>
      </w:r>
    </w:p>
    <w:p w14:paraId="7FFF2B26" w14:textId="77777777" w:rsidR="00AA3368" w:rsidRPr="00D2052F" w:rsidRDefault="005C17FA" w:rsidP="00012183">
      <w:pPr>
        <w:spacing w:before="326" w:after="326"/>
        <w:rPr>
          <w:rFonts w:cs="Arial"/>
        </w:rPr>
      </w:pPr>
      <w:r w:rsidRPr="00D2052F">
        <w:rPr>
          <w:rFonts w:cs="Arial"/>
        </w:rPr>
        <w:lastRenderedPageBreak/>
        <w:t xml:space="preserve">The synthesis of </w:t>
      </w:r>
      <w:r w:rsidRPr="00D2052F">
        <w:rPr>
          <w:rFonts w:cs="Arial" w:hint="eastAsia"/>
        </w:rPr>
        <w:t>Z</w:t>
      </w:r>
      <w:r w:rsidRPr="00D2052F">
        <w:rPr>
          <w:rFonts w:cs="Arial"/>
        </w:rPr>
        <w:t>n-doped TiO</w:t>
      </w:r>
      <w:r w:rsidRPr="00D2052F">
        <w:rPr>
          <w:rFonts w:cs="Arial"/>
          <w:vertAlign w:val="subscript"/>
        </w:rPr>
        <w:t>2</w:t>
      </w:r>
      <w:r w:rsidRPr="00D2052F">
        <w:rPr>
          <w:rFonts w:cs="Arial"/>
        </w:rPr>
        <w:t xml:space="preserve"> has been investigated using solid state reaction </w:t>
      </w:r>
      <w:r w:rsidRPr="00D2052F">
        <w:rPr>
          <w:rFonts w:cs="Arial"/>
          <w:vertAlign w:val="superscript"/>
        </w:rPr>
        <w:t>[54]</w:t>
      </w:r>
      <w:r w:rsidRPr="00D2052F">
        <w:rPr>
          <w:rFonts w:cs="Arial"/>
        </w:rPr>
        <w:t xml:space="preserve">, sol-gel </w:t>
      </w:r>
      <w:r w:rsidRPr="00D2052F">
        <w:rPr>
          <w:rFonts w:cs="Arial"/>
          <w:vertAlign w:val="superscript"/>
        </w:rPr>
        <w:t>[55]</w:t>
      </w:r>
      <w:r w:rsidRPr="00D2052F">
        <w:rPr>
          <w:rFonts w:cs="Arial"/>
        </w:rPr>
        <w:t xml:space="preserve">, hydrothermal </w:t>
      </w:r>
      <w:r w:rsidRPr="00D2052F">
        <w:rPr>
          <w:rFonts w:cs="Arial"/>
          <w:vertAlign w:val="superscript"/>
        </w:rPr>
        <w:t>[56]</w:t>
      </w:r>
      <w:r w:rsidRPr="00D2052F">
        <w:rPr>
          <w:rFonts w:cs="Arial"/>
        </w:rPr>
        <w:t xml:space="preserve">, deposition </w:t>
      </w:r>
      <w:r w:rsidRPr="00D2052F">
        <w:rPr>
          <w:rFonts w:cs="Arial"/>
          <w:vertAlign w:val="superscript"/>
        </w:rPr>
        <w:t>[57]</w:t>
      </w:r>
      <w:r w:rsidRPr="00D2052F">
        <w:rPr>
          <w:rFonts w:cs="Arial"/>
        </w:rPr>
        <w:t xml:space="preserve"> and microemulsion methods </w:t>
      </w:r>
      <w:r w:rsidRPr="00D2052F">
        <w:rPr>
          <w:rFonts w:cs="Arial"/>
          <w:vertAlign w:val="superscript"/>
        </w:rPr>
        <w:t>[58]</w:t>
      </w:r>
      <w:r w:rsidRPr="00D2052F">
        <w:rPr>
          <w:rFonts w:cs="Arial"/>
        </w:rPr>
        <w:t>. Most research studies about Zn-doped TiO</w:t>
      </w:r>
      <w:r w:rsidRPr="00D2052F">
        <w:rPr>
          <w:rFonts w:cs="Arial"/>
          <w:vertAlign w:val="subscript"/>
        </w:rPr>
        <w:t>2</w:t>
      </w:r>
      <w:r w:rsidRPr="00D2052F">
        <w:rPr>
          <w:rFonts w:cs="Arial"/>
        </w:rPr>
        <w:t xml:space="preserve"> focused on improving the photovoltaic and photochemical properties of TiO</w:t>
      </w:r>
      <w:r w:rsidRPr="00D2052F">
        <w:rPr>
          <w:rFonts w:cs="Arial"/>
          <w:vertAlign w:val="subscript"/>
        </w:rPr>
        <w:t>2</w:t>
      </w:r>
      <w:r w:rsidRPr="00D2052F">
        <w:rPr>
          <w:rFonts w:cs="Arial"/>
        </w:rPr>
        <w:t xml:space="preserve">-based photocatalysts and DSSCs </w:t>
      </w:r>
      <w:r w:rsidRPr="00D2052F">
        <w:rPr>
          <w:rFonts w:cs="Arial"/>
          <w:vertAlign w:val="superscript"/>
        </w:rPr>
        <w:t>[54, 56-59]</w:t>
      </w:r>
      <w:r w:rsidRPr="00D2052F">
        <w:rPr>
          <w:rFonts w:cs="Arial"/>
        </w:rPr>
        <w:t>. However, the valence state of zinc in Zn-doped TiO</w:t>
      </w:r>
      <w:r w:rsidRPr="00D2052F">
        <w:rPr>
          <w:rFonts w:cs="Arial"/>
          <w:vertAlign w:val="subscript"/>
        </w:rPr>
        <w:t>2</w:t>
      </w:r>
      <w:r w:rsidRPr="00D2052F">
        <w:rPr>
          <w:rFonts w:cs="Arial"/>
        </w:rPr>
        <w:t xml:space="preserve"> is still under discussion. Yu </w:t>
      </w:r>
      <w:r w:rsidRPr="00D2052F">
        <w:rPr>
          <w:rFonts w:cs="Arial"/>
          <w:i/>
        </w:rPr>
        <w:t>et al</w:t>
      </w:r>
      <w:r w:rsidRPr="00D2052F">
        <w:rPr>
          <w:rFonts w:cs="Arial"/>
        </w:rPr>
        <w:t xml:space="preserve">. </w:t>
      </w:r>
      <w:r w:rsidRPr="00D2052F">
        <w:rPr>
          <w:rFonts w:cs="Arial"/>
          <w:vertAlign w:val="superscript"/>
        </w:rPr>
        <w:t>[55]</w:t>
      </w:r>
      <w:r w:rsidRPr="00D2052F">
        <w:rPr>
          <w:rFonts w:cs="Arial"/>
        </w:rPr>
        <w:t xml:space="preserve"> reported that the valence state of zinc is +2, and Zn</w:t>
      </w:r>
      <w:r w:rsidRPr="00D2052F">
        <w:rPr>
          <w:rFonts w:cs="Arial"/>
          <w:vertAlign w:val="superscript"/>
        </w:rPr>
        <w:t>2+</w:t>
      </w:r>
      <w:r w:rsidRPr="00D2052F">
        <w:rPr>
          <w:rFonts w:cs="Arial"/>
        </w:rPr>
        <w:t xml:space="preserve"> only existed as surface species, indicating that Zn</w:t>
      </w:r>
      <w:r w:rsidRPr="00D2052F">
        <w:rPr>
          <w:rFonts w:cs="Arial"/>
          <w:vertAlign w:val="superscript"/>
        </w:rPr>
        <w:t>2+</w:t>
      </w:r>
      <w:r w:rsidRPr="00D2052F">
        <w:rPr>
          <w:rFonts w:cs="Arial"/>
        </w:rPr>
        <w:t xml:space="preserve"> may not be doped into the TiO</w:t>
      </w:r>
      <w:r w:rsidRPr="00D2052F">
        <w:rPr>
          <w:rFonts w:cs="Arial"/>
          <w:vertAlign w:val="subscript"/>
        </w:rPr>
        <w:t>2</w:t>
      </w:r>
      <w:r w:rsidRPr="00D2052F">
        <w:rPr>
          <w:rFonts w:cs="Arial"/>
        </w:rPr>
        <w:t xml:space="preserve"> lattice. </w:t>
      </w:r>
    </w:p>
    <w:p w14:paraId="7B275187" w14:textId="77777777" w:rsidR="005C17FA" w:rsidRPr="00D2052F" w:rsidRDefault="005C17FA" w:rsidP="00012183">
      <w:pPr>
        <w:spacing w:before="326" w:after="326"/>
        <w:rPr>
          <w:rFonts w:cs="Arial"/>
          <w:b/>
          <w:i/>
        </w:rPr>
      </w:pPr>
      <w:r w:rsidRPr="00D2052F">
        <w:rPr>
          <w:rFonts w:cs="Arial" w:hint="eastAsia"/>
          <w:b/>
          <w:i/>
        </w:rPr>
        <w:t>G</w:t>
      </w:r>
      <w:r w:rsidRPr="00D2052F">
        <w:rPr>
          <w:rFonts w:cs="Arial"/>
          <w:b/>
          <w:i/>
        </w:rPr>
        <w:t>a-doped TiO</w:t>
      </w:r>
      <w:r w:rsidRPr="00D2052F">
        <w:rPr>
          <w:rFonts w:cs="Arial"/>
          <w:b/>
          <w:i/>
          <w:vertAlign w:val="subscript"/>
        </w:rPr>
        <w:t>2</w:t>
      </w:r>
    </w:p>
    <w:p w14:paraId="0CF24680" w14:textId="490E4DAB" w:rsidR="005C17FA" w:rsidRPr="00954A43" w:rsidRDefault="005C17FA" w:rsidP="00954A43">
      <w:pPr>
        <w:spacing w:before="326" w:after="326"/>
        <w:rPr>
          <w:rFonts w:cs="Arial" w:hint="eastAsia"/>
        </w:rPr>
      </w:pPr>
      <w:r w:rsidRPr="00D2052F">
        <w:rPr>
          <w:rFonts w:cs="Arial" w:hint="eastAsia"/>
        </w:rPr>
        <w:t>G</w:t>
      </w:r>
      <w:r w:rsidRPr="00D2052F">
        <w:rPr>
          <w:rFonts w:cs="Arial"/>
        </w:rPr>
        <w:t>a-doped TiO</w:t>
      </w:r>
      <w:r w:rsidRPr="00D2052F">
        <w:rPr>
          <w:rFonts w:cs="Arial"/>
          <w:vertAlign w:val="subscript"/>
        </w:rPr>
        <w:t>2</w:t>
      </w:r>
      <w:r w:rsidRPr="00D2052F">
        <w:rPr>
          <w:rFonts w:cs="Arial"/>
        </w:rPr>
        <w:t xml:space="preserve"> has been studied and synthesized using solid state reaction (heated at 1450 </w:t>
      </w:r>
      <w:r w:rsidRPr="00D2052F">
        <w:rPr>
          <w:rFonts w:eastAsia="宋体" w:cs="Arial"/>
        </w:rPr>
        <w:t>°</w:t>
      </w:r>
      <w:r w:rsidRPr="00D2052F">
        <w:rPr>
          <w:rFonts w:cs="Arial"/>
        </w:rPr>
        <w:t xml:space="preserve">C for 6 h) </w:t>
      </w:r>
      <w:r w:rsidRPr="00D2052F">
        <w:rPr>
          <w:rFonts w:cs="Arial"/>
          <w:vertAlign w:val="superscript"/>
        </w:rPr>
        <w:t>[60]</w:t>
      </w:r>
      <w:r w:rsidRPr="00D2052F">
        <w:rPr>
          <w:rFonts w:cs="Arial"/>
        </w:rPr>
        <w:t xml:space="preserve">, hydrothermal method </w:t>
      </w:r>
      <w:r w:rsidRPr="00D2052F">
        <w:rPr>
          <w:rFonts w:cs="Arial"/>
          <w:vertAlign w:val="superscript"/>
        </w:rPr>
        <w:t>[61]</w:t>
      </w:r>
      <w:r w:rsidRPr="00D2052F">
        <w:rPr>
          <w:rFonts w:cs="Arial"/>
        </w:rPr>
        <w:t xml:space="preserve">, pulsed laser deposition </w:t>
      </w:r>
      <w:r w:rsidRPr="00D2052F">
        <w:rPr>
          <w:rFonts w:cs="Arial"/>
          <w:vertAlign w:val="superscript"/>
        </w:rPr>
        <w:t>[62]</w:t>
      </w:r>
      <w:r w:rsidRPr="00D2052F">
        <w:rPr>
          <w:rFonts w:cs="Arial"/>
        </w:rPr>
        <w:t xml:space="preserve"> and sol-gel method </w:t>
      </w:r>
      <w:r w:rsidRPr="00D2052F">
        <w:rPr>
          <w:rFonts w:cs="Arial"/>
          <w:vertAlign w:val="superscript"/>
        </w:rPr>
        <w:t>[63]</w:t>
      </w:r>
      <w:r w:rsidRPr="00D2052F">
        <w:rPr>
          <w:rFonts w:cs="Arial"/>
        </w:rPr>
        <w:t xml:space="preserve">. Liu </w:t>
      </w:r>
      <w:r w:rsidRPr="00D2052F">
        <w:rPr>
          <w:rFonts w:cs="Arial"/>
          <w:i/>
        </w:rPr>
        <w:t>et al</w:t>
      </w:r>
      <w:r w:rsidRPr="00D2052F">
        <w:rPr>
          <w:rFonts w:cs="Arial"/>
        </w:rPr>
        <w:t xml:space="preserve">. </w:t>
      </w:r>
      <w:r w:rsidRPr="00D2052F">
        <w:rPr>
          <w:rFonts w:cs="Arial"/>
          <w:vertAlign w:val="superscript"/>
        </w:rPr>
        <w:t>[61]</w:t>
      </w:r>
      <w:r w:rsidRPr="00D2052F">
        <w:rPr>
          <w:rFonts w:cs="Arial"/>
        </w:rPr>
        <w:t xml:space="preserve"> investigated Ga-doped TiO</w:t>
      </w:r>
      <w:r w:rsidRPr="00D2052F">
        <w:rPr>
          <w:rFonts w:cs="Arial"/>
          <w:vertAlign w:val="subscript"/>
        </w:rPr>
        <w:t>2</w:t>
      </w:r>
      <w:r w:rsidRPr="00D2052F">
        <w:rPr>
          <w:rFonts w:cs="Arial"/>
        </w:rPr>
        <w:t xml:space="preserve"> photocatalysts, which showed better photocatalytic activity than undoped TiO</w:t>
      </w:r>
      <w:r w:rsidRPr="00D2052F">
        <w:rPr>
          <w:rFonts w:cs="Arial"/>
          <w:vertAlign w:val="subscript"/>
        </w:rPr>
        <w:t>2</w:t>
      </w:r>
      <w:r w:rsidRPr="00D2052F">
        <w:rPr>
          <w:rFonts w:cs="Arial"/>
        </w:rPr>
        <w:t xml:space="preserve">. Ga doping also introduced oxygen vacancies and created defect levels near the conduction band. Bao </w:t>
      </w:r>
      <w:r w:rsidRPr="00D2052F">
        <w:rPr>
          <w:rFonts w:cs="Arial"/>
          <w:i/>
        </w:rPr>
        <w:t>et al.</w:t>
      </w:r>
      <w:r w:rsidRPr="00D2052F">
        <w:rPr>
          <w:rFonts w:cs="Arial"/>
        </w:rPr>
        <w:t xml:space="preserve"> </w:t>
      </w:r>
      <w:r w:rsidRPr="00D2052F">
        <w:rPr>
          <w:rFonts w:cs="Arial"/>
          <w:vertAlign w:val="superscript"/>
        </w:rPr>
        <w:t>[62]</w:t>
      </w:r>
      <w:r w:rsidRPr="00D2052F">
        <w:rPr>
          <w:rFonts w:cs="Arial"/>
        </w:rPr>
        <w:t xml:space="preserve"> studied the ferromagnetic properties of Ga-doped TiO</w:t>
      </w:r>
      <w:r w:rsidRPr="00D2052F">
        <w:rPr>
          <w:rFonts w:cs="Arial"/>
          <w:vertAlign w:val="subscript"/>
        </w:rPr>
        <w:t>2</w:t>
      </w:r>
      <w:r w:rsidRPr="00D2052F">
        <w:rPr>
          <w:rFonts w:cs="Arial"/>
        </w:rPr>
        <w:t xml:space="preserve"> films, which demonstrated room temperature ferromagnetism that depended on dopant concentration and oxygen partial pressure. They also reported that the ferromagnetism was not associated with impurities but with </w:t>
      </w:r>
      <w:proofErr w:type="spellStart"/>
      <w:r w:rsidRPr="00D2052F">
        <w:rPr>
          <w:rFonts w:cs="Arial"/>
        </w:rPr>
        <w:t>Ti</w:t>
      </w:r>
      <w:proofErr w:type="spellEnd"/>
      <w:r w:rsidRPr="00D2052F">
        <w:rPr>
          <w:rFonts w:cs="Arial"/>
        </w:rPr>
        <w:t xml:space="preserve"> vacancies. The electrical properties of Ga-doped polycrystalline TiO</w:t>
      </w:r>
      <w:r w:rsidRPr="00D2052F">
        <w:rPr>
          <w:rFonts w:cs="Arial"/>
          <w:vertAlign w:val="subscript"/>
        </w:rPr>
        <w:t xml:space="preserve">2 </w:t>
      </w:r>
      <w:r w:rsidRPr="00D2052F">
        <w:rPr>
          <w:rFonts w:cs="Arial"/>
        </w:rPr>
        <w:t xml:space="preserve">have been studied by Lee </w:t>
      </w:r>
      <w:r w:rsidRPr="00D2052F">
        <w:rPr>
          <w:rFonts w:cs="Arial"/>
          <w:i/>
        </w:rPr>
        <w:t>et al.</w:t>
      </w:r>
      <w:r w:rsidRPr="00D2052F">
        <w:rPr>
          <w:rFonts w:cs="Arial"/>
        </w:rPr>
        <w:t xml:space="preserve"> </w:t>
      </w:r>
      <w:r w:rsidRPr="00D2052F">
        <w:rPr>
          <w:rFonts w:cs="Arial"/>
          <w:vertAlign w:val="superscript"/>
        </w:rPr>
        <w:t>[60]</w:t>
      </w:r>
      <w:r w:rsidRPr="00D2052F">
        <w:rPr>
          <w:rFonts w:cs="Arial"/>
        </w:rPr>
        <w:t xml:space="preserve">. Samples exhibited an </w:t>
      </w:r>
      <w:r w:rsidRPr="00D2052F">
        <w:rPr>
          <w:rFonts w:cs="Arial"/>
          <w:i/>
        </w:rPr>
        <w:t>n</w:t>
      </w:r>
      <w:r w:rsidR="00AA3368" w:rsidRPr="00D2052F">
        <w:rPr>
          <w:rFonts w:cs="Arial"/>
          <w:i/>
        </w:rPr>
        <w:t>-</w:t>
      </w:r>
      <w:r w:rsidRPr="00D2052F">
        <w:rPr>
          <w:rFonts w:cs="Arial"/>
          <w:i/>
        </w:rPr>
        <w:t>p</w:t>
      </w:r>
      <w:r w:rsidRPr="00D2052F">
        <w:rPr>
          <w:rFonts w:cs="Arial"/>
        </w:rPr>
        <w:t xml:space="preserve"> transition with increasing oxygen partial pressure, Figure 1-8.</w:t>
      </w:r>
    </w:p>
    <w:p w14:paraId="458745B6" w14:textId="26A8CBB1" w:rsidR="005C17FA" w:rsidRPr="00954A43" w:rsidRDefault="005C17FA" w:rsidP="00AA3368">
      <w:pPr>
        <w:spacing w:before="326" w:after="326"/>
        <w:jc w:val="center"/>
        <w:rPr>
          <w:rFonts w:cs="Arial"/>
          <w:b/>
          <w:sz w:val="20"/>
        </w:rPr>
      </w:pPr>
      <w:r w:rsidRPr="00D2052F">
        <w:rPr>
          <w:rFonts w:cs="Arial" w:hint="eastAsia"/>
          <w:b/>
          <w:sz w:val="20"/>
        </w:rPr>
        <w:t>F</w:t>
      </w:r>
      <w:r w:rsidRPr="00D2052F">
        <w:rPr>
          <w:rFonts w:cs="Arial"/>
          <w:b/>
          <w:sz w:val="20"/>
        </w:rPr>
        <w:t>igure 1-8. Conductivity versus oxygen partial pressure for 1 m/o Ga-doped polycrystalline TiO</w:t>
      </w:r>
      <w:r w:rsidRPr="00D2052F">
        <w:rPr>
          <w:rFonts w:cs="Arial"/>
          <w:b/>
          <w:sz w:val="20"/>
          <w:vertAlign w:val="subscript"/>
        </w:rPr>
        <w:t>2</w:t>
      </w:r>
      <w:r w:rsidRPr="00D2052F">
        <w:rPr>
          <w:rFonts w:cs="Arial"/>
          <w:b/>
          <w:sz w:val="20"/>
        </w:rPr>
        <w:t xml:space="preserve"> </w:t>
      </w:r>
      <w:r w:rsidRPr="00D2052F">
        <w:rPr>
          <w:rFonts w:cs="Arial"/>
          <w:b/>
          <w:sz w:val="20"/>
          <w:vertAlign w:val="superscript"/>
        </w:rPr>
        <w:t>[60]</w:t>
      </w:r>
      <w:r w:rsidR="00954A43">
        <w:rPr>
          <w:rFonts w:cs="Arial"/>
          <w:b/>
          <w:sz w:val="20"/>
        </w:rPr>
        <w:t xml:space="preserve"> (Figure 2)</w:t>
      </w:r>
    </w:p>
    <w:p w14:paraId="649EF7C4" w14:textId="77777777" w:rsidR="00FD6A6D" w:rsidRPr="00D2052F" w:rsidRDefault="00FD6A6D" w:rsidP="00AA3368">
      <w:pPr>
        <w:spacing w:before="326" w:after="326"/>
        <w:jc w:val="center"/>
        <w:rPr>
          <w:rFonts w:cs="Arial"/>
          <w:b/>
          <w:sz w:val="20"/>
        </w:rPr>
      </w:pPr>
    </w:p>
    <w:p w14:paraId="718A2D35" w14:textId="77777777" w:rsidR="005C17FA" w:rsidRPr="00D2052F" w:rsidRDefault="005C17FA" w:rsidP="00012183">
      <w:pPr>
        <w:spacing w:before="326" w:after="326"/>
        <w:rPr>
          <w:rFonts w:cs="Arial"/>
          <w:b/>
          <w:i/>
        </w:rPr>
      </w:pPr>
      <w:r w:rsidRPr="00D2052F">
        <w:rPr>
          <w:rFonts w:cs="Arial" w:hint="eastAsia"/>
          <w:b/>
          <w:i/>
        </w:rPr>
        <w:t>C</w:t>
      </w:r>
      <w:r w:rsidRPr="00D2052F">
        <w:rPr>
          <w:rFonts w:cs="Arial"/>
          <w:b/>
          <w:i/>
        </w:rPr>
        <w:t>r-doped TiO</w:t>
      </w:r>
      <w:r w:rsidRPr="00D2052F">
        <w:rPr>
          <w:rFonts w:cs="Arial"/>
          <w:b/>
          <w:i/>
          <w:vertAlign w:val="subscript"/>
        </w:rPr>
        <w:t>2</w:t>
      </w:r>
    </w:p>
    <w:p w14:paraId="47842FB4" w14:textId="28A79719" w:rsidR="005C17FA" w:rsidRPr="00F00288" w:rsidRDefault="005C17FA" w:rsidP="00F00288">
      <w:pPr>
        <w:spacing w:before="326" w:after="326"/>
        <w:rPr>
          <w:rFonts w:cs="Arial" w:hint="eastAsia"/>
        </w:rPr>
      </w:pPr>
      <w:r w:rsidRPr="00D2052F">
        <w:rPr>
          <w:rFonts w:cs="Arial" w:hint="eastAsia"/>
        </w:rPr>
        <w:lastRenderedPageBreak/>
        <w:t>C</w:t>
      </w:r>
      <w:r w:rsidRPr="00D2052F">
        <w:rPr>
          <w:rFonts w:cs="Arial"/>
        </w:rPr>
        <w:t>r-doped TiO</w:t>
      </w:r>
      <w:r w:rsidRPr="00D2052F">
        <w:rPr>
          <w:rFonts w:cs="Arial"/>
          <w:vertAlign w:val="subscript"/>
        </w:rPr>
        <w:t>2</w:t>
      </w:r>
      <w:r w:rsidRPr="00D2052F">
        <w:rPr>
          <w:rFonts w:cs="Arial"/>
        </w:rPr>
        <w:t xml:space="preserve"> has a wide range of applications such as gas sensors and photoelectrode for </w:t>
      </w:r>
      <w:r w:rsidR="004F4260" w:rsidRPr="00D2052F">
        <w:rPr>
          <w:rFonts w:cs="Arial"/>
        </w:rPr>
        <w:t>solar</w:t>
      </w:r>
      <w:r w:rsidRPr="00D2052F">
        <w:rPr>
          <w:rFonts w:cs="Arial"/>
        </w:rPr>
        <w:t xml:space="preserve"> cells </w:t>
      </w:r>
      <w:r w:rsidRPr="00D2052F">
        <w:rPr>
          <w:rFonts w:cs="Arial"/>
          <w:vertAlign w:val="superscript"/>
        </w:rPr>
        <w:t>[64-67]</w:t>
      </w:r>
      <w:r w:rsidRPr="00D2052F">
        <w:rPr>
          <w:rFonts w:cs="Arial"/>
        </w:rPr>
        <w:t xml:space="preserve">. Generally, synthesis methods of these sensing or electrode materials include sol-gel </w:t>
      </w:r>
      <w:r w:rsidRPr="00D2052F">
        <w:rPr>
          <w:rFonts w:cs="Arial"/>
          <w:vertAlign w:val="superscript"/>
        </w:rPr>
        <w:t>[64]</w:t>
      </w:r>
      <w:r w:rsidRPr="00D2052F">
        <w:rPr>
          <w:rFonts w:cs="Arial"/>
        </w:rPr>
        <w:t xml:space="preserve">, sputtering </w:t>
      </w:r>
      <w:r w:rsidRPr="00D2052F">
        <w:rPr>
          <w:rFonts w:cs="Arial"/>
          <w:vertAlign w:val="superscript"/>
        </w:rPr>
        <w:t>[66]</w:t>
      </w:r>
      <w:r w:rsidRPr="00D2052F">
        <w:rPr>
          <w:rFonts w:cs="Arial"/>
        </w:rPr>
        <w:t xml:space="preserve">, pulsed laser deposition </w:t>
      </w:r>
      <w:r w:rsidRPr="00D2052F">
        <w:rPr>
          <w:rFonts w:cs="Arial"/>
          <w:vertAlign w:val="superscript"/>
        </w:rPr>
        <w:t>[67]</w:t>
      </w:r>
      <w:r w:rsidRPr="00D2052F">
        <w:rPr>
          <w:rFonts w:cs="Arial"/>
        </w:rPr>
        <w:t xml:space="preserve"> and hydrothermal methods </w:t>
      </w:r>
      <w:r w:rsidRPr="00D2052F">
        <w:rPr>
          <w:rFonts w:cs="Arial"/>
          <w:vertAlign w:val="superscript"/>
        </w:rPr>
        <w:t>[68]</w:t>
      </w:r>
      <w:r w:rsidRPr="00D2052F">
        <w:rPr>
          <w:rFonts w:cs="Arial"/>
        </w:rPr>
        <w:t xml:space="preserve">. Gibb and Anderson </w:t>
      </w:r>
      <w:r w:rsidRPr="00D2052F">
        <w:rPr>
          <w:rFonts w:cs="Arial"/>
          <w:vertAlign w:val="superscript"/>
        </w:rPr>
        <w:t>[69]</w:t>
      </w:r>
      <w:r w:rsidRPr="00D2052F">
        <w:rPr>
          <w:rFonts w:cs="Arial"/>
        </w:rPr>
        <w:t xml:space="preserve"> studied Cr-doped TiO</w:t>
      </w:r>
      <w:r w:rsidRPr="00D2052F">
        <w:rPr>
          <w:rFonts w:cs="Arial"/>
          <w:vertAlign w:val="subscript"/>
        </w:rPr>
        <w:t>2</w:t>
      </w:r>
      <w:r w:rsidRPr="00D2052F">
        <w:rPr>
          <w:rFonts w:cs="Arial"/>
        </w:rPr>
        <w:t xml:space="preserve"> by electron diffraction and electron microscopy and found that when Cr dopant concentration was larger than 15 mol%, (121) crystallographic shear planes were formed. The limiting composition of this </w:t>
      </w:r>
      <w:proofErr w:type="spellStart"/>
      <w:r w:rsidRPr="00D2052F">
        <w:rPr>
          <w:rFonts w:cs="Arial"/>
        </w:rPr>
        <w:t>Ti</w:t>
      </w:r>
      <w:proofErr w:type="spellEnd"/>
      <w:r w:rsidRPr="00D2052F">
        <w:rPr>
          <w:rFonts w:cs="Arial"/>
        </w:rPr>
        <w:t xml:space="preserve">-Cr-O solid solution range was strongly temperature dependent. </w:t>
      </w:r>
      <w:proofErr w:type="spellStart"/>
      <w:r w:rsidRPr="00D2052F">
        <w:rPr>
          <w:rFonts w:cs="Arial"/>
        </w:rPr>
        <w:t>Santara</w:t>
      </w:r>
      <w:proofErr w:type="spellEnd"/>
      <w:r w:rsidRPr="00D2052F">
        <w:rPr>
          <w:rFonts w:cs="Arial"/>
        </w:rPr>
        <w:t xml:space="preserve"> </w:t>
      </w:r>
      <w:r w:rsidRPr="00D2052F">
        <w:rPr>
          <w:rFonts w:cs="Arial"/>
          <w:i/>
        </w:rPr>
        <w:t>et al.</w:t>
      </w:r>
      <w:r w:rsidRPr="00D2052F">
        <w:rPr>
          <w:rFonts w:cs="Arial"/>
        </w:rPr>
        <w:t xml:space="preserve"> </w:t>
      </w:r>
      <w:r w:rsidRPr="00D2052F">
        <w:rPr>
          <w:rFonts w:cs="Arial"/>
          <w:vertAlign w:val="superscript"/>
        </w:rPr>
        <w:t>[70]</w:t>
      </w:r>
      <w:r w:rsidRPr="00D2052F">
        <w:rPr>
          <w:rFonts w:cs="Arial"/>
        </w:rPr>
        <w:t xml:space="preserve"> reported about the ferromagnetism of Cr-doped TiO</w:t>
      </w:r>
      <w:r w:rsidRPr="00D2052F">
        <w:rPr>
          <w:rFonts w:cs="Arial"/>
          <w:vertAlign w:val="subscript"/>
        </w:rPr>
        <w:t>2</w:t>
      </w:r>
      <w:r w:rsidRPr="00D2052F">
        <w:rPr>
          <w:rFonts w:cs="Arial"/>
        </w:rPr>
        <w:t>. Their results indicated that Cr</w:t>
      </w:r>
      <w:r w:rsidRPr="00D2052F">
        <w:rPr>
          <w:rFonts w:cs="Arial"/>
          <w:vertAlign w:val="superscript"/>
        </w:rPr>
        <w:t>3+</w:t>
      </w:r>
      <w:r w:rsidRPr="00D2052F">
        <w:rPr>
          <w:rFonts w:cs="Arial"/>
        </w:rPr>
        <w:t xml:space="preserve"> played an important role in ferromagnetic ordering in the presence of oxygen vacancies. The ferromagnetism property gives Cr-doped TiO</w:t>
      </w:r>
      <w:r w:rsidRPr="00D2052F">
        <w:rPr>
          <w:rFonts w:cs="Arial"/>
          <w:vertAlign w:val="subscript"/>
        </w:rPr>
        <w:t>2</w:t>
      </w:r>
      <w:r w:rsidRPr="00D2052F">
        <w:rPr>
          <w:rFonts w:cs="Arial"/>
        </w:rPr>
        <w:t xml:space="preserve"> applications as a dilute magnetic semiconductor. </w:t>
      </w:r>
    </w:p>
    <w:p w14:paraId="3526EE3F" w14:textId="6074BFD7" w:rsidR="005C17FA" w:rsidRPr="00F00288" w:rsidRDefault="005C17FA" w:rsidP="00012183">
      <w:pPr>
        <w:spacing w:before="326" w:after="326"/>
        <w:jc w:val="center"/>
        <w:rPr>
          <w:rFonts w:cs="Arial"/>
          <w:sz w:val="20"/>
        </w:rPr>
      </w:pPr>
      <w:r w:rsidRPr="00D2052F">
        <w:rPr>
          <w:rFonts w:cs="Arial"/>
          <w:b/>
          <w:sz w:val="20"/>
        </w:rPr>
        <w:t>Figure 1-9. Variation of resistivity of different Cr doped TiO</w:t>
      </w:r>
      <w:r w:rsidRPr="00D2052F">
        <w:rPr>
          <w:rFonts w:cs="Arial"/>
          <w:b/>
          <w:sz w:val="20"/>
          <w:vertAlign w:val="subscript"/>
        </w:rPr>
        <w:t>2</w:t>
      </w:r>
      <w:r w:rsidRPr="00D2052F">
        <w:rPr>
          <w:rFonts w:cs="Arial"/>
          <w:b/>
          <w:sz w:val="20"/>
        </w:rPr>
        <w:t xml:space="preserve"> at 700 and 800 </w:t>
      </w:r>
      <w:r w:rsidRPr="00D2052F">
        <w:rPr>
          <w:rFonts w:eastAsia="宋体" w:cs="Arial"/>
          <w:b/>
          <w:sz w:val="20"/>
        </w:rPr>
        <w:t>°</w:t>
      </w:r>
      <w:r w:rsidRPr="00D2052F">
        <w:rPr>
          <w:rFonts w:cs="Arial"/>
          <w:b/>
          <w:sz w:val="20"/>
        </w:rPr>
        <w:t>C as a function of pO</w:t>
      </w:r>
      <w:r w:rsidRPr="00D2052F">
        <w:rPr>
          <w:rFonts w:cs="Arial"/>
          <w:b/>
          <w:sz w:val="20"/>
          <w:vertAlign w:val="subscript"/>
        </w:rPr>
        <w:t>2</w:t>
      </w:r>
      <w:r w:rsidRPr="00D2052F">
        <w:rPr>
          <w:rFonts w:cs="Arial"/>
          <w:b/>
          <w:sz w:val="20"/>
        </w:rPr>
        <w:t xml:space="preserve"> </w:t>
      </w:r>
      <w:r w:rsidRPr="00D2052F">
        <w:rPr>
          <w:rFonts w:cs="Arial"/>
          <w:b/>
          <w:sz w:val="20"/>
          <w:vertAlign w:val="superscript"/>
        </w:rPr>
        <w:t>[65]</w:t>
      </w:r>
      <w:r w:rsidR="00F00288">
        <w:rPr>
          <w:rFonts w:cs="Arial"/>
          <w:b/>
          <w:sz w:val="20"/>
        </w:rPr>
        <w:t xml:space="preserve"> (Figure 3)</w:t>
      </w:r>
    </w:p>
    <w:p w14:paraId="318EC945" w14:textId="77777777" w:rsidR="005C17FA" w:rsidRPr="00D2052F" w:rsidRDefault="005C17FA" w:rsidP="00012183">
      <w:pPr>
        <w:spacing w:before="326" w:after="326"/>
        <w:rPr>
          <w:rFonts w:cs="Arial"/>
        </w:rPr>
      </w:pPr>
    </w:p>
    <w:p w14:paraId="5DD20659" w14:textId="7C960A94" w:rsidR="005C17FA" w:rsidRPr="00DE5113" w:rsidRDefault="005C17FA" w:rsidP="00DE5113">
      <w:pPr>
        <w:spacing w:before="326" w:after="326"/>
        <w:rPr>
          <w:rFonts w:cs="Arial" w:hint="eastAsia"/>
        </w:rPr>
      </w:pPr>
      <w:r w:rsidRPr="00D2052F">
        <w:rPr>
          <w:rFonts w:cs="Arial"/>
        </w:rPr>
        <w:t>The electrical properties of Cr-doped TiO</w:t>
      </w:r>
      <w:r w:rsidRPr="00D2052F">
        <w:rPr>
          <w:rFonts w:cs="Arial"/>
          <w:vertAlign w:val="subscript"/>
        </w:rPr>
        <w:t>2</w:t>
      </w:r>
      <w:r w:rsidRPr="00D2052F">
        <w:rPr>
          <w:rFonts w:cs="Arial"/>
        </w:rPr>
        <w:t xml:space="preserve"> have been studied extensively. Lots of works showed that with </w:t>
      </w:r>
      <w:r w:rsidR="00C33B54" w:rsidRPr="00D2052F">
        <w:rPr>
          <w:rFonts w:cs="Arial"/>
        </w:rPr>
        <w:t xml:space="preserve">an </w:t>
      </w:r>
      <w:r w:rsidRPr="00D2052F">
        <w:rPr>
          <w:rFonts w:cs="Arial"/>
        </w:rPr>
        <w:t>increase in Cr content, doped TiO</w:t>
      </w:r>
      <w:r w:rsidRPr="00D2052F">
        <w:rPr>
          <w:rFonts w:cs="Arial"/>
          <w:vertAlign w:val="subscript"/>
        </w:rPr>
        <w:t>2</w:t>
      </w:r>
      <w:r w:rsidRPr="00D2052F">
        <w:rPr>
          <w:rFonts w:cs="Arial"/>
        </w:rPr>
        <w:t xml:space="preserve"> exhibited an </w:t>
      </w:r>
      <w:r w:rsidRPr="00D2052F">
        <w:rPr>
          <w:rFonts w:cs="Arial"/>
          <w:i/>
        </w:rPr>
        <w:t>n-</w:t>
      </w:r>
      <w:r w:rsidRPr="00D2052F">
        <w:rPr>
          <w:rFonts w:cs="Arial"/>
        </w:rPr>
        <w:t xml:space="preserve"> to </w:t>
      </w:r>
      <w:r w:rsidRPr="00D2052F">
        <w:rPr>
          <w:rFonts w:cs="Arial"/>
          <w:i/>
        </w:rPr>
        <w:t>p</w:t>
      </w:r>
      <w:r w:rsidRPr="00D2052F">
        <w:rPr>
          <w:rFonts w:cs="Arial"/>
        </w:rPr>
        <w:t xml:space="preserve">-type change </w:t>
      </w:r>
      <w:r w:rsidRPr="00D2052F">
        <w:rPr>
          <w:rFonts w:cs="Arial"/>
          <w:vertAlign w:val="superscript"/>
        </w:rPr>
        <w:t>[64,67,68,71]</w:t>
      </w:r>
      <w:r w:rsidRPr="00D2052F">
        <w:rPr>
          <w:rFonts w:cs="Arial"/>
        </w:rPr>
        <w:t xml:space="preserve">. Rajnish </w:t>
      </w:r>
      <w:r w:rsidRPr="00D2052F">
        <w:rPr>
          <w:rFonts w:cs="Arial"/>
          <w:i/>
        </w:rPr>
        <w:t>et al</w:t>
      </w:r>
      <w:r w:rsidRPr="00D2052F">
        <w:rPr>
          <w:rFonts w:cs="Arial"/>
        </w:rPr>
        <w:t xml:space="preserve">. </w:t>
      </w:r>
      <w:r w:rsidRPr="00D2052F">
        <w:rPr>
          <w:rFonts w:cs="Arial"/>
          <w:vertAlign w:val="superscript"/>
        </w:rPr>
        <w:t>[65]</w:t>
      </w:r>
      <w:r w:rsidRPr="00D2052F">
        <w:rPr>
          <w:rFonts w:cs="Arial"/>
        </w:rPr>
        <w:t xml:space="preserve"> reported that samples showed an </w:t>
      </w:r>
      <w:r w:rsidRPr="00D2052F">
        <w:rPr>
          <w:rFonts w:cs="Arial"/>
          <w:i/>
        </w:rPr>
        <w:t>n-p</w:t>
      </w:r>
      <w:r w:rsidRPr="00D2052F">
        <w:rPr>
          <w:rFonts w:cs="Arial"/>
        </w:rPr>
        <w:t xml:space="preserve"> transition above an oxygen partial pressure of 1100 ppm, Figure 1-9. Li </w:t>
      </w:r>
      <w:r w:rsidRPr="00D2052F">
        <w:rPr>
          <w:rFonts w:cs="Arial"/>
          <w:i/>
        </w:rPr>
        <w:t>et al</w:t>
      </w:r>
      <w:r w:rsidRPr="00D2052F">
        <w:rPr>
          <w:rFonts w:cs="Arial"/>
        </w:rPr>
        <w:t xml:space="preserve">. </w:t>
      </w:r>
      <w:r w:rsidRPr="00D2052F">
        <w:rPr>
          <w:rFonts w:cs="Arial"/>
          <w:vertAlign w:val="superscript"/>
        </w:rPr>
        <w:t>[68]</w:t>
      </w:r>
      <w:r w:rsidRPr="00D2052F">
        <w:rPr>
          <w:rFonts w:cs="Arial"/>
        </w:rPr>
        <w:t xml:space="preserve"> investigated the doping mechanism of Cr into TiO</w:t>
      </w:r>
      <w:r w:rsidRPr="00D2052F">
        <w:rPr>
          <w:rFonts w:cs="Arial"/>
          <w:vertAlign w:val="subscript"/>
        </w:rPr>
        <w:t>2</w:t>
      </w:r>
      <w:r w:rsidRPr="00D2052F">
        <w:rPr>
          <w:rFonts w:cs="Arial"/>
        </w:rPr>
        <w:t xml:space="preserve"> and found that Cr</w:t>
      </w:r>
      <w:r w:rsidRPr="00D2052F">
        <w:rPr>
          <w:rFonts w:cs="Arial"/>
          <w:vertAlign w:val="superscript"/>
        </w:rPr>
        <w:t>3+</w:t>
      </w:r>
      <w:r w:rsidRPr="00D2052F">
        <w:rPr>
          <w:rFonts w:cs="Arial"/>
        </w:rPr>
        <w:t xml:space="preserve"> indeed replaced </w:t>
      </w:r>
      <w:proofErr w:type="spellStart"/>
      <w:r w:rsidRPr="00D2052F">
        <w:rPr>
          <w:rFonts w:cs="Arial"/>
        </w:rPr>
        <w:t>Ti</w:t>
      </w:r>
      <w:proofErr w:type="spellEnd"/>
      <w:r w:rsidRPr="00D2052F">
        <w:rPr>
          <w:rFonts w:cs="Arial"/>
        </w:rPr>
        <w:t xml:space="preserve"> in the lattice with oxygen vacancies. However, the reason </w:t>
      </w:r>
      <w:r w:rsidRPr="00D2052F">
        <w:rPr>
          <w:rFonts w:cs="Arial" w:hint="eastAsia"/>
        </w:rPr>
        <w:t>for</w:t>
      </w:r>
      <w:r w:rsidRPr="00D2052F">
        <w:rPr>
          <w:rFonts w:cs="Arial"/>
        </w:rPr>
        <w:t xml:space="preserve"> </w:t>
      </w:r>
      <w:r w:rsidRPr="00D2052F">
        <w:rPr>
          <w:rFonts w:cs="Arial"/>
          <w:i/>
        </w:rPr>
        <w:t>p</w:t>
      </w:r>
      <w:r w:rsidRPr="00D2052F">
        <w:rPr>
          <w:rFonts w:cs="Arial"/>
        </w:rPr>
        <w:t xml:space="preserve">-type conduction is still under discussion. </w:t>
      </w:r>
      <w:proofErr w:type="spellStart"/>
      <w:r w:rsidRPr="00D2052F">
        <w:rPr>
          <w:rFonts w:cs="Arial"/>
        </w:rPr>
        <w:t>Carpentier</w:t>
      </w:r>
      <w:proofErr w:type="spellEnd"/>
      <w:r w:rsidRPr="00D2052F">
        <w:rPr>
          <w:rFonts w:cs="Arial"/>
        </w:rPr>
        <w:t xml:space="preserve"> </w:t>
      </w:r>
      <w:r w:rsidRPr="00D2052F">
        <w:rPr>
          <w:rFonts w:cs="Arial"/>
          <w:i/>
        </w:rPr>
        <w:t>et al.</w:t>
      </w:r>
      <w:r w:rsidRPr="00D2052F">
        <w:rPr>
          <w:rFonts w:cs="Arial"/>
        </w:rPr>
        <w:t xml:space="preserve"> </w:t>
      </w:r>
      <w:r w:rsidRPr="00D2052F">
        <w:rPr>
          <w:rFonts w:cs="Arial"/>
          <w:vertAlign w:val="superscript"/>
        </w:rPr>
        <w:t>[72]</w:t>
      </w:r>
      <w:r w:rsidRPr="00D2052F">
        <w:rPr>
          <w:rFonts w:cs="Arial"/>
        </w:rPr>
        <w:t xml:space="preserve"> used impedance spectroscopy to characterize the electrical properties of Cr-doped TiO</w:t>
      </w:r>
      <w:r w:rsidRPr="00D2052F">
        <w:rPr>
          <w:rFonts w:cs="Arial"/>
          <w:vertAlign w:val="subscript"/>
        </w:rPr>
        <w:t>2</w:t>
      </w:r>
      <w:r w:rsidRPr="00D2052F">
        <w:rPr>
          <w:rFonts w:cs="Arial"/>
        </w:rPr>
        <w:t>. Mixed conduction, both electronic and ionic, was exhibited in the pO</w:t>
      </w:r>
      <w:r w:rsidRPr="00D2052F">
        <w:rPr>
          <w:rFonts w:cs="Arial"/>
          <w:vertAlign w:val="subscript"/>
        </w:rPr>
        <w:t>2</w:t>
      </w:r>
      <w:r w:rsidRPr="00D2052F">
        <w:rPr>
          <w:rFonts w:cs="Arial"/>
        </w:rPr>
        <w:t xml:space="preserve"> range from 1 to 10</w:t>
      </w:r>
      <w:r w:rsidRPr="00D2052F">
        <w:rPr>
          <w:rFonts w:cs="Arial"/>
          <w:vertAlign w:val="superscript"/>
        </w:rPr>
        <w:t>-5</w:t>
      </w:r>
      <w:r w:rsidRPr="00D2052F">
        <w:rPr>
          <w:rFonts w:cs="Arial"/>
        </w:rPr>
        <w:t xml:space="preserve"> atm, Figure 1-10.</w:t>
      </w:r>
    </w:p>
    <w:p w14:paraId="5D4A649D" w14:textId="33C83569" w:rsidR="005C17FA" w:rsidRDefault="005C17FA" w:rsidP="00012183">
      <w:pPr>
        <w:spacing w:before="326" w:after="326"/>
        <w:jc w:val="center"/>
        <w:rPr>
          <w:rFonts w:cs="Arial"/>
          <w:b/>
          <w:sz w:val="20"/>
        </w:rPr>
      </w:pPr>
      <w:r w:rsidRPr="00D2052F">
        <w:rPr>
          <w:rFonts w:cs="Arial" w:hint="eastAsia"/>
          <w:b/>
          <w:sz w:val="20"/>
        </w:rPr>
        <w:t>F</w:t>
      </w:r>
      <w:r w:rsidRPr="00D2052F">
        <w:rPr>
          <w:rFonts w:cs="Arial"/>
          <w:b/>
          <w:sz w:val="20"/>
        </w:rPr>
        <w:t>igure 1-10. (a) Z* plots of Cr-doped TiO</w:t>
      </w:r>
      <w:r w:rsidRPr="00D2052F">
        <w:rPr>
          <w:rFonts w:cs="Arial"/>
          <w:b/>
          <w:sz w:val="20"/>
          <w:vertAlign w:val="subscript"/>
        </w:rPr>
        <w:t>2</w:t>
      </w:r>
      <w:r w:rsidRPr="00D2052F">
        <w:rPr>
          <w:rFonts w:cs="Arial"/>
          <w:b/>
          <w:sz w:val="20"/>
        </w:rPr>
        <w:t xml:space="preserve"> when Cr/(</w:t>
      </w:r>
      <w:proofErr w:type="spellStart"/>
      <w:r w:rsidRPr="00D2052F">
        <w:rPr>
          <w:rFonts w:cs="Arial"/>
          <w:b/>
          <w:sz w:val="20"/>
        </w:rPr>
        <w:t>Cr+Ti</w:t>
      </w:r>
      <w:proofErr w:type="spellEnd"/>
      <w:r w:rsidRPr="00D2052F">
        <w:rPr>
          <w:rFonts w:cs="Arial"/>
          <w:b/>
          <w:sz w:val="20"/>
        </w:rPr>
        <w:t xml:space="preserve">) = 0.03 (b) plots of isothermal </w:t>
      </w:r>
      <w:r w:rsidRPr="00D2052F">
        <w:rPr>
          <w:rFonts w:cs="Arial"/>
          <w:b/>
          <w:sz w:val="20"/>
        </w:rPr>
        <w:lastRenderedPageBreak/>
        <w:t>ionic conductivity against pO</w:t>
      </w:r>
      <w:r w:rsidRPr="00D2052F">
        <w:rPr>
          <w:rFonts w:cs="Arial"/>
          <w:b/>
          <w:sz w:val="20"/>
          <w:vertAlign w:val="subscript"/>
        </w:rPr>
        <w:t>2</w:t>
      </w:r>
      <w:r w:rsidRPr="00D2052F">
        <w:rPr>
          <w:rFonts w:cs="Arial"/>
          <w:b/>
          <w:sz w:val="20"/>
        </w:rPr>
        <w:t xml:space="preserve"> for various Cr/(</w:t>
      </w:r>
      <w:proofErr w:type="spellStart"/>
      <w:r w:rsidRPr="00D2052F">
        <w:rPr>
          <w:rFonts w:cs="Arial"/>
          <w:b/>
          <w:sz w:val="20"/>
        </w:rPr>
        <w:t>Cr+Ti</w:t>
      </w:r>
      <w:proofErr w:type="spellEnd"/>
      <w:r w:rsidRPr="00D2052F">
        <w:rPr>
          <w:rFonts w:cs="Arial"/>
          <w:b/>
          <w:sz w:val="20"/>
        </w:rPr>
        <w:t>)</w:t>
      </w:r>
      <w:r w:rsidR="00DE5113">
        <w:rPr>
          <w:rFonts w:cs="Arial"/>
          <w:b/>
          <w:sz w:val="20"/>
        </w:rPr>
        <w:t xml:space="preserve"> </w:t>
      </w:r>
      <w:r w:rsidR="00DE5113" w:rsidRPr="00DE5113">
        <w:rPr>
          <w:rFonts w:cs="Arial"/>
          <w:b/>
          <w:sz w:val="20"/>
          <w:vertAlign w:val="superscript"/>
        </w:rPr>
        <w:t>[72]</w:t>
      </w:r>
      <w:r w:rsidR="00DE5113">
        <w:rPr>
          <w:rFonts w:cs="Arial"/>
          <w:b/>
          <w:sz w:val="20"/>
        </w:rPr>
        <w:t xml:space="preserve"> (Figure 2 &amp; 7)</w:t>
      </w:r>
    </w:p>
    <w:p w14:paraId="22B5C2C1" w14:textId="77777777" w:rsidR="00DE5113" w:rsidRPr="00D2052F" w:rsidRDefault="00DE5113" w:rsidP="00012183">
      <w:pPr>
        <w:spacing w:before="326" w:after="326"/>
        <w:jc w:val="center"/>
        <w:rPr>
          <w:rFonts w:cs="Arial" w:hint="eastAsia"/>
          <w:b/>
          <w:sz w:val="20"/>
        </w:rPr>
      </w:pPr>
    </w:p>
    <w:p w14:paraId="0A02C48A" w14:textId="77777777" w:rsidR="005C17FA" w:rsidRPr="00D2052F" w:rsidRDefault="005C17FA" w:rsidP="00012183">
      <w:pPr>
        <w:pStyle w:val="3"/>
        <w:spacing w:before="326" w:after="326"/>
        <w:rPr>
          <w:szCs w:val="22"/>
        </w:rPr>
      </w:pPr>
      <w:bookmarkStart w:id="11" w:name="_Toc524976527"/>
      <w:r w:rsidRPr="00D2052F">
        <w:rPr>
          <w:rFonts w:hint="eastAsia"/>
        </w:rPr>
        <w:t>1</w:t>
      </w:r>
      <w:r w:rsidRPr="00D2052F">
        <w:t>.3.2 Defect chemistry of acceptor-doped TiO</w:t>
      </w:r>
      <w:r w:rsidRPr="00D2052F">
        <w:rPr>
          <w:vertAlign w:val="subscript"/>
        </w:rPr>
        <w:t>2</w:t>
      </w:r>
      <w:bookmarkEnd w:id="11"/>
    </w:p>
    <w:p w14:paraId="273A8C05" w14:textId="1717305E" w:rsidR="005C17FA" w:rsidRPr="00D2052F" w:rsidRDefault="005C17FA" w:rsidP="00012183">
      <w:pPr>
        <w:spacing w:before="326" w:after="326"/>
        <w:rPr>
          <w:rFonts w:cs="Arial"/>
          <w:szCs w:val="24"/>
        </w:rPr>
      </w:pPr>
      <w:r w:rsidRPr="00D2052F">
        <w:rPr>
          <w:rFonts w:cs="Arial" w:hint="eastAsia"/>
          <w:szCs w:val="24"/>
        </w:rPr>
        <w:t>T</w:t>
      </w:r>
      <w:r w:rsidRPr="00D2052F">
        <w:rPr>
          <w:rFonts w:cs="Arial"/>
          <w:szCs w:val="24"/>
        </w:rPr>
        <w:t>ake Cr</w:t>
      </w:r>
      <w:r w:rsidRPr="00D2052F">
        <w:rPr>
          <w:rFonts w:cs="Arial"/>
          <w:szCs w:val="24"/>
          <w:vertAlign w:val="superscript"/>
        </w:rPr>
        <w:t>3+</w:t>
      </w:r>
      <w:r w:rsidRPr="00D2052F">
        <w:rPr>
          <w:rFonts w:cs="Arial"/>
          <w:szCs w:val="24"/>
        </w:rPr>
        <w:t xml:space="preserve"> for example. There are mainly two possible </w:t>
      </w:r>
      <w:r w:rsidR="004043A0" w:rsidRPr="00D2052F">
        <w:rPr>
          <w:rFonts w:cs="Arial"/>
          <w:szCs w:val="24"/>
        </w:rPr>
        <w:t xml:space="preserve">point </w:t>
      </w:r>
      <w:r w:rsidRPr="00D2052F">
        <w:rPr>
          <w:rFonts w:cs="Arial"/>
          <w:szCs w:val="24"/>
        </w:rPr>
        <w:t>defects in the case of Cr-doped TiO</w:t>
      </w:r>
      <w:r w:rsidRPr="00D2052F">
        <w:rPr>
          <w:rFonts w:cs="Arial"/>
          <w:szCs w:val="24"/>
          <w:vertAlign w:val="subscript"/>
        </w:rPr>
        <w:t>2</w:t>
      </w:r>
      <w:r w:rsidRPr="00D2052F">
        <w:rPr>
          <w:rFonts w:cs="Arial"/>
          <w:szCs w:val="24"/>
        </w:rPr>
        <w:t>: Cr</w:t>
      </w:r>
      <w:r w:rsidRPr="00D2052F">
        <w:rPr>
          <w:rFonts w:cs="Arial"/>
          <w:szCs w:val="24"/>
          <w:vertAlign w:val="superscript"/>
        </w:rPr>
        <w:t>3+</w:t>
      </w:r>
      <w:r w:rsidRPr="00D2052F">
        <w:rPr>
          <w:rFonts w:cs="Arial"/>
          <w:szCs w:val="24"/>
        </w:rPr>
        <w:t xml:space="preserve"> may substitute for Ti</w:t>
      </w:r>
      <w:r w:rsidRPr="00D2052F">
        <w:rPr>
          <w:rFonts w:cs="Arial"/>
          <w:szCs w:val="24"/>
          <w:vertAlign w:val="superscript"/>
        </w:rPr>
        <w:t>4+</w:t>
      </w:r>
      <w:r w:rsidRPr="00D2052F">
        <w:rPr>
          <w:rFonts w:cs="Arial"/>
          <w:szCs w:val="24"/>
        </w:rPr>
        <w:t xml:space="preserve"> with charge compensating oxygen vacancies, i.e.</w:t>
      </w:r>
    </w:p>
    <w:p w14:paraId="0C1A63E7" w14:textId="77777777" w:rsidR="005C17FA" w:rsidRPr="00D2052F" w:rsidRDefault="00D2052F" w:rsidP="00012183">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m:rPr>
            <m:sty m:val="p"/>
          </m:rPr>
          <w:rPr>
            <w:rFonts w:ascii="Cambria Math" w:hAnsi="Cambria Math" w:cs="Arial"/>
            <w:szCs w:val="24"/>
          </w:rPr>
          <m:t>↔2</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Arial"/>
                <w:szCs w:val="24"/>
              </w:rPr>
              <m:t>..</m:t>
            </m:r>
          </m:sup>
        </m:sSubSup>
      </m:oMath>
      <w:r w:rsidR="005C17FA" w:rsidRPr="00D2052F">
        <w:rPr>
          <w:rFonts w:cs="Arial"/>
          <w:szCs w:val="24"/>
        </w:rPr>
        <w:t xml:space="preserve">                                          (1-4)</w:t>
      </w:r>
    </w:p>
    <w:p w14:paraId="6B773E5A" w14:textId="77777777" w:rsidR="005C17FA" w:rsidRPr="00D2052F" w:rsidRDefault="005C17FA" w:rsidP="00012183">
      <w:pPr>
        <w:spacing w:before="326" w:after="326"/>
        <w:rPr>
          <w:rFonts w:cs="Arial"/>
          <w:szCs w:val="24"/>
        </w:rPr>
      </w:pPr>
      <w:r w:rsidRPr="00D2052F">
        <w:rPr>
          <w:rFonts w:cs="Arial"/>
          <w:szCs w:val="24"/>
        </w:rPr>
        <w:t>Alternatively, extra Cr</w:t>
      </w:r>
      <w:r w:rsidRPr="00D2052F">
        <w:rPr>
          <w:rFonts w:cs="Arial"/>
          <w:szCs w:val="24"/>
          <w:vertAlign w:val="superscript"/>
        </w:rPr>
        <w:t>3+</w:t>
      </w:r>
      <w:r w:rsidRPr="00D2052F">
        <w:rPr>
          <w:rFonts w:cs="Arial"/>
          <w:szCs w:val="24"/>
        </w:rPr>
        <w:t xml:space="preserve"> may enter interstitial sites, i.e.</w:t>
      </w:r>
    </w:p>
    <w:p w14:paraId="589FEDB1" w14:textId="55FC034E" w:rsidR="005C17FA" w:rsidRPr="00D2052F" w:rsidRDefault="005C17FA" w:rsidP="00EC01ED">
      <w:pPr>
        <w:spacing w:before="326" w:after="326"/>
        <w:jc w:val="distribute"/>
        <w:rPr>
          <w:rFonts w:cs="Arial"/>
          <w:szCs w:val="24"/>
        </w:rPr>
      </w:pPr>
      <m:oMath>
        <m:r>
          <m:rPr>
            <m:sty m:val="p"/>
          </m:rPr>
          <w:rPr>
            <w:rFonts w:ascii="Cambria Math" w:hAnsi="Cambria Math" w:cs="Arial"/>
            <w:szCs w:val="24"/>
          </w:rPr>
          <m:t>2</m:t>
        </m:r>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i</m:t>
            </m:r>
          </m:sub>
          <m:sup>
            <m:r>
              <m:rPr>
                <m:sty m:val="p"/>
              </m:rPr>
              <w:rPr>
                <w:rFonts w:ascii="Cambria Math" w:hAnsi="Cambria Math" w:cs="Arial"/>
                <w:szCs w:val="24"/>
              </w:rPr>
              <m:t>∙∙∙</m:t>
            </m:r>
          </m:sup>
        </m:sSubSup>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+6</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oMath>
      <w:r w:rsidRPr="00D2052F">
        <w:rPr>
          <w:rFonts w:cs="Arial"/>
          <w:szCs w:val="24"/>
        </w:rPr>
        <w:t xml:space="preserve">                            </w:t>
      </w:r>
      <w:r w:rsidR="00364D00" w:rsidRPr="00D2052F">
        <w:rPr>
          <w:rFonts w:cs="Arial"/>
          <w:szCs w:val="24"/>
        </w:rPr>
        <w:t xml:space="preserve">        </w:t>
      </w:r>
      <w:r w:rsidRPr="00D2052F">
        <w:rPr>
          <w:rFonts w:cs="Arial"/>
          <w:szCs w:val="24"/>
        </w:rPr>
        <w:t xml:space="preserve">   (1-5)</w:t>
      </w:r>
    </w:p>
    <w:p w14:paraId="0A6E87D4" w14:textId="4017AA51" w:rsidR="005C17FA" w:rsidRPr="00D2052F" w:rsidRDefault="005C17FA" w:rsidP="00EC01ED">
      <w:pPr>
        <w:spacing w:before="326" w:after="326"/>
        <w:jc w:val="distribute"/>
        <w:rPr>
          <w:rFonts w:cs="Arial"/>
          <w:szCs w:val="24"/>
        </w:rPr>
      </w:pPr>
      <w:r w:rsidRPr="00D2052F">
        <w:rPr>
          <w:rFonts w:cs="Arial"/>
          <w:szCs w:val="24"/>
        </w:rPr>
        <w:t xml:space="preserve">or </w:t>
      </w:r>
      <m:oMath>
        <m:r>
          <m:rPr>
            <m:sty m:val="p"/>
          </m:rPr>
          <w:rPr>
            <w:rFonts w:ascii="Cambria Math" w:hAnsi="Cambria Math" w:cs="Arial"/>
            <w:szCs w:val="24"/>
          </w:rPr>
          <m:t>2</m:t>
        </m:r>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m:rPr>
            <m:sty m:val="p"/>
          </m:rPr>
          <w:rPr>
            <w:rFonts w:ascii="Cambria Math" w:hAnsi="Cambria Math" w:cs="Arial"/>
            <w:szCs w:val="24"/>
          </w:rPr>
          <m:t>↔4</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i</m:t>
            </m:r>
          </m:sub>
          <m:sup>
            <m:r>
              <m:rPr>
                <m:sty m:val="p"/>
              </m:rPr>
              <w:rPr>
                <w:rFonts w:ascii="Cambria Math" w:hAnsi="Cambria Math" w:cs="Arial"/>
                <w:szCs w:val="24"/>
              </w:rPr>
              <m:t>…</m:t>
            </m:r>
          </m:sup>
        </m:sSubSup>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+6</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oMath>
      <w:r w:rsidRPr="00D2052F">
        <w:rPr>
          <w:rFonts w:cs="Arial"/>
          <w:szCs w:val="24"/>
        </w:rPr>
        <w:t xml:space="preserve">                                </w:t>
      </w:r>
      <w:r w:rsidR="00364D00" w:rsidRPr="00D2052F">
        <w:rPr>
          <w:rFonts w:cs="Arial"/>
          <w:szCs w:val="24"/>
        </w:rPr>
        <w:t xml:space="preserve"> </w:t>
      </w:r>
      <w:proofErr w:type="gramStart"/>
      <w:r w:rsidR="00364D00" w:rsidRPr="00D2052F">
        <w:rPr>
          <w:rFonts w:cs="Arial"/>
          <w:szCs w:val="24"/>
        </w:rPr>
        <w:t xml:space="preserve">   </w:t>
      </w:r>
      <w:r w:rsidRPr="00D2052F">
        <w:rPr>
          <w:rFonts w:cs="Arial"/>
          <w:szCs w:val="24"/>
        </w:rPr>
        <w:t>(</w:t>
      </w:r>
      <w:proofErr w:type="gramEnd"/>
      <w:r w:rsidRPr="00D2052F">
        <w:rPr>
          <w:rFonts w:cs="Arial"/>
          <w:szCs w:val="24"/>
        </w:rPr>
        <w:t>1-6)</w:t>
      </w:r>
    </w:p>
    <w:p w14:paraId="4D5D9267" w14:textId="2ADAE6EA" w:rsidR="005C17FA" w:rsidRPr="00D2052F" w:rsidRDefault="00C64F0D" w:rsidP="00E10100">
      <w:pPr>
        <w:spacing w:before="326" w:after="326"/>
        <w:rPr>
          <w:rFonts w:cs="Arial"/>
          <w:szCs w:val="24"/>
        </w:rPr>
      </w:pPr>
      <w:r w:rsidRPr="00D2052F">
        <w:rPr>
          <w:rFonts w:cs="Arial"/>
          <w:szCs w:val="24"/>
        </w:rPr>
        <w:t>Also, o</w:t>
      </w:r>
      <w:r w:rsidR="004043A0" w:rsidRPr="00D2052F">
        <w:rPr>
          <w:rFonts w:cs="Arial"/>
          <w:szCs w:val="24"/>
        </w:rPr>
        <w:t xml:space="preserve">xygen vacancies may be trapped by negatively charged </w:t>
      </w:r>
      <m:oMath>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oMath>
      <w:r w:rsidR="0041758D" w:rsidRPr="00D2052F">
        <w:rPr>
          <w:rFonts w:cs="Arial"/>
          <w:szCs w:val="24"/>
        </w:rPr>
        <w:t xml:space="preserve"> </w:t>
      </w:r>
      <w:r w:rsidR="003601D4" w:rsidRPr="00D2052F">
        <w:rPr>
          <w:rFonts w:cs="Arial" w:hint="eastAsia"/>
          <w:szCs w:val="24"/>
        </w:rPr>
        <w:t>to</w:t>
      </w:r>
      <w:r w:rsidR="003601D4" w:rsidRPr="00D2052F">
        <w:rPr>
          <w:rFonts w:cs="Arial"/>
          <w:szCs w:val="24"/>
        </w:rPr>
        <w:t xml:space="preserve"> give clusters such as</w:t>
      </w:r>
      <w:r w:rsidR="0041758D" w:rsidRPr="00D2052F">
        <w:rPr>
          <w:rFonts w:cs="Arial"/>
          <w:szCs w:val="24"/>
        </w:rPr>
        <w:t xml:space="preserve"> </w:t>
      </w:r>
      <m:oMath>
        <m:sSup>
          <m:sSupPr>
            <m:ctrlPr>
              <w:rPr>
                <w:rFonts w:ascii="Cambria Math" w:hAnsi="Cambria Math" w:cs="Arial"/>
                <w:szCs w:val="24"/>
              </w:rPr>
            </m:ctrlPr>
          </m:sSupPr>
          <m:e>
            <m: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Arial"/>
                    <w:szCs w:val="24"/>
                  </w:rPr>
                  <m:t>..</m:t>
                </m:r>
              </m:sup>
            </m:sSubSup>
            <m:r>
              <w:rPr>
                <w:rFonts w:ascii="Cambria Math" w:hAnsi="Cambria Math" w:cs="Arial"/>
                <w:szCs w:val="24"/>
              </w:rPr>
              <m:t>]</m:t>
            </m:r>
          </m:e>
          <m:sup>
            <m:r>
              <m:rPr>
                <m:sty m:val="p"/>
              </m:rPr>
              <w:rPr>
                <w:rFonts w:ascii="Cambria Math" w:hAnsi="Cambria Math"/>
              </w:rPr>
              <m:t>•</m:t>
            </m:r>
          </m:sup>
        </m:sSup>
      </m:oMath>
      <w:r w:rsidR="00FC0642" w:rsidRPr="00D2052F">
        <w:rPr>
          <w:rFonts w:cs="Arial"/>
          <w:szCs w:val="24"/>
        </w:rPr>
        <w:t xml:space="preserve"> or </w:t>
      </w:r>
      <m:oMath>
        <m:sSup>
          <m:sSupPr>
            <m:ctrlPr>
              <w:rPr>
                <w:rFonts w:ascii="Cambria Math" w:hAnsi="Cambria Math" w:cs="Arial"/>
                <w:szCs w:val="24"/>
              </w:rPr>
            </m:ctrlPr>
          </m:sSupPr>
          <m:e>
            <m: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Arial"/>
                    <w:szCs w:val="24"/>
                  </w:rPr>
                  <m:t>..</m:t>
                </m:r>
              </m:sup>
            </m:sSubSup>
            <m: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w:rPr>
                <w:rFonts w:ascii="Cambria Math" w:hAnsi="Cambria Math" w:cs="Arial"/>
                <w:szCs w:val="24"/>
              </w:rPr>
              <m:t>]</m:t>
            </m:r>
          </m:e>
          <m:sup>
            <m:r>
              <m:rPr>
                <m:sty m:val="p"/>
              </m:rPr>
              <w:rPr>
                <w:rFonts w:ascii="Cambria Math" w:hAnsi="Cambria Math"/>
              </w:rPr>
              <m:t>×</m:t>
            </m:r>
          </m:sup>
        </m:sSup>
      </m:oMath>
      <w:r w:rsidR="00FC0642" w:rsidRPr="00D2052F">
        <w:rPr>
          <w:rFonts w:cs="Arial"/>
          <w:szCs w:val="24"/>
        </w:rPr>
        <w:t>.</w:t>
      </w:r>
    </w:p>
    <w:p w14:paraId="19C650B6" w14:textId="77777777" w:rsidR="00F77543" w:rsidRPr="00D2052F" w:rsidRDefault="00F77543" w:rsidP="00E10100">
      <w:pPr>
        <w:spacing w:before="326" w:after="326"/>
      </w:pPr>
    </w:p>
    <w:p w14:paraId="6813210B" w14:textId="77777777" w:rsidR="005C17FA" w:rsidRPr="00D2052F" w:rsidRDefault="005C17FA" w:rsidP="00012183">
      <w:pPr>
        <w:pStyle w:val="2"/>
        <w:spacing w:before="326" w:after="326"/>
      </w:pPr>
      <w:bookmarkStart w:id="12" w:name="_Toc524976528"/>
      <w:r w:rsidRPr="00D2052F">
        <w:rPr>
          <w:rFonts w:hint="eastAsia"/>
        </w:rPr>
        <w:t>1</w:t>
      </w:r>
      <w:r w:rsidRPr="00D2052F">
        <w:t>.4 Electrical properties of TiO</w:t>
      </w:r>
      <w:r w:rsidRPr="00D2052F">
        <w:rPr>
          <w:vertAlign w:val="subscript"/>
        </w:rPr>
        <w:t>2</w:t>
      </w:r>
      <w:bookmarkEnd w:id="12"/>
    </w:p>
    <w:p w14:paraId="40E79569" w14:textId="77777777" w:rsidR="005C17FA" w:rsidRPr="00D2052F" w:rsidRDefault="005C17FA" w:rsidP="00012183">
      <w:pPr>
        <w:pStyle w:val="3"/>
        <w:spacing w:before="326" w:after="326"/>
      </w:pPr>
      <w:bookmarkStart w:id="13" w:name="_Toc524976529"/>
      <w:r w:rsidRPr="00D2052F">
        <w:rPr>
          <w:rFonts w:hint="eastAsia"/>
        </w:rPr>
        <w:t>1</w:t>
      </w:r>
      <w:r w:rsidRPr="00D2052F">
        <w:t>.4.1 Electronic conduction</w:t>
      </w:r>
      <w:bookmarkEnd w:id="13"/>
    </w:p>
    <w:p w14:paraId="0F5BC500" w14:textId="77777777" w:rsidR="005C17FA" w:rsidRPr="00D2052F" w:rsidRDefault="005C17FA" w:rsidP="00012183">
      <w:pPr>
        <w:spacing w:before="326" w:after="326"/>
        <w:rPr>
          <w:rFonts w:eastAsia="宋体" w:cs="Arial"/>
          <w:szCs w:val="24"/>
        </w:rPr>
      </w:pPr>
      <w:r w:rsidRPr="00D2052F">
        <w:rPr>
          <w:rFonts w:cs="Arial"/>
          <w:szCs w:val="24"/>
        </w:rPr>
        <w:t>It is well-established that in the reduced regimes, TiO</w:t>
      </w:r>
      <w:r w:rsidRPr="00D2052F">
        <w:rPr>
          <w:rFonts w:cs="Arial"/>
          <w:szCs w:val="24"/>
          <w:vertAlign w:val="subscript"/>
        </w:rPr>
        <w:t>2</w:t>
      </w:r>
      <w:r w:rsidRPr="00D2052F">
        <w:rPr>
          <w:rFonts w:cs="Arial"/>
          <w:szCs w:val="24"/>
        </w:rPr>
        <w:t xml:space="preserve"> shows </w:t>
      </w:r>
      <w:r w:rsidRPr="00D2052F">
        <w:rPr>
          <w:rFonts w:cs="Arial"/>
          <w:i/>
          <w:szCs w:val="24"/>
        </w:rPr>
        <w:t>n</w:t>
      </w:r>
      <w:r w:rsidRPr="00D2052F">
        <w:rPr>
          <w:rFonts w:cs="Arial"/>
          <w:szCs w:val="24"/>
        </w:rPr>
        <w:t>-type conductivity and can be represented as TiO</w:t>
      </w:r>
      <w:r w:rsidRPr="00D2052F">
        <w:rPr>
          <w:rFonts w:cs="Arial"/>
          <w:szCs w:val="24"/>
          <w:vertAlign w:val="subscript"/>
        </w:rPr>
        <w:t>2-</w:t>
      </w:r>
      <w:r w:rsidRPr="00D2052F">
        <w:rPr>
          <w:rFonts w:eastAsia="宋体" w:cs="Arial"/>
          <w:szCs w:val="24"/>
          <w:vertAlign w:val="subscript"/>
        </w:rPr>
        <w:t>δ</w:t>
      </w:r>
      <w:r w:rsidRPr="00D2052F">
        <w:rPr>
          <w:rFonts w:eastAsia="宋体" w:cs="Arial"/>
          <w:szCs w:val="24"/>
        </w:rPr>
        <w:t xml:space="preserve">. Some studies </w:t>
      </w:r>
      <w:r w:rsidRPr="00D2052F">
        <w:rPr>
          <w:rFonts w:eastAsia="宋体" w:cs="Arial"/>
          <w:szCs w:val="24"/>
          <w:vertAlign w:val="superscript"/>
        </w:rPr>
        <w:t>[16,73-75]</w:t>
      </w:r>
      <w:r w:rsidRPr="00D2052F">
        <w:rPr>
          <w:rFonts w:eastAsia="宋体" w:cs="Arial"/>
          <w:szCs w:val="24"/>
        </w:rPr>
        <w:t xml:space="preserve"> on electronic conductivity of TiO</w:t>
      </w:r>
      <w:r w:rsidRPr="00D2052F">
        <w:rPr>
          <w:rFonts w:eastAsia="宋体" w:cs="Arial"/>
          <w:szCs w:val="24"/>
          <w:vertAlign w:val="subscript"/>
        </w:rPr>
        <w:t>2</w:t>
      </w:r>
      <w:r w:rsidRPr="00D2052F">
        <w:rPr>
          <w:rFonts w:eastAsia="宋体" w:cs="Arial"/>
          <w:szCs w:val="24"/>
        </w:rPr>
        <w:t xml:space="preserve"> have been carried out on a wide range of pO</w:t>
      </w:r>
      <w:r w:rsidRPr="00D2052F">
        <w:rPr>
          <w:rFonts w:eastAsia="宋体" w:cs="Arial"/>
          <w:szCs w:val="24"/>
          <w:vertAlign w:val="subscript"/>
        </w:rPr>
        <w:t>2</w:t>
      </w:r>
      <w:r w:rsidRPr="00D2052F">
        <w:rPr>
          <w:rFonts w:eastAsia="宋体" w:cs="Arial"/>
          <w:szCs w:val="24"/>
        </w:rPr>
        <w:t xml:space="preserve"> and showed that at relatively low temperatures (below ~1200 K), TiO</w:t>
      </w:r>
      <w:r w:rsidRPr="00D2052F">
        <w:rPr>
          <w:rFonts w:eastAsia="宋体" w:cs="Arial"/>
          <w:szCs w:val="24"/>
          <w:vertAlign w:val="subscript"/>
        </w:rPr>
        <w:t>2</w:t>
      </w:r>
      <w:r w:rsidRPr="00D2052F">
        <w:rPr>
          <w:rFonts w:eastAsia="宋体" w:cs="Arial"/>
          <w:szCs w:val="24"/>
        </w:rPr>
        <w:t xml:space="preserve"> exhibited </w:t>
      </w:r>
      <w:r w:rsidRPr="00D2052F">
        <w:rPr>
          <w:rFonts w:eastAsia="宋体" w:cs="Arial"/>
          <w:i/>
          <w:szCs w:val="24"/>
        </w:rPr>
        <w:t>n-</w:t>
      </w:r>
      <w:r w:rsidRPr="00D2052F">
        <w:rPr>
          <w:rFonts w:eastAsia="宋体" w:cs="Arial"/>
          <w:szCs w:val="24"/>
        </w:rPr>
        <w:t xml:space="preserve"> to </w:t>
      </w:r>
      <w:r w:rsidRPr="00D2052F">
        <w:rPr>
          <w:rFonts w:eastAsia="宋体" w:cs="Arial"/>
          <w:i/>
          <w:szCs w:val="24"/>
        </w:rPr>
        <w:t>p-</w:t>
      </w:r>
      <w:r w:rsidRPr="00D2052F">
        <w:rPr>
          <w:rFonts w:eastAsia="宋体" w:cs="Arial"/>
          <w:szCs w:val="24"/>
        </w:rPr>
        <w:t>type transition under high pO</w:t>
      </w:r>
      <w:r w:rsidRPr="00D2052F">
        <w:rPr>
          <w:rFonts w:eastAsia="宋体" w:cs="Arial"/>
          <w:szCs w:val="24"/>
          <w:vertAlign w:val="subscript"/>
        </w:rPr>
        <w:t>2</w:t>
      </w:r>
      <w:r w:rsidRPr="00D2052F">
        <w:rPr>
          <w:rFonts w:eastAsia="宋体" w:cs="Arial"/>
          <w:szCs w:val="24"/>
        </w:rPr>
        <w:t>, i.e. in the oxidized regimes, TiO</w:t>
      </w:r>
      <w:r w:rsidRPr="00D2052F">
        <w:rPr>
          <w:rFonts w:eastAsia="宋体" w:cs="Arial"/>
          <w:szCs w:val="24"/>
          <w:vertAlign w:val="subscript"/>
        </w:rPr>
        <w:t>2</w:t>
      </w:r>
      <w:r w:rsidRPr="00D2052F">
        <w:rPr>
          <w:rFonts w:eastAsia="宋体" w:cs="Arial"/>
          <w:szCs w:val="24"/>
        </w:rPr>
        <w:t xml:space="preserve"> shows </w:t>
      </w:r>
      <w:r w:rsidRPr="00D2052F">
        <w:rPr>
          <w:rFonts w:eastAsia="宋体" w:cs="Arial"/>
          <w:i/>
          <w:szCs w:val="24"/>
        </w:rPr>
        <w:lastRenderedPageBreak/>
        <w:t>p-</w:t>
      </w:r>
      <w:r w:rsidRPr="00D2052F">
        <w:rPr>
          <w:rFonts w:eastAsia="宋体" w:cs="Arial"/>
          <w:szCs w:val="24"/>
        </w:rPr>
        <w:t xml:space="preserve">type conductivity and can be represented as </w:t>
      </w:r>
      <w:r w:rsidRPr="00D2052F">
        <w:rPr>
          <w:rFonts w:cs="Arial"/>
          <w:szCs w:val="24"/>
        </w:rPr>
        <w:t>TiO</w:t>
      </w:r>
      <w:r w:rsidRPr="00D2052F">
        <w:rPr>
          <w:rFonts w:cs="Arial"/>
          <w:szCs w:val="24"/>
          <w:vertAlign w:val="subscript"/>
        </w:rPr>
        <w:t>2+</w:t>
      </w:r>
      <w:r w:rsidRPr="00D2052F">
        <w:rPr>
          <w:rFonts w:eastAsia="宋体" w:cs="Arial"/>
          <w:szCs w:val="24"/>
          <w:vertAlign w:val="subscript"/>
        </w:rPr>
        <w:t>δ</w:t>
      </w:r>
      <w:r w:rsidRPr="00D2052F">
        <w:rPr>
          <w:rFonts w:eastAsia="宋体" w:cs="Arial"/>
          <w:szCs w:val="24"/>
        </w:rPr>
        <w:t>. Figure 1-11 shows the effect of pO</w:t>
      </w:r>
      <w:r w:rsidRPr="00D2052F">
        <w:rPr>
          <w:rFonts w:eastAsia="宋体" w:cs="Arial"/>
          <w:szCs w:val="24"/>
          <w:vertAlign w:val="subscript"/>
        </w:rPr>
        <w:t>2</w:t>
      </w:r>
      <w:r w:rsidRPr="00D2052F">
        <w:rPr>
          <w:rFonts w:eastAsia="宋体" w:cs="Arial"/>
          <w:szCs w:val="24"/>
        </w:rPr>
        <w:t xml:space="preserve"> on electrical conductivity for high-purity TiO</w:t>
      </w:r>
      <w:r w:rsidRPr="00D2052F">
        <w:rPr>
          <w:rFonts w:eastAsia="宋体" w:cs="Arial"/>
          <w:szCs w:val="24"/>
          <w:vertAlign w:val="subscript"/>
        </w:rPr>
        <w:t>2</w:t>
      </w:r>
      <w:r w:rsidRPr="00D2052F">
        <w:rPr>
          <w:rFonts w:eastAsia="宋体" w:cs="Arial"/>
          <w:szCs w:val="24"/>
        </w:rPr>
        <w:t xml:space="preserve"> single crystal </w:t>
      </w:r>
      <w:r w:rsidRPr="00D2052F">
        <w:rPr>
          <w:rFonts w:eastAsia="宋体" w:cs="Arial"/>
          <w:szCs w:val="24"/>
          <w:vertAlign w:val="superscript"/>
        </w:rPr>
        <w:t>[75]</w:t>
      </w:r>
      <w:r w:rsidRPr="00D2052F">
        <w:rPr>
          <w:rFonts w:eastAsia="宋体" w:cs="Arial"/>
          <w:szCs w:val="24"/>
        </w:rPr>
        <w:t xml:space="preserve">. In the strongly reduced regime, doubly ionized oxygen vacancies are the predominant defect, and the simplified charge neutrality is </w:t>
      </w:r>
      <w:r w:rsidRPr="00D2052F">
        <w:rPr>
          <w:rFonts w:eastAsia="宋体" w:cs="Arial"/>
          <w:szCs w:val="24"/>
          <w:vertAlign w:val="superscript"/>
        </w:rPr>
        <w:t>[74,75]</w:t>
      </w:r>
      <w:r w:rsidRPr="00D2052F">
        <w:rPr>
          <w:rFonts w:eastAsia="宋体" w:cs="Arial"/>
          <w:szCs w:val="24"/>
        </w:rPr>
        <w:t>:</w:t>
      </w:r>
    </w:p>
    <w:p w14:paraId="4EA13B09" w14:textId="77777777" w:rsidR="005C17FA" w:rsidRPr="00D2052F" w:rsidRDefault="005C17FA" w:rsidP="00012183">
      <w:pPr>
        <w:spacing w:before="326" w:after="326"/>
        <w:rPr>
          <w:rFonts w:eastAsia="宋体" w:cs="Arial"/>
          <w:szCs w:val="24"/>
        </w:rPr>
      </w:pPr>
      <m:oMath>
        <m:r>
          <m:rPr>
            <m:sty m:val="p"/>
          </m:rPr>
          <w:rPr>
            <w:rFonts w:ascii="Cambria Math" w:eastAsia="宋体" w:hAnsi="Cambria Math" w:cs="Arial"/>
            <w:szCs w:val="24"/>
          </w:rPr>
          <m:t>2</m:t>
        </m:r>
        <m:d>
          <m:dPr>
            <m:begChr m:val="["/>
            <m:endChr m:val="]"/>
            <m:ctrlPr>
              <w:rPr>
                <w:rFonts w:ascii="Cambria Math" w:eastAsia="宋体" w:hAnsi="Cambria Math" w:cs="Arial"/>
                <w:szCs w:val="24"/>
              </w:rPr>
            </m:ctrlPr>
          </m:dPr>
          <m:e>
            <m:sSubSup>
              <m:sSubSupPr>
                <m:ctrlPr>
                  <w:rPr>
                    <w:rFonts w:ascii="Cambria Math" w:hAnsi="Cambria Math" w:cs="Arial"/>
                    <w:szCs w:val="24"/>
                  </w:rPr>
                </m:ctrlPr>
              </m:sSubSupPr>
              <m:e>
                <m:r>
                  <m:rPr>
                    <m:sty m:val="p"/>
                  </m:rPr>
                  <w:rPr>
                    <w:rFonts w:ascii="Cambria Math" w:hAnsi="Cambria Math" w:cs="Times New Roman"/>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e>
        </m:d>
        <m:r>
          <m:rPr>
            <m:sty m:val="p"/>
          </m:rPr>
          <w:rPr>
            <w:rFonts w:ascii="Cambria Math" w:eastAsia="宋体" w:hAnsi="Cambria Math" w:cs="Arial"/>
            <w:szCs w:val="24"/>
          </w:rPr>
          <m:t>=</m:t>
        </m:r>
        <m:r>
          <w:rPr>
            <w:rFonts w:ascii="Cambria Math" w:eastAsia="宋体" w:hAnsi="Cambria Math" w:cs="Arial"/>
            <w:szCs w:val="24"/>
          </w:rPr>
          <m:t>n</m:t>
        </m:r>
      </m:oMath>
      <w:r w:rsidRPr="00D2052F">
        <w:rPr>
          <w:rFonts w:eastAsia="宋体" w:cs="Arial"/>
          <w:szCs w:val="24"/>
        </w:rPr>
        <w:t xml:space="preserve">                                                        (1-7)</w:t>
      </w:r>
    </w:p>
    <w:p w14:paraId="1A629E4A" w14:textId="77777777" w:rsidR="005C17FA" w:rsidRPr="00D2052F" w:rsidRDefault="005C17FA" w:rsidP="00012183">
      <w:pPr>
        <w:spacing w:before="326" w:after="326"/>
        <w:rPr>
          <w:rFonts w:cs="Arial"/>
          <w:szCs w:val="24"/>
        </w:rPr>
      </w:pPr>
      <w:r w:rsidRPr="00D2052F">
        <w:rPr>
          <w:rFonts w:eastAsia="宋体" w:cs="Arial"/>
          <w:szCs w:val="24"/>
        </w:rPr>
        <w:t>Since the formation of the defect could be described using</w:t>
      </w:r>
      <w:r w:rsidRPr="00D2052F">
        <w:rPr>
          <w:rFonts w:cs="Arial"/>
          <w:szCs w:val="24"/>
        </w:rPr>
        <w:t xml:space="preserve"> the </w:t>
      </w:r>
      <w:proofErr w:type="spellStart"/>
      <w:r w:rsidRPr="00D2052F">
        <w:rPr>
          <w:rFonts w:cs="Arial"/>
          <w:szCs w:val="24"/>
        </w:rPr>
        <w:t>Kröger</w:t>
      </w:r>
      <w:proofErr w:type="spellEnd"/>
      <w:r w:rsidRPr="00D2052F">
        <w:rPr>
          <w:rFonts w:cs="Arial"/>
          <w:szCs w:val="24"/>
        </w:rPr>
        <w:t>–</w:t>
      </w:r>
      <w:proofErr w:type="spellStart"/>
      <w:r w:rsidRPr="00D2052F">
        <w:rPr>
          <w:rFonts w:cs="Arial"/>
          <w:szCs w:val="24"/>
        </w:rPr>
        <w:t>Vink</w:t>
      </w:r>
      <w:proofErr w:type="spellEnd"/>
      <w:r w:rsidRPr="00D2052F">
        <w:rPr>
          <w:rFonts w:cs="Arial"/>
          <w:szCs w:val="24"/>
        </w:rPr>
        <w:t xml:space="preserve"> notation by the following equilibrium:</w:t>
      </w:r>
    </w:p>
    <w:p w14:paraId="545F4470" w14:textId="77777777" w:rsidR="005C17FA" w:rsidRPr="00D2052F" w:rsidRDefault="00D2052F" w:rsidP="00012183">
      <w:pPr>
        <w:spacing w:before="326" w:after="326"/>
        <w:rPr>
          <w:rFonts w:cs="Arial"/>
          <w:szCs w:val="24"/>
        </w:rPr>
      </w:pP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Times New Roman"/>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oMath>
      <w:r w:rsidR="005C17FA" w:rsidRPr="00D2052F">
        <w:rPr>
          <w:rFonts w:cs="Arial"/>
          <w:szCs w:val="24"/>
        </w:rPr>
        <w:t xml:space="preserve">                                              (1-8)</w:t>
      </w:r>
    </w:p>
    <w:p w14:paraId="65D1686F" w14:textId="77777777" w:rsidR="005C17FA" w:rsidRPr="00D2052F" w:rsidRDefault="005C17FA" w:rsidP="00012183">
      <w:pPr>
        <w:spacing w:before="326" w:after="326"/>
        <w:rPr>
          <w:rFonts w:cs="Arial"/>
          <w:szCs w:val="24"/>
        </w:rPr>
      </w:pPr>
      <w:r w:rsidRPr="00D2052F">
        <w:rPr>
          <w:rFonts w:cs="Arial"/>
          <w:szCs w:val="24"/>
        </w:rPr>
        <w:t>The equilibrium constant, K, for eq’n 1-8 could be expressed as:</w:t>
      </w:r>
    </w:p>
    <w:p w14:paraId="2DA04BCF" w14:textId="77777777" w:rsidR="005C17FA" w:rsidRPr="00D2052F" w:rsidRDefault="005C17FA" w:rsidP="00012183">
      <w:pPr>
        <w:spacing w:before="326" w:after="326"/>
        <w:jc w:val="distribute"/>
        <w:rPr>
          <w:rFonts w:cs="Arial"/>
          <w:szCs w:val="24"/>
        </w:rPr>
      </w:pPr>
      <m:oMath>
        <m:r>
          <m:rPr>
            <m:sty m:val="p"/>
          </m:rPr>
          <w:rPr>
            <w:rFonts w:ascii="Cambria Math" w:hAnsi="Cambria Math" w:cs="Arial"/>
            <w:szCs w:val="24"/>
          </w:rPr>
          <m:t>K=</m:t>
        </m:r>
        <m:sSubSup>
          <m:sSubSupPr>
            <m:ctrlPr>
              <w:rPr>
                <w:rFonts w:ascii="Cambria Math" w:hAnsi="Cambria Math" w:cs="Arial"/>
                <w:szCs w:val="24"/>
              </w:rPr>
            </m:ctrlPr>
          </m:sSubSupPr>
          <m:e>
            <m:r>
              <m:rPr>
                <m:sty m:val="p"/>
              </m:rPr>
              <w:rPr>
                <w:rFonts w:ascii="Cambria Math" w:hAnsi="Cambria Math" w:cs="Times New Roman"/>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n</m:t>
            </m:r>
          </m:e>
          <m:sup>
            <m:r>
              <w:rPr>
                <w:rFonts w:ascii="Cambria Math" w:hAnsi="Cambria Math" w:cs="Arial"/>
                <w:szCs w:val="24"/>
              </w:rPr>
              <m:t>2</m:t>
            </m:r>
          </m:sup>
        </m:sSup>
        <m:sSup>
          <m:sSupPr>
            <m:ctrlPr>
              <w:rPr>
                <w:rFonts w:ascii="Cambria Math" w:hAnsi="Cambria Math" w:cs="Arial"/>
                <w:i/>
                <w:szCs w:val="24"/>
              </w:rPr>
            </m:ctrlPr>
          </m:sSupPr>
          <m:e>
            <m:r>
              <w:rPr>
                <w:rFonts w:ascii="Cambria Math" w:hAnsi="Cambria Math" w:cs="Arial"/>
                <w:szCs w:val="24"/>
              </w:rPr>
              <m:t>[p</m:t>
            </m:r>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w:rPr>
                <w:rFonts w:ascii="Cambria Math" w:hAnsi="Cambria Math" w:cs="Arial"/>
                <w:szCs w:val="24"/>
              </w:rPr>
              <m:t>]</m:t>
            </m:r>
          </m:e>
          <m:sup>
            <m:r>
              <w:rPr>
                <w:rFonts w:ascii="Cambria Math" w:hAnsi="Cambria Math" w:cs="Arial"/>
                <w:szCs w:val="24"/>
              </w:rPr>
              <m:t>1/2</m:t>
            </m:r>
          </m:sup>
        </m:sSup>
      </m:oMath>
      <w:r w:rsidRPr="00D2052F">
        <w:rPr>
          <w:rFonts w:cs="Arial"/>
          <w:szCs w:val="24"/>
        </w:rPr>
        <w:t xml:space="preserve">                                               (1-9)</w:t>
      </w:r>
    </w:p>
    <w:p w14:paraId="798903BC" w14:textId="77777777" w:rsidR="005C17FA" w:rsidRPr="00D2052F" w:rsidRDefault="005C17FA" w:rsidP="00012183">
      <w:pPr>
        <w:spacing w:before="326" w:after="326"/>
        <w:rPr>
          <w:rFonts w:cs="Arial"/>
          <w:szCs w:val="24"/>
        </w:rPr>
      </w:pPr>
      <w:r w:rsidRPr="00D2052F">
        <w:rPr>
          <w:rFonts w:cs="Arial"/>
          <w:szCs w:val="24"/>
        </w:rPr>
        <w:t xml:space="preserve">Therefore, the concentration of electrons, </w:t>
      </w:r>
      <w:r w:rsidRPr="00D2052F">
        <w:rPr>
          <w:rFonts w:ascii="Times New Roman" w:hAnsi="Times New Roman" w:cs="Times New Roman"/>
          <w:i/>
          <w:szCs w:val="24"/>
        </w:rPr>
        <w:t>n</w:t>
      </w:r>
      <w:r w:rsidRPr="00D2052F">
        <w:rPr>
          <w:rFonts w:cs="Arial"/>
          <w:szCs w:val="24"/>
        </w:rPr>
        <w:t>, is given by eq’n (1-7) and (1-9) as the following function of pO</w:t>
      </w:r>
      <w:r w:rsidRPr="00D2052F">
        <w:rPr>
          <w:rFonts w:cs="Arial"/>
          <w:szCs w:val="24"/>
          <w:vertAlign w:val="subscript"/>
        </w:rPr>
        <w:t>2</w:t>
      </w:r>
      <w:r w:rsidRPr="00D2052F">
        <w:rPr>
          <w:rFonts w:cs="Arial"/>
          <w:szCs w:val="24"/>
        </w:rPr>
        <w:t>:</w:t>
      </w:r>
    </w:p>
    <w:p w14:paraId="186144B3" w14:textId="77777777" w:rsidR="005C17FA" w:rsidRPr="00D2052F" w:rsidRDefault="005C17FA" w:rsidP="00012183">
      <w:pPr>
        <w:spacing w:before="326" w:after="326"/>
        <w:rPr>
          <w:rFonts w:cs="Arial"/>
          <w:szCs w:val="24"/>
        </w:rPr>
      </w:pPr>
      <m:oMath>
        <m:r>
          <w:rPr>
            <w:rFonts w:ascii="Cambria Math" w:hAnsi="Cambria Math" w:cs="Arial"/>
            <w:szCs w:val="24"/>
          </w:rPr>
          <m:t>n</m:t>
        </m:r>
        <m:r>
          <m:rPr>
            <m:sty m:val="p"/>
          </m:rPr>
          <w:rPr>
            <w:rFonts w:ascii="Cambria Math" w:hAnsi="Cambria Math" w:cs="Arial"/>
            <w:szCs w:val="24"/>
          </w:rPr>
          <m:t>=</m:t>
        </m:r>
        <m:sSup>
          <m:sSupPr>
            <m:ctrlPr>
              <w:rPr>
                <w:rFonts w:ascii="Cambria Math" w:hAnsi="Cambria Math" w:cs="Arial"/>
                <w:szCs w:val="24"/>
              </w:rPr>
            </m:ctrlPr>
          </m:sSupPr>
          <m:e>
            <m:r>
              <w:rPr>
                <w:rFonts w:ascii="Cambria Math" w:hAnsi="Cambria Math" w:cs="Arial"/>
                <w:szCs w:val="24"/>
              </w:rPr>
              <m:t>(2</m:t>
            </m:r>
            <m:r>
              <m:rPr>
                <m:sty m:val="p"/>
              </m:rPr>
              <w:rPr>
                <w:rFonts w:ascii="Cambria Math" w:hAnsi="Cambria Math" w:cs="Arial"/>
                <w:szCs w:val="24"/>
              </w:rPr>
              <m:t>K</m:t>
            </m:r>
            <m:r>
              <w:rPr>
                <w:rFonts w:ascii="Cambria Math" w:hAnsi="Cambria Math" w:cs="Arial"/>
                <w:szCs w:val="24"/>
              </w:rPr>
              <m:t>)</m:t>
            </m:r>
          </m:e>
          <m:sup>
            <m:r>
              <w:rPr>
                <w:rFonts w:ascii="Cambria Math" w:hAnsi="Cambria Math" w:cs="Arial"/>
                <w:szCs w:val="24"/>
              </w:rPr>
              <m:t>1/3</m:t>
            </m:r>
          </m:sup>
        </m:sSup>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(p</m:t>
                </m:r>
                <m:sSub>
                  <m:sSubPr>
                    <m:ctrlPr>
                      <w:rPr>
                        <w:rFonts w:ascii="Cambria Math" w:hAnsi="Cambria Math" w:cs="Arial"/>
                        <w:i/>
                        <w:szCs w:val="24"/>
                      </w:rPr>
                    </m:ctrlPr>
                  </m:sSubPr>
                  <m:e>
                    <m:r>
                      <m:rPr>
                        <m:sty m:val="p"/>
                      </m:rPr>
                      <w:rPr>
                        <w:rFonts w:ascii="Cambria Math" w:hAnsi="Cambria Math" w:cs="Arial"/>
                        <w:szCs w:val="24"/>
                      </w:rPr>
                      <m:t>O</m:t>
                    </m:r>
                  </m:e>
                  <m:sub>
                    <m:r>
                      <w:rPr>
                        <w:rFonts w:ascii="Cambria Math" w:hAnsi="Cambria Math" w:cs="Arial"/>
                        <w:szCs w:val="24"/>
                      </w:rPr>
                      <m:t>2</m:t>
                    </m:r>
                  </m:sub>
                </m:sSub>
                <m:r>
                  <w:rPr>
                    <w:rFonts w:ascii="Cambria Math" w:hAnsi="Cambria Math" w:cs="Arial"/>
                    <w:szCs w:val="24"/>
                  </w:rPr>
                  <m:t>)</m:t>
                </m:r>
              </m:e>
              <m:sup>
                <m:r>
                  <w:rPr>
                    <w:rFonts w:ascii="Cambria Math" w:hAnsi="Cambria Math" w:cs="Arial"/>
                    <w:szCs w:val="24"/>
                  </w:rPr>
                  <m:t>1/2</m:t>
                </m:r>
              </m:sup>
            </m:sSup>
            <m:r>
              <w:rPr>
                <w:rFonts w:ascii="Cambria Math" w:hAnsi="Cambria Math" w:cs="Arial"/>
                <w:szCs w:val="24"/>
              </w:rPr>
              <m:t>]</m:t>
            </m:r>
          </m:e>
          <m:sup>
            <m:r>
              <w:rPr>
                <w:rFonts w:ascii="Cambria Math" w:hAnsi="Cambria Math" w:cs="Arial"/>
                <w:szCs w:val="24"/>
              </w:rPr>
              <m:t>1/3</m:t>
            </m:r>
          </m:sup>
        </m:sSup>
        <m:sSup>
          <m:sSupPr>
            <m:ctrlPr>
              <w:rPr>
                <w:rFonts w:ascii="Cambria Math" w:hAnsi="Cambria Math" w:cs="Arial"/>
                <w:szCs w:val="24"/>
              </w:rPr>
            </m:ctrlPr>
          </m:sSupPr>
          <m:e>
            <m:r>
              <w:rPr>
                <w:rFonts w:ascii="Cambria Math" w:hAnsi="Cambria Math" w:cs="Arial"/>
                <w:szCs w:val="24"/>
              </w:rPr>
              <m:t>=(2</m:t>
            </m:r>
            <m:r>
              <m:rPr>
                <m:sty m:val="p"/>
              </m:rPr>
              <w:rPr>
                <w:rFonts w:ascii="Cambria Math" w:hAnsi="Cambria Math" w:cs="Arial"/>
                <w:szCs w:val="24"/>
              </w:rPr>
              <m:t>K</m:t>
            </m:r>
            <m:r>
              <w:rPr>
                <w:rFonts w:ascii="Cambria Math" w:hAnsi="Cambria Math" w:cs="Arial"/>
                <w:szCs w:val="24"/>
              </w:rPr>
              <m:t>)</m:t>
            </m:r>
          </m:e>
          <m:sup>
            <m:r>
              <w:rPr>
                <w:rFonts w:ascii="Cambria Math" w:hAnsi="Cambria Math" w:cs="Arial"/>
                <w:szCs w:val="24"/>
              </w:rPr>
              <m:t>1/3</m:t>
            </m:r>
          </m:sup>
        </m:sSup>
        <m:sSup>
          <m:sSupPr>
            <m:ctrlPr>
              <w:rPr>
                <w:rFonts w:ascii="Cambria Math" w:hAnsi="Cambria Math" w:cs="Arial"/>
                <w:i/>
                <w:szCs w:val="24"/>
              </w:rPr>
            </m:ctrlPr>
          </m:sSupPr>
          <m:e>
            <m:r>
              <w:rPr>
                <w:rFonts w:ascii="Cambria Math" w:hAnsi="Cambria Math" w:cs="Arial"/>
                <w:szCs w:val="24"/>
              </w:rPr>
              <m:t>(p</m:t>
            </m:r>
            <m:sSub>
              <m:sSubPr>
                <m:ctrlPr>
                  <w:rPr>
                    <w:rFonts w:ascii="Cambria Math" w:hAnsi="Cambria Math" w:cs="Arial"/>
                    <w:i/>
                    <w:szCs w:val="24"/>
                  </w:rPr>
                </m:ctrlPr>
              </m:sSubPr>
              <m:e>
                <m:r>
                  <m:rPr>
                    <m:sty m:val="p"/>
                  </m:rPr>
                  <w:rPr>
                    <w:rFonts w:ascii="Cambria Math" w:hAnsi="Cambria Math" w:cs="Arial"/>
                    <w:szCs w:val="24"/>
                  </w:rPr>
                  <m:t>O</m:t>
                </m:r>
              </m:e>
              <m:sub>
                <m:r>
                  <w:rPr>
                    <w:rFonts w:ascii="Cambria Math" w:hAnsi="Cambria Math" w:cs="Arial"/>
                    <w:szCs w:val="24"/>
                  </w:rPr>
                  <m:t>2</m:t>
                </m:r>
              </m:sub>
            </m:sSub>
            <m:r>
              <w:rPr>
                <w:rFonts w:ascii="Cambria Math" w:hAnsi="Cambria Math" w:cs="Arial"/>
                <w:szCs w:val="24"/>
              </w:rPr>
              <m:t>)</m:t>
            </m:r>
          </m:e>
          <m:sup>
            <m:r>
              <w:rPr>
                <w:rFonts w:ascii="Cambria Math" w:hAnsi="Cambria Math" w:cs="Arial"/>
                <w:szCs w:val="24"/>
              </w:rPr>
              <m:t>-1/6</m:t>
            </m:r>
          </m:sup>
        </m:sSup>
      </m:oMath>
      <w:r w:rsidRPr="00D2052F">
        <w:rPr>
          <w:rFonts w:cs="Arial"/>
          <w:szCs w:val="24"/>
        </w:rPr>
        <w:t xml:space="preserve">                        (1-10)</w:t>
      </w:r>
    </w:p>
    <w:p w14:paraId="09F18A80" w14:textId="14FE757C" w:rsidR="005C17FA" w:rsidRPr="00707DE7" w:rsidRDefault="005C17FA" w:rsidP="00707DE7">
      <w:pPr>
        <w:spacing w:before="326" w:after="326"/>
        <w:rPr>
          <w:rFonts w:eastAsia="宋体" w:cs="Arial" w:hint="eastAsia"/>
          <w:szCs w:val="24"/>
        </w:rPr>
      </w:pPr>
      <w:r w:rsidRPr="00D2052F">
        <w:rPr>
          <w:rFonts w:eastAsia="宋体" w:cs="Arial"/>
          <w:szCs w:val="24"/>
        </w:rPr>
        <w:t xml:space="preserve">As shown in Figure 1-11, </w:t>
      </w:r>
      <w:r w:rsidRPr="00D2052F">
        <w:rPr>
          <w:rFonts w:cs="Arial"/>
          <w:szCs w:val="24"/>
        </w:rPr>
        <w:t>the variation of conductivity with pO</w:t>
      </w:r>
      <w:r w:rsidRPr="00D2052F">
        <w:rPr>
          <w:rFonts w:cs="Arial"/>
          <w:szCs w:val="24"/>
          <w:vertAlign w:val="subscript"/>
        </w:rPr>
        <w:t>2</w:t>
      </w:r>
      <w:r w:rsidRPr="00D2052F">
        <w:rPr>
          <w:rFonts w:cs="Arial"/>
          <w:szCs w:val="24"/>
        </w:rPr>
        <w:t xml:space="preserve"> in strongly reduced regime has a slope of -1/6 on logarithmic scales. The slope of the reduced regime can be derived by eq’n (1-9), giving </w:t>
      </w:r>
      <w:r w:rsidRPr="00D2052F">
        <w:rPr>
          <w:rFonts w:ascii="Times New Roman" w:hAnsi="Times New Roman" w:cs="Times New Roman"/>
          <w:i/>
          <w:szCs w:val="24"/>
        </w:rPr>
        <w:t>n</w:t>
      </w:r>
      <w:r w:rsidRPr="00D2052F">
        <w:rPr>
          <w:rFonts w:cs="Arial"/>
          <w:szCs w:val="24"/>
        </w:rPr>
        <w:t xml:space="preserve"> </w:t>
      </w:r>
      <w:r w:rsidRPr="00D2052F">
        <w:rPr>
          <w:rFonts w:ascii="Cambria Math" w:hAnsi="Cambria Math" w:cs="Cambria Math"/>
          <w:szCs w:val="24"/>
        </w:rPr>
        <w:t>∝</w:t>
      </w:r>
      <w:r w:rsidRPr="00D2052F">
        <w:rPr>
          <w:rFonts w:cs="Arial"/>
          <w:szCs w:val="24"/>
        </w:rPr>
        <w:t xml:space="preserve"> pO</w:t>
      </w:r>
      <w:r w:rsidRPr="00D2052F">
        <w:rPr>
          <w:rFonts w:cs="Arial"/>
          <w:szCs w:val="24"/>
          <w:vertAlign w:val="subscript"/>
        </w:rPr>
        <w:t>2</w:t>
      </w:r>
      <w:r w:rsidRPr="00D2052F">
        <w:rPr>
          <w:rFonts w:cs="Arial"/>
          <w:szCs w:val="24"/>
          <w:vertAlign w:val="superscript"/>
        </w:rPr>
        <w:t>-1/4</w:t>
      </w:r>
      <w:r w:rsidRPr="00D2052F">
        <w:rPr>
          <w:rFonts w:eastAsia="宋体" w:cs="Arial"/>
          <w:szCs w:val="24"/>
        </w:rPr>
        <w:t xml:space="preserve">. The mechanism of </w:t>
      </w:r>
      <w:r w:rsidRPr="00D2052F">
        <w:rPr>
          <w:rFonts w:eastAsia="宋体" w:cs="Arial"/>
          <w:i/>
          <w:szCs w:val="24"/>
        </w:rPr>
        <w:t>p</w:t>
      </w:r>
      <w:r w:rsidRPr="00D2052F">
        <w:rPr>
          <w:rFonts w:eastAsia="宋体" w:cs="Arial"/>
          <w:szCs w:val="24"/>
        </w:rPr>
        <w:t>-type conduction under high pO</w:t>
      </w:r>
      <w:r w:rsidRPr="00D2052F">
        <w:rPr>
          <w:rFonts w:eastAsia="宋体" w:cs="Arial"/>
          <w:szCs w:val="24"/>
          <w:vertAlign w:val="subscript"/>
        </w:rPr>
        <w:t>2</w:t>
      </w:r>
      <w:r w:rsidRPr="00D2052F">
        <w:rPr>
          <w:rFonts w:eastAsia="宋体" w:cs="Arial"/>
          <w:szCs w:val="24"/>
        </w:rPr>
        <w:t xml:space="preserve"> is still under discussion. </w:t>
      </w:r>
    </w:p>
    <w:p w14:paraId="125AFA3D" w14:textId="133CDB5E" w:rsidR="005C17FA" w:rsidRPr="00707DE7" w:rsidRDefault="005C17FA" w:rsidP="00E10100">
      <w:pPr>
        <w:spacing w:before="326" w:after="326"/>
        <w:jc w:val="center"/>
        <w:rPr>
          <w:rFonts w:cs="Arial"/>
          <w:b/>
          <w:sz w:val="20"/>
          <w:szCs w:val="24"/>
        </w:rPr>
      </w:pPr>
      <w:r w:rsidRPr="00D2052F">
        <w:rPr>
          <w:rFonts w:cs="Arial"/>
          <w:b/>
          <w:sz w:val="20"/>
          <w:szCs w:val="24"/>
        </w:rPr>
        <w:t xml:space="preserve">Figure 1-11. </w:t>
      </w:r>
      <w:r w:rsidRPr="00D2052F">
        <w:rPr>
          <w:rFonts w:eastAsia="宋体" w:cs="Arial"/>
          <w:b/>
          <w:sz w:val="20"/>
          <w:szCs w:val="24"/>
        </w:rPr>
        <w:t>Effect of pO</w:t>
      </w:r>
      <w:r w:rsidRPr="00D2052F">
        <w:rPr>
          <w:rFonts w:eastAsia="宋体" w:cs="Arial"/>
          <w:b/>
          <w:sz w:val="20"/>
          <w:szCs w:val="24"/>
          <w:vertAlign w:val="subscript"/>
        </w:rPr>
        <w:t>2</w:t>
      </w:r>
      <w:r w:rsidRPr="00D2052F">
        <w:rPr>
          <w:rFonts w:eastAsia="宋体" w:cs="Arial"/>
          <w:b/>
          <w:sz w:val="20"/>
          <w:szCs w:val="24"/>
        </w:rPr>
        <w:t xml:space="preserve"> on electrical conductivity for TiO</w:t>
      </w:r>
      <w:r w:rsidRPr="00D2052F">
        <w:rPr>
          <w:rFonts w:eastAsia="宋体" w:cs="Arial"/>
          <w:b/>
          <w:sz w:val="20"/>
          <w:szCs w:val="24"/>
          <w:vertAlign w:val="subscript"/>
        </w:rPr>
        <w:t>2</w:t>
      </w:r>
      <w:r w:rsidRPr="00D2052F">
        <w:rPr>
          <w:rFonts w:eastAsia="宋体" w:cs="Arial"/>
          <w:b/>
          <w:sz w:val="20"/>
          <w:szCs w:val="24"/>
        </w:rPr>
        <w:t xml:space="preserve"> </w:t>
      </w:r>
      <w:r w:rsidRPr="00D2052F">
        <w:rPr>
          <w:rFonts w:eastAsia="宋体" w:cs="Arial"/>
          <w:b/>
          <w:sz w:val="20"/>
          <w:szCs w:val="24"/>
          <w:vertAlign w:val="superscript"/>
        </w:rPr>
        <w:t>[75]</w:t>
      </w:r>
      <w:r w:rsidR="00707DE7">
        <w:rPr>
          <w:rFonts w:eastAsia="宋体" w:cs="Arial"/>
          <w:b/>
          <w:sz w:val="20"/>
          <w:szCs w:val="24"/>
        </w:rPr>
        <w:t xml:space="preserve"> (Figure 20)</w:t>
      </w:r>
    </w:p>
    <w:p w14:paraId="5F1236EB" w14:textId="77777777" w:rsidR="00707DE7" w:rsidRDefault="00707DE7" w:rsidP="00012183">
      <w:pPr>
        <w:spacing w:before="326" w:after="326"/>
        <w:rPr>
          <w:rFonts w:cs="Arial"/>
          <w:szCs w:val="24"/>
        </w:rPr>
      </w:pPr>
    </w:p>
    <w:p w14:paraId="473EB04E" w14:textId="20B872A0" w:rsidR="005C17FA" w:rsidRPr="00D2052F" w:rsidRDefault="005C17FA" w:rsidP="00012183">
      <w:pPr>
        <w:spacing w:before="326" w:after="326"/>
        <w:rPr>
          <w:rFonts w:cs="Arial"/>
          <w:szCs w:val="24"/>
        </w:rPr>
      </w:pPr>
      <w:r w:rsidRPr="00D2052F">
        <w:rPr>
          <w:rFonts w:cs="Arial"/>
          <w:szCs w:val="24"/>
        </w:rPr>
        <w:t xml:space="preserve">There are three main methods that could be used to determine the electronic conduction type of an </w:t>
      </w:r>
      <w:proofErr w:type="spellStart"/>
      <w:r w:rsidRPr="00D2052F">
        <w:rPr>
          <w:rFonts w:cs="Arial"/>
          <w:szCs w:val="24"/>
        </w:rPr>
        <w:t>electroceramic</w:t>
      </w:r>
      <w:proofErr w:type="spellEnd"/>
      <w:r w:rsidRPr="00D2052F">
        <w:rPr>
          <w:rFonts w:cs="Arial"/>
          <w:szCs w:val="24"/>
        </w:rPr>
        <w:t xml:space="preserve"> sample: by studying the Hall effect, </w:t>
      </w:r>
      <w:proofErr w:type="spellStart"/>
      <w:r w:rsidRPr="00D2052F">
        <w:rPr>
          <w:rFonts w:cs="Arial"/>
          <w:szCs w:val="24"/>
        </w:rPr>
        <w:lastRenderedPageBreak/>
        <w:t>Seebeck</w:t>
      </w:r>
      <w:proofErr w:type="spellEnd"/>
      <w:r w:rsidRPr="00D2052F">
        <w:rPr>
          <w:rFonts w:cs="Arial"/>
          <w:szCs w:val="24"/>
        </w:rPr>
        <w:t xml:space="preserve"> effect or the effect of pO</w:t>
      </w:r>
      <w:r w:rsidRPr="00D2052F">
        <w:rPr>
          <w:rFonts w:cs="Arial"/>
          <w:szCs w:val="24"/>
          <w:vertAlign w:val="subscript"/>
        </w:rPr>
        <w:t>2</w:t>
      </w:r>
      <w:r w:rsidRPr="00D2052F">
        <w:rPr>
          <w:rFonts w:cs="Arial"/>
          <w:szCs w:val="24"/>
        </w:rPr>
        <w:t xml:space="preserve">. </w:t>
      </w:r>
    </w:p>
    <w:p w14:paraId="4AFE7860" w14:textId="77777777" w:rsidR="005C17FA" w:rsidRPr="00D2052F" w:rsidRDefault="005C17FA" w:rsidP="00012183">
      <w:pPr>
        <w:spacing w:before="326" w:after="326"/>
        <w:rPr>
          <w:rFonts w:cs="Arial"/>
          <w:b/>
          <w:i/>
          <w:szCs w:val="24"/>
        </w:rPr>
      </w:pPr>
      <w:r w:rsidRPr="00D2052F">
        <w:rPr>
          <w:rFonts w:cs="Arial" w:hint="eastAsia"/>
          <w:b/>
          <w:i/>
          <w:szCs w:val="24"/>
        </w:rPr>
        <w:t>H</w:t>
      </w:r>
      <w:r w:rsidRPr="00D2052F">
        <w:rPr>
          <w:rFonts w:cs="Arial"/>
          <w:b/>
          <w:i/>
          <w:szCs w:val="24"/>
        </w:rPr>
        <w:t>all effect</w:t>
      </w:r>
    </w:p>
    <w:p w14:paraId="1F5CE520" w14:textId="77777777" w:rsidR="005C17FA" w:rsidRPr="00D2052F" w:rsidRDefault="005C17FA" w:rsidP="00012183">
      <w:pPr>
        <w:spacing w:before="326" w:after="326"/>
        <w:rPr>
          <w:rFonts w:cs="Arial"/>
          <w:szCs w:val="24"/>
        </w:rPr>
      </w:pPr>
      <w:r w:rsidRPr="00D2052F">
        <w:rPr>
          <w:rFonts w:cs="Arial"/>
          <w:szCs w:val="24"/>
        </w:rPr>
        <w:t xml:space="preserve">The </w:t>
      </w:r>
      <w:r w:rsidRPr="00D2052F">
        <w:rPr>
          <w:rFonts w:cs="Arial" w:hint="eastAsia"/>
          <w:szCs w:val="24"/>
        </w:rPr>
        <w:t>H</w:t>
      </w:r>
      <w:r w:rsidRPr="00D2052F">
        <w:rPr>
          <w:rFonts w:cs="Arial"/>
          <w:szCs w:val="24"/>
        </w:rPr>
        <w:t xml:space="preserve">all effect, which was discover by Edwin Hall in 1897, shows that when a magnetic field is applied at right angles to a current-carrying conductor, an electric field is created in the perpendicular direction </w:t>
      </w:r>
      <w:r w:rsidRPr="00D2052F">
        <w:rPr>
          <w:rFonts w:cs="Arial"/>
          <w:szCs w:val="24"/>
          <w:vertAlign w:val="superscript"/>
        </w:rPr>
        <w:t>[76]</w:t>
      </w:r>
      <w:r w:rsidRPr="00D2052F">
        <w:rPr>
          <w:rFonts w:cs="Arial"/>
          <w:szCs w:val="24"/>
        </w:rPr>
        <w:t>. As a result, a potential difference develops, which is known as Hall voltage, V</w:t>
      </w:r>
      <w:r w:rsidRPr="00D2052F">
        <w:rPr>
          <w:rFonts w:cs="Arial"/>
          <w:szCs w:val="24"/>
          <w:vertAlign w:val="subscript"/>
        </w:rPr>
        <w:t>H</w:t>
      </w:r>
      <w:r w:rsidRPr="00D2052F">
        <w:rPr>
          <w:rFonts w:cs="Arial"/>
          <w:szCs w:val="24"/>
        </w:rPr>
        <w:t>, eq’n (1-11),</w:t>
      </w:r>
    </w:p>
    <w:p w14:paraId="49CEC5D4" w14:textId="77777777" w:rsidR="005C17FA" w:rsidRPr="00D2052F" w:rsidRDefault="00D2052F" w:rsidP="00012183">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H</m:t>
            </m:r>
          </m:sub>
        </m:sSub>
        <m:r>
          <m:rPr>
            <m:sty m:val="p"/>
          </m:rPr>
          <w:rPr>
            <w:rFonts w:ascii="Cambria Math" w:hAnsi="Cambria Math" w:cs="Arial"/>
            <w:szCs w:val="24"/>
          </w:rPr>
          <m:t>=</m:t>
        </m:r>
        <m:f>
          <m:fPr>
            <m:type m:val="skw"/>
            <m:ctrlPr>
              <w:rPr>
                <w:rFonts w:ascii="Cambria Math" w:hAnsi="Cambria Math" w:cs="Arial"/>
                <w:szCs w:val="24"/>
              </w:rPr>
            </m:ctrlPr>
          </m:fPr>
          <m:num>
            <m:r>
              <m:rPr>
                <m:sty m:val="p"/>
              </m:rPr>
              <w:rPr>
                <w:rFonts w:ascii="Cambria Math" w:hAnsi="Cambria Math" w:cs="Arial"/>
                <w:szCs w:val="24"/>
              </w:rPr>
              <m:t>IB</m:t>
            </m:r>
          </m:num>
          <m:den>
            <m:r>
              <m:rPr>
                <m:sty m:val="p"/>
              </m:rPr>
              <w:rPr>
                <w:rFonts w:ascii="Cambria Math" w:hAnsi="Cambria Math" w:cs="Arial"/>
                <w:szCs w:val="24"/>
              </w:rPr>
              <m:t>qnd</m:t>
            </m:r>
          </m:den>
        </m:f>
      </m:oMath>
      <w:r w:rsidR="005C17FA" w:rsidRPr="00D2052F">
        <w:rPr>
          <w:rFonts w:cs="Arial" w:hint="eastAsia"/>
          <w:szCs w:val="24"/>
        </w:rPr>
        <w:t xml:space="preserve"> </w:t>
      </w:r>
      <w:r w:rsidR="005C17FA" w:rsidRPr="00D2052F">
        <w:rPr>
          <w:rFonts w:cs="Arial"/>
          <w:szCs w:val="24"/>
        </w:rPr>
        <w:t xml:space="preserve">                                                    (1-11)</w:t>
      </w:r>
    </w:p>
    <w:p w14:paraId="3249F795" w14:textId="41D4F13E" w:rsidR="005C17FA" w:rsidRPr="00CD6163" w:rsidRDefault="005C17FA" w:rsidP="00CD6163">
      <w:pPr>
        <w:spacing w:before="326" w:after="326"/>
        <w:rPr>
          <w:rFonts w:cs="Arial" w:hint="eastAsia"/>
          <w:szCs w:val="24"/>
        </w:rPr>
      </w:pPr>
      <w:r w:rsidRPr="00D2052F">
        <w:rPr>
          <w:rFonts w:cs="Arial"/>
          <w:szCs w:val="24"/>
        </w:rPr>
        <w:t xml:space="preserve">where I </w:t>
      </w:r>
      <w:proofErr w:type="gramStart"/>
      <w:r w:rsidRPr="00D2052F">
        <w:rPr>
          <w:rFonts w:cs="Arial"/>
          <w:szCs w:val="24"/>
        </w:rPr>
        <w:t>is</w:t>
      </w:r>
      <w:proofErr w:type="gramEnd"/>
      <w:r w:rsidRPr="00D2052F">
        <w:rPr>
          <w:rFonts w:cs="Arial"/>
          <w:szCs w:val="24"/>
        </w:rPr>
        <w:t xml:space="preserve"> the current flow, B is the strength of magnetic field, q refers to charge, n is number of charge carriers and d stands for thickness of the sample. By measuring the value of the Hall voltage, the conduction type of the </w:t>
      </w:r>
      <w:proofErr w:type="spellStart"/>
      <w:r w:rsidRPr="00D2052F">
        <w:rPr>
          <w:rFonts w:cs="Arial"/>
          <w:szCs w:val="24"/>
        </w:rPr>
        <w:t>electroceramic</w:t>
      </w:r>
      <w:proofErr w:type="spellEnd"/>
      <w:r w:rsidRPr="00D2052F">
        <w:rPr>
          <w:rFonts w:cs="Arial"/>
          <w:szCs w:val="24"/>
        </w:rPr>
        <w:t xml:space="preserve"> sample could be determined, Figure 1-12 </w:t>
      </w:r>
      <w:r w:rsidRPr="00D2052F">
        <w:rPr>
          <w:rFonts w:cs="Arial"/>
          <w:szCs w:val="24"/>
          <w:vertAlign w:val="superscript"/>
        </w:rPr>
        <w:t>[76]</w:t>
      </w:r>
      <w:r w:rsidRPr="00D2052F">
        <w:rPr>
          <w:rFonts w:cs="Arial"/>
          <w:szCs w:val="24"/>
        </w:rPr>
        <w:t xml:space="preserve">. For an </w:t>
      </w:r>
      <w:r w:rsidRPr="00D2052F">
        <w:rPr>
          <w:rFonts w:cs="Arial"/>
          <w:i/>
          <w:szCs w:val="24"/>
        </w:rPr>
        <w:t>n</w:t>
      </w:r>
      <w:r w:rsidRPr="00D2052F">
        <w:rPr>
          <w:rFonts w:cs="Arial"/>
          <w:szCs w:val="24"/>
        </w:rPr>
        <w:t xml:space="preserve">-type semiconductor, the electric field is produced primarily by the negatively-charged electrons and hence, the Hall voltage is negative. For a </w:t>
      </w:r>
      <w:r w:rsidRPr="00D2052F">
        <w:rPr>
          <w:rFonts w:cs="Arial"/>
          <w:i/>
          <w:szCs w:val="24"/>
        </w:rPr>
        <w:t>p</w:t>
      </w:r>
      <w:r w:rsidRPr="00D2052F">
        <w:rPr>
          <w:rFonts w:cs="Arial"/>
          <w:szCs w:val="24"/>
        </w:rPr>
        <w:t xml:space="preserve">-type semiconductor, the Hall voltage is positive because of the positively charged holes. </w:t>
      </w:r>
    </w:p>
    <w:p w14:paraId="5AABD6E9" w14:textId="77777777" w:rsidR="005C17FA" w:rsidRPr="00D2052F" w:rsidRDefault="005C17FA" w:rsidP="00F425C7">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1-12. Hall effect in (a)</w:t>
      </w:r>
      <w:r w:rsidRPr="00D2052F">
        <w:rPr>
          <w:rFonts w:cs="Arial"/>
          <w:b/>
          <w:i/>
          <w:sz w:val="20"/>
          <w:szCs w:val="24"/>
        </w:rPr>
        <w:t xml:space="preserve"> n</w:t>
      </w:r>
      <w:r w:rsidRPr="00D2052F">
        <w:rPr>
          <w:rFonts w:cs="Arial"/>
          <w:b/>
          <w:sz w:val="20"/>
          <w:szCs w:val="24"/>
        </w:rPr>
        <w:t xml:space="preserve">-type and (b) </w:t>
      </w:r>
      <w:r w:rsidRPr="00D2052F">
        <w:rPr>
          <w:rFonts w:cs="Arial"/>
          <w:b/>
          <w:i/>
          <w:sz w:val="20"/>
          <w:szCs w:val="24"/>
        </w:rPr>
        <w:t>p</w:t>
      </w:r>
      <w:r w:rsidRPr="00D2052F">
        <w:rPr>
          <w:rFonts w:cs="Arial"/>
          <w:b/>
          <w:sz w:val="20"/>
          <w:szCs w:val="24"/>
        </w:rPr>
        <w:t xml:space="preserve">-type semiconductors </w:t>
      </w:r>
      <w:r w:rsidRPr="00D2052F">
        <w:rPr>
          <w:rFonts w:cs="Arial"/>
          <w:b/>
          <w:sz w:val="20"/>
          <w:szCs w:val="24"/>
          <w:vertAlign w:val="superscript"/>
        </w:rPr>
        <w:t>[76]</w:t>
      </w:r>
    </w:p>
    <w:p w14:paraId="704B9213" w14:textId="77777777" w:rsidR="00CD6163" w:rsidRDefault="00CD6163" w:rsidP="00012183">
      <w:pPr>
        <w:spacing w:before="326" w:after="326"/>
        <w:rPr>
          <w:rFonts w:cs="Arial"/>
          <w:b/>
          <w:i/>
          <w:szCs w:val="24"/>
        </w:rPr>
      </w:pPr>
    </w:p>
    <w:p w14:paraId="0D6082F0" w14:textId="2137AF44" w:rsidR="005C17FA" w:rsidRPr="00D2052F" w:rsidRDefault="005C17FA" w:rsidP="00012183">
      <w:pPr>
        <w:spacing w:before="326" w:after="326"/>
        <w:rPr>
          <w:rFonts w:cs="Arial"/>
          <w:b/>
          <w:i/>
          <w:szCs w:val="24"/>
        </w:rPr>
      </w:pPr>
      <w:proofErr w:type="spellStart"/>
      <w:r w:rsidRPr="00D2052F">
        <w:rPr>
          <w:rFonts w:cs="Arial" w:hint="eastAsia"/>
          <w:b/>
          <w:i/>
          <w:szCs w:val="24"/>
        </w:rPr>
        <w:t>S</w:t>
      </w:r>
      <w:r w:rsidRPr="00D2052F">
        <w:rPr>
          <w:rFonts w:cs="Arial"/>
          <w:b/>
          <w:i/>
          <w:szCs w:val="24"/>
        </w:rPr>
        <w:t>eebeck</w:t>
      </w:r>
      <w:proofErr w:type="spellEnd"/>
      <w:r w:rsidRPr="00D2052F">
        <w:rPr>
          <w:rFonts w:cs="Arial"/>
          <w:b/>
          <w:i/>
          <w:szCs w:val="24"/>
        </w:rPr>
        <w:t xml:space="preserve"> effect</w:t>
      </w:r>
    </w:p>
    <w:p w14:paraId="731B0793" w14:textId="2E2294D1" w:rsidR="005C17FA" w:rsidRPr="00CD6163" w:rsidRDefault="005C17FA" w:rsidP="00CD6163">
      <w:pPr>
        <w:spacing w:before="326" w:after="326"/>
        <w:rPr>
          <w:rFonts w:cs="Arial" w:hint="eastAsia"/>
          <w:szCs w:val="24"/>
        </w:rPr>
      </w:pPr>
      <w:r w:rsidRPr="00D2052F">
        <w:rPr>
          <w:rFonts w:cs="Arial"/>
          <w:szCs w:val="24"/>
        </w:rPr>
        <w:t xml:space="preserve">When a temperature difference, </w:t>
      </w:r>
      <w:r w:rsidRPr="00D2052F">
        <w:rPr>
          <w:rFonts w:ascii="Cambria Math" w:eastAsia="宋体" w:hAnsi="Cambria Math" w:cs="Cambria Math"/>
          <w:szCs w:val="24"/>
        </w:rPr>
        <w:t>△</w:t>
      </w:r>
      <w:r w:rsidRPr="00D2052F">
        <w:rPr>
          <w:rFonts w:cs="Arial"/>
          <w:szCs w:val="24"/>
        </w:rPr>
        <w:t xml:space="preserve">T, is applied to a sample, an electrical voltage is generated between the surfaces. This electrical potential is known as the </w:t>
      </w:r>
      <w:proofErr w:type="spellStart"/>
      <w:r w:rsidRPr="00D2052F">
        <w:rPr>
          <w:rFonts w:cs="Arial"/>
          <w:szCs w:val="24"/>
        </w:rPr>
        <w:t>Seebeck</w:t>
      </w:r>
      <w:proofErr w:type="spellEnd"/>
      <w:r w:rsidRPr="00D2052F">
        <w:rPr>
          <w:rFonts w:cs="Arial"/>
          <w:szCs w:val="24"/>
        </w:rPr>
        <w:t xml:space="preserve"> effect and the proportionality constant is called the </w:t>
      </w:r>
      <w:proofErr w:type="spellStart"/>
      <w:r w:rsidRPr="00D2052F">
        <w:rPr>
          <w:rFonts w:cs="Arial"/>
          <w:szCs w:val="24"/>
        </w:rPr>
        <w:t>Seebeck</w:t>
      </w:r>
      <w:proofErr w:type="spellEnd"/>
      <w:r w:rsidRPr="00D2052F">
        <w:rPr>
          <w:rFonts w:cs="Arial"/>
          <w:szCs w:val="24"/>
        </w:rPr>
        <w:t xml:space="preserve"> coefficient </w:t>
      </w:r>
      <w:r w:rsidRPr="00D2052F">
        <w:rPr>
          <w:rFonts w:cs="Arial"/>
          <w:szCs w:val="24"/>
          <w:vertAlign w:val="superscript"/>
        </w:rPr>
        <w:t>[77,78]</w:t>
      </w:r>
      <w:r w:rsidRPr="00D2052F">
        <w:rPr>
          <w:rFonts w:cs="Arial"/>
          <w:szCs w:val="24"/>
        </w:rPr>
        <w:t xml:space="preserve">. For an </w:t>
      </w:r>
      <w:r w:rsidRPr="00D2052F">
        <w:rPr>
          <w:rFonts w:cs="Arial"/>
          <w:i/>
          <w:szCs w:val="24"/>
        </w:rPr>
        <w:t>n</w:t>
      </w:r>
      <w:r w:rsidRPr="00D2052F">
        <w:rPr>
          <w:rFonts w:cs="Arial"/>
          <w:szCs w:val="24"/>
        </w:rPr>
        <w:t xml:space="preserve">-type semiconductor, the </w:t>
      </w:r>
      <w:proofErr w:type="spellStart"/>
      <w:r w:rsidRPr="00D2052F">
        <w:rPr>
          <w:rFonts w:cs="Arial"/>
          <w:szCs w:val="24"/>
        </w:rPr>
        <w:t>Seebeck</w:t>
      </w:r>
      <w:proofErr w:type="spellEnd"/>
      <w:r w:rsidRPr="00D2052F">
        <w:rPr>
          <w:rFonts w:cs="Arial"/>
          <w:szCs w:val="24"/>
        </w:rPr>
        <w:t xml:space="preserve"> coefficient is negative and for a </w:t>
      </w:r>
      <w:r w:rsidRPr="00D2052F">
        <w:rPr>
          <w:rFonts w:cs="Arial"/>
          <w:i/>
          <w:szCs w:val="24"/>
        </w:rPr>
        <w:t>p</w:t>
      </w:r>
      <w:r w:rsidRPr="00D2052F">
        <w:rPr>
          <w:rFonts w:cs="Arial"/>
          <w:szCs w:val="24"/>
        </w:rPr>
        <w:t xml:space="preserve">-type semiconductor, the </w:t>
      </w:r>
      <w:proofErr w:type="spellStart"/>
      <w:r w:rsidRPr="00D2052F">
        <w:rPr>
          <w:rFonts w:cs="Arial"/>
          <w:szCs w:val="24"/>
        </w:rPr>
        <w:t>Seebeck</w:t>
      </w:r>
      <w:proofErr w:type="spellEnd"/>
      <w:r w:rsidRPr="00D2052F">
        <w:rPr>
          <w:rFonts w:cs="Arial"/>
          <w:szCs w:val="24"/>
        </w:rPr>
        <w:t xml:space="preserve"> coefficient is positive, Figure 1-13 </w:t>
      </w:r>
      <w:r w:rsidRPr="00D2052F">
        <w:rPr>
          <w:rFonts w:cs="Arial"/>
          <w:szCs w:val="24"/>
          <w:vertAlign w:val="superscript"/>
        </w:rPr>
        <w:t>[79]</w:t>
      </w:r>
      <w:r w:rsidRPr="00D2052F">
        <w:rPr>
          <w:rFonts w:cs="Arial"/>
          <w:szCs w:val="24"/>
        </w:rPr>
        <w:t>.</w:t>
      </w:r>
    </w:p>
    <w:p w14:paraId="6EFE893C"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lastRenderedPageBreak/>
        <w:t>F</w:t>
      </w:r>
      <w:r w:rsidRPr="00D2052F">
        <w:rPr>
          <w:rFonts w:cs="Arial"/>
          <w:b/>
          <w:sz w:val="20"/>
          <w:szCs w:val="24"/>
        </w:rPr>
        <w:t xml:space="preserve">igure 1-13. </w:t>
      </w:r>
      <w:proofErr w:type="spellStart"/>
      <w:r w:rsidRPr="00D2052F">
        <w:rPr>
          <w:rFonts w:cs="Arial"/>
          <w:b/>
          <w:sz w:val="20"/>
          <w:szCs w:val="24"/>
        </w:rPr>
        <w:t>Seebeck</w:t>
      </w:r>
      <w:proofErr w:type="spellEnd"/>
      <w:r w:rsidRPr="00D2052F">
        <w:rPr>
          <w:rFonts w:cs="Arial"/>
          <w:b/>
          <w:sz w:val="20"/>
          <w:szCs w:val="24"/>
        </w:rPr>
        <w:t xml:space="preserve"> effect of </w:t>
      </w:r>
      <w:r w:rsidRPr="00D2052F">
        <w:rPr>
          <w:rFonts w:cs="Arial"/>
          <w:b/>
          <w:i/>
          <w:sz w:val="20"/>
          <w:szCs w:val="24"/>
        </w:rPr>
        <w:t>n</w:t>
      </w:r>
      <w:r w:rsidRPr="00D2052F">
        <w:rPr>
          <w:rFonts w:cs="Arial"/>
          <w:b/>
          <w:sz w:val="20"/>
          <w:szCs w:val="24"/>
        </w:rPr>
        <w:t xml:space="preserve">- and </w:t>
      </w:r>
      <w:r w:rsidRPr="00D2052F">
        <w:rPr>
          <w:rFonts w:cs="Arial"/>
          <w:b/>
          <w:i/>
          <w:sz w:val="20"/>
          <w:szCs w:val="24"/>
        </w:rPr>
        <w:t>p</w:t>
      </w:r>
      <w:r w:rsidRPr="00D2052F">
        <w:rPr>
          <w:rFonts w:cs="Arial"/>
          <w:b/>
          <w:sz w:val="20"/>
          <w:szCs w:val="24"/>
        </w:rPr>
        <w:t xml:space="preserve">-type semiconductors </w:t>
      </w:r>
      <w:r w:rsidRPr="00D2052F">
        <w:rPr>
          <w:rFonts w:cs="Arial"/>
          <w:b/>
          <w:sz w:val="20"/>
          <w:szCs w:val="24"/>
          <w:vertAlign w:val="superscript"/>
        </w:rPr>
        <w:t>[79]</w:t>
      </w:r>
    </w:p>
    <w:p w14:paraId="35E3C64C" w14:textId="77777777" w:rsidR="005C17FA" w:rsidRPr="00D2052F" w:rsidRDefault="005C17FA" w:rsidP="00012183">
      <w:pPr>
        <w:spacing w:before="326" w:after="326"/>
        <w:rPr>
          <w:rFonts w:cs="Arial"/>
          <w:b/>
          <w:i/>
          <w:szCs w:val="24"/>
        </w:rPr>
      </w:pPr>
    </w:p>
    <w:p w14:paraId="7E3B230E" w14:textId="77777777" w:rsidR="005C17FA" w:rsidRPr="00D2052F" w:rsidRDefault="005C17FA" w:rsidP="00012183">
      <w:pPr>
        <w:spacing w:before="326" w:after="326"/>
        <w:rPr>
          <w:rFonts w:cs="Arial"/>
          <w:b/>
          <w:i/>
          <w:szCs w:val="24"/>
        </w:rPr>
      </w:pPr>
      <w:r w:rsidRPr="00D2052F">
        <w:rPr>
          <w:rFonts w:cs="Arial" w:hint="eastAsia"/>
          <w:b/>
          <w:i/>
          <w:szCs w:val="24"/>
        </w:rPr>
        <w:t>E</w:t>
      </w:r>
      <w:r w:rsidRPr="00D2052F">
        <w:rPr>
          <w:rFonts w:cs="Arial"/>
          <w:b/>
          <w:i/>
          <w:szCs w:val="24"/>
        </w:rPr>
        <w:t>ffect of pO</w:t>
      </w:r>
      <w:r w:rsidRPr="00D2052F">
        <w:rPr>
          <w:rFonts w:cs="Arial"/>
          <w:b/>
          <w:i/>
          <w:szCs w:val="24"/>
          <w:vertAlign w:val="subscript"/>
        </w:rPr>
        <w:t>2</w:t>
      </w:r>
    </w:p>
    <w:p w14:paraId="3DBCBAEF" w14:textId="77777777" w:rsidR="005C17FA" w:rsidRPr="00D2052F" w:rsidRDefault="005C17FA" w:rsidP="00012183">
      <w:pPr>
        <w:spacing w:before="326" w:after="326"/>
        <w:rPr>
          <w:rFonts w:cs="Arial"/>
          <w:szCs w:val="24"/>
        </w:rPr>
      </w:pPr>
      <w:r w:rsidRPr="00D2052F">
        <w:rPr>
          <w:rFonts w:cs="Arial"/>
          <w:szCs w:val="24"/>
        </w:rPr>
        <w:t>In this project, the method used to determine the conduction type of rutile samples was by studying the effect of pO</w:t>
      </w:r>
      <w:r w:rsidRPr="00D2052F">
        <w:rPr>
          <w:rFonts w:cs="Arial"/>
          <w:szCs w:val="24"/>
          <w:vertAlign w:val="subscript"/>
        </w:rPr>
        <w:t>2</w:t>
      </w:r>
      <w:r w:rsidRPr="00D2052F">
        <w:rPr>
          <w:rFonts w:cs="Arial"/>
          <w:szCs w:val="24"/>
        </w:rPr>
        <w:t>. As shown in eq’n (1-12) and (1-13),</w:t>
      </w:r>
    </w:p>
    <w:p w14:paraId="0C5C3D91" w14:textId="77777777" w:rsidR="005C17FA" w:rsidRPr="00D2052F" w:rsidRDefault="00D2052F" w:rsidP="00012183">
      <w:pPr>
        <w:spacing w:before="326" w:after="326"/>
        <w:jc w:val="distribute"/>
        <w:rPr>
          <w:rFonts w:cs="Arial"/>
          <w:szCs w:val="24"/>
        </w:rPr>
      </w:pP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oMath>
      <w:r w:rsidR="005C17FA" w:rsidRPr="00D2052F">
        <w:rPr>
          <w:rFonts w:cs="Arial"/>
          <w:szCs w:val="24"/>
        </w:rPr>
        <w:t xml:space="preserve">                                                </w:t>
      </w:r>
      <w:r w:rsidR="005C17FA" w:rsidRPr="00D2052F">
        <w:rPr>
          <w:rFonts w:cs="Arial" w:hint="eastAsia"/>
          <w:szCs w:val="24"/>
        </w:rPr>
        <w:t>(</w:t>
      </w:r>
      <w:r w:rsidR="005C17FA" w:rsidRPr="00D2052F">
        <w:rPr>
          <w:rFonts w:cs="Arial"/>
          <w:szCs w:val="24"/>
        </w:rPr>
        <w:t>1-12)</w:t>
      </w:r>
    </w:p>
    <w:p w14:paraId="49B295E1" w14:textId="77777777" w:rsidR="005C17FA" w:rsidRPr="00D2052F" w:rsidRDefault="00D2052F" w:rsidP="00012183">
      <w:pPr>
        <w:spacing w:before="326" w:after="326"/>
        <w:jc w:val="distribute"/>
        <w:rPr>
          <w:rFonts w:cs="Arial"/>
          <w:szCs w:val="24"/>
        </w:rPr>
      </w:pPr>
      <m:oMath>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h</m:t>
            </m:r>
          </m:e>
          <m:sup>
            <m:r>
              <m:rPr>
                <m:sty m:val="p"/>
              </m:rPr>
              <w:rPr>
                <w:rFonts w:ascii="Cambria Math" w:hAnsi="Cambria Math" w:cs="Times New Roman"/>
                <w:szCs w:val="24"/>
              </w:rPr>
              <m:t>•</m:t>
            </m:r>
          </m:sup>
        </m:sSup>
      </m:oMath>
      <w:r w:rsidR="005C17FA" w:rsidRPr="00D2052F">
        <w:rPr>
          <w:rFonts w:cs="Arial"/>
          <w:szCs w:val="24"/>
        </w:rPr>
        <w:t xml:space="preserve">                                                (1-13)</w:t>
      </w:r>
    </w:p>
    <w:p w14:paraId="632CA709" w14:textId="77777777" w:rsidR="005C17FA" w:rsidRPr="00D2052F" w:rsidRDefault="005C17FA" w:rsidP="00012183">
      <w:pPr>
        <w:spacing w:before="326" w:after="326"/>
        <w:rPr>
          <w:rFonts w:cs="Arial"/>
          <w:szCs w:val="24"/>
        </w:rPr>
      </w:pPr>
      <w:r w:rsidRPr="00D2052F">
        <w:rPr>
          <w:rFonts w:cs="Arial"/>
          <w:szCs w:val="24"/>
        </w:rPr>
        <w:t>if the conductivity decreases with increasing pO</w:t>
      </w:r>
      <w:r w:rsidRPr="00D2052F">
        <w:rPr>
          <w:rFonts w:cs="Arial"/>
          <w:szCs w:val="24"/>
          <w:vertAlign w:val="subscript"/>
        </w:rPr>
        <w:t>2</w:t>
      </w:r>
      <w:r w:rsidRPr="00D2052F">
        <w:rPr>
          <w:rFonts w:cs="Arial"/>
          <w:szCs w:val="24"/>
        </w:rPr>
        <w:t xml:space="preserve">, the electrons are the majority carriers, reverse of eq’n (1-12), and hence, the conduction is </w:t>
      </w:r>
      <w:r w:rsidRPr="00D2052F">
        <w:rPr>
          <w:rFonts w:cs="Arial"/>
          <w:i/>
          <w:szCs w:val="24"/>
        </w:rPr>
        <w:t>n</w:t>
      </w:r>
      <w:r w:rsidRPr="00D2052F">
        <w:rPr>
          <w:rFonts w:cs="Arial"/>
          <w:szCs w:val="24"/>
        </w:rPr>
        <w:t>-type. If the conductivity increases with pO</w:t>
      </w:r>
      <w:r w:rsidRPr="00D2052F">
        <w:rPr>
          <w:rFonts w:cs="Arial"/>
          <w:szCs w:val="24"/>
          <w:vertAlign w:val="subscript"/>
        </w:rPr>
        <w:t>2</w:t>
      </w:r>
      <w:r w:rsidRPr="00D2052F">
        <w:rPr>
          <w:rFonts w:cs="Arial"/>
          <w:szCs w:val="24"/>
        </w:rPr>
        <w:t xml:space="preserve">, the conduction is </w:t>
      </w:r>
      <w:r w:rsidRPr="00D2052F">
        <w:rPr>
          <w:rFonts w:cs="Arial"/>
          <w:i/>
          <w:szCs w:val="24"/>
        </w:rPr>
        <w:t>p</w:t>
      </w:r>
      <w:r w:rsidRPr="00D2052F">
        <w:rPr>
          <w:rFonts w:cs="Arial"/>
          <w:szCs w:val="24"/>
        </w:rPr>
        <w:t>-type as holes are generated with increasing pO</w:t>
      </w:r>
      <w:r w:rsidRPr="00D2052F">
        <w:rPr>
          <w:rFonts w:cs="Arial"/>
          <w:szCs w:val="24"/>
          <w:vertAlign w:val="subscript"/>
        </w:rPr>
        <w:t>2</w:t>
      </w:r>
      <w:r w:rsidRPr="00D2052F">
        <w:rPr>
          <w:rFonts w:cs="Arial"/>
          <w:szCs w:val="24"/>
        </w:rPr>
        <w:t>, eq’n (1-13).</w:t>
      </w:r>
    </w:p>
    <w:p w14:paraId="4310FD5B" w14:textId="77777777" w:rsidR="005C17FA" w:rsidRPr="00D2052F" w:rsidRDefault="005C17FA" w:rsidP="00012183">
      <w:pPr>
        <w:spacing w:before="326" w:after="326"/>
        <w:rPr>
          <w:rFonts w:cs="Arial"/>
          <w:szCs w:val="24"/>
        </w:rPr>
      </w:pPr>
      <w:r w:rsidRPr="00D2052F">
        <w:rPr>
          <w:rFonts w:cs="Arial"/>
          <w:szCs w:val="24"/>
        </w:rPr>
        <w:t xml:space="preserve">The dependence of conductivity on atmosphere can be understood using the schematic conductivity profiles shown in Figure 1-14. Take </w:t>
      </w:r>
      <w:r w:rsidRPr="00D2052F">
        <w:rPr>
          <w:rFonts w:cs="Arial"/>
          <w:i/>
          <w:szCs w:val="24"/>
        </w:rPr>
        <w:t>p</w:t>
      </w:r>
      <w:r w:rsidRPr="00D2052F">
        <w:rPr>
          <w:rFonts w:cs="Arial"/>
          <w:szCs w:val="24"/>
        </w:rPr>
        <w:t xml:space="preserve">-type materials for example. </w:t>
      </w:r>
      <w:proofErr w:type="gramStart"/>
      <w:r w:rsidRPr="00D2052F">
        <w:rPr>
          <w:rFonts w:cs="Arial"/>
          <w:szCs w:val="24"/>
        </w:rPr>
        <w:t>In order to</w:t>
      </w:r>
      <w:proofErr w:type="gramEnd"/>
      <w:r w:rsidRPr="00D2052F">
        <w:rPr>
          <w:rFonts w:cs="Arial"/>
          <w:szCs w:val="24"/>
        </w:rPr>
        <w:t xml:space="preserve"> account for the dependence of conductivity on pO</w:t>
      </w:r>
      <w:r w:rsidRPr="00D2052F">
        <w:rPr>
          <w:rFonts w:cs="Arial"/>
          <w:szCs w:val="24"/>
          <w:vertAlign w:val="subscript"/>
        </w:rPr>
        <w:t>2</w:t>
      </w:r>
      <w:r w:rsidRPr="00D2052F">
        <w:rPr>
          <w:rFonts w:cs="Arial"/>
          <w:szCs w:val="24"/>
        </w:rPr>
        <w:t xml:space="preserve">, it is usually assumed that oxygen vacancies, </w:t>
      </w:r>
      <m:oMath>
        <m:sSubSup>
          <m:sSubSupPr>
            <m:ctrlPr>
              <w:rPr>
                <w:rFonts w:ascii="Cambria Math" w:hAnsi="Cambria Math" w:cs="Arial"/>
                <w:szCs w:val="24"/>
              </w:rPr>
            </m:ctrlPr>
          </m:sSubSupPr>
          <m:e>
            <m:r>
              <m:rPr>
                <m:sty m:val="p"/>
              </m:rPr>
              <w:rPr>
                <w:rFonts w:ascii="Cambria Math" w:hAnsi="Cambria Math" w:cs="Times New Roman"/>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oMath>
      <w:r w:rsidRPr="00D2052F">
        <w:rPr>
          <w:rFonts w:cs="Arial"/>
          <w:szCs w:val="24"/>
        </w:rPr>
        <w:t xml:space="preserve">, are required, leading to an equilibrium between </w:t>
      </w:r>
      <m:oMath>
        <m:sSubSup>
          <m:sSubSupPr>
            <m:ctrlPr>
              <w:rPr>
                <w:rFonts w:ascii="Cambria Math" w:hAnsi="Cambria Math" w:cs="Arial"/>
                <w:szCs w:val="24"/>
              </w:rPr>
            </m:ctrlPr>
          </m:sSubSupPr>
          <m:e>
            <m:r>
              <m:rPr>
                <m:sty m:val="p"/>
              </m:rPr>
              <w:rPr>
                <w:rFonts w:ascii="Cambria Math" w:hAnsi="Cambria Math" w:cs="Times New Roman"/>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oMath>
      <w:r w:rsidRPr="00D2052F">
        <w:rPr>
          <w:rFonts w:cs="Arial"/>
          <w:szCs w:val="24"/>
        </w:rPr>
        <w:t xml:space="preserve"> and holes, which can be written using the </w:t>
      </w:r>
      <w:proofErr w:type="spellStart"/>
      <w:r w:rsidRPr="00D2052F">
        <w:rPr>
          <w:rFonts w:cs="Arial"/>
          <w:szCs w:val="24"/>
        </w:rPr>
        <w:t>Kröger</w:t>
      </w:r>
      <w:proofErr w:type="spellEnd"/>
      <w:r w:rsidRPr="00D2052F">
        <w:rPr>
          <w:rFonts w:cs="Arial"/>
          <w:szCs w:val="24"/>
        </w:rPr>
        <w:t>–</w:t>
      </w:r>
      <w:proofErr w:type="spellStart"/>
      <w:r w:rsidRPr="00D2052F">
        <w:rPr>
          <w:rFonts w:cs="Arial"/>
          <w:szCs w:val="24"/>
        </w:rPr>
        <w:t>Vink</w:t>
      </w:r>
      <w:proofErr w:type="spellEnd"/>
      <w:r w:rsidRPr="00D2052F">
        <w:rPr>
          <w:rFonts w:cs="Arial"/>
          <w:szCs w:val="24"/>
        </w:rPr>
        <w:t xml:space="preserve"> notation:</w:t>
      </w:r>
    </w:p>
    <w:p w14:paraId="7DD453E9" w14:textId="77777777" w:rsidR="005C17FA" w:rsidRPr="00D2052F" w:rsidRDefault="00D2052F" w:rsidP="00012183">
      <w:pPr>
        <w:spacing w:before="326" w:after="326"/>
        <w:rPr>
          <w:rFonts w:cs="Arial"/>
          <w:szCs w:val="24"/>
        </w:rPr>
      </w:pPr>
      <m:oMath>
        <m:sSubSup>
          <m:sSubSupPr>
            <m:ctrlPr>
              <w:rPr>
                <w:rFonts w:ascii="Cambria Math" w:hAnsi="Cambria Math" w:cs="Arial"/>
                <w:szCs w:val="24"/>
              </w:rPr>
            </m:ctrlPr>
          </m:sSubSupPr>
          <m:e>
            <m:r>
              <m:rPr>
                <m:sty m:val="p"/>
              </m:rPr>
              <w:rPr>
                <w:rFonts w:ascii="Cambria Math" w:hAnsi="Cambria Math" w:cs="Times New Roman"/>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m:t>
            </m:r>
          </m:sup>
        </m:sSubSup>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h</m:t>
            </m:r>
          </m:e>
          <m:sup>
            <m:r>
              <m:rPr>
                <m:sty m:val="p"/>
              </m:rPr>
              <w:rPr>
                <w:rFonts w:ascii="Cambria Math" w:hAnsi="Cambria Math" w:cs="Times New Roman"/>
                <w:szCs w:val="24"/>
              </w:rPr>
              <m:t>•</m:t>
            </m:r>
          </m:sup>
        </m:sSup>
      </m:oMath>
      <w:r w:rsidR="005C17FA" w:rsidRPr="00D2052F">
        <w:rPr>
          <w:rFonts w:cs="Arial"/>
          <w:szCs w:val="24"/>
        </w:rPr>
        <w:t xml:space="preserve">                                            (1-14)</w:t>
      </w:r>
    </w:p>
    <w:p w14:paraId="55A41944" w14:textId="77777777" w:rsidR="005C17FA" w:rsidRPr="00D2052F" w:rsidRDefault="005C17FA" w:rsidP="00012183">
      <w:pPr>
        <w:spacing w:before="326" w:after="326"/>
        <w:rPr>
          <w:rFonts w:cs="Arial"/>
          <w:szCs w:val="24"/>
        </w:rPr>
      </w:pPr>
      <w:r w:rsidRPr="00D2052F">
        <w:rPr>
          <w:rFonts w:cs="Arial"/>
          <w:szCs w:val="24"/>
        </w:rPr>
        <w:t>with the corresponding mass action law given by:</w:t>
      </w:r>
    </w:p>
    <w:p w14:paraId="136A16DA" w14:textId="77777777" w:rsidR="005C17FA" w:rsidRPr="00D2052F" w:rsidRDefault="005C17FA" w:rsidP="00012183">
      <w:pPr>
        <w:spacing w:before="326" w:after="326"/>
        <w:rPr>
          <w:rFonts w:cs="Arial"/>
          <w:szCs w:val="24"/>
        </w:rPr>
      </w:pPr>
      <m:oMath>
        <m:r>
          <m:rPr>
            <m:sty m:val="p"/>
          </m:rPr>
          <w:rPr>
            <w:rFonts w:ascii="Cambria Math" w:hAnsi="Cambria Math" w:cs="Arial"/>
            <w:szCs w:val="24"/>
          </w:rPr>
          <m:t>K=</m:t>
        </m:r>
        <m:d>
          <m:dPr>
            <m:begChr m:val="["/>
            <m:endChr m:val="]"/>
            <m:ctrlPr>
              <w:rPr>
                <w:rFonts w:ascii="Cambria Math" w:hAnsi="Cambria Math" w:cs="Arial"/>
                <w:szCs w:val="24"/>
              </w:rPr>
            </m:ctrlPr>
          </m:dPr>
          <m:e>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m:t>
                </m:r>
              </m:sup>
            </m:sSubSup>
          </m:e>
        </m:d>
        <m:sSup>
          <m:sSupPr>
            <m:ctrlPr>
              <w:rPr>
                <w:rFonts w:ascii="Cambria Math" w:hAnsi="Cambria Math" w:cs="Arial"/>
                <w:szCs w:val="24"/>
              </w:rPr>
            </m:ctrlPr>
          </m:sSupPr>
          <m:e>
            <m:d>
              <m:dPr>
                <m:begChr m:val="["/>
                <m:endChr m:val="]"/>
                <m:ctrlPr>
                  <w:rPr>
                    <w:rFonts w:ascii="Cambria Math" w:hAnsi="Cambria Math" w:cs="Arial"/>
                    <w:szCs w:val="24"/>
                  </w:rPr>
                </m:ctrlPr>
              </m:dPr>
              <m:e>
                <m:sSup>
                  <m:sSupPr>
                    <m:ctrlPr>
                      <w:rPr>
                        <w:rFonts w:ascii="Cambria Math" w:hAnsi="Cambria Math" w:cs="Arial"/>
                        <w:szCs w:val="24"/>
                      </w:rPr>
                    </m:ctrlPr>
                  </m:sSupPr>
                  <m:e>
                    <m:r>
                      <m:rPr>
                        <m:sty m:val="p"/>
                      </m:rPr>
                      <w:rPr>
                        <w:rFonts w:ascii="Cambria Math" w:hAnsi="Cambria Math" w:cs="Arial"/>
                        <w:szCs w:val="24"/>
                      </w:rPr>
                      <m:t>h</m:t>
                    </m:r>
                  </m:e>
                  <m:sup>
                    <m:r>
                      <m:rPr>
                        <m:sty m:val="p"/>
                      </m:rPr>
                      <w:rPr>
                        <w:rFonts w:ascii="Cambria Math" w:hAnsi="Cambria Math" w:cs="Times New Roman"/>
                        <w:szCs w:val="24"/>
                      </w:rPr>
                      <m:t>•</m:t>
                    </m:r>
                  </m:sup>
                </m:sSup>
              </m:e>
            </m:d>
          </m:e>
          <m:sup>
            <m:r>
              <m:rPr>
                <m:sty m:val="p"/>
              </m:rPr>
              <w:rPr>
                <w:rFonts w:ascii="Cambria Math" w:hAnsi="Cambria Math" w:cs="Arial"/>
                <w:szCs w:val="24"/>
              </w:rPr>
              <m:t>2</m:t>
            </m:r>
          </m:sup>
        </m:sSup>
        <m:r>
          <m:rPr>
            <m:sty m:val="p"/>
          </m:rPr>
          <w:rPr>
            <w:rFonts w:ascii="Cambria Math" w:hAnsi="Cambria Math" w:cs="Arial"/>
            <w:szCs w:val="24"/>
          </w:rPr>
          <m:t>/ [</m:t>
        </m:r>
        <m:sSubSup>
          <m:sSubSupPr>
            <m:ctrlPr>
              <w:rPr>
                <w:rFonts w:ascii="Cambria Math" w:hAnsi="Cambria Math" w:cs="Arial"/>
                <w:szCs w:val="24"/>
              </w:rPr>
            </m:ctrlPr>
          </m:sSubSupPr>
          <m:e>
            <m:r>
              <m:rPr>
                <m:sty m:val="p"/>
              </m:rPr>
              <w:rPr>
                <w:rFonts w:ascii="Cambria Math" w:hAnsi="Cambria Math" w:cs="Times New Roman"/>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r>
          <m:rPr>
            <m:sty m:val="p"/>
          </m:rPr>
          <w:rPr>
            <w:rFonts w:ascii="Cambria Math" w:hAnsi="Cambria Math" w:cs="Arial"/>
            <w:szCs w:val="24"/>
          </w:rPr>
          <m:t>]</m:t>
        </m:r>
        <m:sSup>
          <m:sSupPr>
            <m:ctrlPr>
              <w:rPr>
                <w:rFonts w:ascii="Cambria Math" w:hAnsi="Cambria Math" w:cs="Arial"/>
                <w:szCs w:val="24"/>
              </w:rPr>
            </m:ctrlPr>
          </m:sSupPr>
          <m:e>
            <m:d>
              <m:dPr>
                <m:begChr m:val="["/>
                <m:endChr m:val="]"/>
                <m:ctrlPr>
                  <w:rPr>
                    <w:rFonts w:ascii="Cambria Math" w:hAnsi="Cambria Math" w:cs="Arial"/>
                    <w:szCs w:val="24"/>
                  </w:rPr>
                </m:ctrlPr>
              </m:dPr>
              <m:e>
                <m:r>
                  <w:rPr>
                    <w:rFonts w:ascii="Cambria Math" w:hAnsi="Cambria Math" w:cs="Arial"/>
                    <w:szCs w:val="24"/>
                  </w:rPr>
                  <m:t>p</m:t>
                </m:r>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e>
            </m:d>
          </m:e>
          <m:sup>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up>
        </m:sSup>
        <m:r>
          <w:rPr>
            <w:rFonts w:ascii="Cambria Math" w:hAnsi="Cambria Math" w:cs="Arial"/>
            <w:szCs w:val="24"/>
          </w:rPr>
          <m:t xml:space="preserve"> </m:t>
        </m:r>
        <m:r>
          <m:rPr>
            <m:sty m:val="p"/>
          </m:rPr>
          <w:rPr>
            <w:rFonts w:ascii="Cambria Math" w:hAnsi="Cambria Math" w:cs="Arial"/>
            <w:szCs w:val="24"/>
          </w:rPr>
          <m:t>=</m:t>
        </m:r>
        <m:sSup>
          <m:sSupPr>
            <m:ctrlPr>
              <w:rPr>
                <w:rFonts w:ascii="Cambria Math" w:hAnsi="Cambria Math" w:cs="Arial"/>
                <w:szCs w:val="24"/>
              </w:rPr>
            </m:ctrlPr>
          </m:sSupPr>
          <m:e>
            <m:r>
              <w:rPr>
                <w:rFonts w:ascii="Cambria Math" w:hAnsi="Cambria Math" w:cs="Arial"/>
                <w:szCs w:val="24"/>
              </w:rPr>
              <m:t>p</m:t>
            </m:r>
          </m:e>
          <m:sup>
            <m:r>
              <w:rPr>
                <w:rFonts w:ascii="Cambria Math" w:hAnsi="Cambria Math" w:cs="Arial"/>
                <w:szCs w:val="24"/>
              </w:rPr>
              <m:t>2</m:t>
            </m:r>
          </m:sup>
        </m:sSup>
        <m:r>
          <w:rPr>
            <w:rFonts w:ascii="Cambria Math" w:hAnsi="Cambria Math" w:cs="Arial"/>
            <w:szCs w:val="24"/>
          </w:rPr>
          <m:t>/</m:t>
        </m:r>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Times New Roman"/>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r>
          <m:rPr>
            <m:sty m:val="p"/>
          </m:rPr>
          <w:rPr>
            <w:rFonts w:ascii="Cambria Math" w:hAnsi="Cambria Math" w:cs="Arial"/>
            <w:szCs w:val="24"/>
          </w:rPr>
          <m:t>]</m:t>
        </m:r>
        <m:sSup>
          <m:sSupPr>
            <m:ctrlPr>
              <w:rPr>
                <w:rFonts w:ascii="Cambria Math" w:hAnsi="Cambria Math" w:cs="Arial"/>
                <w:szCs w:val="24"/>
              </w:rPr>
            </m:ctrlPr>
          </m:sSupPr>
          <m:e>
            <m:d>
              <m:dPr>
                <m:begChr m:val="["/>
                <m:endChr m:val="]"/>
                <m:ctrlPr>
                  <w:rPr>
                    <w:rFonts w:ascii="Cambria Math" w:hAnsi="Cambria Math" w:cs="Arial"/>
                    <w:szCs w:val="24"/>
                  </w:rPr>
                </m:ctrlPr>
              </m:dPr>
              <m:e>
                <m:r>
                  <w:rPr>
                    <w:rFonts w:ascii="Cambria Math" w:hAnsi="Cambria Math" w:cs="Arial"/>
                    <w:szCs w:val="24"/>
                  </w:rPr>
                  <m:t>p</m:t>
                </m:r>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e>
            </m:d>
          </m:e>
          <m:sup>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up>
        </m:sSup>
      </m:oMath>
      <w:r w:rsidRPr="00D2052F">
        <w:rPr>
          <w:rFonts w:cs="Arial"/>
          <w:szCs w:val="24"/>
        </w:rPr>
        <w:t xml:space="preserve">                         (1-15)</w:t>
      </w:r>
    </w:p>
    <w:p w14:paraId="67FB782B" w14:textId="77777777" w:rsidR="005C17FA" w:rsidRPr="00D2052F" w:rsidRDefault="005C17FA" w:rsidP="00012183">
      <w:pPr>
        <w:spacing w:before="326" w:after="326"/>
        <w:rPr>
          <w:rFonts w:cs="Arial"/>
          <w:szCs w:val="24"/>
        </w:rPr>
      </w:pPr>
      <w:r w:rsidRPr="00D2052F">
        <w:rPr>
          <w:rFonts w:cs="Arial"/>
          <w:szCs w:val="24"/>
        </w:rPr>
        <w:lastRenderedPageBreak/>
        <w:t xml:space="preserve">where K is an equilibrium constant for the preceding reaction, 1-10, and </w:t>
      </w:r>
      <w:r w:rsidRPr="00D2052F">
        <w:rPr>
          <w:rFonts w:ascii="Times New Roman" w:hAnsi="Times New Roman" w:cs="Times New Roman"/>
          <w:i/>
          <w:szCs w:val="24"/>
        </w:rPr>
        <w:t>p</w:t>
      </w:r>
      <w:r w:rsidRPr="00D2052F">
        <w:rPr>
          <w:rFonts w:cs="Arial"/>
          <w:szCs w:val="24"/>
        </w:rPr>
        <w:t xml:space="preserve"> is the concentration of holes. Thus, </w:t>
      </w:r>
      <w:r w:rsidRPr="00D2052F">
        <w:rPr>
          <w:rFonts w:ascii="Times New Roman" w:hAnsi="Times New Roman" w:cs="Times New Roman"/>
          <w:i/>
          <w:szCs w:val="24"/>
        </w:rPr>
        <w:t>p</w:t>
      </w:r>
      <w:r w:rsidRPr="00D2052F">
        <w:rPr>
          <w:rFonts w:cs="Arial"/>
          <w:szCs w:val="24"/>
        </w:rPr>
        <w:t xml:space="preserve"> </w:t>
      </w:r>
      <w:r w:rsidRPr="00D2052F">
        <w:rPr>
          <w:rFonts w:ascii="Cambria Math" w:hAnsi="Cambria Math" w:cs="Cambria Math"/>
          <w:szCs w:val="24"/>
        </w:rPr>
        <w:t>∝</w:t>
      </w:r>
      <w:r w:rsidRPr="00D2052F">
        <w:rPr>
          <w:rFonts w:cs="Arial"/>
          <w:szCs w:val="24"/>
        </w:rPr>
        <w:t xml:space="preserve"> pO</w:t>
      </w:r>
      <w:r w:rsidRPr="00D2052F">
        <w:rPr>
          <w:rFonts w:cs="Arial"/>
          <w:szCs w:val="24"/>
          <w:vertAlign w:val="subscript"/>
        </w:rPr>
        <w:t>2</w:t>
      </w:r>
      <w:r w:rsidRPr="00D2052F">
        <w:rPr>
          <w:rFonts w:cs="Arial"/>
          <w:szCs w:val="24"/>
          <w:vertAlign w:val="superscript"/>
        </w:rPr>
        <w:t>1/4</w:t>
      </w:r>
      <w:r w:rsidRPr="00D2052F">
        <w:rPr>
          <w:rFonts w:cs="Arial"/>
          <w:szCs w:val="24"/>
        </w:rPr>
        <w:t xml:space="preserve">. Similarly, for </w:t>
      </w:r>
      <w:r w:rsidRPr="00D2052F">
        <w:rPr>
          <w:rFonts w:cs="Arial"/>
          <w:i/>
          <w:szCs w:val="24"/>
        </w:rPr>
        <w:t>n</w:t>
      </w:r>
      <w:r w:rsidRPr="00D2052F">
        <w:rPr>
          <w:rFonts w:cs="Arial"/>
          <w:szCs w:val="24"/>
        </w:rPr>
        <w:t xml:space="preserve">-type materials, the electron concentration, </w:t>
      </w:r>
      <w:r w:rsidRPr="00D2052F">
        <w:rPr>
          <w:rFonts w:ascii="Times New Roman" w:hAnsi="Times New Roman" w:cs="Times New Roman"/>
          <w:i/>
          <w:szCs w:val="24"/>
        </w:rPr>
        <w:t>n</w:t>
      </w:r>
      <w:r w:rsidRPr="00D2052F">
        <w:rPr>
          <w:rFonts w:cs="Arial"/>
          <w:szCs w:val="24"/>
        </w:rPr>
        <w:t xml:space="preserve">, can be derived using the mass action law as well, giving </w:t>
      </w:r>
      <w:r w:rsidRPr="00D2052F">
        <w:rPr>
          <w:rFonts w:ascii="Times New Roman" w:hAnsi="Times New Roman" w:cs="Times New Roman"/>
          <w:i/>
          <w:szCs w:val="24"/>
        </w:rPr>
        <w:t>n</w:t>
      </w:r>
      <w:r w:rsidRPr="00D2052F">
        <w:rPr>
          <w:rFonts w:cs="Arial"/>
          <w:szCs w:val="24"/>
        </w:rPr>
        <w:t xml:space="preserve"> </w:t>
      </w:r>
      <w:r w:rsidRPr="00D2052F">
        <w:rPr>
          <w:rFonts w:ascii="Cambria Math" w:hAnsi="Cambria Math" w:cs="Cambria Math"/>
          <w:szCs w:val="24"/>
        </w:rPr>
        <w:t>∝</w:t>
      </w:r>
      <w:r w:rsidRPr="00D2052F">
        <w:rPr>
          <w:rFonts w:cs="Arial"/>
          <w:szCs w:val="24"/>
        </w:rPr>
        <w:t xml:space="preserve"> pO</w:t>
      </w:r>
      <w:r w:rsidRPr="00D2052F">
        <w:rPr>
          <w:rFonts w:cs="Arial"/>
          <w:szCs w:val="24"/>
          <w:vertAlign w:val="subscript"/>
        </w:rPr>
        <w:t>2</w:t>
      </w:r>
      <w:r w:rsidRPr="00D2052F">
        <w:rPr>
          <w:rFonts w:cs="Arial"/>
          <w:szCs w:val="24"/>
          <w:vertAlign w:val="superscript"/>
        </w:rPr>
        <w:t>-1/4</w:t>
      </w:r>
      <w:r w:rsidRPr="00D2052F">
        <w:rPr>
          <w:rFonts w:cs="Arial"/>
          <w:szCs w:val="24"/>
        </w:rPr>
        <w:t xml:space="preserve">. Therefore, in the </w:t>
      </w:r>
      <w:r w:rsidRPr="00D2052F">
        <w:rPr>
          <w:rFonts w:cs="Arial"/>
          <w:i/>
          <w:szCs w:val="24"/>
        </w:rPr>
        <w:t>n</w:t>
      </w:r>
      <w:r w:rsidRPr="00D2052F">
        <w:rPr>
          <w:rFonts w:cs="Arial"/>
          <w:szCs w:val="24"/>
        </w:rPr>
        <w:t>-type region, the variation of conductivity with pO</w:t>
      </w:r>
      <w:r w:rsidRPr="00D2052F">
        <w:rPr>
          <w:rFonts w:cs="Arial"/>
          <w:szCs w:val="24"/>
          <w:vertAlign w:val="subscript"/>
        </w:rPr>
        <w:t>2</w:t>
      </w:r>
      <w:r w:rsidRPr="00D2052F">
        <w:rPr>
          <w:rFonts w:cs="Arial"/>
          <w:szCs w:val="24"/>
        </w:rPr>
        <w:t xml:space="preserve"> has an ideal slope of -1/4 on logarithmic scales and a slope of +1/4 for </w:t>
      </w:r>
      <w:r w:rsidRPr="00D2052F">
        <w:rPr>
          <w:rFonts w:cs="Arial"/>
          <w:i/>
          <w:szCs w:val="24"/>
        </w:rPr>
        <w:t>p</w:t>
      </w:r>
      <w:r w:rsidRPr="00D2052F">
        <w:rPr>
          <w:rFonts w:cs="Arial"/>
          <w:szCs w:val="24"/>
        </w:rPr>
        <w:t xml:space="preserve">-type behavior. </w:t>
      </w:r>
    </w:p>
    <w:p w14:paraId="353DF4B2" w14:textId="77777777" w:rsidR="005C17FA" w:rsidRPr="00D2052F" w:rsidRDefault="005C17FA" w:rsidP="00012183">
      <w:pPr>
        <w:spacing w:before="326" w:after="326"/>
        <w:rPr>
          <w:rFonts w:cs="Arial"/>
          <w:szCs w:val="24"/>
        </w:rPr>
      </w:pPr>
      <w:r w:rsidRPr="00D2052F">
        <w:rPr>
          <w:rFonts w:cs="Arial"/>
          <w:szCs w:val="24"/>
        </w:rPr>
        <w:t>Oxide ion conductors have an electrolytic domain where oxide ions are the principal charge carriers. Below and above certain values of pO</w:t>
      </w:r>
      <w:r w:rsidRPr="00D2052F">
        <w:rPr>
          <w:rFonts w:cs="Arial"/>
          <w:szCs w:val="24"/>
          <w:vertAlign w:val="subscript"/>
        </w:rPr>
        <w:t>2</w:t>
      </w:r>
      <w:r w:rsidRPr="00D2052F">
        <w:rPr>
          <w:rFonts w:cs="Arial"/>
          <w:szCs w:val="24"/>
        </w:rPr>
        <w:t xml:space="preserve">, conduction becomes predominantly electronic with </w:t>
      </w:r>
      <w:r w:rsidRPr="00D2052F">
        <w:rPr>
          <w:rFonts w:cs="Arial"/>
          <w:i/>
          <w:szCs w:val="24"/>
        </w:rPr>
        <w:t>n-</w:t>
      </w:r>
      <w:r w:rsidRPr="00D2052F">
        <w:rPr>
          <w:rFonts w:cs="Arial"/>
          <w:szCs w:val="24"/>
        </w:rPr>
        <w:t xml:space="preserve"> and </w:t>
      </w:r>
      <w:r w:rsidRPr="00D2052F">
        <w:rPr>
          <w:rFonts w:cs="Arial"/>
          <w:i/>
          <w:szCs w:val="24"/>
        </w:rPr>
        <w:t>p</w:t>
      </w:r>
      <w:r w:rsidRPr="00D2052F">
        <w:rPr>
          <w:rFonts w:cs="Arial"/>
          <w:szCs w:val="24"/>
        </w:rPr>
        <w:t>-type behavior, respectively.</w:t>
      </w:r>
    </w:p>
    <w:p w14:paraId="24E119CC"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drawing>
          <wp:inline distT="0" distB="0" distL="0" distR="0" wp14:anchorId="579A519B" wp14:editId="56398D49">
            <wp:extent cx="3752850" cy="186736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4.jpg"/>
                    <pic:cNvPicPr/>
                  </pic:nvPicPr>
                  <pic:blipFill>
                    <a:blip r:embed="rId17">
                      <a:extLst>
                        <a:ext uri="{28A0092B-C50C-407E-A947-70E740481C1C}">
                          <a14:useLocalDpi xmlns:a14="http://schemas.microsoft.com/office/drawing/2010/main" val="0"/>
                        </a:ext>
                      </a:extLst>
                    </a:blip>
                    <a:stretch>
                      <a:fillRect/>
                    </a:stretch>
                  </pic:blipFill>
                  <pic:spPr>
                    <a:xfrm>
                      <a:off x="0" y="0"/>
                      <a:ext cx="3800192" cy="1890917"/>
                    </a:xfrm>
                    <a:prstGeom prst="rect">
                      <a:avLst/>
                    </a:prstGeom>
                  </pic:spPr>
                </pic:pic>
              </a:graphicData>
            </a:graphic>
          </wp:inline>
        </w:drawing>
      </w:r>
    </w:p>
    <w:p w14:paraId="6AA7655F"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1-14. Schematic dependence of conductivity on pO</w:t>
      </w:r>
      <w:r w:rsidRPr="00D2052F">
        <w:rPr>
          <w:rFonts w:cs="Arial"/>
          <w:b/>
          <w:sz w:val="20"/>
          <w:szCs w:val="24"/>
          <w:vertAlign w:val="subscript"/>
        </w:rPr>
        <w:t>2</w:t>
      </w:r>
    </w:p>
    <w:p w14:paraId="32E8EB8B" w14:textId="77777777" w:rsidR="005C17FA" w:rsidRPr="00D2052F" w:rsidRDefault="005C17FA" w:rsidP="00012183">
      <w:pPr>
        <w:pStyle w:val="ac"/>
        <w:spacing w:beforeLines="100" w:before="326" w:afterLines="100" w:after="326" w:line="360" w:lineRule="auto"/>
      </w:pPr>
    </w:p>
    <w:p w14:paraId="2CA0FAE7" w14:textId="77777777" w:rsidR="005C17FA" w:rsidRPr="00D2052F" w:rsidRDefault="005C17FA" w:rsidP="00012183">
      <w:pPr>
        <w:pStyle w:val="3"/>
        <w:spacing w:before="326" w:after="326"/>
      </w:pPr>
      <w:bookmarkStart w:id="14" w:name="_Toc524976530"/>
      <w:r w:rsidRPr="00D2052F">
        <w:rPr>
          <w:rFonts w:hint="eastAsia"/>
        </w:rPr>
        <w:t>1</w:t>
      </w:r>
      <w:r w:rsidRPr="00D2052F">
        <w:t>.4.2 Ionic conduction</w:t>
      </w:r>
      <w:bookmarkEnd w:id="14"/>
    </w:p>
    <w:p w14:paraId="36C64DBB" w14:textId="77777777" w:rsidR="005C17FA" w:rsidRPr="00D2052F" w:rsidRDefault="005C17FA" w:rsidP="00012183">
      <w:pPr>
        <w:spacing w:before="326" w:after="326"/>
        <w:rPr>
          <w:rFonts w:cs="Arial"/>
          <w:szCs w:val="24"/>
        </w:rPr>
      </w:pPr>
      <w:r w:rsidRPr="00D2052F">
        <w:rPr>
          <w:rFonts w:cs="Arial"/>
          <w:szCs w:val="24"/>
        </w:rPr>
        <w:t>I</w:t>
      </w:r>
      <w:r w:rsidRPr="00D2052F">
        <w:rPr>
          <w:rFonts w:cs="Arial" w:hint="eastAsia"/>
          <w:szCs w:val="24"/>
        </w:rPr>
        <w:t>onic</w:t>
      </w:r>
      <w:r w:rsidRPr="00D2052F">
        <w:rPr>
          <w:rFonts w:cs="Arial"/>
          <w:szCs w:val="24"/>
        </w:rPr>
        <w:t xml:space="preserve"> conduction, especially proton conduction, of TiO</w:t>
      </w:r>
      <w:r w:rsidRPr="00D2052F">
        <w:rPr>
          <w:rFonts w:cs="Arial"/>
          <w:szCs w:val="24"/>
          <w:vertAlign w:val="subscript"/>
        </w:rPr>
        <w:t>2</w:t>
      </w:r>
      <w:r w:rsidRPr="00D2052F">
        <w:rPr>
          <w:rFonts w:cs="Arial"/>
          <w:szCs w:val="24"/>
        </w:rPr>
        <w:t xml:space="preserve"> has been studied by several groups </w:t>
      </w:r>
      <w:r w:rsidRPr="00D2052F">
        <w:rPr>
          <w:rFonts w:cs="Arial"/>
          <w:szCs w:val="24"/>
          <w:vertAlign w:val="superscript"/>
        </w:rPr>
        <w:t>[80-82]</w:t>
      </w:r>
      <w:r w:rsidRPr="00D2052F">
        <w:rPr>
          <w:rFonts w:cs="Arial"/>
          <w:szCs w:val="24"/>
        </w:rPr>
        <w:t xml:space="preserve">. </w:t>
      </w:r>
      <w:proofErr w:type="spellStart"/>
      <w:r w:rsidRPr="00D2052F">
        <w:rPr>
          <w:rFonts w:cs="Arial"/>
          <w:szCs w:val="24"/>
        </w:rPr>
        <w:t>Maglia</w:t>
      </w:r>
      <w:proofErr w:type="spellEnd"/>
      <w:r w:rsidRPr="00D2052F">
        <w:rPr>
          <w:rFonts w:cs="Arial"/>
          <w:szCs w:val="24"/>
        </w:rPr>
        <w:t xml:space="preserve"> </w:t>
      </w:r>
      <w:r w:rsidRPr="00D2052F">
        <w:rPr>
          <w:rFonts w:cs="Arial"/>
          <w:i/>
          <w:szCs w:val="24"/>
        </w:rPr>
        <w:t>et al.</w:t>
      </w:r>
      <w:r w:rsidRPr="00D2052F">
        <w:rPr>
          <w:rFonts w:cs="Arial"/>
          <w:szCs w:val="24"/>
        </w:rPr>
        <w:t xml:space="preserve"> </w:t>
      </w:r>
      <w:r w:rsidRPr="00D2052F">
        <w:rPr>
          <w:rFonts w:cs="Arial"/>
          <w:szCs w:val="24"/>
          <w:vertAlign w:val="superscript"/>
        </w:rPr>
        <w:t>[80]</w:t>
      </w:r>
      <w:r w:rsidRPr="00D2052F">
        <w:rPr>
          <w:rFonts w:cs="Arial"/>
          <w:szCs w:val="24"/>
        </w:rPr>
        <w:t xml:space="preserve"> investigated the conductivity of bulk nanometric TiO</w:t>
      </w:r>
      <w:r w:rsidRPr="00D2052F">
        <w:rPr>
          <w:rFonts w:cs="Arial"/>
          <w:szCs w:val="24"/>
          <w:vertAlign w:val="subscript"/>
        </w:rPr>
        <w:t>2</w:t>
      </w:r>
      <w:r w:rsidRPr="00D2052F">
        <w:rPr>
          <w:rFonts w:cs="Arial"/>
          <w:szCs w:val="24"/>
        </w:rPr>
        <w:t xml:space="preserve">. The Arrhenius plots of conductivity are shown in Figure 1-15. Under dry atmosphere, a linear trend of the Arrhenius plot was observed. When the sample was exposed to humid atmosphere, the presence of proton conductivity was observed below 350 </w:t>
      </w:r>
      <w:r w:rsidRPr="00D2052F">
        <w:rPr>
          <w:rFonts w:eastAsia="宋体" w:cs="Arial"/>
          <w:szCs w:val="24"/>
        </w:rPr>
        <w:t>°</w:t>
      </w:r>
      <w:r w:rsidRPr="00D2052F">
        <w:rPr>
          <w:rFonts w:cs="Arial"/>
          <w:szCs w:val="24"/>
        </w:rPr>
        <w:t xml:space="preserve">C. The sample measured in humidity </w:t>
      </w:r>
      <w:r w:rsidRPr="00D2052F">
        <w:rPr>
          <w:rFonts w:cs="Arial"/>
          <w:szCs w:val="24"/>
        </w:rPr>
        <w:lastRenderedPageBreak/>
        <w:t xml:space="preserve">exhibited a conductivity value which is several orders of magnitude higher than that measured in dry atmosphere. Furthermore, the sample sintered at higher temperature showed higher relative density and lower residual porosity, leading to smaller conductivity in wet atmosphere. </w:t>
      </w:r>
    </w:p>
    <w:p w14:paraId="624A9C66" w14:textId="31788C9D" w:rsidR="005C17FA" w:rsidRPr="00CD6163" w:rsidRDefault="005C17FA" w:rsidP="00CD6163">
      <w:pPr>
        <w:spacing w:before="326" w:after="326"/>
        <w:rPr>
          <w:rFonts w:cs="Arial" w:hint="eastAsia"/>
          <w:szCs w:val="24"/>
        </w:rPr>
      </w:pPr>
      <w:proofErr w:type="spellStart"/>
      <w:r w:rsidRPr="00D2052F">
        <w:rPr>
          <w:rFonts w:cs="Arial"/>
          <w:szCs w:val="24"/>
        </w:rPr>
        <w:t>Gaecia</w:t>
      </w:r>
      <w:proofErr w:type="spellEnd"/>
      <w:r w:rsidRPr="00D2052F">
        <w:rPr>
          <w:rFonts w:cs="Arial"/>
          <w:szCs w:val="24"/>
        </w:rPr>
        <w:t xml:space="preserve">-Belmonte </w:t>
      </w:r>
      <w:r w:rsidRPr="00D2052F">
        <w:rPr>
          <w:rFonts w:cs="Arial"/>
          <w:i/>
          <w:szCs w:val="24"/>
        </w:rPr>
        <w:t>et al.</w:t>
      </w:r>
      <w:r w:rsidRPr="00D2052F">
        <w:rPr>
          <w:rFonts w:cs="Arial"/>
          <w:szCs w:val="24"/>
        </w:rPr>
        <w:t xml:space="preserve"> </w:t>
      </w:r>
      <w:r w:rsidRPr="00D2052F">
        <w:rPr>
          <w:rFonts w:cs="Arial"/>
          <w:szCs w:val="24"/>
          <w:vertAlign w:val="superscript"/>
        </w:rPr>
        <w:t>[81]</w:t>
      </w:r>
      <w:r w:rsidRPr="00D2052F">
        <w:rPr>
          <w:rFonts w:cs="Arial"/>
          <w:szCs w:val="24"/>
        </w:rPr>
        <w:t xml:space="preserve"> used impedance spectroscopy to study the conductivity of TiO</w:t>
      </w:r>
      <w:r w:rsidRPr="00D2052F">
        <w:rPr>
          <w:rFonts w:cs="Arial"/>
          <w:szCs w:val="24"/>
          <w:vertAlign w:val="subscript"/>
        </w:rPr>
        <w:t>2</w:t>
      </w:r>
      <w:r w:rsidRPr="00D2052F">
        <w:rPr>
          <w:rFonts w:cs="Arial"/>
          <w:szCs w:val="24"/>
        </w:rPr>
        <w:t xml:space="preserve"> nanoparticles at different humidity. The complex plane plots are shown in Figure 1-16. A spike referred to the proton conduction was clearly observed at low frequency. Moreover, they reported that the protons were supplied mainly by chemisorbed water molecules, and the hopping sites were provided by </w:t>
      </w:r>
      <w:proofErr w:type="spellStart"/>
      <w:r w:rsidRPr="00D2052F">
        <w:rPr>
          <w:rFonts w:cs="Arial"/>
          <w:szCs w:val="24"/>
        </w:rPr>
        <w:t>physisorbed</w:t>
      </w:r>
      <w:proofErr w:type="spellEnd"/>
      <w:r w:rsidRPr="00D2052F">
        <w:rPr>
          <w:rFonts w:cs="Arial"/>
          <w:szCs w:val="24"/>
        </w:rPr>
        <w:t xml:space="preserve"> water molecules. </w:t>
      </w:r>
    </w:p>
    <w:p w14:paraId="0408E0DA" w14:textId="48EF17F2" w:rsidR="00042F9B" w:rsidRPr="00D2052F" w:rsidRDefault="005C17FA" w:rsidP="00042F9B">
      <w:pPr>
        <w:spacing w:before="326" w:after="326"/>
        <w:jc w:val="center"/>
        <w:rPr>
          <w:rFonts w:cs="Arial" w:hint="eastAsia"/>
          <w:b/>
          <w:sz w:val="20"/>
          <w:szCs w:val="24"/>
        </w:rPr>
      </w:pPr>
      <w:r w:rsidRPr="00D2052F">
        <w:rPr>
          <w:rFonts w:cs="Arial" w:hint="eastAsia"/>
          <w:b/>
          <w:sz w:val="20"/>
          <w:szCs w:val="24"/>
        </w:rPr>
        <w:t>F</w:t>
      </w:r>
      <w:r w:rsidRPr="00D2052F">
        <w:rPr>
          <w:rFonts w:cs="Arial"/>
          <w:b/>
          <w:sz w:val="20"/>
          <w:szCs w:val="24"/>
        </w:rPr>
        <w:t>igure 1-15. Arrhenius plots of nanometric TiO</w:t>
      </w:r>
      <w:r w:rsidRPr="00D2052F">
        <w:rPr>
          <w:rFonts w:cs="Arial"/>
          <w:b/>
          <w:sz w:val="20"/>
          <w:szCs w:val="24"/>
          <w:vertAlign w:val="subscript"/>
        </w:rPr>
        <w:t>2</w:t>
      </w:r>
      <w:r w:rsidRPr="00D2052F">
        <w:rPr>
          <w:rFonts w:cs="Arial"/>
          <w:b/>
          <w:sz w:val="20"/>
          <w:szCs w:val="24"/>
        </w:rPr>
        <w:t xml:space="preserve"> with different sintering temperatures measured in wet and dry atmospheres </w:t>
      </w:r>
      <w:r w:rsidRPr="00D2052F">
        <w:rPr>
          <w:rFonts w:cs="Arial"/>
          <w:b/>
          <w:sz w:val="20"/>
          <w:szCs w:val="24"/>
          <w:vertAlign w:val="superscript"/>
        </w:rPr>
        <w:t>[80]</w:t>
      </w:r>
      <w:r w:rsidR="00CD6163">
        <w:rPr>
          <w:rFonts w:cs="Arial"/>
          <w:b/>
          <w:sz w:val="20"/>
          <w:szCs w:val="24"/>
        </w:rPr>
        <w:t xml:space="preserve"> (Figure 5)</w:t>
      </w:r>
    </w:p>
    <w:p w14:paraId="0CCC44C9" w14:textId="237B36B9" w:rsidR="005C17FA" w:rsidRPr="00042F9B"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1-16. Z* plots at different relative humidity </w:t>
      </w:r>
      <w:r w:rsidRPr="00D2052F">
        <w:rPr>
          <w:rFonts w:cs="Arial"/>
          <w:b/>
          <w:sz w:val="20"/>
          <w:szCs w:val="24"/>
          <w:vertAlign w:val="superscript"/>
        </w:rPr>
        <w:t>[81]</w:t>
      </w:r>
      <w:r w:rsidR="00042F9B">
        <w:rPr>
          <w:rFonts w:cs="Arial"/>
          <w:b/>
          <w:sz w:val="20"/>
          <w:szCs w:val="24"/>
        </w:rPr>
        <w:t xml:space="preserve"> (Figure 1)</w:t>
      </w:r>
    </w:p>
    <w:p w14:paraId="137793FC" w14:textId="77777777" w:rsidR="005C17FA" w:rsidRPr="00D2052F" w:rsidRDefault="005C17FA" w:rsidP="00012183">
      <w:pPr>
        <w:spacing w:before="326" w:after="326"/>
      </w:pPr>
    </w:p>
    <w:p w14:paraId="6D74F087" w14:textId="77777777" w:rsidR="005C17FA" w:rsidRPr="00D2052F" w:rsidRDefault="005C17FA" w:rsidP="00012183">
      <w:pPr>
        <w:pStyle w:val="2"/>
        <w:spacing w:before="326" w:after="326"/>
      </w:pPr>
      <w:bookmarkStart w:id="15" w:name="_Toc524976531"/>
      <w:r w:rsidRPr="00D2052F">
        <w:t>1.5 Objectives and outline of this study</w:t>
      </w:r>
      <w:bookmarkEnd w:id="15"/>
    </w:p>
    <w:p w14:paraId="3A3C5DE9" w14:textId="77777777" w:rsidR="005C17FA" w:rsidRPr="00D2052F" w:rsidRDefault="005C17FA" w:rsidP="00012183">
      <w:pPr>
        <w:spacing w:before="326" w:after="326"/>
        <w:rPr>
          <w:rFonts w:cs="Arial"/>
        </w:rPr>
      </w:pPr>
      <w:r w:rsidRPr="00D2052F">
        <w:rPr>
          <w:rFonts w:cs="Arial"/>
        </w:rPr>
        <w:t>T</w:t>
      </w:r>
      <w:r w:rsidRPr="00D2052F">
        <w:rPr>
          <w:rFonts w:cs="Arial" w:hint="eastAsia"/>
        </w:rPr>
        <w:t>he</w:t>
      </w:r>
      <w:r w:rsidRPr="00D2052F">
        <w:rPr>
          <w:rFonts w:cs="Arial"/>
        </w:rPr>
        <w:t xml:space="preserve"> original objective at the beginning of this study </w:t>
      </w:r>
      <w:r w:rsidR="00950B16" w:rsidRPr="00D2052F">
        <w:rPr>
          <w:rFonts w:cs="Arial"/>
        </w:rPr>
        <w:t>wa</w:t>
      </w:r>
      <w:r w:rsidRPr="00D2052F">
        <w:rPr>
          <w:rFonts w:cs="Arial"/>
        </w:rPr>
        <w:t>s to investigate the effect of pO</w:t>
      </w:r>
      <w:r w:rsidRPr="00D2052F">
        <w:rPr>
          <w:rFonts w:cs="Arial"/>
          <w:vertAlign w:val="subscript"/>
        </w:rPr>
        <w:t>2</w:t>
      </w:r>
      <w:r w:rsidRPr="00D2052F">
        <w:rPr>
          <w:rFonts w:cs="Arial"/>
        </w:rPr>
        <w:t xml:space="preserve"> ad </w:t>
      </w:r>
      <w:r w:rsidRPr="00D2052F">
        <w:rPr>
          <w:rFonts w:cs="Arial"/>
          <w:i/>
        </w:rPr>
        <w:t>dc</w:t>
      </w:r>
      <w:r w:rsidRPr="00D2052F">
        <w:rPr>
          <w:rFonts w:cs="Arial"/>
        </w:rPr>
        <w:t xml:space="preserve"> bias on the electrical properties of TiO</w:t>
      </w:r>
      <w:r w:rsidRPr="00D2052F">
        <w:rPr>
          <w:rFonts w:cs="Arial"/>
          <w:vertAlign w:val="subscript"/>
        </w:rPr>
        <w:t>2</w:t>
      </w:r>
      <w:r w:rsidRPr="00D2052F">
        <w:rPr>
          <w:rFonts w:cs="Arial"/>
        </w:rPr>
        <w:t>-based ceramic</w:t>
      </w:r>
      <w:r w:rsidR="00950B16" w:rsidRPr="00D2052F">
        <w:rPr>
          <w:rFonts w:cs="Arial"/>
        </w:rPr>
        <w:t>s</w:t>
      </w:r>
      <w:r w:rsidRPr="00D2052F">
        <w:rPr>
          <w:rFonts w:cs="Arial"/>
        </w:rPr>
        <w:t xml:space="preserve">. This was based on recent results </w:t>
      </w:r>
      <w:r w:rsidRPr="00D2052F">
        <w:rPr>
          <w:rFonts w:cs="Arial"/>
          <w:vertAlign w:val="superscript"/>
        </w:rPr>
        <w:t>[17,83]</w:t>
      </w:r>
      <w:r w:rsidRPr="00D2052F">
        <w:rPr>
          <w:rFonts w:cs="Arial"/>
        </w:rPr>
        <w:t xml:space="preserve"> showing first, the oxygen deficiency in rutile and the associated level of </w:t>
      </w:r>
      <w:r w:rsidRPr="00D2052F">
        <w:rPr>
          <w:rFonts w:cs="Arial"/>
          <w:i/>
        </w:rPr>
        <w:t>n</w:t>
      </w:r>
      <w:r w:rsidRPr="00D2052F">
        <w:rPr>
          <w:rFonts w:cs="Arial"/>
        </w:rPr>
        <w:t xml:space="preserve">-type conductivity could be controlled by quenching sample from different temperatures and second, the </w:t>
      </w:r>
      <w:r w:rsidRPr="00D2052F">
        <w:rPr>
          <w:rFonts w:cs="Arial"/>
          <w:i/>
        </w:rPr>
        <w:t>n</w:t>
      </w:r>
      <w:r w:rsidRPr="00D2052F">
        <w:rPr>
          <w:rFonts w:cs="Arial"/>
        </w:rPr>
        <w:t xml:space="preserve">-type conductivity decreased on application of a </w:t>
      </w:r>
      <w:r w:rsidRPr="00D2052F">
        <w:rPr>
          <w:rFonts w:cs="Arial"/>
          <w:i/>
        </w:rPr>
        <w:t>dc</w:t>
      </w:r>
      <w:r w:rsidRPr="00D2052F">
        <w:rPr>
          <w:rFonts w:cs="Arial"/>
        </w:rPr>
        <w:t xml:space="preserve"> bias during conductivity measurements.</w:t>
      </w:r>
    </w:p>
    <w:p w14:paraId="38EB78A7" w14:textId="77777777" w:rsidR="005C17FA" w:rsidRPr="00D2052F" w:rsidRDefault="005C17FA" w:rsidP="00012183">
      <w:pPr>
        <w:spacing w:before="326" w:after="326"/>
        <w:rPr>
          <w:rFonts w:cs="Arial"/>
          <w:szCs w:val="24"/>
        </w:rPr>
      </w:pPr>
      <w:r w:rsidRPr="00D2052F">
        <w:rPr>
          <w:rFonts w:cs="Arial"/>
        </w:rPr>
        <w:t xml:space="preserve">Based on the results obtained, the objectives </w:t>
      </w:r>
      <w:r w:rsidR="00950B16" w:rsidRPr="00D2052F">
        <w:rPr>
          <w:rFonts w:cs="Arial"/>
        </w:rPr>
        <w:t>we</w:t>
      </w:r>
      <w:r w:rsidRPr="00D2052F">
        <w:rPr>
          <w:rFonts w:cs="Arial"/>
        </w:rPr>
        <w:t>re redefined as: study the effect of pO</w:t>
      </w:r>
      <w:r w:rsidRPr="00D2052F">
        <w:rPr>
          <w:rFonts w:cs="Arial"/>
          <w:vertAlign w:val="subscript"/>
        </w:rPr>
        <w:t>2</w:t>
      </w:r>
      <w:r w:rsidRPr="00D2052F">
        <w:rPr>
          <w:rFonts w:cs="Arial"/>
        </w:rPr>
        <w:t xml:space="preserve"> and </w:t>
      </w:r>
      <w:r w:rsidRPr="00D2052F">
        <w:rPr>
          <w:rFonts w:cs="Arial"/>
          <w:i/>
        </w:rPr>
        <w:t>dc</w:t>
      </w:r>
      <w:r w:rsidRPr="00D2052F">
        <w:rPr>
          <w:rFonts w:cs="Arial"/>
        </w:rPr>
        <w:t xml:space="preserve"> bias on the electrical properties of TiO</w:t>
      </w:r>
      <w:r w:rsidRPr="00D2052F">
        <w:rPr>
          <w:rFonts w:cs="Arial"/>
          <w:vertAlign w:val="subscript"/>
        </w:rPr>
        <w:t>2</w:t>
      </w:r>
      <w:r w:rsidRPr="00D2052F">
        <w:rPr>
          <w:rFonts w:cs="Arial"/>
        </w:rPr>
        <w:t xml:space="preserve"> doped with Zn, Al, </w:t>
      </w:r>
      <w:r w:rsidRPr="00D2052F">
        <w:rPr>
          <w:rFonts w:cs="Arial"/>
        </w:rPr>
        <w:lastRenderedPageBreak/>
        <w:t>Ga and Cr. The electrical properties of these doped TiO</w:t>
      </w:r>
      <w:r w:rsidRPr="00D2052F">
        <w:rPr>
          <w:rFonts w:cs="Arial"/>
          <w:vertAlign w:val="subscript"/>
        </w:rPr>
        <w:t>2</w:t>
      </w:r>
      <w:r w:rsidRPr="00D2052F">
        <w:rPr>
          <w:rFonts w:cs="Arial"/>
        </w:rPr>
        <w:t xml:space="preserve"> are discussed in Chapter 4-7. Following initial studies which showed that doping TiO</w:t>
      </w:r>
      <w:r w:rsidRPr="00D2052F">
        <w:rPr>
          <w:rFonts w:cs="Arial"/>
          <w:vertAlign w:val="subscript"/>
        </w:rPr>
        <w:t>2</w:t>
      </w:r>
      <w:r w:rsidRPr="00D2052F">
        <w:rPr>
          <w:rFonts w:cs="Arial"/>
        </w:rPr>
        <w:t xml:space="preserve"> with Zn was largely unsuccessful and had little effect on the electrical properties, attention has focused on three trivalent dopants: Al, Ga and Cr, which all appear to enter the rutile lattice to a certain extent and to have a major effect on the electrical properties. Phenomena that have been investigated include an </w:t>
      </w:r>
      <w:r w:rsidRPr="00D2052F">
        <w:rPr>
          <w:rFonts w:cs="Arial"/>
          <w:i/>
        </w:rPr>
        <w:t>n-p</w:t>
      </w:r>
      <w:r w:rsidRPr="00D2052F">
        <w:rPr>
          <w:rFonts w:cs="Arial"/>
        </w:rPr>
        <w:t xml:space="preserve"> transition with increasing dopant content in Ga-doped TiO</w:t>
      </w:r>
      <w:r w:rsidRPr="00D2052F">
        <w:rPr>
          <w:rFonts w:cs="Arial"/>
          <w:vertAlign w:val="subscript"/>
        </w:rPr>
        <w:t>2</w:t>
      </w:r>
      <w:r w:rsidRPr="00D2052F">
        <w:rPr>
          <w:rFonts w:cs="Arial"/>
        </w:rPr>
        <w:t>, and the new discovery of oxide ion conduction in Cr-doped TiO</w:t>
      </w:r>
      <w:r w:rsidRPr="00D2052F">
        <w:rPr>
          <w:rFonts w:cs="Arial"/>
          <w:vertAlign w:val="subscript"/>
        </w:rPr>
        <w:t>2</w:t>
      </w:r>
      <w:r w:rsidRPr="00D2052F">
        <w:rPr>
          <w:rFonts w:cs="Arial"/>
        </w:rPr>
        <w:t xml:space="preserve"> and proton conduction in Al-doped TiO</w:t>
      </w:r>
      <w:r w:rsidRPr="00D2052F">
        <w:rPr>
          <w:rFonts w:cs="Arial"/>
          <w:vertAlign w:val="subscript"/>
        </w:rPr>
        <w:t>2</w:t>
      </w:r>
      <w:r w:rsidRPr="00D2052F">
        <w:rPr>
          <w:rFonts w:cs="Arial"/>
        </w:rPr>
        <w:t xml:space="preserve">. The Cr-doped system is particularly interesting since the properties changed greatly with Cr </w:t>
      </w:r>
      <w:r w:rsidR="00950B16" w:rsidRPr="00D2052F">
        <w:rPr>
          <w:rFonts w:cs="Arial"/>
        </w:rPr>
        <w:t xml:space="preserve">doping </w:t>
      </w:r>
      <w:r w:rsidRPr="00D2052F">
        <w:rPr>
          <w:rFonts w:cs="Arial"/>
        </w:rPr>
        <w:t>content.</w:t>
      </w:r>
      <w:r w:rsidRPr="00D2052F">
        <w:rPr>
          <w:rFonts w:cs="Arial"/>
          <w:szCs w:val="24"/>
        </w:rPr>
        <w:t xml:space="preserve"> </w:t>
      </w:r>
    </w:p>
    <w:p w14:paraId="3C8083AC" w14:textId="77777777" w:rsidR="005C17FA" w:rsidRPr="00D2052F" w:rsidRDefault="005C17FA" w:rsidP="00012183">
      <w:pPr>
        <w:spacing w:before="326" w:after="326"/>
        <w:rPr>
          <w:rFonts w:cs="Arial"/>
          <w:szCs w:val="24"/>
        </w:rPr>
      </w:pPr>
      <w:r w:rsidRPr="00D2052F">
        <w:rPr>
          <w:rFonts w:cs="Arial"/>
          <w:szCs w:val="24"/>
        </w:rPr>
        <w:t>Undoped TiO</w:t>
      </w:r>
      <w:r w:rsidRPr="00D2052F">
        <w:rPr>
          <w:rFonts w:cs="Arial"/>
          <w:szCs w:val="24"/>
          <w:vertAlign w:val="subscript"/>
        </w:rPr>
        <w:t>2</w:t>
      </w:r>
      <w:r w:rsidRPr="00D2052F">
        <w:rPr>
          <w:rFonts w:cs="Arial"/>
          <w:szCs w:val="24"/>
        </w:rPr>
        <w:t xml:space="preserve"> is talked in Chapter 3, which arose initially from the study into the effect of acceptor dopants on the electrical properties of TiO</w:t>
      </w:r>
      <w:r w:rsidRPr="00D2052F">
        <w:rPr>
          <w:rFonts w:cs="Arial"/>
          <w:szCs w:val="24"/>
          <w:vertAlign w:val="subscript"/>
        </w:rPr>
        <w:t>2</w:t>
      </w:r>
      <w:r w:rsidRPr="00D2052F">
        <w:rPr>
          <w:rFonts w:cs="Arial"/>
          <w:szCs w:val="24"/>
        </w:rPr>
        <w:t xml:space="preserve">. </w:t>
      </w:r>
      <w:proofErr w:type="gramStart"/>
      <w:r w:rsidRPr="00D2052F">
        <w:rPr>
          <w:rFonts w:cs="Arial"/>
          <w:szCs w:val="24"/>
        </w:rPr>
        <w:t>In particular, the</w:t>
      </w:r>
      <w:proofErr w:type="gramEnd"/>
      <w:r w:rsidRPr="00D2052F">
        <w:rPr>
          <w:rFonts w:cs="Arial"/>
          <w:szCs w:val="24"/>
        </w:rPr>
        <w:t xml:space="preserve"> doped materials commonly showed </w:t>
      </w:r>
      <w:r w:rsidRPr="00D2052F">
        <w:rPr>
          <w:rFonts w:cs="Arial"/>
          <w:i/>
          <w:szCs w:val="24"/>
        </w:rPr>
        <w:t>p</w:t>
      </w:r>
      <w:r w:rsidRPr="00D2052F">
        <w:rPr>
          <w:rFonts w:cs="Arial"/>
          <w:szCs w:val="24"/>
        </w:rPr>
        <w:t xml:space="preserve">-type electrical conductivity and it was of interest to determine the conditions, if any, under which undoped rutile may also show </w:t>
      </w:r>
      <w:r w:rsidRPr="00D2052F">
        <w:rPr>
          <w:rFonts w:cs="Arial"/>
          <w:i/>
          <w:szCs w:val="24"/>
        </w:rPr>
        <w:t>p</w:t>
      </w:r>
      <w:r w:rsidRPr="00D2052F">
        <w:rPr>
          <w:rFonts w:cs="Arial"/>
          <w:szCs w:val="24"/>
        </w:rPr>
        <w:t xml:space="preserve">-type behavior. As part of the study, the lattice parameters of rutile quenched from various temperatures were recorded in the anticipation that chemical expansion effects associated with oxygen loss may be observed. The surprising result was obtained that indeed, chemical expansion does occur initially but is replaced by chemical contraction at higher oxygen loss. This anomalous behavior is attributed to a combination of two competing effects: oxygen loss and CS plane formation. </w:t>
      </w:r>
    </w:p>
    <w:p w14:paraId="294831A1" w14:textId="77777777" w:rsidR="00C129E4" w:rsidRPr="00D2052F" w:rsidRDefault="00C129E4" w:rsidP="00012183">
      <w:pPr>
        <w:spacing w:before="326" w:after="326"/>
        <w:rPr>
          <w:rFonts w:cs="Arial"/>
          <w:szCs w:val="24"/>
        </w:rPr>
      </w:pPr>
    </w:p>
    <w:p w14:paraId="51A4C6A7" w14:textId="77777777" w:rsidR="00C129E4" w:rsidRPr="00D2052F" w:rsidRDefault="00C129E4" w:rsidP="00012183">
      <w:pPr>
        <w:spacing w:before="326" w:after="326"/>
        <w:rPr>
          <w:rFonts w:cs="Arial"/>
          <w:szCs w:val="24"/>
        </w:rPr>
      </w:pPr>
    </w:p>
    <w:p w14:paraId="3965D45A" w14:textId="77777777" w:rsidR="005C17FA" w:rsidRPr="00D2052F" w:rsidRDefault="005C17FA" w:rsidP="00012183">
      <w:pPr>
        <w:pStyle w:val="2"/>
        <w:spacing w:before="326" w:after="326"/>
      </w:pPr>
      <w:bookmarkStart w:id="16" w:name="_Toc524976532"/>
      <w:r w:rsidRPr="00D2052F">
        <w:t xml:space="preserve">1.6 </w:t>
      </w:r>
      <w:r w:rsidRPr="00D2052F">
        <w:rPr>
          <w:rFonts w:hint="eastAsia"/>
        </w:rPr>
        <w:t>R</w:t>
      </w:r>
      <w:r w:rsidRPr="00D2052F">
        <w:t>eferences</w:t>
      </w:r>
      <w:bookmarkEnd w:id="16"/>
    </w:p>
    <w:p w14:paraId="129058D0"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sz w:val="20"/>
          <w:szCs w:val="24"/>
        </w:rPr>
        <w:t xml:space="preserve">H Tang, K Prasad, R </w:t>
      </w:r>
      <w:proofErr w:type="spellStart"/>
      <w:r w:rsidRPr="00D2052F">
        <w:rPr>
          <w:rFonts w:cs="Arial"/>
          <w:sz w:val="20"/>
          <w:szCs w:val="24"/>
        </w:rPr>
        <w:t>Sanjin</w:t>
      </w:r>
      <w:r w:rsidRPr="00D2052F">
        <w:rPr>
          <w:rFonts w:eastAsia="宋体" w:cs="Arial"/>
          <w:sz w:val="20"/>
          <w:szCs w:val="24"/>
        </w:rPr>
        <w:t>è</w:t>
      </w:r>
      <w:r w:rsidRPr="00D2052F">
        <w:rPr>
          <w:rFonts w:cs="Arial"/>
          <w:sz w:val="20"/>
          <w:szCs w:val="24"/>
        </w:rPr>
        <w:t>s</w:t>
      </w:r>
      <w:proofErr w:type="spellEnd"/>
      <w:r w:rsidRPr="00D2052F">
        <w:rPr>
          <w:rFonts w:cs="Arial"/>
          <w:sz w:val="20"/>
          <w:szCs w:val="24"/>
        </w:rPr>
        <w:t xml:space="preserve">, et al. </w:t>
      </w:r>
      <w:r w:rsidRPr="00D2052F">
        <w:rPr>
          <w:rFonts w:cs="Arial"/>
          <w:i/>
          <w:sz w:val="20"/>
          <w:szCs w:val="24"/>
        </w:rPr>
        <w:t>J Appl Phys</w:t>
      </w:r>
      <w:r w:rsidRPr="00D2052F">
        <w:rPr>
          <w:rFonts w:cs="Arial"/>
          <w:sz w:val="20"/>
          <w:szCs w:val="24"/>
        </w:rPr>
        <w:t xml:space="preserve">. </w:t>
      </w:r>
      <w:r w:rsidRPr="00D2052F">
        <w:rPr>
          <w:rFonts w:cs="Arial"/>
          <w:b/>
          <w:sz w:val="20"/>
          <w:szCs w:val="24"/>
        </w:rPr>
        <w:t>75</w:t>
      </w:r>
      <w:r w:rsidRPr="00D2052F">
        <w:rPr>
          <w:rFonts w:cs="Arial"/>
          <w:sz w:val="20"/>
          <w:szCs w:val="24"/>
        </w:rPr>
        <w:t>(1994):2042-2047.</w:t>
      </w:r>
    </w:p>
    <w:p w14:paraId="46ABEE6A"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lastRenderedPageBreak/>
        <w:t>U</w:t>
      </w:r>
      <w:r w:rsidRPr="00D2052F">
        <w:rPr>
          <w:rFonts w:cs="Arial"/>
          <w:sz w:val="20"/>
          <w:szCs w:val="24"/>
        </w:rPr>
        <w:t xml:space="preserve"> Diebold. </w:t>
      </w:r>
      <w:r w:rsidRPr="00D2052F">
        <w:rPr>
          <w:rFonts w:cs="Arial"/>
          <w:i/>
          <w:sz w:val="20"/>
          <w:szCs w:val="24"/>
        </w:rPr>
        <w:t>Surface Sci Rep</w:t>
      </w:r>
      <w:r w:rsidRPr="00D2052F">
        <w:rPr>
          <w:rFonts w:cs="Arial"/>
          <w:sz w:val="20"/>
          <w:szCs w:val="24"/>
        </w:rPr>
        <w:t xml:space="preserve">. </w:t>
      </w:r>
      <w:r w:rsidRPr="00D2052F">
        <w:rPr>
          <w:rFonts w:cs="Arial"/>
          <w:b/>
          <w:sz w:val="20"/>
          <w:szCs w:val="24"/>
        </w:rPr>
        <w:t>48</w:t>
      </w:r>
      <w:r w:rsidRPr="00D2052F">
        <w:rPr>
          <w:rFonts w:cs="Arial"/>
          <w:sz w:val="20"/>
          <w:szCs w:val="24"/>
        </w:rPr>
        <w:t>(2003):53-229</w:t>
      </w:r>
    </w:p>
    <w:p w14:paraId="4CE643F4"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S</w:t>
      </w:r>
      <w:r w:rsidRPr="00D2052F">
        <w:rPr>
          <w:rFonts w:cs="Arial"/>
          <w:sz w:val="20"/>
          <w:szCs w:val="24"/>
        </w:rPr>
        <w:t xml:space="preserve">M Gupta, M Tripathi. </w:t>
      </w:r>
      <w:r w:rsidRPr="00D2052F">
        <w:rPr>
          <w:rFonts w:cs="Arial"/>
          <w:i/>
          <w:sz w:val="20"/>
          <w:szCs w:val="24"/>
        </w:rPr>
        <w:t>Chinese Sci Bull</w:t>
      </w:r>
      <w:r w:rsidRPr="00D2052F">
        <w:rPr>
          <w:rFonts w:cs="Arial"/>
          <w:sz w:val="20"/>
          <w:szCs w:val="24"/>
        </w:rPr>
        <w:t xml:space="preserve">. </w:t>
      </w:r>
      <w:r w:rsidRPr="00D2052F">
        <w:rPr>
          <w:rFonts w:cs="Arial"/>
          <w:b/>
          <w:sz w:val="20"/>
          <w:szCs w:val="24"/>
        </w:rPr>
        <w:t>56</w:t>
      </w:r>
      <w:r w:rsidRPr="00D2052F">
        <w:rPr>
          <w:rFonts w:cs="Arial"/>
          <w:sz w:val="20"/>
          <w:szCs w:val="24"/>
        </w:rPr>
        <w:t>(2011):1639-1657.</w:t>
      </w:r>
    </w:p>
    <w:p w14:paraId="38C9D39D"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H Braun, A </w:t>
      </w:r>
      <w:proofErr w:type="spellStart"/>
      <w:r w:rsidRPr="00D2052F">
        <w:rPr>
          <w:rFonts w:cs="Arial"/>
          <w:sz w:val="20"/>
          <w:szCs w:val="24"/>
        </w:rPr>
        <w:t>Baidins</w:t>
      </w:r>
      <w:proofErr w:type="spellEnd"/>
      <w:r w:rsidRPr="00D2052F">
        <w:rPr>
          <w:rFonts w:cs="Arial"/>
          <w:sz w:val="20"/>
          <w:szCs w:val="24"/>
        </w:rPr>
        <w:t xml:space="preserve">, RE </w:t>
      </w:r>
      <w:proofErr w:type="spellStart"/>
      <w:r w:rsidRPr="00D2052F">
        <w:rPr>
          <w:rFonts w:cs="Arial"/>
          <w:sz w:val="20"/>
          <w:szCs w:val="24"/>
        </w:rPr>
        <w:t>Margabski</w:t>
      </w:r>
      <w:proofErr w:type="spellEnd"/>
      <w:r w:rsidRPr="00D2052F">
        <w:rPr>
          <w:rFonts w:cs="Arial"/>
          <w:sz w:val="20"/>
          <w:szCs w:val="24"/>
        </w:rPr>
        <w:t xml:space="preserve">. </w:t>
      </w:r>
      <w:r w:rsidRPr="00D2052F">
        <w:rPr>
          <w:rFonts w:cs="Arial"/>
          <w:i/>
          <w:sz w:val="20"/>
          <w:szCs w:val="24"/>
        </w:rPr>
        <w:t>Prog in Org Coatings</w:t>
      </w:r>
      <w:r w:rsidRPr="00D2052F">
        <w:rPr>
          <w:rFonts w:cs="Arial"/>
          <w:sz w:val="20"/>
          <w:szCs w:val="24"/>
        </w:rPr>
        <w:t xml:space="preserve">. </w:t>
      </w:r>
      <w:r w:rsidRPr="00D2052F">
        <w:rPr>
          <w:rFonts w:cs="Arial"/>
          <w:b/>
          <w:sz w:val="20"/>
          <w:szCs w:val="24"/>
        </w:rPr>
        <w:t>20</w:t>
      </w:r>
      <w:r w:rsidRPr="00D2052F">
        <w:rPr>
          <w:rFonts w:cs="Arial"/>
          <w:sz w:val="20"/>
          <w:szCs w:val="24"/>
        </w:rPr>
        <w:t>(1992):105-138.</w:t>
      </w:r>
    </w:p>
    <w:p w14:paraId="31C7FE0F"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A</w:t>
      </w:r>
      <w:r w:rsidRPr="00D2052F">
        <w:rPr>
          <w:rFonts w:cs="Arial"/>
          <w:sz w:val="20"/>
          <w:szCs w:val="24"/>
        </w:rPr>
        <w:t xml:space="preserve">T </w:t>
      </w:r>
      <w:proofErr w:type="spellStart"/>
      <w:r w:rsidRPr="00D2052F">
        <w:rPr>
          <w:rFonts w:cs="Arial"/>
          <w:sz w:val="20"/>
          <w:szCs w:val="24"/>
        </w:rPr>
        <w:t>Kuvarega</w:t>
      </w:r>
      <w:proofErr w:type="spellEnd"/>
      <w:r w:rsidRPr="00D2052F">
        <w:rPr>
          <w:rFonts w:cs="Arial"/>
          <w:sz w:val="20"/>
          <w:szCs w:val="24"/>
        </w:rPr>
        <w:t xml:space="preserve">, BB Mamba. </w:t>
      </w:r>
      <w:r w:rsidRPr="00D2052F">
        <w:rPr>
          <w:rFonts w:cs="Arial"/>
          <w:i/>
          <w:sz w:val="20"/>
          <w:szCs w:val="24"/>
        </w:rPr>
        <w:t>Critical Rev in Solid State and Mat Sci</w:t>
      </w:r>
      <w:r w:rsidRPr="00D2052F">
        <w:rPr>
          <w:rFonts w:cs="Arial"/>
          <w:sz w:val="20"/>
          <w:szCs w:val="24"/>
        </w:rPr>
        <w:t xml:space="preserve">. </w:t>
      </w:r>
      <w:r w:rsidRPr="00D2052F">
        <w:rPr>
          <w:rFonts w:cs="Arial"/>
          <w:b/>
          <w:sz w:val="20"/>
          <w:szCs w:val="24"/>
        </w:rPr>
        <w:t>42</w:t>
      </w:r>
      <w:r w:rsidRPr="00D2052F">
        <w:rPr>
          <w:rFonts w:cs="Arial"/>
          <w:sz w:val="20"/>
          <w:szCs w:val="24"/>
        </w:rPr>
        <w:t>(2017):295-346.</w:t>
      </w:r>
    </w:p>
    <w:p w14:paraId="606A5EFD"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K</w:t>
      </w:r>
      <w:r w:rsidRPr="00D2052F">
        <w:rPr>
          <w:rFonts w:cs="Arial"/>
          <w:sz w:val="20"/>
          <w:szCs w:val="24"/>
        </w:rPr>
        <w:t xml:space="preserve"> Hashimoto, H </w:t>
      </w:r>
      <w:proofErr w:type="spellStart"/>
      <w:r w:rsidRPr="00D2052F">
        <w:rPr>
          <w:rFonts w:cs="Arial"/>
          <w:sz w:val="20"/>
          <w:szCs w:val="24"/>
        </w:rPr>
        <w:t>Irie</w:t>
      </w:r>
      <w:proofErr w:type="spellEnd"/>
      <w:r w:rsidRPr="00D2052F">
        <w:rPr>
          <w:rFonts w:cs="Arial"/>
          <w:sz w:val="20"/>
          <w:szCs w:val="24"/>
        </w:rPr>
        <w:t xml:space="preserve">, A </w:t>
      </w:r>
      <w:proofErr w:type="spellStart"/>
      <w:r w:rsidRPr="00D2052F">
        <w:rPr>
          <w:rFonts w:cs="Arial"/>
          <w:sz w:val="20"/>
          <w:szCs w:val="24"/>
        </w:rPr>
        <w:t>Fujishima</w:t>
      </w:r>
      <w:proofErr w:type="spellEnd"/>
      <w:r w:rsidRPr="00D2052F">
        <w:rPr>
          <w:rFonts w:cs="Arial"/>
          <w:sz w:val="20"/>
          <w:szCs w:val="24"/>
        </w:rPr>
        <w:t xml:space="preserve">. </w:t>
      </w:r>
      <w:r w:rsidRPr="00D2052F">
        <w:rPr>
          <w:rFonts w:cs="Arial"/>
          <w:i/>
          <w:sz w:val="20"/>
          <w:szCs w:val="24"/>
        </w:rPr>
        <w:t>Japanese J of Appl Phys</w:t>
      </w:r>
      <w:r w:rsidRPr="00D2052F">
        <w:rPr>
          <w:rFonts w:cs="Arial"/>
          <w:sz w:val="20"/>
          <w:szCs w:val="24"/>
        </w:rPr>
        <w:t xml:space="preserve">. </w:t>
      </w:r>
      <w:r w:rsidRPr="00D2052F">
        <w:rPr>
          <w:rFonts w:cs="Arial"/>
          <w:b/>
          <w:sz w:val="20"/>
          <w:szCs w:val="24"/>
        </w:rPr>
        <w:t>44</w:t>
      </w:r>
      <w:r w:rsidRPr="00D2052F">
        <w:rPr>
          <w:rFonts w:cs="Arial"/>
          <w:sz w:val="20"/>
          <w:szCs w:val="24"/>
        </w:rPr>
        <w:t>(2005):8269-8285.</w:t>
      </w:r>
    </w:p>
    <w:p w14:paraId="6BCAEC12"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A</w:t>
      </w:r>
      <w:r w:rsidRPr="00D2052F">
        <w:rPr>
          <w:rFonts w:cs="Arial"/>
          <w:sz w:val="20"/>
          <w:szCs w:val="24"/>
        </w:rPr>
        <w:t xml:space="preserve"> </w:t>
      </w:r>
      <w:proofErr w:type="spellStart"/>
      <w:r w:rsidRPr="00D2052F">
        <w:rPr>
          <w:rFonts w:cs="Arial"/>
          <w:sz w:val="20"/>
          <w:szCs w:val="24"/>
        </w:rPr>
        <w:t>Hagfeldt</w:t>
      </w:r>
      <w:proofErr w:type="spellEnd"/>
      <w:r w:rsidRPr="00D2052F">
        <w:rPr>
          <w:rFonts w:cs="Arial"/>
          <w:sz w:val="20"/>
          <w:szCs w:val="24"/>
        </w:rPr>
        <w:t xml:space="preserve">, G </w:t>
      </w:r>
      <w:proofErr w:type="spellStart"/>
      <w:r w:rsidRPr="00D2052F">
        <w:rPr>
          <w:rFonts w:cs="Arial"/>
          <w:sz w:val="20"/>
          <w:szCs w:val="24"/>
        </w:rPr>
        <w:t>Boschloo</w:t>
      </w:r>
      <w:proofErr w:type="spellEnd"/>
      <w:r w:rsidRPr="00D2052F">
        <w:rPr>
          <w:rFonts w:cs="Arial"/>
          <w:sz w:val="20"/>
          <w:szCs w:val="24"/>
        </w:rPr>
        <w:t xml:space="preserve">, LC Sun, et al. </w:t>
      </w:r>
      <w:r w:rsidRPr="00D2052F">
        <w:rPr>
          <w:rFonts w:cs="Arial"/>
          <w:i/>
          <w:sz w:val="20"/>
          <w:szCs w:val="24"/>
        </w:rPr>
        <w:t>Chem Rev</w:t>
      </w:r>
      <w:r w:rsidRPr="00D2052F">
        <w:rPr>
          <w:rFonts w:cs="Arial"/>
          <w:sz w:val="20"/>
          <w:szCs w:val="24"/>
        </w:rPr>
        <w:t xml:space="preserve">. </w:t>
      </w:r>
      <w:r w:rsidRPr="00D2052F">
        <w:rPr>
          <w:rFonts w:cs="Arial"/>
          <w:b/>
          <w:sz w:val="20"/>
          <w:szCs w:val="24"/>
        </w:rPr>
        <w:t>110</w:t>
      </w:r>
      <w:r w:rsidRPr="00D2052F">
        <w:rPr>
          <w:rFonts w:cs="Arial"/>
          <w:sz w:val="20"/>
          <w:szCs w:val="24"/>
        </w:rPr>
        <w:t>(2010):6595-6663.</w:t>
      </w:r>
    </w:p>
    <w:p w14:paraId="62CF5869"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A</w:t>
      </w:r>
      <w:r w:rsidRPr="00D2052F">
        <w:rPr>
          <w:rFonts w:cs="Arial"/>
          <w:sz w:val="20"/>
          <w:szCs w:val="24"/>
        </w:rPr>
        <w:t xml:space="preserve">NB </w:t>
      </w:r>
      <w:proofErr w:type="spellStart"/>
      <w:r w:rsidRPr="00D2052F">
        <w:rPr>
          <w:rFonts w:cs="Arial"/>
          <w:sz w:val="20"/>
          <w:szCs w:val="24"/>
        </w:rPr>
        <w:t>Zulkifili</w:t>
      </w:r>
      <w:proofErr w:type="spellEnd"/>
      <w:r w:rsidRPr="00D2052F">
        <w:rPr>
          <w:rFonts w:cs="Arial"/>
          <w:sz w:val="20"/>
          <w:szCs w:val="24"/>
        </w:rPr>
        <w:t xml:space="preserve">, K Terauchi, D Matsutake, et al. </w:t>
      </w:r>
      <w:r w:rsidRPr="00D2052F">
        <w:rPr>
          <w:rFonts w:cs="Arial"/>
          <w:i/>
          <w:sz w:val="20"/>
          <w:szCs w:val="24"/>
        </w:rPr>
        <w:t>J Clean Energy Technol</w:t>
      </w:r>
      <w:r w:rsidRPr="00D2052F">
        <w:rPr>
          <w:rFonts w:cs="Arial"/>
          <w:sz w:val="20"/>
          <w:szCs w:val="24"/>
        </w:rPr>
        <w:t xml:space="preserve">. </w:t>
      </w:r>
      <w:r w:rsidRPr="00D2052F">
        <w:rPr>
          <w:rFonts w:cs="Arial"/>
          <w:b/>
          <w:sz w:val="20"/>
          <w:szCs w:val="24"/>
        </w:rPr>
        <w:t>3</w:t>
      </w:r>
      <w:r w:rsidRPr="00D2052F">
        <w:rPr>
          <w:rFonts w:cs="Arial"/>
          <w:sz w:val="20"/>
          <w:szCs w:val="24"/>
        </w:rPr>
        <w:t>(2015):382-387.</w:t>
      </w:r>
    </w:p>
    <w:p w14:paraId="477FA74F" w14:textId="77777777" w:rsidR="005C17FA" w:rsidRPr="00D2052F" w:rsidRDefault="005C17FA" w:rsidP="00565EC9">
      <w:pPr>
        <w:pStyle w:val="a5"/>
        <w:numPr>
          <w:ilvl w:val="0"/>
          <w:numId w:val="7"/>
        </w:numPr>
        <w:spacing w:before="326" w:after="326"/>
        <w:ind w:left="357" w:firstLineChars="0" w:hanging="357"/>
        <w:rPr>
          <w:rFonts w:cs="Arial"/>
          <w:sz w:val="20"/>
          <w:szCs w:val="24"/>
        </w:rPr>
      </w:pPr>
      <w:r w:rsidRPr="00D2052F">
        <w:rPr>
          <w:rFonts w:cs="Arial" w:hint="eastAsia"/>
          <w:sz w:val="20"/>
          <w:szCs w:val="24"/>
        </w:rPr>
        <w:t>A</w:t>
      </w:r>
      <w:r w:rsidRPr="00D2052F">
        <w:rPr>
          <w:rFonts w:cs="Arial"/>
          <w:sz w:val="20"/>
          <w:szCs w:val="24"/>
        </w:rPr>
        <w:t xml:space="preserve"> </w:t>
      </w:r>
      <w:proofErr w:type="spellStart"/>
      <w:r w:rsidRPr="00D2052F">
        <w:rPr>
          <w:rFonts w:cs="Arial"/>
          <w:sz w:val="20"/>
          <w:szCs w:val="24"/>
        </w:rPr>
        <w:t>Decroly</w:t>
      </w:r>
      <w:proofErr w:type="spellEnd"/>
      <w:r w:rsidRPr="00D2052F">
        <w:rPr>
          <w:rFonts w:cs="Arial"/>
          <w:sz w:val="20"/>
          <w:szCs w:val="24"/>
        </w:rPr>
        <w:t xml:space="preserve">, A </w:t>
      </w:r>
      <w:proofErr w:type="spellStart"/>
      <w:r w:rsidRPr="00D2052F">
        <w:rPr>
          <w:rFonts w:cs="Arial"/>
          <w:sz w:val="20"/>
          <w:szCs w:val="24"/>
        </w:rPr>
        <w:t>Krumpmann</w:t>
      </w:r>
      <w:proofErr w:type="spellEnd"/>
      <w:r w:rsidRPr="00D2052F">
        <w:rPr>
          <w:rFonts w:cs="Arial"/>
          <w:sz w:val="20"/>
          <w:szCs w:val="24"/>
        </w:rPr>
        <w:t xml:space="preserve">, M </w:t>
      </w:r>
      <w:proofErr w:type="spellStart"/>
      <w:r w:rsidRPr="00D2052F">
        <w:rPr>
          <w:rFonts w:cs="Arial"/>
          <w:sz w:val="20"/>
          <w:szCs w:val="24"/>
        </w:rPr>
        <w:t>Debliquy</w:t>
      </w:r>
      <w:proofErr w:type="spellEnd"/>
      <w:r w:rsidRPr="00D2052F">
        <w:rPr>
          <w:rFonts w:cs="Arial"/>
          <w:sz w:val="20"/>
          <w:szCs w:val="24"/>
        </w:rPr>
        <w:t xml:space="preserve">, et al. </w:t>
      </w:r>
      <w:r w:rsidRPr="00D2052F">
        <w:rPr>
          <w:rFonts w:cs="Arial"/>
          <w:i/>
          <w:sz w:val="20"/>
          <w:szCs w:val="24"/>
        </w:rPr>
        <w:t>Green Nanotechnology - Overview and Further Prospects</w:t>
      </w:r>
      <w:r w:rsidRPr="00D2052F">
        <w:rPr>
          <w:rFonts w:cs="Arial"/>
          <w:sz w:val="20"/>
          <w:szCs w:val="24"/>
        </w:rPr>
        <w:t xml:space="preserve">. </w:t>
      </w:r>
      <w:r w:rsidRPr="00D2052F">
        <w:rPr>
          <w:rFonts w:cs="Arial"/>
          <w:i/>
          <w:sz w:val="20"/>
          <w:szCs w:val="24"/>
        </w:rPr>
        <w:t xml:space="preserve">Dr Marcelo </w:t>
      </w:r>
      <w:proofErr w:type="spellStart"/>
      <w:r w:rsidRPr="00D2052F">
        <w:rPr>
          <w:rFonts w:cs="Arial"/>
          <w:i/>
          <w:sz w:val="20"/>
          <w:szCs w:val="24"/>
        </w:rPr>
        <w:t>Larramendy</w:t>
      </w:r>
      <w:proofErr w:type="spellEnd"/>
      <w:r w:rsidRPr="00D2052F">
        <w:rPr>
          <w:rFonts w:cs="Arial"/>
          <w:i/>
          <w:sz w:val="20"/>
          <w:szCs w:val="24"/>
        </w:rPr>
        <w:t xml:space="preserve"> </w:t>
      </w:r>
      <w:proofErr w:type="spellStart"/>
      <w:r w:rsidRPr="00D2052F">
        <w:rPr>
          <w:rFonts w:cs="Arial"/>
          <w:i/>
          <w:sz w:val="20"/>
          <w:szCs w:val="24"/>
        </w:rPr>
        <w:t>InTech</w:t>
      </w:r>
      <w:proofErr w:type="spellEnd"/>
      <w:r w:rsidRPr="00D2052F">
        <w:rPr>
          <w:rFonts w:cs="Arial"/>
          <w:sz w:val="20"/>
          <w:szCs w:val="24"/>
        </w:rPr>
        <w:t xml:space="preserve">. </w:t>
      </w:r>
      <w:hyperlink r:id="rId18" w:history="1">
        <w:r w:rsidRPr="00D2052F">
          <w:rPr>
            <w:rStyle w:val="aa"/>
            <w:rFonts w:cs="Arial"/>
            <w:color w:val="auto"/>
            <w:sz w:val="20"/>
            <w:szCs w:val="24"/>
          </w:rPr>
          <w:t>https://www.intechopen.com/books/gr</w:t>
        </w:r>
      </w:hyperlink>
    </w:p>
    <w:p w14:paraId="07426283"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 Bai, BX Zhou. </w:t>
      </w:r>
      <w:r w:rsidRPr="00D2052F">
        <w:rPr>
          <w:rFonts w:cs="Arial"/>
          <w:i/>
          <w:sz w:val="20"/>
          <w:szCs w:val="24"/>
        </w:rPr>
        <w:t>Chem Rev</w:t>
      </w:r>
      <w:r w:rsidRPr="00D2052F">
        <w:rPr>
          <w:rFonts w:cs="Arial"/>
          <w:sz w:val="20"/>
          <w:szCs w:val="24"/>
        </w:rPr>
        <w:t xml:space="preserve">. </w:t>
      </w:r>
      <w:r w:rsidRPr="00D2052F">
        <w:rPr>
          <w:rFonts w:cs="Arial"/>
          <w:b/>
          <w:sz w:val="20"/>
          <w:szCs w:val="24"/>
        </w:rPr>
        <w:t>114</w:t>
      </w:r>
      <w:r w:rsidRPr="00D2052F">
        <w:rPr>
          <w:rFonts w:cs="Arial"/>
          <w:sz w:val="20"/>
          <w:szCs w:val="24"/>
        </w:rPr>
        <w:t>(2014):10131-10176.</w:t>
      </w:r>
    </w:p>
    <w:p w14:paraId="18C9E2C8"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D</w:t>
      </w:r>
      <w:r w:rsidRPr="00D2052F">
        <w:rPr>
          <w:rFonts w:cs="Arial"/>
          <w:sz w:val="20"/>
          <w:szCs w:val="24"/>
        </w:rPr>
        <w:t xml:space="preserve">S </w:t>
      </w:r>
      <w:proofErr w:type="spellStart"/>
      <w:r w:rsidRPr="00D2052F">
        <w:rPr>
          <w:rFonts w:cs="Arial"/>
          <w:sz w:val="20"/>
          <w:szCs w:val="24"/>
        </w:rPr>
        <w:t>Jeong</w:t>
      </w:r>
      <w:proofErr w:type="spellEnd"/>
      <w:r w:rsidRPr="00D2052F">
        <w:rPr>
          <w:rFonts w:cs="Arial"/>
          <w:sz w:val="20"/>
          <w:szCs w:val="24"/>
        </w:rPr>
        <w:t xml:space="preserve">, R Thomas, RS </w:t>
      </w:r>
      <w:proofErr w:type="spellStart"/>
      <w:r w:rsidRPr="00D2052F">
        <w:rPr>
          <w:rFonts w:cs="Arial"/>
          <w:sz w:val="20"/>
          <w:szCs w:val="24"/>
        </w:rPr>
        <w:t>Katiyar</w:t>
      </w:r>
      <w:proofErr w:type="spellEnd"/>
      <w:r w:rsidRPr="00D2052F">
        <w:rPr>
          <w:rFonts w:cs="Arial"/>
          <w:sz w:val="20"/>
          <w:szCs w:val="24"/>
        </w:rPr>
        <w:t xml:space="preserve">, et al. </w:t>
      </w:r>
      <w:r w:rsidRPr="00D2052F">
        <w:rPr>
          <w:rFonts w:cs="Arial"/>
          <w:i/>
          <w:sz w:val="20"/>
          <w:szCs w:val="24"/>
        </w:rPr>
        <w:t>Rep Prog Phys</w:t>
      </w:r>
      <w:r w:rsidRPr="00D2052F">
        <w:rPr>
          <w:rFonts w:cs="Arial"/>
          <w:sz w:val="20"/>
          <w:szCs w:val="24"/>
        </w:rPr>
        <w:t xml:space="preserve">. </w:t>
      </w:r>
      <w:r w:rsidRPr="00D2052F">
        <w:rPr>
          <w:rFonts w:cs="Arial"/>
          <w:b/>
          <w:sz w:val="20"/>
          <w:szCs w:val="24"/>
        </w:rPr>
        <w:t>75</w:t>
      </w:r>
      <w:r w:rsidRPr="00D2052F">
        <w:rPr>
          <w:rFonts w:cs="Arial"/>
          <w:sz w:val="20"/>
          <w:szCs w:val="24"/>
        </w:rPr>
        <w:t>(2012):076502.</w:t>
      </w:r>
    </w:p>
    <w:p w14:paraId="140DC60F"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S</w:t>
      </w:r>
      <w:r w:rsidRPr="00D2052F">
        <w:rPr>
          <w:rFonts w:cs="Arial"/>
          <w:sz w:val="20"/>
          <w:szCs w:val="24"/>
        </w:rPr>
        <w:t xml:space="preserve">G Hu, SY Wu, WW Jia, et al. </w:t>
      </w:r>
      <w:proofErr w:type="spellStart"/>
      <w:r w:rsidRPr="00D2052F">
        <w:rPr>
          <w:rFonts w:cs="Arial"/>
          <w:i/>
          <w:sz w:val="20"/>
          <w:szCs w:val="24"/>
        </w:rPr>
        <w:t>Nanosci</w:t>
      </w:r>
      <w:proofErr w:type="spellEnd"/>
      <w:r w:rsidRPr="00D2052F">
        <w:rPr>
          <w:rFonts w:cs="Arial"/>
          <w:i/>
          <w:sz w:val="20"/>
          <w:szCs w:val="24"/>
        </w:rPr>
        <w:t xml:space="preserve"> </w:t>
      </w:r>
      <w:proofErr w:type="spellStart"/>
      <w:r w:rsidRPr="00D2052F">
        <w:rPr>
          <w:rFonts w:cs="Arial"/>
          <w:i/>
          <w:sz w:val="20"/>
          <w:szCs w:val="24"/>
        </w:rPr>
        <w:t>Nanotechnol</w:t>
      </w:r>
      <w:proofErr w:type="spellEnd"/>
      <w:r w:rsidRPr="00D2052F">
        <w:rPr>
          <w:rFonts w:cs="Arial"/>
          <w:i/>
          <w:sz w:val="20"/>
          <w:szCs w:val="24"/>
        </w:rPr>
        <w:t xml:space="preserve"> Lett</w:t>
      </w:r>
      <w:r w:rsidRPr="00D2052F">
        <w:rPr>
          <w:rFonts w:cs="Arial"/>
          <w:sz w:val="20"/>
          <w:szCs w:val="24"/>
        </w:rPr>
        <w:t xml:space="preserve">. </w:t>
      </w:r>
      <w:r w:rsidRPr="00D2052F">
        <w:rPr>
          <w:rFonts w:cs="Arial"/>
          <w:b/>
          <w:sz w:val="20"/>
          <w:szCs w:val="24"/>
        </w:rPr>
        <w:t>6</w:t>
      </w:r>
      <w:r w:rsidRPr="00D2052F">
        <w:rPr>
          <w:rFonts w:cs="Arial"/>
          <w:sz w:val="20"/>
          <w:szCs w:val="24"/>
        </w:rPr>
        <w:t>(2014):729-757.</w:t>
      </w:r>
    </w:p>
    <w:p w14:paraId="6F73F826"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E</w:t>
      </w:r>
      <w:r w:rsidRPr="00D2052F">
        <w:rPr>
          <w:rFonts w:cs="Arial"/>
          <w:sz w:val="20"/>
          <w:szCs w:val="24"/>
        </w:rPr>
        <w:t xml:space="preserve"> Gale. </w:t>
      </w:r>
      <w:proofErr w:type="spellStart"/>
      <w:r w:rsidRPr="00D2052F">
        <w:rPr>
          <w:rFonts w:cs="Arial"/>
          <w:i/>
          <w:sz w:val="20"/>
          <w:szCs w:val="24"/>
        </w:rPr>
        <w:t>Semicond</w:t>
      </w:r>
      <w:proofErr w:type="spellEnd"/>
      <w:r w:rsidRPr="00D2052F">
        <w:rPr>
          <w:rFonts w:cs="Arial"/>
          <w:i/>
          <w:sz w:val="20"/>
          <w:szCs w:val="24"/>
        </w:rPr>
        <w:t xml:space="preserve"> Sci Technol</w:t>
      </w:r>
      <w:r w:rsidRPr="00D2052F">
        <w:rPr>
          <w:rFonts w:cs="Arial"/>
          <w:sz w:val="20"/>
          <w:szCs w:val="24"/>
        </w:rPr>
        <w:t xml:space="preserve">. </w:t>
      </w:r>
      <w:r w:rsidRPr="00D2052F">
        <w:rPr>
          <w:rFonts w:cs="Arial"/>
          <w:b/>
          <w:sz w:val="20"/>
          <w:szCs w:val="24"/>
        </w:rPr>
        <w:t>29</w:t>
      </w:r>
      <w:r w:rsidRPr="00D2052F">
        <w:rPr>
          <w:rFonts w:cs="Arial"/>
          <w:sz w:val="20"/>
          <w:szCs w:val="24"/>
        </w:rPr>
        <w:t>(2014):104004.</w:t>
      </w:r>
    </w:p>
    <w:p w14:paraId="4F03CDAE"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L</w:t>
      </w:r>
      <w:r w:rsidRPr="00D2052F">
        <w:rPr>
          <w:rFonts w:cs="Arial"/>
          <w:sz w:val="20"/>
          <w:szCs w:val="24"/>
        </w:rPr>
        <w:t xml:space="preserve"> Chua.</w:t>
      </w:r>
      <w:r w:rsidRPr="00D2052F">
        <w:rPr>
          <w:rFonts w:cs="Arial"/>
          <w:i/>
          <w:sz w:val="20"/>
          <w:szCs w:val="24"/>
        </w:rPr>
        <w:t xml:space="preserve"> IEEE Trans Circ Theo</w:t>
      </w:r>
      <w:r w:rsidRPr="00D2052F">
        <w:rPr>
          <w:rFonts w:cs="Arial"/>
          <w:sz w:val="20"/>
          <w:szCs w:val="24"/>
        </w:rPr>
        <w:t xml:space="preserve">. </w:t>
      </w:r>
      <w:r w:rsidRPr="00D2052F">
        <w:rPr>
          <w:rFonts w:cs="Arial"/>
          <w:b/>
          <w:sz w:val="20"/>
          <w:szCs w:val="24"/>
        </w:rPr>
        <w:t>18</w:t>
      </w:r>
      <w:r w:rsidRPr="00D2052F">
        <w:rPr>
          <w:rFonts w:cs="Arial"/>
          <w:sz w:val="20"/>
          <w:szCs w:val="24"/>
        </w:rPr>
        <w:t>(1971):507-519.</w:t>
      </w:r>
    </w:p>
    <w:p w14:paraId="5FF65A0F"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emristor Technology and its Different Types. </w:t>
      </w:r>
      <w:hyperlink r:id="rId19" w:history="1">
        <w:r w:rsidRPr="00D2052F">
          <w:rPr>
            <w:rStyle w:val="aa"/>
            <w:rFonts w:cs="Arial"/>
            <w:color w:val="auto"/>
            <w:sz w:val="20"/>
            <w:szCs w:val="24"/>
          </w:rPr>
          <w:t>http://www.efxkits.us/memristor-technology-</w:t>
        </w:r>
      </w:hyperlink>
      <w:r w:rsidRPr="00D2052F">
        <w:rPr>
          <w:rFonts w:cs="Arial"/>
          <w:sz w:val="20"/>
          <w:szCs w:val="24"/>
        </w:rPr>
        <w:t xml:space="preserve"> </w:t>
      </w:r>
      <w:r w:rsidRPr="00D2052F">
        <w:rPr>
          <w:rFonts w:cs="Arial"/>
          <w:sz w:val="20"/>
          <w:szCs w:val="24"/>
          <w:u w:val="single"/>
        </w:rPr>
        <w:t>different-types.</w:t>
      </w:r>
    </w:p>
    <w:p w14:paraId="08E9E717"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 </w:t>
      </w:r>
      <w:proofErr w:type="spellStart"/>
      <w:r w:rsidRPr="00D2052F">
        <w:rPr>
          <w:rFonts w:cs="Arial"/>
          <w:sz w:val="20"/>
          <w:szCs w:val="24"/>
        </w:rPr>
        <w:t>Nowotny</w:t>
      </w:r>
      <w:proofErr w:type="spellEnd"/>
      <w:r w:rsidRPr="00D2052F">
        <w:rPr>
          <w:rFonts w:cs="Arial"/>
          <w:sz w:val="20"/>
          <w:szCs w:val="24"/>
        </w:rPr>
        <w:t xml:space="preserve">, M </w:t>
      </w:r>
      <w:proofErr w:type="spellStart"/>
      <w:r w:rsidRPr="00D2052F">
        <w:rPr>
          <w:rFonts w:cs="Arial"/>
          <w:sz w:val="20"/>
          <w:szCs w:val="24"/>
        </w:rPr>
        <w:t>Radecka</w:t>
      </w:r>
      <w:proofErr w:type="spellEnd"/>
      <w:r w:rsidRPr="00D2052F">
        <w:rPr>
          <w:rFonts w:cs="Arial"/>
          <w:sz w:val="20"/>
          <w:szCs w:val="24"/>
        </w:rPr>
        <w:t xml:space="preserve">, M </w:t>
      </w:r>
      <w:proofErr w:type="spellStart"/>
      <w:r w:rsidRPr="00D2052F">
        <w:rPr>
          <w:rFonts w:cs="Arial"/>
          <w:sz w:val="20"/>
          <w:szCs w:val="24"/>
        </w:rPr>
        <w:t>Rekas</w:t>
      </w:r>
      <w:proofErr w:type="spellEnd"/>
      <w:r w:rsidRPr="00D2052F">
        <w:rPr>
          <w:rFonts w:cs="Arial"/>
          <w:sz w:val="20"/>
          <w:szCs w:val="24"/>
        </w:rPr>
        <w:t xml:space="preserve">.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58</w:t>
      </w:r>
      <w:r w:rsidRPr="00D2052F">
        <w:rPr>
          <w:rFonts w:cs="Arial"/>
          <w:sz w:val="20"/>
          <w:szCs w:val="24"/>
        </w:rPr>
        <w:t>(1997):927-937.</w:t>
      </w:r>
    </w:p>
    <w:p w14:paraId="10531794"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Y</w:t>
      </w:r>
      <w:r w:rsidRPr="00D2052F">
        <w:rPr>
          <w:rFonts w:cs="Arial"/>
          <w:sz w:val="20"/>
          <w:szCs w:val="24"/>
        </w:rPr>
        <w:t xml:space="preserve"> Liu, AR West. </w:t>
      </w:r>
      <w:r w:rsidRPr="00D2052F">
        <w:rPr>
          <w:rFonts w:cs="Arial"/>
          <w:i/>
          <w:sz w:val="20"/>
          <w:szCs w:val="24"/>
        </w:rPr>
        <w:t>J Am Ceram Soc</w:t>
      </w:r>
      <w:r w:rsidRPr="00D2052F">
        <w:rPr>
          <w:rFonts w:cs="Arial"/>
          <w:sz w:val="20"/>
          <w:szCs w:val="24"/>
        </w:rPr>
        <w:t xml:space="preserve">. </w:t>
      </w:r>
      <w:r w:rsidRPr="00D2052F">
        <w:rPr>
          <w:rFonts w:cs="Arial"/>
          <w:b/>
          <w:sz w:val="20"/>
          <w:szCs w:val="24"/>
        </w:rPr>
        <w:t>96</w:t>
      </w:r>
      <w:r w:rsidRPr="00D2052F">
        <w:rPr>
          <w:rFonts w:cs="Arial"/>
          <w:sz w:val="20"/>
          <w:szCs w:val="24"/>
        </w:rPr>
        <w:t>(2013):218-222.</w:t>
      </w:r>
    </w:p>
    <w:p w14:paraId="5EBC4169"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lastRenderedPageBreak/>
        <w:t>J</w:t>
      </w:r>
      <w:r w:rsidRPr="00D2052F">
        <w:rPr>
          <w:rFonts w:cs="Arial"/>
          <w:sz w:val="20"/>
          <w:szCs w:val="24"/>
        </w:rPr>
        <w:t xml:space="preserve">J Xu, ZL Tian, GH Yin, et al. </w:t>
      </w:r>
      <w:r w:rsidRPr="00D2052F">
        <w:rPr>
          <w:rFonts w:cs="Arial"/>
          <w:i/>
          <w:sz w:val="20"/>
          <w:szCs w:val="24"/>
        </w:rPr>
        <w:t>Dalton Trans</w:t>
      </w:r>
      <w:r w:rsidRPr="00D2052F">
        <w:rPr>
          <w:rFonts w:cs="Arial"/>
          <w:sz w:val="20"/>
          <w:szCs w:val="24"/>
        </w:rPr>
        <w:t xml:space="preserve">. </w:t>
      </w:r>
      <w:r w:rsidRPr="00D2052F">
        <w:rPr>
          <w:rFonts w:cs="Arial"/>
          <w:b/>
          <w:sz w:val="20"/>
          <w:szCs w:val="24"/>
        </w:rPr>
        <w:t>46</w:t>
      </w:r>
      <w:r w:rsidRPr="00D2052F">
        <w:rPr>
          <w:rFonts w:cs="Arial"/>
          <w:sz w:val="20"/>
          <w:szCs w:val="24"/>
        </w:rPr>
        <w:t>(2017):1047-1051.</w:t>
      </w:r>
    </w:p>
    <w:p w14:paraId="77263F45"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C</w:t>
      </w:r>
      <w:r w:rsidRPr="00D2052F">
        <w:rPr>
          <w:rFonts w:cs="Arial"/>
          <w:sz w:val="20"/>
          <w:szCs w:val="24"/>
        </w:rPr>
        <w:t xml:space="preserve">Y Yang, Z Zhang, TQ Lin, et al. </w:t>
      </w:r>
      <w:r w:rsidRPr="00D2052F">
        <w:rPr>
          <w:rFonts w:cs="Arial"/>
          <w:i/>
          <w:sz w:val="20"/>
          <w:szCs w:val="24"/>
        </w:rPr>
        <w:t>J Am Chem Soc</w:t>
      </w:r>
      <w:r w:rsidRPr="00D2052F">
        <w:rPr>
          <w:rFonts w:cs="Arial"/>
          <w:sz w:val="20"/>
          <w:szCs w:val="24"/>
        </w:rPr>
        <w:t xml:space="preserve">. </w:t>
      </w:r>
      <w:r w:rsidRPr="00D2052F">
        <w:rPr>
          <w:rFonts w:cs="Arial"/>
          <w:b/>
          <w:sz w:val="20"/>
          <w:szCs w:val="24"/>
        </w:rPr>
        <w:t>135</w:t>
      </w:r>
      <w:r w:rsidRPr="00D2052F">
        <w:rPr>
          <w:rFonts w:cs="Arial"/>
          <w:sz w:val="20"/>
          <w:szCs w:val="24"/>
        </w:rPr>
        <w:t>(2013):17831-17838.</w:t>
      </w:r>
    </w:p>
    <w:p w14:paraId="11562A03"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Z</w:t>
      </w:r>
      <w:r w:rsidRPr="00D2052F">
        <w:rPr>
          <w:rFonts w:cs="Arial"/>
          <w:sz w:val="20"/>
          <w:szCs w:val="24"/>
        </w:rPr>
        <w:t xml:space="preserve"> Lu, CT Yip, L Wang, et al. </w:t>
      </w:r>
      <w:r w:rsidRPr="00D2052F">
        <w:rPr>
          <w:rFonts w:cs="Arial"/>
          <w:i/>
          <w:sz w:val="20"/>
          <w:szCs w:val="24"/>
        </w:rPr>
        <w:t>Chem Plus Chem</w:t>
      </w:r>
      <w:r w:rsidRPr="00D2052F">
        <w:rPr>
          <w:rFonts w:cs="Arial"/>
          <w:sz w:val="20"/>
          <w:szCs w:val="24"/>
        </w:rPr>
        <w:t xml:space="preserve">. </w:t>
      </w:r>
      <w:r w:rsidRPr="00D2052F">
        <w:rPr>
          <w:rFonts w:cs="Arial"/>
          <w:b/>
          <w:sz w:val="20"/>
          <w:szCs w:val="24"/>
        </w:rPr>
        <w:t>77</w:t>
      </w:r>
      <w:r w:rsidRPr="00D2052F">
        <w:rPr>
          <w:rFonts w:cs="Arial"/>
          <w:sz w:val="20"/>
          <w:szCs w:val="24"/>
        </w:rPr>
        <w:t>(2012):991-1000.</w:t>
      </w:r>
    </w:p>
    <w:p w14:paraId="319676F4"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S</w:t>
      </w:r>
      <w:r w:rsidRPr="00D2052F">
        <w:rPr>
          <w:rFonts w:cs="Arial"/>
          <w:sz w:val="20"/>
          <w:szCs w:val="24"/>
        </w:rPr>
        <w:t xml:space="preserve"> </w:t>
      </w:r>
      <w:proofErr w:type="spellStart"/>
      <w:r w:rsidRPr="00D2052F">
        <w:rPr>
          <w:rFonts w:cs="Arial"/>
          <w:sz w:val="20"/>
          <w:szCs w:val="24"/>
        </w:rPr>
        <w:t>Tominaka</w:t>
      </w:r>
      <w:proofErr w:type="spellEnd"/>
      <w:r w:rsidRPr="00D2052F">
        <w:rPr>
          <w:rFonts w:cs="Arial"/>
          <w:sz w:val="20"/>
          <w:szCs w:val="24"/>
        </w:rPr>
        <w:t xml:space="preserve">. </w:t>
      </w:r>
      <w:proofErr w:type="spellStart"/>
      <w:r w:rsidRPr="00D2052F">
        <w:rPr>
          <w:rFonts w:cs="Arial"/>
          <w:i/>
          <w:sz w:val="20"/>
          <w:szCs w:val="24"/>
        </w:rPr>
        <w:t>Inorg</w:t>
      </w:r>
      <w:proofErr w:type="spellEnd"/>
      <w:r w:rsidRPr="00D2052F">
        <w:rPr>
          <w:rFonts w:cs="Arial"/>
          <w:i/>
          <w:sz w:val="20"/>
          <w:szCs w:val="24"/>
        </w:rPr>
        <w:t xml:space="preserve"> Chem</w:t>
      </w:r>
      <w:r w:rsidRPr="00D2052F">
        <w:rPr>
          <w:rFonts w:cs="Arial"/>
          <w:sz w:val="20"/>
          <w:szCs w:val="24"/>
        </w:rPr>
        <w:t xml:space="preserve">. </w:t>
      </w:r>
      <w:r w:rsidRPr="00D2052F">
        <w:rPr>
          <w:rFonts w:cs="Arial"/>
          <w:b/>
          <w:sz w:val="20"/>
          <w:szCs w:val="24"/>
        </w:rPr>
        <w:t>51</w:t>
      </w:r>
      <w:r w:rsidRPr="00D2052F">
        <w:rPr>
          <w:rFonts w:cs="Arial"/>
          <w:sz w:val="20"/>
          <w:szCs w:val="24"/>
        </w:rPr>
        <w:t>(2012):10136-10140.</w:t>
      </w:r>
    </w:p>
    <w:p w14:paraId="745E3B84"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sz w:val="20"/>
          <w:szCs w:val="24"/>
        </w:rPr>
        <w:t xml:space="preserve">Z Zheng, B Huang, X Meng, et al. </w:t>
      </w:r>
      <w:r w:rsidRPr="00D2052F">
        <w:rPr>
          <w:rFonts w:cs="Arial"/>
          <w:i/>
          <w:sz w:val="20"/>
          <w:szCs w:val="24"/>
        </w:rPr>
        <w:t xml:space="preserve">Chem </w:t>
      </w:r>
      <w:proofErr w:type="spellStart"/>
      <w:r w:rsidRPr="00D2052F">
        <w:rPr>
          <w:rFonts w:cs="Arial"/>
          <w:i/>
          <w:sz w:val="20"/>
          <w:szCs w:val="24"/>
        </w:rPr>
        <w:t>Commun</w:t>
      </w:r>
      <w:proofErr w:type="spellEnd"/>
      <w:r w:rsidRPr="00D2052F">
        <w:rPr>
          <w:rFonts w:cs="Arial"/>
          <w:sz w:val="20"/>
          <w:szCs w:val="24"/>
        </w:rPr>
        <w:t xml:space="preserve">. </w:t>
      </w:r>
      <w:r w:rsidRPr="00D2052F">
        <w:rPr>
          <w:rFonts w:cs="Arial"/>
          <w:b/>
          <w:sz w:val="20"/>
          <w:szCs w:val="24"/>
        </w:rPr>
        <w:t>49</w:t>
      </w:r>
      <w:r w:rsidRPr="00D2052F">
        <w:rPr>
          <w:rFonts w:cs="Arial"/>
          <w:sz w:val="20"/>
          <w:szCs w:val="24"/>
        </w:rPr>
        <w:t>(2013):868-870.</w:t>
      </w:r>
    </w:p>
    <w:p w14:paraId="5E1E1EBA"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K</w:t>
      </w:r>
      <w:r w:rsidRPr="00D2052F">
        <w:rPr>
          <w:rFonts w:cs="Arial"/>
          <w:sz w:val="20"/>
          <w:szCs w:val="24"/>
        </w:rPr>
        <w:t xml:space="preserve"> Hoshino, NL Peterson, CL Wiley.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46</w:t>
      </w:r>
      <w:r w:rsidRPr="00D2052F">
        <w:rPr>
          <w:rFonts w:cs="Arial"/>
          <w:sz w:val="20"/>
          <w:szCs w:val="24"/>
        </w:rPr>
        <w:t>(1985):1397-1411.</w:t>
      </w:r>
    </w:p>
    <w:p w14:paraId="448DB570"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N</w:t>
      </w:r>
      <w:r w:rsidRPr="00D2052F">
        <w:rPr>
          <w:rFonts w:cs="Arial"/>
          <w:sz w:val="20"/>
          <w:szCs w:val="24"/>
        </w:rPr>
        <w:t xml:space="preserve"> </w:t>
      </w:r>
      <w:proofErr w:type="spellStart"/>
      <w:r w:rsidRPr="00D2052F">
        <w:rPr>
          <w:rFonts w:cs="Arial"/>
          <w:sz w:val="20"/>
          <w:szCs w:val="24"/>
        </w:rPr>
        <w:t>Ait</w:t>
      </w:r>
      <w:proofErr w:type="spellEnd"/>
      <w:r w:rsidRPr="00D2052F">
        <w:rPr>
          <w:rFonts w:cs="Arial"/>
          <w:sz w:val="20"/>
          <w:szCs w:val="24"/>
        </w:rPr>
        <w:t xml:space="preserve">-Younes, F </w:t>
      </w:r>
      <w:proofErr w:type="spellStart"/>
      <w:r w:rsidRPr="00D2052F">
        <w:rPr>
          <w:rFonts w:cs="Arial"/>
          <w:sz w:val="20"/>
          <w:szCs w:val="24"/>
        </w:rPr>
        <w:t>Millot</w:t>
      </w:r>
      <w:proofErr w:type="spellEnd"/>
      <w:r w:rsidRPr="00D2052F">
        <w:rPr>
          <w:rFonts w:cs="Arial"/>
          <w:sz w:val="20"/>
          <w:szCs w:val="24"/>
        </w:rPr>
        <w:t xml:space="preserve">, P </w:t>
      </w:r>
      <w:proofErr w:type="spellStart"/>
      <w:r w:rsidRPr="00D2052F">
        <w:rPr>
          <w:rFonts w:cs="Arial"/>
          <w:sz w:val="20"/>
          <w:szCs w:val="24"/>
        </w:rPr>
        <w:t>Gerdanian</w:t>
      </w:r>
      <w:proofErr w:type="spellEnd"/>
      <w:r w:rsidRPr="00D2052F">
        <w:rPr>
          <w:rFonts w:cs="Arial"/>
          <w:sz w:val="20"/>
          <w:szCs w:val="24"/>
        </w:rPr>
        <w:t xml:space="preserve">. </w:t>
      </w:r>
      <w:r w:rsidRPr="00D2052F">
        <w:rPr>
          <w:rFonts w:cs="Arial"/>
          <w:i/>
          <w:sz w:val="20"/>
          <w:szCs w:val="24"/>
        </w:rPr>
        <w:t>Solid State Ionics</w:t>
      </w:r>
      <w:r w:rsidRPr="00D2052F">
        <w:rPr>
          <w:rFonts w:cs="Arial"/>
          <w:sz w:val="20"/>
          <w:szCs w:val="24"/>
        </w:rPr>
        <w:t xml:space="preserve">. </w:t>
      </w:r>
      <w:r w:rsidRPr="00D2052F">
        <w:rPr>
          <w:rFonts w:cs="Arial"/>
          <w:b/>
          <w:sz w:val="20"/>
          <w:szCs w:val="24"/>
        </w:rPr>
        <w:t>12</w:t>
      </w:r>
      <w:r w:rsidRPr="00D2052F">
        <w:rPr>
          <w:rFonts w:cs="Arial"/>
          <w:sz w:val="20"/>
          <w:szCs w:val="24"/>
        </w:rPr>
        <w:t>(1984):431-436.</w:t>
      </w:r>
    </w:p>
    <w:p w14:paraId="0B766ACC"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P</w:t>
      </w:r>
      <w:r w:rsidRPr="00D2052F">
        <w:rPr>
          <w:rFonts w:cs="Arial"/>
          <w:sz w:val="20"/>
          <w:szCs w:val="24"/>
        </w:rPr>
        <w:t xml:space="preserve"> </w:t>
      </w:r>
      <w:proofErr w:type="spellStart"/>
      <w:r w:rsidRPr="00D2052F">
        <w:rPr>
          <w:rFonts w:cs="Arial"/>
          <w:sz w:val="20"/>
          <w:szCs w:val="24"/>
        </w:rPr>
        <w:t>Kofstad</w:t>
      </w:r>
      <w:proofErr w:type="spellEnd"/>
      <w:r w:rsidRPr="00D2052F">
        <w:rPr>
          <w:rFonts w:cs="Arial"/>
          <w:sz w:val="20"/>
          <w:szCs w:val="24"/>
        </w:rPr>
        <w:t xml:space="preserve">.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23</w:t>
      </w:r>
      <w:r w:rsidRPr="00D2052F">
        <w:rPr>
          <w:rFonts w:cs="Arial"/>
          <w:sz w:val="20"/>
          <w:szCs w:val="24"/>
        </w:rPr>
        <w:t>(1962):1579-1586.</w:t>
      </w:r>
    </w:p>
    <w:p w14:paraId="58EBD72B"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 </w:t>
      </w:r>
      <w:proofErr w:type="spellStart"/>
      <w:r w:rsidRPr="00D2052F">
        <w:rPr>
          <w:rFonts w:cs="Arial"/>
          <w:sz w:val="20"/>
          <w:szCs w:val="24"/>
        </w:rPr>
        <w:t>Marucco</w:t>
      </w:r>
      <w:proofErr w:type="spellEnd"/>
      <w:r w:rsidRPr="00D2052F">
        <w:rPr>
          <w:rFonts w:cs="Arial"/>
          <w:sz w:val="20"/>
          <w:szCs w:val="24"/>
        </w:rPr>
        <w:t xml:space="preserve">, J </w:t>
      </w:r>
      <w:proofErr w:type="spellStart"/>
      <w:r w:rsidRPr="00D2052F">
        <w:rPr>
          <w:rFonts w:cs="Arial"/>
          <w:sz w:val="20"/>
          <w:szCs w:val="24"/>
        </w:rPr>
        <w:t>Gautron</w:t>
      </w:r>
      <w:proofErr w:type="spellEnd"/>
      <w:r w:rsidRPr="00D2052F">
        <w:rPr>
          <w:rFonts w:cs="Arial"/>
          <w:sz w:val="20"/>
          <w:szCs w:val="24"/>
        </w:rPr>
        <w:t xml:space="preserve">, P </w:t>
      </w:r>
      <w:proofErr w:type="spellStart"/>
      <w:r w:rsidRPr="00D2052F">
        <w:rPr>
          <w:rFonts w:cs="Arial"/>
          <w:sz w:val="20"/>
          <w:szCs w:val="24"/>
        </w:rPr>
        <w:t>Lemasson</w:t>
      </w:r>
      <w:proofErr w:type="spellEnd"/>
      <w:r w:rsidRPr="00D2052F">
        <w:rPr>
          <w:rFonts w:cs="Arial"/>
          <w:sz w:val="20"/>
          <w:szCs w:val="24"/>
        </w:rPr>
        <w:t xml:space="preserve">.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42</w:t>
      </w:r>
      <w:r w:rsidRPr="00D2052F">
        <w:rPr>
          <w:rFonts w:cs="Arial"/>
          <w:sz w:val="20"/>
          <w:szCs w:val="24"/>
        </w:rPr>
        <w:t>(1981):363-367.</w:t>
      </w:r>
    </w:p>
    <w:p w14:paraId="6AAA7C43"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S Anderson, RJD Tilley. </w:t>
      </w:r>
      <w:r w:rsidRPr="00D2052F">
        <w:rPr>
          <w:rFonts w:cs="Arial"/>
          <w:i/>
          <w:sz w:val="20"/>
          <w:szCs w:val="24"/>
        </w:rPr>
        <w:t>J Solid Stat Chem</w:t>
      </w:r>
      <w:r w:rsidRPr="00D2052F">
        <w:rPr>
          <w:rFonts w:cs="Arial"/>
          <w:sz w:val="20"/>
          <w:szCs w:val="24"/>
        </w:rPr>
        <w:t xml:space="preserve">. </w:t>
      </w:r>
      <w:r w:rsidRPr="00D2052F">
        <w:rPr>
          <w:rFonts w:cs="Arial"/>
          <w:b/>
          <w:sz w:val="20"/>
          <w:szCs w:val="24"/>
        </w:rPr>
        <w:t>2</w:t>
      </w:r>
      <w:r w:rsidRPr="00D2052F">
        <w:rPr>
          <w:rFonts w:cs="Arial"/>
          <w:sz w:val="20"/>
          <w:szCs w:val="24"/>
        </w:rPr>
        <w:t>(1970):472-482.</w:t>
      </w:r>
    </w:p>
    <w:p w14:paraId="296E08E8"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G </w:t>
      </w:r>
      <w:proofErr w:type="spellStart"/>
      <w:r w:rsidRPr="00D2052F">
        <w:rPr>
          <w:rFonts w:cs="Arial"/>
          <w:sz w:val="20"/>
          <w:szCs w:val="24"/>
        </w:rPr>
        <w:t>Blanchin</w:t>
      </w:r>
      <w:proofErr w:type="spellEnd"/>
      <w:r w:rsidRPr="00D2052F">
        <w:rPr>
          <w:rFonts w:cs="Arial"/>
          <w:sz w:val="20"/>
          <w:szCs w:val="24"/>
        </w:rPr>
        <w:t xml:space="preserve">, P </w:t>
      </w:r>
      <w:proofErr w:type="spellStart"/>
      <w:r w:rsidRPr="00D2052F">
        <w:rPr>
          <w:rFonts w:cs="Arial"/>
          <w:sz w:val="20"/>
          <w:szCs w:val="24"/>
        </w:rPr>
        <w:t>Faisant</w:t>
      </w:r>
      <w:proofErr w:type="spellEnd"/>
      <w:r w:rsidRPr="00D2052F">
        <w:rPr>
          <w:rFonts w:cs="Arial"/>
          <w:sz w:val="20"/>
          <w:szCs w:val="24"/>
        </w:rPr>
        <w:t xml:space="preserve">, C Picard, et al. </w:t>
      </w:r>
      <w:r w:rsidRPr="00D2052F">
        <w:rPr>
          <w:rFonts w:cs="Arial"/>
          <w:i/>
          <w:sz w:val="20"/>
          <w:szCs w:val="24"/>
        </w:rPr>
        <w:t>Phys Stat Sol</w:t>
      </w:r>
      <w:r w:rsidRPr="00D2052F">
        <w:rPr>
          <w:rFonts w:cs="Arial"/>
          <w:sz w:val="20"/>
          <w:szCs w:val="24"/>
        </w:rPr>
        <w:t xml:space="preserve">. </w:t>
      </w:r>
      <w:r w:rsidRPr="00D2052F">
        <w:rPr>
          <w:rFonts w:cs="Arial"/>
          <w:b/>
          <w:sz w:val="20"/>
          <w:szCs w:val="24"/>
        </w:rPr>
        <w:t>60</w:t>
      </w:r>
      <w:r w:rsidRPr="00D2052F">
        <w:rPr>
          <w:rFonts w:cs="Arial"/>
          <w:sz w:val="20"/>
          <w:szCs w:val="24"/>
        </w:rPr>
        <w:t>(1980):357-364.</w:t>
      </w:r>
    </w:p>
    <w:p w14:paraId="7D587BB4"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D</w:t>
      </w:r>
      <w:r w:rsidRPr="00D2052F">
        <w:rPr>
          <w:rFonts w:cs="Arial"/>
          <w:sz w:val="20"/>
          <w:szCs w:val="24"/>
        </w:rPr>
        <w:t xml:space="preserve">S </w:t>
      </w:r>
      <w:proofErr w:type="spellStart"/>
      <w:r w:rsidRPr="00D2052F">
        <w:rPr>
          <w:rFonts w:cs="Arial"/>
          <w:sz w:val="20"/>
          <w:szCs w:val="24"/>
        </w:rPr>
        <w:t>Aidhy</w:t>
      </w:r>
      <w:proofErr w:type="spellEnd"/>
      <w:r w:rsidRPr="00D2052F">
        <w:rPr>
          <w:rFonts w:cs="Arial"/>
          <w:sz w:val="20"/>
          <w:szCs w:val="24"/>
        </w:rPr>
        <w:t xml:space="preserve">, B Liu, YW Zhang, et al. </w:t>
      </w:r>
      <w:proofErr w:type="spellStart"/>
      <w:r w:rsidRPr="00D2052F">
        <w:rPr>
          <w:rFonts w:cs="Arial"/>
          <w:i/>
          <w:sz w:val="20"/>
          <w:szCs w:val="24"/>
        </w:rPr>
        <w:t>Comput</w:t>
      </w:r>
      <w:proofErr w:type="spellEnd"/>
      <w:r w:rsidRPr="00D2052F">
        <w:rPr>
          <w:rFonts w:cs="Arial"/>
          <w:i/>
          <w:sz w:val="20"/>
          <w:szCs w:val="24"/>
        </w:rPr>
        <w:t xml:space="preserve"> Mater Sci</w:t>
      </w:r>
      <w:r w:rsidRPr="00D2052F">
        <w:rPr>
          <w:rFonts w:cs="Arial"/>
          <w:sz w:val="20"/>
          <w:szCs w:val="24"/>
        </w:rPr>
        <w:t xml:space="preserve">. </w:t>
      </w:r>
      <w:r w:rsidRPr="00D2052F">
        <w:rPr>
          <w:rFonts w:cs="Arial"/>
          <w:b/>
          <w:sz w:val="20"/>
          <w:szCs w:val="24"/>
        </w:rPr>
        <w:t>99</w:t>
      </w:r>
      <w:r w:rsidRPr="00D2052F">
        <w:rPr>
          <w:rFonts w:cs="Arial"/>
          <w:sz w:val="20"/>
          <w:szCs w:val="24"/>
        </w:rPr>
        <w:t>(2015):298-305.</w:t>
      </w:r>
    </w:p>
    <w:p w14:paraId="468E96E9"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D</w:t>
      </w:r>
      <w:r w:rsidRPr="00D2052F">
        <w:rPr>
          <w:rFonts w:cs="Arial"/>
          <w:sz w:val="20"/>
          <w:szCs w:val="24"/>
        </w:rPr>
        <w:t xml:space="preserve"> </w:t>
      </w:r>
      <w:proofErr w:type="spellStart"/>
      <w:r w:rsidRPr="00D2052F">
        <w:rPr>
          <w:rFonts w:cs="Arial"/>
          <w:sz w:val="20"/>
          <w:szCs w:val="24"/>
        </w:rPr>
        <w:t>Marrocchelli</w:t>
      </w:r>
      <w:proofErr w:type="spellEnd"/>
      <w:r w:rsidRPr="00D2052F">
        <w:rPr>
          <w:rFonts w:cs="Arial"/>
          <w:sz w:val="20"/>
          <w:szCs w:val="24"/>
        </w:rPr>
        <w:t xml:space="preserve">, SR Bishop, HL </w:t>
      </w:r>
      <w:proofErr w:type="spellStart"/>
      <w:r w:rsidRPr="00D2052F">
        <w:rPr>
          <w:rFonts w:cs="Arial"/>
          <w:sz w:val="20"/>
          <w:szCs w:val="24"/>
        </w:rPr>
        <w:t>Tuller</w:t>
      </w:r>
      <w:proofErr w:type="spellEnd"/>
      <w:r w:rsidRPr="00D2052F">
        <w:rPr>
          <w:rFonts w:cs="Arial"/>
          <w:sz w:val="20"/>
          <w:szCs w:val="24"/>
        </w:rPr>
        <w:t xml:space="preserve">, et al. </w:t>
      </w:r>
      <w:r w:rsidRPr="00D2052F">
        <w:rPr>
          <w:rFonts w:cs="Arial"/>
          <w:i/>
          <w:sz w:val="20"/>
          <w:szCs w:val="24"/>
        </w:rPr>
        <w:t xml:space="preserve">Adv </w:t>
      </w:r>
      <w:proofErr w:type="spellStart"/>
      <w:r w:rsidRPr="00D2052F">
        <w:rPr>
          <w:rFonts w:cs="Arial"/>
          <w:i/>
          <w:sz w:val="20"/>
          <w:szCs w:val="24"/>
        </w:rPr>
        <w:t>Funct</w:t>
      </w:r>
      <w:proofErr w:type="spellEnd"/>
      <w:r w:rsidRPr="00D2052F">
        <w:rPr>
          <w:rFonts w:cs="Arial"/>
          <w:i/>
          <w:sz w:val="20"/>
          <w:szCs w:val="24"/>
        </w:rPr>
        <w:t xml:space="preserve"> Mater</w:t>
      </w:r>
      <w:r w:rsidRPr="00D2052F">
        <w:rPr>
          <w:rFonts w:cs="Arial"/>
          <w:sz w:val="20"/>
          <w:szCs w:val="24"/>
        </w:rPr>
        <w:t xml:space="preserve">. </w:t>
      </w:r>
      <w:r w:rsidRPr="00D2052F">
        <w:rPr>
          <w:rFonts w:cs="Arial"/>
          <w:b/>
          <w:sz w:val="20"/>
          <w:szCs w:val="24"/>
        </w:rPr>
        <w:t>22</w:t>
      </w:r>
      <w:r w:rsidRPr="00D2052F">
        <w:rPr>
          <w:rFonts w:cs="Arial"/>
          <w:sz w:val="20"/>
          <w:szCs w:val="24"/>
        </w:rPr>
        <w:t>(2012):1958-1965.</w:t>
      </w:r>
    </w:p>
    <w:p w14:paraId="67403F7C"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S</w:t>
      </w:r>
      <w:r w:rsidRPr="00D2052F">
        <w:rPr>
          <w:rFonts w:cs="Arial"/>
          <w:sz w:val="20"/>
          <w:szCs w:val="24"/>
        </w:rPr>
        <w:t xml:space="preserve">R Bishop. </w:t>
      </w:r>
      <w:r w:rsidRPr="00D2052F">
        <w:rPr>
          <w:rFonts w:cs="Arial"/>
          <w:i/>
          <w:sz w:val="20"/>
          <w:szCs w:val="24"/>
        </w:rPr>
        <w:t xml:space="preserve">Acta Mech </w:t>
      </w:r>
      <w:proofErr w:type="spellStart"/>
      <w:r w:rsidRPr="00D2052F">
        <w:rPr>
          <w:rFonts w:cs="Arial"/>
          <w:i/>
          <w:sz w:val="20"/>
          <w:szCs w:val="24"/>
        </w:rPr>
        <w:t>Sinica</w:t>
      </w:r>
      <w:proofErr w:type="spellEnd"/>
      <w:r w:rsidRPr="00D2052F">
        <w:rPr>
          <w:rFonts w:cs="Arial"/>
          <w:sz w:val="20"/>
          <w:szCs w:val="24"/>
        </w:rPr>
        <w:t xml:space="preserve">. </w:t>
      </w:r>
      <w:r w:rsidRPr="00D2052F">
        <w:rPr>
          <w:rFonts w:cs="Arial"/>
          <w:b/>
          <w:sz w:val="20"/>
          <w:szCs w:val="24"/>
        </w:rPr>
        <w:t>29</w:t>
      </w:r>
      <w:r w:rsidRPr="00D2052F">
        <w:rPr>
          <w:rFonts w:cs="Arial"/>
          <w:sz w:val="20"/>
          <w:szCs w:val="24"/>
        </w:rPr>
        <w:t>(2013):312-317.</w:t>
      </w:r>
    </w:p>
    <w:p w14:paraId="26D065E5"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S</w:t>
      </w:r>
      <w:r w:rsidRPr="00D2052F">
        <w:rPr>
          <w:rFonts w:cs="Arial"/>
          <w:sz w:val="20"/>
          <w:szCs w:val="24"/>
        </w:rPr>
        <w:t xml:space="preserve"> Andersson, B Collen, U </w:t>
      </w:r>
      <w:proofErr w:type="spellStart"/>
      <w:r w:rsidRPr="00D2052F">
        <w:rPr>
          <w:rFonts w:cs="Arial"/>
          <w:sz w:val="20"/>
          <w:szCs w:val="24"/>
        </w:rPr>
        <w:t>Kuylenstierna</w:t>
      </w:r>
      <w:proofErr w:type="spellEnd"/>
      <w:r w:rsidRPr="00D2052F">
        <w:rPr>
          <w:rFonts w:cs="Arial"/>
          <w:sz w:val="20"/>
          <w:szCs w:val="24"/>
        </w:rPr>
        <w:t xml:space="preserve">, et al. </w:t>
      </w:r>
      <w:r w:rsidRPr="00D2052F">
        <w:rPr>
          <w:rFonts w:cs="Arial"/>
          <w:i/>
          <w:sz w:val="20"/>
          <w:szCs w:val="24"/>
        </w:rPr>
        <w:t>Acta Chem Scand</w:t>
      </w:r>
      <w:r w:rsidRPr="00D2052F">
        <w:rPr>
          <w:rFonts w:cs="Arial"/>
          <w:sz w:val="20"/>
          <w:szCs w:val="24"/>
        </w:rPr>
        <w:t xml:space="preserve">. </w:t>
      </w:r>
      <w:r w:rsidRPr="00D2052F">
        <w:rPr>
          <w:rFonts w:cs="Arial"/>
          <w:b/>
          <w:sz w:val="20"/>
          <w:szCs w:val="24"/>
        </w:rPr>
        <w:t>11</w:t>
      </w:r>
      <w:r w:rsidRPr="00D2052F">
        <w:rPr>
          <w:rFonts w:cs="Arial"/>
          <w:sz w:val="20"/>
          <w:szCs w:val="24"/>
        </w:rPr>
        <w:t>(1957):1641-1652.</w:t>
      </w:r>
    </w:p>
    <w:p w14:paraId="23E1C09C"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sz w:val="20"/>
          <w:szCs w:val="24"/>
        </w:rPr>
        <w:t xml:space="preserve">S Andersson, B Collen, G </w:t>
      </w:r>
      <w:proofErr w:type="spellStart"/>
      <w:r w:rsidRPr="00D2052F">
        <w:rPr>
          <w:rFonts w:cs="Arial"/>
          <w:sz w:val="20"/>
          <w:szCs w:val="24"/>
        </w:rPr>
        <w:t>Kruuse</w:t>
      </w:r>
      <w:proofErr w:type="spellEnd"/>
      <w:r w:rsidRPr="00D2052F">
        <w:rPr>
          <w:rFonts w:cs="Arial"/>
          <w:sz w:val="20"/>
          <w:szCs w:val="24"/>
        </w:rPr>
        <w:t xml:space="preserve">, et al. </w:t>
      </w:r>
      <w:r w:rsidRPr="00D2052F">
        <w:rPr>
          <w:rFonts w:cs="Arial"/>
          <w:i/>
          <w:sz w:val="20"/>
          <w:szCs w:val="24"/>
        </w:rPr>
        <w:t>Acta Chem Scand</w:t>
      </w:r>
      <w:r w:rsidRPr="00D2052F">
        <w:rPr>
          <w:rFonts w:cs="Arial"/>
          <w:sz w:val="20"/>
          <w:szCs w:val="24"/>
        </w:rPr>
        <w:t xml:space="preserve">. </w:t>
      </w:r>
      <w:r w:rsidRPr="00D2052F">
        <w:rPr>
          <w:rFonts w:cs="Arial"/>
          <w:b/>
          <w:sz w:val="20"/>
          <w:szCs w:val="24"/>
        </w:rPr>
        <w:t>10</w:t>
      </w:r>
      <w:r w:rsidRPr="00D2052F">
        <w:rPr>
          <w:rFonts w:cs="Arial"/>
          <w:sz w:val="20"/>
          <w:szCs w:val="24"/>
        </w:rPr>
        <w:t>(1957):1635-1657.</w:t>
      </w:r>
    </w:p>
    <w:p w14:paraId="26A6DFEA"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D</w:t>
      </w:r>
      <w:r w:rsidRPr="00D2052F">
        <w:rPr>
          <w:rFonts w:cs="Arial"/>
          <w:sz w:val="20"/>
          <w:szCs w:val="24"/>
        </w:rPr>
        <w:t xml:space="preserve"> </w:t>
      </w:r>
      <w:proofErr w:type="spellStart"/>
      <w:r w:rsidRPr="00D2052F">
        <w:rPr>
          <w:rFonts w:cs="Arial"/>
          <w:sz w:val="20"/>
          <w:szCs w:val="24"/>
        </w:rPr>
        <w:t>Batuk</w:t>
      </w:r>
      <w:proofErr w:type="spellEnd"/>
      <w:r w:rsidRPr="00D2052F">
        <w:rPr>
          <w:rFonts w:cs="Arial"/>
          <w:sz w:val="20"/>
          <w:szCs w:val="24"/>
        </w:rPr>
        <w:t xml:space="preserve">, M </w:t>
      </w:r>
      <w:proofErr w:type="spellStart"/>
      <w:r w:rsidRPr="00D2052F">
        <w:rPr>
          <w:rFonts w:cs="Arial"/>
          <w:sz w:val="20"/>
          <w:szCs w:val="24"/>
        </w:rPr>
        <w:t>Batuk</w:t>
      </w:r>
      <w:proofErr w:type="spellEnd"/>
      <w:r w:rsidRPr="00D2052F">
        <w:rPr>
          <w:rFonts w:cs="Arial"/>
          <w:sz w:val="20"/>
          <w:szCs w:val="24"/>
        </w:rPr>
        <w:t xml:space="preserve">, AA </w:t>
      </w:r>
      <w:proofErr w:type="spellStart"/>
      <w:r w:rsidRPr="00D2052F">
        <w:rPr>
          <w:rFonts w:cs="Arial"/>
          <w:sz w:val="20"/>
          <w:szCs w:val="24"/>
        </w:rPr>
        <w:t>Tsirlin</w:t>
      </w:r>
      <w:proofErr w:type="spellEnd"/>
      <w:r w:rsidRPr="00D2052F">
        <w:rPr>
          <w:rFonts w:cs="Arial"/>
          <w:sz w:val="20"/>
          <w:szCs w:val="24"/>
        </w:rPr>
        <w:t xml:space="preserve">, et al. </w:t>
      </w:r>
      <w:proofErr w:type="spellStart"/>
      <w:r w:rsidRPr="00D2052F">
        <w:rPr>
          <w:rFonts w:cs="Arial"/>
          <w:i/>
          <w:sz w:val="20"/>
          <w:szCs w:val="24"/>
        </w:rPr>
        <w:t>Angew</w:t>
      </w:r>
      <w:proofErr w:type="spellEnd"/>
      <w:r w:rsidRPr="00D2052F">
        <w:rPr>
          <w:rFonts w:cs="Arial"/>
          <w:i/>
          <w:sz w:val="20"/>
          <w:szCs w:val="24"/>
        </w:rPr>
        <w:t xml:space="preserve"> Chem Int Ed</w:t>
      </w:r>
      <w:r w:rsidRPr="00D2052F">
        <w:rPr>
          <w:rFonts w:cs="Arial"/>
          <w:sz w:val="20"/>
          <w:szCs w:val="24"/>
        </w:rPr>
        <w:t xml:space="preserve">. </w:t>
      </w:r>
      <w:r w:rsidRPr="00D2052F">
        <w:rPr>
          <w:rFonts w:cs="Arial"/>
          <w:b/>
          <w:sz w:val="20"/>
          <w:szCs w:val="24"/>
        </w:rPr>
        <w:t>54</w:t>
      </w:r>
      <w:r w:rsidRPr="00D2052F">
        <w:rPr>
          <w:rFonts w:cs="Arial"/>
          <w:sz w:val="20"/>
          <w:szCs w:val="24"/>
        </w:rPr>
        <w:t>(2015):14787-14790.</w:t>
      </w:r>
    </w:p>
    <w:p w14:paraId="6AE8D32C"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lastRenderedPageBreak/>
        <w:t>S</w:t>
      </w:r>
      <w:r w:rsidRPr="00D2052F">
        <w:rPr>
          <w:rFonts w:cs="Arial"/>
          <w:sz w:val="20"/>
          <w:szCs w:val="24"/>
        </w:rPr>
        <w:t xml:space="preserve"> Harada, K Tanaka, H Inui. </w:t>
      </w:r>
      <w:r w:rsidRPr="00D2052F">
        <w:rPr>
          <w:rFonts w:cs="Arial"/>
          <w:i/>
          <w:sz w:val="20"/>
          <w:szCs w:val="24"/>
        </w:rPr>
        <w:t>J Appl Phys</w:t>
      </w:r>
      <w:r w:rsidRPr="00D2052F">
        <w:rPr>
          <w:rFonts w:cs="Arial"/>
          <w:sz w:val="20"/>
          <w:szCs w:val="24"/>
        </w:rPr>
        <w:t xml:space="preserve">. </w:t>
      </w:r>
      <w:r w:rsidRPr="00D2052F">
        <w:rPr>
          <w:rFonts w:cs="Arial"/>
          <w:b/>
          <w:sz w:val="20"/>
          <w:szCs w:val="24"/>
        </w:rPr>
        <w:t>108</w:t>
      </w:r>
      <w:r w:rsidRPr="00D2052F">
        <w:rPr>
          <w:rFonts w:cs="Arial"/>
          <w:sz w:val="20"/>
          <w:szCs w:val="24"/>
        </w:rPr>
        <w:t>(2010):083703.</w:t>
      </w:r>
    </w:p>
    <w:p w14:paraId="00FA1D8C"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R</w:t>
      </w:r>
      <w:r w:rsidRPr="00D2052F">
        <w:rPr>
          <w:rFonts w:cs="Arial"/>
          <w:sz w:val="20"/>
          <w:szCs w:val="24"/>
        </w:rPr>
        <w:t xml:space="preserve">F Bartholomew, DR </w:t>
      </w:r>
      <w:proofErr w:type="spellStart"/>
      <w:r w:rsidRPr="00D2052F">
        <w:rPr>
          <w:rFonts w:cs="Arial"/>
          <w:sz w:val="20"/>
          <w:szCs w:val="24"/>
        </w:rPr>
        <w:t>Fankl</w:t>
      </w:r>
      <w:proofErr w:type="spellEnd"/>
      <w:r w:rsidRPr="00D2052F">
        <w:rPr>
          <w:rFonts w:cs="Arial"/>
          <w:sz w:val="20"/>
          <w:szCs w:val="24"/>
        </w:rPr>
        <w:t xml:space="preserve">. </w:t>
      </w:r>
      <w:r w:rsidRPr="00D2052F">
        <w:rPr>
          <w:rFonts w:cs="Arial"/>
          <w:i/>
          <w:sz w:val="20"/>
          <w:szCs w:val="24"/>
        </w:rPr>
        <w:t>Phys Rev</w:t>
      </w:r>
      <w:r w:rsidRPr="00D2052F">
        <w:rPr>
          <w:rFonts w:cs="Arial"/>
          <w:sz w:val="20"/>
          <w:szCs w:val="24"/>
        </w:rPr>
        <w:t xml:space="preserve">. </w:t>
      </w:r>
      <w:r w:rsidRPr="00D2052F">
        <w:rPr>
          <w:rFonts w:cs="Arial"/>
          <w:b/>
          <w:sz w:val="20"/>
          <w:szCs w:val="24"/>
        </w:rPr>
        <w:t>187</w:t>
      </w:r>
      <w:r w:rsidRPr="00D2052F">
        <w:rPr>
          <w:rFonts w:cs="Arial"/>
          <w:sz w:val="20"/>
          <w:szCs w:val="24"/>
        </w:rPr>
        <w:t>(1969):828-833.</w:t>
      </w:r>
    </w:p>
    <w:p w14:paraId="164C4054"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C</w:t>
      </w:r>
      <w:r w:rsidRPr="00D2052F">
        <w:rPr>
          <w:rFonts w:cs="Arial"/>
          <w:sz w:val="20"/>
          <w:szCs w:val="24"/>
        </w:rPr>
        <w:t xml:space="preserve"> </w:t>
      </w:r>
      <w:proofErr w:type="spellStart"/>
      <w:r w:rsidRPr="00D2052F">
        <w:rPr>
          <w:rFonts w:cs="Arial"/>
          <w:sz w:val="20"/>
          <w:szCs w:val="24"/>
        </w:rPr>
        <w:t>Kaito</w:t>
      </w:r>
      <w:proofErr w:type="spellEnd"/>
      <w:r w:rsidRPr="00D2052F">
        <w:rPr>
          <w:rFonts w:cs="Arial"/>
          <w:sz w:val="20"/>
          <w:szCs w:val="24"/>
        </w:rPr>
        <w:t xml:space="preserve">, M </w:t>
      </w:r>
      <w:proofErr w:type="spellStart"/>
      <w:r w:rsidRPr="00D2052F">
        <w:rPr>
          <w:rFonts w:cs="Arial"/>
          <w:sz w:val="20"/>
          <w:szCs w:val="24"/>
        </w:rPr>
        <w:t>Iwanishi</w:t>
      </w:r>
      <w:proofErr w:type="spellEnd"/>
      <w:r w:rsidRPr="00D2052F">
        <w:rPr>
          <w:rFonts w:cs="Arial"/>
          <w:sz w:val="20"/>
          <w:szCs w:val="24"/>
        </w:rPr>
        <w:t xml:space="preserve">, T Harada, et al. </w:t>
      </w:r>
      <w:r w:rsidRPr="00D2052F">
        <w:rPr>
          <w:rFonts w:cs="Arial"/>
          <w:i/>
          <w:sz w:val="20"/>
          <w:szCs w:val="24"/>
        </w:rPr>
        <w:t xml:space="preserve">Trans </w:t>
      </w:r>
      <w:proofErr w:type="spellStart"/>
      <w:r w:rsidRPr="00D2052F">
        <w:rPr>
          <w:rFonts w:cs="Arial"/>
          <w:i/>
          <w:sz w:val="20"/>
          <w:szCs w:val="24"/>
        </w:rPr>
        <w:t>Jpn</w:t>
      </w:r>
      <w:proofErr w:type="spellEnd"/>
      <w:r w:rsidRPr="00D2052F">
        <w:rPr>
          <w:rFonts w:cs="Arial"/>
          <w:i/>
          <w:sz w:val="20"/>
          <w:szCs w:val="24"/>
        </w:rPr>
        <w:t xml:space="preserve"> Inst Met</w:t>
      </w:r>
      <w:r w:rsidRPr="00D2052F">
        <w:rPr>
          <w:rFonts w:cs="Arial"/>
          <w:sz w:val="20"/>
          <w:szCs w:val="24"/>
        </w:rPr>
        <w:t xml:space="preserve">. </w:t>
      </w:r>
      <w:r w:rsidRPr="00D2052F">
        <w:rPr>
          <w:rFonts w:cs="Arial"/>
          <w:b/>
          <w:sz w:val="20"/>
          <w:szCs w:val="24"/>
        </w:rPr>
        <w:t>24</w:t>
      </w:r>
      <w:r w:rsidRPr="00D2052F">
        <w:rPr>
          <w:rFonts w:cs="Arial"/>
          <w:sz w:val="20"/>
          <w:szCs w:val="24"/>
        </w:rPr>
        <w:t>(1983):450-460.</w:t>
      </w:r>
    </w:p>
    <w:p w14:paraId="064CA066"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A</w:t>
      </w:r>
      <w:r w:rsidRPr="00D2052F">
        <w:rPr>
          <w:rFonts w:cs="Arial"/>
          <w:sz w:val="20"/>
          <w:szCs w:val="24"/>
        </w:rPr>
        <w:t>R West. Solid State Chemistry and its Applications.</w:t>
      </w:r>
      <w:r w:rsidRPr="00D2052F">
        <w:rPr>
          <w:rFonts w:cs="Arial"/>
          <w:i/>
          <w:sz w:val="20"/>
          <w:szCs w:val="24"/>
        </w:rPr>
        <w:t xml:space="preserve"> </w:t>
      </w:r>
      <w:r w:rsidRPr="00D2052F">
        <w:rPr>
          <w:rFonts w:cs="Arial" w:hint="eastAsia"/>
          <w:i/>
          <w:sz w:val="20"/>
          <w:szCs w:val="24"/>
        </w:rPr>
        <w:t>John</w:t>
      </w:r>
      <w:r w:rsidRPr="00D2052F">
        <w:rPr>
          <w:rFonts w:cs="Arial"/>
          <w:i/>
          <w:sz w:val="20"/>
          <w:szCs w:val="24"/>
        </w:rPr>
        <w:t xml:space="preserve"> Wiley &amp; Sons</w:t>
      </w:r>
      <w:r w:rsidRPr="00D2052F">
        <w:rPr>
          <w:rFonts w:cs="Arial"/>
          <w:sz w:val="20"/>
          <w:szCs w:val="24"/>
        </w:rPr>
        <w:t>. 2014.</w:t>
      </w:r>
    </w:p>
    <w:p w14:paraId="44B22BC7"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S</w:t>
      </w:r>
      <w:r w:rsidRPr="00D2052F">
        <w:rPr>
          <w:rFonts w:cs="Arial"/>
          <w:sz w:val="20"/>
          <w:szCs w:val="24"/>
        </w:rPr>
        <w:t xml:space="preserve"> </w:t>
      </w:r>
      <w:proofErr w:type="spellStart"/>
      <w:r w:rsidRPr="00D2052F">
        <w:rPr>
          <w:rFonts w:cs="Arial"/>
          <w:sz w:val="20"/>
          <w:szCs w:val="24"/>
        </w:rPr>
        <w:t>Zador</w:t>
      </w:r>
      <w:proofErr w:type="spellEnd"/>
      <w:r w:rsidRPr="00D2052F">
        <w:rPr>
          <w:rFonts w:cs="Arial"/>
          <w:sz w:val="20"/>
          <w:szCs w:val="24"/>
        </w:rPr>
        <w:t xml:space="preserve">. Electromotive Force measurements in High Temperature Systems. </w:t>
      </w:r>
      <w:r w:rsidRPr="00D2052F">
        <w:rPr>
          <w:rFonts w:cs="Arial"/>
          <w:i/>
          <w:sz w:val="20"/>
          <w:szCs w:val="24"/>
        </w:rPr>
        <w:t>Institute of Mining and Metallurgy</w:t>
      </w:r>
      <w:r w:rsidRPr="00D2052F">
        <w:rPr>
          <w:rFonts w:cs="Arial"/>
          <w:sz w:val="20"/>
          <w:szCs w:val="24"/>
        </w:rPr>
        <w:t xml:space="preserve">. </w:t>
      </w:r>
      <w:r w:rsidRPr="00D2052F">
        <w:rPr>
          <w:rFonts w:cs="Arial"/>
          <w:b/>
          <w:sz w:val="20"/>
          <w:szCs w:val="24"/>
        </w:rPr>
        <w:t>1968</w:t>
      </w:r>
      <w:r w:rsidRPr="00D2052F">
        <w:rPr>
          <w:rFonts w:cs="Arial"/>
          <w:sz w:val="20"/>
          <w:szCs w:val="24"/>
        </w:rPr>
        <w:t>.</w:t>
      </w:r>
    </w:p>
    <w:p w14:paraId="024654C4"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sz w:val="20"/>
          <w:szCs w:val="24"/>
        </w:rPr>
        <w:t xml:space="preserve">RN Blumenthal, DH Whitmore. </w:t>
      </w:r>
      <w:r w:rsidRPr="00D2052F">
        <w:rPr>
          <w:rFonts w:cs="Arial"/>
          <w:i/>
          <w:sz w:val="20"/>
          <w:szCs w:val="24"/>
        </w:rPr>
        <w:t xml:space="preserve">J </w:t>
      </w:r>
      <w:proofErr w:type="spellStart"/>
      <w:r w:rsidRPr="00D2052F">
        <w:rPr>
          <w:rFonts w:cs="Arial"/>
          <w:i/>
          <w:sz w:val="20"/>
          <w:szCs w:val="24"/>
        </w:rPr>
        <w:t>Electrochem</w:t>
      </w:r>
      <w:proofErr w:type="spellEnd"/>
      <w:r w:rsidRPr="00D2052F">
        <w:rPr>
          <w:rFonts w:cs="Arial"/>
          <w:i/>
          <w:sz w:val="20"/>
          <w:szCs w:val="24"/>
        </w:rPr>
        <w:t xml:space="preserve"> Soc</w:t>
      </w:r>
      <w:r w:rsidRPr="00D2052F">
        <w:rPr>
          <w:rFonts w:cs="Arial"/>
          <w:sz w:val="20"/>
          <w:szCs w:val="24"/>
        </w:rPr>
        <w:t xml:space="preserve">. </w:t>
      </w:r>
      <w:r w:rsidRPr="00D2052F">
        <w:rPr>
          <w:rFonts w:cs="Arial"/>
          <w:b/>
          <w:sz w:val="20"/>
          <w:szCs w:val="24"/>
        </w:rPr>
        <w:t>110</w:t>
      </w:r>
      <w:r w:rsidRPr="00D2052F">
        <w:rPr>
          <w:rFonts w:cs="Arial"/>
          <w:sz w:val="20"/>
          <w:szCs w:val="24"/>
        </w:rPr>
        <w:t>(1963):92-95.</w:t>
      </w:r>
    </w:p>
    <w:p w14:paraId="5F2E885E"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sz w:val="20"/>
          <w:szCs w:val="24"/>
        </w:rPr>
        <w:t xml:space="preserve">JF </w:t>
      </w:r>
      <w:proofErr w:type="spellStart"/>
      <w:r w:rsidRPr="00D2052F">
        <w:rPr>
          <w:rFonts w:cs="Arial"/>
          <w:sz w:val="20"/>
          <w:szCs w:val="24"/>
        </w:rPr>
        <w:t>Baumard</w:t>
      </w:r>
      <w:proofErr w:type="spellEnd"/>
      <w:r w:rsidRPr="00D2052F">
        <w:rPr>
          <w:rFonts w:cs="Arial"/>
          <w:sz w:val="20"/>
          <w:szCs w:val="24"/>
        </w:rPr>
        <w:t xml:space="preserve">. </w:t>
      </w:r>
      <w:proofErr w:type="spellStart"/>
      <w:r w:rsidRPr="00D2052F">
        <w:rPr>
          <w:rFonts w:cs="Arial"/>
          <w:sz w:val="20"/>
          <w:szCs w:val="24"/>
        </w:rPr>
        <w:t>Th</w:t>
      </w:r>
      <w:r w:rsidRPr="00D2052F">
        <w:rPr>
          <w:rFonts w:eastAsia="宋体" w:cs="Arial"/>
          <w:sz w:val="20"/>
          <w:szCs w:val="24"/>
        </w:rPr>
        <w:t>è</w:t>
      </w:r>
      <w:r w:rsidRPr="00D2052F">
        <w:rPr>
          <w:rFonts w:cs="Arial"/>
          <w:sz w:val="20"/>
          <w:szCs w:val="24"/>
        </w:rPr>
        <w:t>se</w:t>
      </w:r>
      <w:proofErr w:type="spellEnd"/>
      <w:r w:rsidRPr="00D2052F">
        <w:rPr>
          <w:rFonts w:cs="Arial"/>
          <w:sz w:val="20"/>
          <w:szCs w:val="24"/>
        </w:rPr>
        <w:t xml:space="preserve"> </w:t>
      </w:r>
      <w:proofErr w:type="spellStart"/>
      <w:r w:rsidRPr="00D2052F">
        <w:rPr>
          <w:rFonts w:cs="Arial"/>
          <w:sz w:val="20"/>
          <w:szCs w:val="24"/>
        </w:rPr>
        <w:t>Doctorat</w:t>
      </w:r>
      <w:proofErr w:type="spellEnd"/>
      <w:r w:rsidRPr="00D2052F">
        <w:rPr>
          <w:rFonts w:cs="Arial"/>
          <w:sz w:val="20"/>
          <w:szCs w:val="24"/>
        </w:rPr>
        <w:t xml:space="preserve"> </w:t>
      </w:r>
      <w:proofErr w:type="spellStart"/>
      <w:r w:rsidRPr="00D2052F">
        <w:rPr>
          <w:rFonts w:cs="Arial"/>
          <w:sz w:val="20"/>
          <w:szCs w:val="24"/>
        </w:rPr>
        <w:t>d’Etat</w:t>
      </w:r>
      <w:proofErr w:type="spellEnd"/>
      <w:r w:rsidRPr="00D2052F">
        <w:rPr>
          <w:rFonts w:cs="Arial"/>
          <w:sz w:val="20"/>
          <w:szCs w:val="24"/>
        </w:rPr>
        <w:t xml:space="preserve"> des Sciences. </w:t>
      </w:r>
      <w:r w:rsidRPr="00D2052F">
        <w:rPr>
          <w:rFonts w:cs="Arial"/>
          <w:i/>
          <w:sz w:val="20"/>
          <w:szCs w:val="24"/>
        </w:rPr>
        <w:t>Orl</w:t>
      </w:r>
      <w:r w:rsidRPr="00D2052F">
        <w:rPr>
          <w:rFonts w:eastAsia="宋体" w:cs="Arial"/>
          <w:i/>
          <w:sz w:val="20"/>
          <w:szCs w:val="24"/>
        </w:rPr>
        <w:t>é</w:t>
      </w:r>
      <w:r w:rsidRPr="00D2052F">
        <w:rPr>
          <w:rFonts w:cs="Arial"/>
          <w:i/>
          <w:sz w:val="20"/>
          <w:szCs w:val="24"/>
        </w:rPr>
        <w:t>ans</w:t>
      </w:r>
      <w:r w:rsidRPr="00D2052F">
        <w:rPr>
          <w:rFonts w:cs="Arial"/>
          <w:sz w:val="20"/>
          <w:szCs w:val="24"/>
        </w:rPr>
        <w:t xml:space="preserve">. </w:t>
      </w:r>
      <w:r w:rsidRPr="00D2052F">
        <w:rPr>
          <w:rFonts w:cs="Arial"/>
          <w:b/>
          <w:sz w:val="20"/>
          <w:szCs w:val="24"/>
        </w:rPr>
        <w:t>1977</w:t>
      </w:r>
      <w:r w:rsidRPr="00D2052F">
        <w:rPr>
          <w:rFonts w:cs="Arial"/>
          <w:sz w:val="20"/>
          <w:szCs w:val="24"/>
        </w:rPr>
        <w:t>.</w:t>
      </w:r>
    </w:p>
    <w:p w14:paraId="17325B97"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C</w:t>
      </w:r>
      <w:r w:rsidRPr="00D2052F">
        <w:rPr>
          <w:rFonts w:cs="Arial"/>
          <w:sz w:val="20"/>
          <w:szCs w:val="24"/>
        </w:rPr>
        <w:t xml:space="preserve"> Picard, P </w:t>
      </w:r>
      <w:proofErr w:type="spellStart"/>
      <w:r w:rsidRPr="00D2052F">
        <w:rPr>
          <w:rFonts w:cs="Arial"/>
          <w:sz w:val="20"/>
          <w:szCs w:val="24"/>
        </w:rPr>
        <w:t>Gerdanian</w:t>
      </w:r>
      <w:proofErr w:type="spellEnd"/>
      <w:r w:rsidRPr="00D2052F">
        <w:rPr>
          <w:rFonts w:cs="Arial"/>
          <w:sz w:val="20"/>
          <w:szCs w:val="24"/>
        </w:rPr>
        <w:t xml:space="preserve">. </w:t>
      </w:r>
      <w:r w:rsidRPr="00D2052F">
        <w:rPr>
          <w:rFonts w:cs="Arial"/>
          <w:i/>
          <w:sz w:val="20"/>
          <w:szCs w:val="24"/>
        </w:rPr>
        <w:t>J Solid State Chem</w:t>
      </w:r>
      <w:r w:rsidRPr="00D2052F">
        <w:rPr>
          <w:rFonts w:cs="Arial"/>
          <w:sz w:val="20"/>
          <w:szCs w:val="24"/>
        </w:rPr>
        <w:t xml:space="preserve">. </w:t>
      </w:r>
      <w:r w:rsidRPr="00D2052F">
        <w:rPr>
          <w:rFonts w:cs="Arial"/>
          <w:b/>
          <w:sz w:val="20"/>
          <w:szCs w:val="24"/>
        </w:rPr>
        <w:t>14</w:t>
      </w:r>
      <w:r w:rsidRPr="00D2052F">
        <w:rPr>
          <w:rFonts w:cs="Arial"/>
          <w:sz w:val="20"/>
          <w:szCs w:val="24"/>
        </w:rPr>
        <w:t>(1975):66-73.</w:t>
      </w:r>
    </w:p>
    <w:p w14:paraId="01F06762"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V</w:t>
      </w:r>
      <w:r w:rsidRPr="00D2052F">
        <w:rPr>
          <w:rFonts w:cs="Arial"/>
          <w:sz w:val="20"/>
          <w:szCs w:val="24"/>
        </w:rPr>
        <w:t xml:space="preserve"> </w:t>
      </w:r>
      <w:proofErr w:type="spellStart"/>
      <w:r w:rsidRPr="00D2052F">
        <w:rPr>
          <w:rFonts w:cs="Arial"/>
          <w:sz w:val="20"/>
          <w:szCs w:val="24"/>
        </w:rPr>
        <w:t>Likodimos</w:t>
      </w:r>
      <w:proofErr w:type="spellEnd"/>
      <w:r w:rsidRPr="00D2052F">
        <w:rPr>
          <w:rFonts w:cs="Arial"/>
          <w:sz w:val="20"/>
          <w:szCs w:val="24"/>
        </w:rPr>
        <w:t xml:space="preserve">, CS Han, M </w:t>
      </w:r>
      <w:proofErr w:type="spellStart"/>
      <w:r w:rsidRPr="00D2052F">
        <w:rPr>
          <w:rFonts w:cs="Arial"/>
          <w:sz w:val="20"/>
          <w:szCs w:val="24"/>
        </w:rPr>
        <w:t>Pelaez</w:t>
      </w:r>
      <w:proofErr w:type="spellEnd"/>
      <w:r w:rsidRPr="00D2052F">
        <w:rPr>
          <w:rFonts w:cs="Arial"/>
          <w:sz w:val="20"/>
          <w:szCs w:val="24"/>
        </w:rPr>
        <w:t xml:space="preserve">, et al. </w:t>
      </w:r>
      <w:r w:rsidRPr="00D2052F">
        <w:rPr>
          <w:rFonts w:cs="Arial"/>
          <w:i/>
          <w:sz w:val="20"/>
          <w:szCs w:val="24"/>
        </w:rPr>
        <w:t xml:space="preserve">Ind </w:t>
      </w:r>
      <w:proofErr w:type="spellStart"/>
      <w:r w:rsidRPr="00D2052F">
        <w:rPr>
          <w:rFonts w:cs="Arial"/>
          <w:i/>
          <w:sz w:val="20"/>
          <w:szCs w:val="24"/>
        </w:rPr>
        <w:t>Eng</w:t>
      </w:r>
      <w:proofErr w:type="spellEnd"/>
      <w:r w:rsidRPr="00D2052F">
        <w:rPr>
          <w:rFonts w:cs="Arial"/>
          <w:i/>
          <w:sz w:val="20"/>
          <w:szCs w:val="24"/>
        </w:rPr>
        <w:t xml:space="preserve"> Chem Res</w:t>
      </w:r>
      <w:r w:rsidRPr="00D2052F">
        <w:rPr>
          <w:rFonts w:cs="Arial"/>
          <w:sz w:val="20"/>
          <w:szCs w:val="24"/>
        </w:rPr>
        <w:t xml:space="preserve">. </w:t>
      </w:r>
      <w:r w:rsidRPr="00D2052F">
        <w:rPr>
          <w:rFonts w:cs="Arial"/>
          <w:b/>
          <w:sz w:val="20"/>
          <w:szCs w:val="24"/>
        </w:rPr>
        <w:t>52</w:t>
      </w:r>
      <w:r w:rsidRPr="00D2052F">
        <w:rPr>
          <w:rFonts w:cs="Arial"/>
          <w:sz w:val="20"/>
          <w:szCs w:val="24"/>
        </w:rPr>
        <w:t>(2013):13957-13964.</w:t>
      </w:r>
    </w:p>
    <w:p w14:paraId="7EBABE90"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S Park, SK Kwon, BI Min. </w:t>
      </w:r>
      <w:r w:rsidRPr="00D2052F">
        <w:rPr>
          <w:rFonts w:cs="Arial" w:hint="eastAsia"/>
          <w:i/>
          <w:sz w:val="20"/>
          <w:szCs w:val="24"/>
        </w:rPr>
        <w:t>Ph</w:t>
      </w:r>
      <w:r w:rsidRPr="00D2052F">
        <w:rPr>
          <w:rFonts w:cs="Arial"/>
          <w:i/>
          <w:sz w:val="20"/>
          <w:szCs w:val="24"/>
        </w:rPr>
        <w:t>ys Rev B</w:t>
      </w:r>
      <w:r w:rsidRPr="00D2052F">
        <w:rPr>
          <w:rFonts w:cs="Arial"/>
          <w:sz w:val="20"/>
          <w:szCs w:val="24"/>
        </w:rPr>
        <w:t xml:space="preserve">. </w:t>
      </w:r>
      <w:r w:rsidRPr="00D2052F">
        <w:rPr>
          <w:rFonts w:cs="Arial"/>
          <w:b/>
          <w:sz w:val="20"/>
          <w:szCs w:val="24"/>
        </w:rPr>
        <w:t>65</w:t>
      </w:r>
      <w:r w:rsidRPr="00D2052F">
        <w:rPr>
          <w:rFonts w:cs="Arial"/>
          <w:sz w:val="20"/>
          <w:szCs w:val="24"/>
        </w:rPr>
        <w:t>(2002):161201.</w:t>
      </w:r>
    </w:p>
    <w:p w14:paraId="5D2DA1B5"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F </w:t>
      </w:r>
      <w:proofErr w:type="spellStart"/>
      <w:r w:rsidRPr="00D2052F">
        <w:rPr>
          <w:rFonts w:cs="Arial"/>
          <w:sz w:val="20"/>
          <w:szCs w:val="24"/>
        </w:rPr>
        <w:t>Baumard</w:t>
      </w:r>
      <w:proofErr w:type="spellEnd"/>
      <w:r w:rsidRPr="00D2052F">
        <w:rPr>
          <w:rFonts w:cs="Arial"/>
          <w:sz w:val="20"/>
          <w:szCs w:val="24"/>
        </w:rPr>
        <w:t xml:space="preserve">, E </w:t>
      </w:r>
      <w:proofErr w:type="spellStart"/>
      <w:r w:rsidRPr="00D2052F">
        <w:rPr>
          <w:rFonts w:cs="Arial"/>
          <w:sz w:val="20"/>
          <w:szCs w:val="24"/>
        </w:rPr>
        <w:t>Tani</w:t>
      </w:r>
      <w:proofErr w:type="spellEnd"/>
      <w:r w:rsidRPr="00D2052F">
        <w:rPr>
          <w:rFonts w:cs="Arial"/>
          <w:sz w:val="20"/>
          <w:szCs w:val="24"/>
        </w:rPr>
        <w:t xml:space="preserve">. </w:t>
      </w:r>
      <w:r w:rsidRPr="00D2052F">
        <w:rPr>
          <w:rFonts w:cs="Arial"/>
          <w:i/>
          <w:sz w:val="20"/>
          <w:szCs w:val="24"/>
        </w:rPr>
        <w:t>J Chem Phys</w:t>
      </w:r>
      <w:r w:rsidRPr="00D2052F">
        <w:rPr>
          <w:rFonts w:cs="Arial"/>
          <w:sz w:val="20"/>
          <w:szCs w:val="24"/>
        </w:rPr>
        <w:t xml:space="preserve">. </w:t>
      </w:r>
      <w:r w:rsidRPr="00D2052F">
        <w:rPr>
          <w:rFonts w:cs="Arial"/>
          <w:b/>
          <w:sz w:val="20"/>
          <w:szCs w:val="24"/>
        </w:rPr>
        <w:t>67</w:t>
      </w:r>
      <w:r w:rsidRPr="00D2052F">
        <w:rPr>
          <w:rFonts w:cs="Arial"/>
          <w:sz w:val="20"/>
          <w:szCs w:val="24"/>
        </w:rPr>
        <w:t>(1977):857-860.</w:t>
      </w:r>
    </w:p>
    <w:p w14:paraId="3AA19637"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A</w:t>
      </w:r>
      <w:r w:rsidRPr="00D2052F">
        <w:rPr>
          <w:rFonts w:cs="Arial"/>
          <w:sz w:val="20"/>
          <w:szCs w:val="24"/>
        </w:rPr>
        <w:t xml:space="preserve">W Xu, Y Gao, HQ Liu. </w:t>
      </w:r>
      <w:r w:rsidRPr="00D2052F">
        <w:rPr>
          <w:rFonts w:cs="Arial"/>
          <w:i/>
          <w:sz w:val="20"/>
          <w:szCs w:val="24"/>
        </w:rPr>
        <w:t xml:space="preserve">J </w:t>
      </w:r>
      <w:proofErr w:type="spellStart"/>
      <w:r w:rsidRPr="00D2052F">
        <w:rPr>
          <w:rFonts w:cs="Arial"/>
          <w:i/>
          <w:sz w:val="20"/>
          <w:szCs w:val="24"/>
        </w:rPr>
        <w:t>Catal</w:t>
      </w:r>
      <w:proofErr w:type="spellEnd"/>
      <w:r w:rsidRPr="00D2052F">
        <w:rPr>
          <w:rFonts w:cs="Arial"/>
          <w:sz w:val="20"/>
          <w:szCs w:val="24"/>
        </w:rPr>
        <w:t xml:space="preserve">. </w:t>
      </w:r>
      <w:r w:rsidRPr="00D2052F">
        <w:rPr>
          <w:rFonts w:cs="Arial"/>
          <w:b/>
          <w:sz w:val="20"/>
          <w:szCs w:val="24"/>
        </w:rPr>
        <w:t>207</w:t>
      </w:r>
      <w:r w:rsidRPr="00D2052F">
        <w:rPr>
          <w:rFonts w:cs="Arial"/>
          <w:sz w:val="20"/>
          <w:szCs w:val="24"/>
        </w:rPr>
        <w:t>(2002):151-157.</w:t>
      </w:r>
    </w:p>
    <w:p w14:paraId="640C8050"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MF Lima, DB Santos. </w:t>
      </w:r>
      <w:r w:rsidRPr="00D2052F">
        <w:rPr>
          <w:rFonts w:cs="Arial"/>
          <w:i/>
          <w:sz w:val="20"/>
          <w:szCs w:val="24"/>
        </w:rPr>
        <w:t>Mater Sci Forum</w:t>
      </w:r>
      <w:r w:rsidRPr="00D2052F">
        <w:rPr>
          <w:rFonts w:cs="Arial"/>
          <w:sz w:val="20"/>
          <w:szCs w:val="24"/>
        </w:rPr>
        <w:t xml:space="preserve">. </w:t>
      </w:r>
      <w:r w:rsidRPr="00D2052F">
        <w:rPr>
          <w:rFonts w:cs="Arial"/>
          <w:b/>
          <w:sz w:val="20"/>
          <w:szCs w:val="24"/>
        </w:rPr>
        <w:t>2003</w:t>
      </w:r>
      <w:r w:rsidRPr="00D2052F">
        <w:rPr>
          <w:rFonts w:cs="Arial"/>
          <w:sz w:val="20"/>
          <w:szCs w:val="24"/>
        </w:rPr>
        <w:t>.</w:t>
      </w:r>
    </w:p>
    <w:p w14:paraId="4EA37014"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 </w:t>
      </w:r>
      <w:proofErr w:type="spellStart"/>
      <w:r w:rsidRPr="00D2052F">
        <w:rPr>
          <w:rFonts w:cs="Arial"/>
          <w:sz w:val="20"/>
          <w:szCs w:val="24"/>
        </w:rPr>
        <w:t>Kassmi</w:t>
      </w:r>
      <w:proofErr w:type="spellEnd"/>
      <w:r w:rsidRPr="00D2052F">
        <w:rPr>
          <w:rFonts w:cs="Arial"/>
          <w:sz w:val="20"/>
          <w:szCs w:val="24"/>
        </w:rPr>
        <w:t xml:space="preserve">, J </w:t>
      </w:r>
      <w:proofErr w:type="spellStart"/>
      <w:r w:rsidRPr="00D2052F">
        <w:rPr>
          <w:rFonts w:cs="Arial"/>
          <w:sz w:val="20"/>
          <w:szCs w:val="24"/>
        </w:rPr>
        <w:t>Pointet</w:t>
      </w:r>
      <w:proofErr w:type="spellEnd"/>
      <w:r w:rsidRPr="00D2052F">
        <w:rPr>
          <w:rFonts w:cs="Arial"/>
          <w:sz w:val="20"/>
          <w:szCs w:val="24"/>
        </w:rPr>
        <w:t xml:space="preserve">, P </w:t>
      </w:r>
      <w:proofErr w:type="spellStart"/>
      <w:r w:rsidRPr="00D2052F">
        <w:rPr>
          <w:rFonts w:cs="Arial"/>
          <w:sz w:val="20"/>
          <w:szCs w:val="24"/>
        </w:rPr>
        <w:t>Gonon</w:t>
      </w:r>
      <w:proofErr w:type="spellEnd"/>
      <w:r w:rsidRPr="00D2052F">
        <w:rPr>
          <w:rFonts w:cs="Arial"/>
          <w:sz w:val="20"/>
          <w:szCs w:val="24"/>
        </w:rPr>
        <w:t xml:space="preserve">, et al. </w:t>
      </w:r>
      <w:r w:rsidRPr="00D2052F">
        <w:rPr>
          <w:rFonts w:cs="Arial"/>
          <w:i/>
          <w:sz w:val="20"/>
          <w:szCs w:val="24"/>
        </w:rPr>
        <w:t>J Appl Phys</w:t>
      </w:r>
      <w:r w:rsidRPr="00D2052F">
        <w:rPr>
          <w:rFonts w:cs="Arial"/>
          <w:sz w:val="20"/>
          <w:szCs w:val="24"/>
        </w:rPr>
        <w:t>.</w:t>
      </w:r>
      <w:r w:rsidRPr="00D2052F">
        <w:rPr>
          <w:rFonts w:cs="Arial"/>
          <w:b/>
          <w:sz w:val="20"/>
          <w:szCs w:val="24"/>
        </w:rPr>
        <w:t xml:space="preserve"> 119</w:t>
      </w:r>
      <w:r w:rsidRPr="00D2052F">
        <w:rPr>
          <w:rFonts w:cs="Arial"/>
          <w:sz w:val="20"/>
          <w:szCs w:val="24"/>
        </w:rPr>
        <w:t>(2016):244101.</w:t>
      </w:r>
    </w:p>
    <w:p w14:paraId="6F0F8222"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S</w:t>
      </w:r>
      <w:r w:rsidRPr="00D2052F">
        <w:rPr>
          <w:rFonts w:cs="Arial"/>
          <w:sz w:val="20"/>
          <w:szCs w:val="24"/>
        </w:rPr>
        <w:t xml:space="preserve">K Kim, GJ Choi, SA Lee, et al. </w:t>
      </w:r>
      <w:r w:rsidRPr="00D2052F">
        <w:rPr>
          <w:rFonts w:cs="Arial"/>
          <w:i/>
          <w:sz w:val="20"/>
          <w:szCs w:val="24"/>
        </w:rPr>
        <w:t>Adv Mater.</w:t>
      </w:r>
      <w:r w:rsidRPr="00D2052F">
        <w:rPr>
          <w:rFonts w:cs="Arial"/>
          <w:sz w:val="20"/>
          <w:szCs w:val="24"/>
        </w:rPr>
        <w:t xml:space="preserve"> </w:t>
      </w:r>
      <w:r w:rsidRPr="00D2052F">
        <w:rPr>
          <w:rFonts w:cs="Arial"/>
          <w:b/>
          <w:sz w:val="20"/>
          <w:szCs w:val="24"/>
        </w:rPr>
        <w:t>20</w:t>
      </w:r>
      <w:r w:rsidRPr="00D2052F">
        <w:rPr>
          <w:rFonts w:cs="Arial"/>
          <w:sz w:val="20"/>
          <w:szCs w:val="24"/>
        </w:rPr>
        <w:t>(2008):1429-1435.</w:t>
      </w:r>
    </w:p>
    <w:p w14:paraId="41004E82"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sz w:val="20"/>
          <w:szCs w:val="24"/>
        </w:rPr>
        <w:t xml:space="preserve">A </w:t>
      </w:r>
      <w:proofErr w:type="spellStart"/>
      <w:r w:rsidRPr="00D2052F">
        <w:rPr>
          <w:rFonts w:cs="Arial"/>
          <w:sz w:val="20"/>
          <w:szCs w:val="24"/>
        </w:rPr>
        <w:t>Y</w:t>
      </w:r>
      <w:r w:rsidRPr="00D2052F">
        <w:rPr>
          <w:rFonts w:eastAsia="宋体" w:cs="Arial"/>
          <w:sz w:val="20"/>
          <w:szCs w:val="24"/>
        </w:rPr>
        <w:t>üce</w:t>
      </w:r>
      <w:proofErr w:type="spellEnd"/>
      <w:r w:rsidRPr="00D2052F">
        <w:rPr>
          <w:rFonts w:eastAsia="宋体" w:cs="Arial"/>
          <w:sz w:val="20"/>
          <w:szCs w:val="24"/>
        </w:rPr>
        <w:t xml:space="preserve">, B </w:t>
      </w:r>
      <w:proofErr w:type="spellStart"/>
      <w:r w:rsidRPr="00D2052F">
        <w:rPr>
          <w:rFonts w:eastAsia="宋体" w:cs="Arial"/>
          <w:sz w:val="20"/>
          <w:szCs w:val="24"/>
        </w:rPr>
        <w:t>Saruhan</w:t>
      </w:r>
      <w:proofErr w:type="spellEnd"/>
      <w:r w:rsidRPr="00D2052F">
        <w:rPr>
          <w:rFonts w:eastAsia="宋体" w:cs="Arial"/>
          <w:sz w:val="20"/>
          <w:szCs w:val="24"/>
        </w:rPr>
        <w:t xml:space="preserve">. The </w:t>
      </w:r>
      <w:r w:rsidRPr="00D2052F">
        <w:rPr>
          <w:rFonts w:eastAsia="宋体" w:cs="Arial"/>
          <w:i/>
          <w:sz w:val="20"/>
          <w:szCs w:val="24"/>
        </w:rPr>
        <w:t>14</w:t>
      </w:r>
      <w:r w:rsidRPr="00D2052F">
        <w:rPr>
          <w:rFonts w:eastAsia="宋体" w:cs="Arial"/>
          <w:i/>
          <w:sz w:val="20"/>
          <w:szCs w:val="24"/>
          <w:vertAlign w:val="superscript"/>
        </w:rPr>
        <w:t>th</w:t>
      </w:r>
      <w:r w:rsidRPr="00D2052F">
        <w:rPr>
          <w:rFonts w:eastAsia="宋体" w:cs="Arial"/>
          <w:i/>
          <w:sz w:val="20"/>
          <w:szCs w:val="24"/>
        </w:rPr>
        <w:t xml:space="preserve"> International Meeting on Chemical Sensors</w:t>
      </w:r>
      <w:r w:rsidRPr="00D2052F">
        <w:rPr>
          <w:rFonts w:eastAsia="宋体" w:cs="Arial"/>
          <w:sz w:val="20"/>
          <w:szCs w:val="24"/>
        </w:rPr>
        <w:t xml:space="preserve">. </w:t>
      </w:r>
      <w:r w:rsidRPr="00D2052F">
        <w:rPr>
          <w:rFonts w:eastAsia="宋体" w:cs="Arial"/>
          <w:b/>
          <w:sz w:val="20"/>
          <w:szCs w:val="24"/>
        </w:rPr>
        <w:t>2012</w:t>
      </w:r>
      <w:r w:rsidRPr="00D2052F">
        <w:rPr>
          <w:rFonts w:eastAsia="宋体" w:cs="Arial"/>
          <w:sz w:val="20"/>
          <w:szCs w:val="24"/>
        </w:rPr>
        <w:t>.</w:t>
      </w:r>
    </w:p>
    <w:p w14:paraId="43D0AA51"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S</w:t>
      </w:r>
      <w:r w:rsidRPr="00D2052F">
        <w:rPr>
          <w:rFonts w:cs="Arial"/>
          <w:sz w:val="20"/>
          <w:szCs w:val="24"/>
        </w:rPr>
        <w:t xml:space="preserve"> Kumar, NK Verma. </w:t>
      </w:r>
      <w:r w:rsidRPr="00D2052F">
        <w:rPr>
          <w:rFonts w:cs="Arial"/>
          <w:i/>
          <w:sz w:val="20"/>
          <w:szCs w:val="24"/>
        </w:rPr>
        <w:t>J Mater Res</w:t>
      </w:r>
      <w:r w:rsidRPr="00D2052F">
        <w:rPr>
          <w:rFonts w:cs="Arial"/>
          <w:sz w:val="20"/>
          <w:szCs w:val="24"/>
        </w:rPr>
        <w:t xml:space="preserve">. </w:t>
      </w:r>
      <w:r w:rsidRPr="00D2052F">
        <w:rPr>
          <w:rFonts w:cs="Arial"/>
          <w:b/>
          <w:sz w:val="20"/>
          <w:szCs w:val="24"/>
        </w:rPr>
        <w:t>28</w:t>
      </w:r>
      <w:r w:rsidRPr="00D2052F">
        <w:rPr>
          <w:rFonts w:cs="Arial"/>
          <w:sz w:val="20"/>
          <w:szCs w:val="24"/>
        </w:rPr>
        <w:t>(2013):521-528.</w:t>
      </w:r>
    </w:p>
    <w:p w14:paraId="3722BE24"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lastRenderedPageBreak/>
        <w:t>A</w:t>
      </w:r>
      <w:r w:rsidRPr="00D2052F">
        <w:rPr>
          <w:rFonts w:cs="Arial"/>
          <w:sz w:val="20"/>
          <w:szCs w:val="24"/>
        </w:rPr>
        <w:t xml:space="preserve">A </w:t>
      </w:r>
      <w:proofErr w:type="spellStart"/>
      <w:r w:rsidRPr="00D2052F">
        <w:rPr>
          <w:rFonts w:cs="Arial"/>
          <w:sz w:val="20"/>
          <w:szCs w:val="24"/>
        </w:rPr>
        <w:t>Murashkina</w:t>
      </w:r>
      <w:proofErr w:type="spellEnd"/>
      <w:r w:rsidRPr="00D2052F">
        <w:rPr>
          <w:rFonts w:cs="Arial"/>
          <w:sz w:val="20"/>
          <w:szCs w:val="24"/>
        </w:rPr>
        <w:t xml:space="preserve">, PD </w:t>
      </w:r>
      <w:proofErr w:type="spellStart"/>
      <w:r w:rsidRPr="00D2052F">
        <w:rPr>
          <w:rFonts w:cs="Arial"/>
          <w:sz w:val="20"/>
          <w:szCs w:val="24"/>
        </w:rPr>
        <w:t>Murzin</w:t>
      </w:r>
      <w:proofErr w:type="spellEnd"/>
      <w:r w:rsidRPr="00D2052F">
        <w:rPr>
          <w:rFonts w:cs="Arial"/>
          <w:sz w:val="20"/>
          <w:szCs w:val="24"/>
        </w:rPr>
        <w:t xml:space="preserve">, AV </w:t>
      </w:r>
      <w:proofErr w:type="spellStart"/>
      <w:r w:rsidRPr="00D2052F">
        <w:rPr>
          <w:rFonts w:cs="Arial"/>
          <w:sz w:val="20"/>
          <w:szCs w:val="24"/>
        </w:rPr>
        <w:t>Rudakova</w:t>
      </w:r>
      <w:proofErr w:type="spellEnd"/>
      <w:r w:rsidRPr="00D2052F">
        <w:rPr>
          <w:rFonts w:cs="Arial"/>
          <w:sz w:val="20"/>
          <w:szCs w:val="24"/>
        </w:rPr>
        <w:t xml:space="preserve">, et al. </w:t>
      </w:r>
      <w:r w:rsidRPr="00D2052F">
        <w:rPr>
          <w:rFonts w:cs="Arial"/>
          <w:i/>
          <w:sz w:val="20"/>
          <w:szCs w:val="24"/>
        </w:rPr>
        <w:t>J Phys Chem C</w:t>
      </w:r>
      <w:r w:rsidRPr="00D2052F">
        <w:rPr>
          <w:rFonts w:cs="Arial"/>
          <w:sz w:val="20"/>
          <w:szCs w:val="24"/>
        </w:rPr>
        <w:t xml:space="preserve">. </w:t>
      </w:r>
      <w:r w:rsidRPr="00D2052F">
        <w:rPr>
          <w:rFonts w:cs="Arial"/>
          <w:b/>
          <w:sz w:val="20"/>
          <w:szCs w:val="24"/>
        </w:rPr>
        <w:t>119</w:t>
      </w:r>
      <w:r w:rsidRPr="00D2052F">
        <w:rPr>
          <w:rFonts w:cs="Arial"/>
          <w:sz w:val="20"/>
          <w:szCs w:val="24"/>
        </w:rPr>
        <w:t>(2015):24695-24703.</w:t>
      </w:r>
    </w:p>
    <w:p w14:paraId="4AE54751"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C</w:t>
      </w:r>
      <w:r w:rsidRPr="00D2052F">
        <w:rPr>
          <w:rFonts w:cs="Arial"/>
          <w:sz w:val="20"/>
          <w:szCs w:val="24"/>
        </w:rPr>
        <w:t xml:space="preserve"> </w:t>
      </w:r>
      <w:proofErr w:type="spellStart"/>
      <w:r w:rsidRPr="00D2052F">
        <w:rPr>
          <w:rFonts w:cs="Arial"/>
          <w:sz w:val="20"/>
          <w:szCs w:val="24"/>
        </w:rPr>
        <w:t>Gionco</w:t>
      </w:r>
      <w:proofErr w:type="spellEnd"/>
      <w:r w:rsidRPr="00D2052F">
        <w:rPr>
          <w:rFonts w:cs="Arial"/>
          <w:sz w:val="20"/>
          <w:szCs w:val="24"/>
        </w:rPr>
        <w:t xml:space="preserve">, S </w:t>
      </w:r>
      <w:proofErr w:type="spellStart"/>
      <w:r w:rsidRPr="00D2052F">
        <w:rPr>
          <w:rFonts w:cs="Arial"/>
          <w:sz w:val="20"/>
          <w:szCs w:val="24"/>
        </w:rPr>
        <w:t>Livraghi</w:t>
      </w:r>
      <w:proofErr w:type="spellEnd"/>
      <w:r w:rsidRPr="00D2052F">
        <w:rPr>
          <w:rFonts w:cs="Arial"/>
          <w:sz w:val="20"/>
          <w:szCs w:val="24"/>
        </w:rPr>
        <w:t xml:space="preserve">, S </w:t>
      </w:r>
      <w:proofErr w:type="spellStart"/>
      <w:r w:rsidRPr="00D2052F">
        <w:rPr>
          <w:rFonts w:cs="Arial"/>
          <w:sz w:val="20"/>
          <w:szCs w:val="24"/>
        </w:rPr>
        <w:t>Maurelli</w:t>
      </w:r>
      <w:proofErr w:type="spellEnd"/>
      <w:r w:rsidRPr="00D2052F">
        <w:rPr>
          <w:rFonts w:cs="Arial"/>
          <w:sz w:val="20"/>
          <w:szCs w:val="24"/>
        </w:rPr>
        <w:t xml:space="preserve">, et al. </w:t>
      </w:r>
      <w:r w:rsidRPr="00D2052F">
        <w:rPr>
          <w:rFonts w:cs="Arial"/>
          <w:i/>
          <w:sz w:val="20"/>
          <w:szCs w:val="24"/>
        </w:rPr>
        <w:t>Chem Mater</w:t>
      </w:r>
      <w:r w:rsidRPr="00D2052F">
        <w:rPr>
          <w:rFonts w:cs="Arial"/>
          <w:sz w:val="20"/>
          <w:szCs w:val="24"/>
        </w:rPr>
        <w:t xml:space="preserve">. </w:t>
      </w:r>
      <w:r w:rsidRPr="00D2052F">
        <w:rPr>
          <w:rFonts w:cs="Arial"/>
          <w:b/>
          <w:sz w:val="20"/>
          <w:szCs w:val="24"/>
        </w:rPr>
        <w:t>27</w:t>
      </w:r>
      <w:r w:rsidRPr="00D2052F">
        <w:rPr>
          <w:rFonts w:cs="Arial"/>
          <w:sz w:val="20"/>
          <w:szCs w:val="24"/>
        </w:rPr>
        <w:t>(2015):3936-3945,</w:t>
      </w:r>
    </w:p>
    <w:p w14:paraId="58EDB8E7"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T</w:t>
      </w:r>
      <w:r w:rsidRPr="00D2052F">
        <w:rPr>
          <w:rFonts w:cs="Arial"/>
          <w:sz w:val="20"/>
          <w:szCs w:val="24"/>
        </w:rPr>
        <w:t xml:space="preserve">J Chen, PY Shen. </w:t>
      </w:r>
      <w:r w:rsidRPr="00D2052F">
        <w:rPr>
          <w:rFonts w:cs="Arial"/>
          <w:i/>
          <w:sz w:val="20"/>
          <w:szCs w:val="24"/>
        </w:rPr>
        <w:t>J Phys Chem C</w:t>
      </w:r>
      <w:r w:rsidRPr="00D2052F">
        <w:rPr>
          <w:rFonts w:cs="Arial"/>
          <w:sz w:val="20"/>
          <w:szCs w:val="24"/>
        </w:rPr>
        <w:t xml:space="preserve">. </w:t>
      </w:r>
      <w:r w:rsidRPr="00D2052F">
        <w:rPr>
          <w:rFonts w:cs="Arial"/>
          <w:b/>
          <w:sz w:val="20"/>
          <w:szCs w:val="24"/>
        </w:rPr>
        <w:t>113</w:t>
      </w:r>
      <w:r w:rsidRPr="00D2052F">
        <w:rPr>
          <w:rFonts w:cs="Arial"/>
          <w:sz w:val="20"/>
          <w:szCs w:val="24"/>
        </w:rPr>
        <w:t>(2009):328-332.</w:t>
      </w:r>
    </w:p>
    <w:p w14:paraId="32DB64E3"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Y</w:t>
      </w:r>
      <w:r w:rsidRPr="00D2052F">
        <w:rPr>
          <w:rFonts w:cs="Arial"/>
          <w:sz w:val="20"/>
          <w:szCs w:val="24"/>
        </w:rPr>
        <w:t xml:space="preserve">L Yu, JS Wang, W Li, et al. </w:t>
      </w:r>
      <w:proofErr w:type="spellStart"/>
      <w:r w:rsidRPr="00D2052F">
        <w:rPr>
          <w:rFonts w:cs="Arial"/>
          <w:i/>
          <w:sz w:val="20"/>
          <w:szCs w:val="24"/>
        </w:rPr>
        <w:t>Cryst</w:t>
      </w:r>
      <w:proofErr w:type="spellEnd"/>
      <w:r w:rsidRPr="00D2052F">
        <w:rPr>
          <w:rFonts w:cs="Arial"/>
          <w:i/>
          <w:sz w:val="20"/>
          <w:szCs w:val="24"/>
        </w:rPr>
        <w:t xml:space="preserve"> </w:t>
      </w:r>
      <w:proofErr w:type="spellStart"/>
      <w:r w:rsidRPr="00D2052F">
        <w:rPr>
          <w:rFonts w:cs="Arial"/>
          <w:i/>
          <w:sz w:val="20"/>
          <w:szCs w:val="24"/>
        </w:rPr>
        <w:t>Eng</w:t>
      </w:r>
      <w:proofErr w:type="spellEnd"/>
      <w:r w:rsidRPr="00D2052F">
        <w:rPr>
          <w:rFonts w:cs="Arial"/>
          <w:i/>
          <w:sz w:val="20"/>
          <w:szCs w:val="24"/>
        </w:rPr>
        <w:t xml:space="preserve"> Comm</w:t>
      </w:r>
      <w:r w:rsidRPr="00D2052F">
        <w:rPr>
          <w:rFonts w:cs="Arial"/>
          <w:sz w:val="20"/>
          <w:szCs w:val="24"/>
        </w:rPr>
        <w:t xml:space="preserve">. </w:t>
      </w:r>
      <w:r w:rsidRPr="00D2052F">
        <w:rPr>
          <w:rFonts w:cs="Arial"/>
          <w:b/>
          <w:sz w:val="20"/>
          <w:szCs w:val="24"/>
        </w:rPr>
        <w:t>17</w:t>
      </w:r>
      <w:r w:rsidRPr="00D2052F">
        <w:rPr>
          <w:rFonts w:cs="Arial"/>
          <w:sz w:val="20"/>
          <w:szCs w:val="24"/>
        </w:rPr>
        <w:t>(2015):5074-5080.</w:t>
      </w:r>
    </w:p>
    <w:p w14:paraId="25BA32AE"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F</w:t>
      </w:r>
      <w:r w:rsidRPr="00D2052F">
        <w:rPr>
          <w:rFonts w:cs="Arial"/>
          <w:sz w:val="20"/>
          <w:szCs w:val="24"/>
        </w:rPr>
        <w:t xml:space="preserve"> Zhu, PP Zhang, XJ Wu, et al. </w:t>
      </w:r>
      <w:r w:rsidRPr="00D2052F">
        <w:rPr>
          <w:rFonts w:cs="Arial"/>
          <w:i/>
          <w:sz w:val="20"/>
          <w:szCs w:val="24"/>
        </w:rPr>
        <w:t>Chem Phys Chem</w:t>
      </w:r>
      <w:r w:rsidRPr="00D2052F">
        <w:rPr>
          <w:rFonts w:cs="Arial"/>
          <w:sz w:val="20"/>
          <w:szCs w:val="24"/>
        </w:rPr>
        <w:t xml:space="preserve">. </w:t>
      </w:r>
      <w:r w:rsidRPr="00D2052F">
        <w:rPr>
          <w:rFonts w:cs="Arial"/>
          <w:b/>
          <w:sz w:val="20"/>
          <w:szCs w:val="24"/>
        </w:rPr>
        <w:t>62</w:t>
      </w:r>
      <w:r w:rsidRPr="00D2052F">
        <w:rPr>
          <w:rFonts w:cs="Arial"/>
          <w:sz w:val="20"/>
          <w:szCs w:val="24"/>
        </w:rPr>
        <w:t>(2012):201200362.</w:t>
      </w:r>
    </w:p>
    <w:p w14:paraId="73370B5C"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T</w:t>
      </w:r>
      <w:r w:rsidRPr="00D2052F">
        <w:rPr>
          <w:rFonts w:cs="Arial"/>
          <w:sz w:val="20"/>
          <w:szCs w:val="24"/>
        </w:rPr>
        <w:t xml:space="preserve">T Duong, HJ Choi, SG Yoon. </w:t>
      </w:r>
      <w:r w:rsidRPr="00D2052F">
        <w:rPr>
          <w:rFonts w:cs="Arial"/>
          <w:i/>
          <w:sz w:val="20"/>
          <w:szCs w:val="24"/>
        </w:rPr>
        <w:t>J Alloys Compd</w:t>
      </w:r>
      <w:r w:rsidRPr="00D2052F">
        <w:rPr>
          <w:rFonts w:cs="Arial"/>
          <w:sz w:val="20"/>
          <w:szCs w:val="24"/>
        </w:rPr>
        <w:t xml:space="preserve">. </w:t>
      </w:r>
      <w:r w:rsidRPr="00D2052F">
        <w:rPr>
          <w:rFonts w:cs="Arial"/>
          <w:b/>
          <w:sz w:val="20"/>
          <w:szCs w:val="24"/>
        </w:rPr>
        <w:t>591</w:t>
      </w:r>
      <w:r w:rsidRPr="00D2052F">
        <w:rPr>
          <w:rFonts w:cs="Arial"/>
          <w:sz w:val="20"/>
          <w:szCs w:val="24"/>
        </w:rPr>
        <w:t>(2014):1-5.</w:t>
      </w:r>
    </w:p>
    <w:p w14:paraId="21BBB392"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 Sanchez-Dominguez, G Morales-Mendoza, MJ Rodriguez-Vargas, et al. </w:t>
      </w:r>
      <w:r w:rsidRPr="00D2052F">
        <w:rPr>
          <w:rFonts w:cs="Arial"/>
          <w:i/>
          <w:sz w:val="20"/>
          <w:szCs w:val="24"/>
        </w:rPr>
        <w:t>J Environ Chem Eng.</w:t>
      </w:r>
      <w:r w:rsidRPr="00D2052F">
        <w:rPr>
          <w:rFonts w:cs="Arial"/>
          <w:sz w:val="20"/>
          <w:szCs w:val="24"/>
        </w:rPr>
        <w:t xml:space="preserve"> </w:t>
      </w:r>
      <w:r w:rsidRPr="00D2052F">
        <w:rPr>
          <w:rFonts w:cs="Arial"/>
          <w:b/>
          <w:sz w:val="20"/>
          <w:szCs w:val="24"/>
        </w:rPr>
        <w:t>3</w:t>
      </w:r>
      <w:r w:rsidRPr="00D2052F">
        <w:rPr>
          <w:rFonts w:cs="Arial"/>
          <w:sz w:val="20"/>
          <w:szCs w:val="24"/>
        </w:rPr>
        <w:t>(2015):3037-3047.</w:t>
      </w:r>
    </w:p>
    <w:p w14:paraId="38E4B84A"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Y</w:t>
      </w:r>
      <w:r w:rsidRPr="00D2052F">
        <w:rPr>
          <w:rFonts w:cs="Arial"/>
          <w:sz w:val="20"/>
          <w:szCs w:val="24"/>
        </w:rPr>
        <w:t xml:space="preserve"> Zhang, LL Wang, BK Liu, et al. </w:t>
      </w:r>
      <w:proofErr w:type="spellStart"/>
      <w:r w:rsidRPr="00D2052F">
        <w:rPr>
          <w:rFonts w:cs="Arial"/>
          <w:i/>
          <w:sz w:val="20"/>
          <w:szCs w:val="24"/>
        </w:rPr>
        <w:t>Electrochimica</w:t>
      </w:r>
      <w:proofErr w:type="spellEnd"/>
      <w:r w:rsidRPr="00D2052F">
        <w:rPr>
          <w:rFonts w:cs="Arial"/>
          <w:i/>
          <w:sz w:val="20"/>
          <w:szCs w:val="24"/>
        </w:rPr>
        <w:t xml:space="preserve"> Acta</w:t>
      </w:r>
      <w:r w:rsidRPr="00D2052F">
        <w:rPr>
          <w:rFonts w:cs="Arial"/>
          <w:sz w:val="20"/>
          <w:szCs w:val="24"/>
        </w:rPr>
        <w:t xml:space="preserve">. </w:t>
      </w:r>
      <w:r w:rsidRPr="00D2052F">
        <w:rPr>
          <w:rFonts w:cs="Arial"/>
          <w:b/>
          <w:sz w:val="20"/>
          <w:szCs w:val="24"/>
        </w:rPr>
        <w:t>56</w:t>
      </w:r>
      <w:r w:rsidRPr="00D2052F">
        <w:rPr>
          <w:rFonts w:cs="Arial"/>
          <w:sz w:val="20"/>
          <w:szCs w:val="24"/>
        </w:rPr>
        <w:t>(2011):6517-6523.</w:t>
      </w:r>
    </w:p>
    <w:p w14:paraId="397EB6F7"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D</w:t>
      </w:r>
      <w:r w:rsidRPr="00D2052F">
        <w:rPr>
          <w:rFonts w:cs="Arial"/>
          <w:sz w:val="20"/>
          <w:szCs w:val="24"/>
        </w:rPr>
        <w:t xml:space="preserve">K Lee, HI </w:t>
      </w:r>
      <w:proofErr w:type="spellStart"/>
      <w:r w:rsidRPr="00D2052F">
        <w:rPr>
          <w:rFonts w:cs="Arial"/>
          <w:sz w:val="20"/>
          <w:szCs w:val="24"/>
        </w:rPr>
        <w:t>Yoo</w:t>
      </w:r>
      <w:proofErr w:type="spellEnd"/>
      <w:r w:rsidRPr="00D2052F">
        <w:rPr>
          <w:rFonts w:cs="Arial"/>
          <w:sz w:val="20"/>
          <w:szCs w:val="24"/>
        </w:rPr>
        <w:t xml:space="preserve">. </w:t>
      </w:r>
      <w:r w:rsidRPr="00D2052F">
        <w:rPr>
          <w:rFonts w:cs="Arial"/>
          <w:i/>
          <w:sz w:val="20"/>
          <w:szCs w:val="24"/>
        </w:rPr>
        <w:t xml:space="preserve">Phys Chem </w:t>
      </w:r>
      <w:proofErr w:type="spellStart"/>
      <w:r w:rsidRPr="00D2052F">
        <w:rPr>
          <w:rFonts w:cs="Arial"/>
          <w:i/>
          <w:sz w:val="20"/>
          <w:szCs w:val="24"/>
        </w:rPr>
        <w:t>Chem</w:t>
      </w:r>
      <w:proofErr w:type="spellEnd"/>
      <w:r w:rsidRPr="00D2052F">
        <w:rPr>
          <w:rFonts w:cs="Arial"/>
          <w:i/>
          <w:sz w:val="20"/>
          <w:szCs w:val="24"/>
        </w:rPr>
        <w:t xml:space="preserve"> Phys</w:t>
      </w:r>
      <w:r w:rsidRPr="00D2052F">
        <w:rPr>
          <w:rFonts w:cs="Arial"/>
          <w:sz w:val="20"/>
          <w:szCs w:val="24"/>
        </w:rPr>
        <w:t xml:space="preserve">. </w:t>
      </w:r>
      <w:r w:rsidRPr="00D2052F">
        <w:rPr>
          <w:rFonts w:cs="Arial"/>
          <w:b/>
          <w:sz w:val="20"/>
          <w:szCs w:val="24"/>
        </w:rPr>
        <w:t>10</w:t>
      </w:r>
      <w:r w:rsidRPr="00D2052F">
        <w:rPr>
          <w:rFonts w:cs="Arial"/>
          <w:sz w:val="20"/>
          <w:szCs w:val="24"/>
        </w:rPr>
        <w:t>(2008):6890-6898.</w:t>
      </w:r>
    </w:p>
    <w:p w14:paraId="4D3DF187"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X</w:t>
      </w:r>
      <w:r w:rsidRPr="00D2052F">
        <w:rPr>
          <w:rFonts w:cs="Arial"/>
          <w:sz w:val="20"/>
          <w:szCs w:val="24"/>
        </w:rPr>
        <w:t xml:space="preserve">M Liu, M Khan, WX Liu, et al. </w:t>
      </w:r>
      <w:r w:rsidRPr="00D2052F">
        <w:rPr>
          <w:rFonts w:cs="Arial"/>
          <w:i/>
          <w:sz w:val="20"/>
          <w:szCs w:val="24"/>
        </w:rPr>
        <w:t>Ceram Int</w:t>
      </w:r>
      <w:r w:rsidRPr="00D2052F">
        <w:rPr>
          <w:rFonts w:cs="Arial"/>
          <w:sz w:val="20"/>
          <w:szCs w:val="24"/>
        </w:rPr>
        <w:t xml:space="preserve">. </w:t>
      </w:r>
      <w:r w:rsidRPr="00D2052F">
        <w:rPr>
          <w:rFonts w:cs="Arial"/>
          <w:b/>
          <w:sz w:val="20"/>
          <w:szCs w:val="24"/>
        </w:rPr>
        <w:t>41</w:t>
      </w:r>
      <w:r w:rsidRPr="00D2052F">
        <w:rPr>
          <w:rFonts w:cs="Arial"/>
          <w:sz w:val="20"/>
          <w:szCs w:val="24"/>
        </w:rPr>
        <w:t>(2015):3075-3080.</w:t>
      </w:r>
    </w:p>
    <w:p w14:paraId="5C67B30A"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N</w:t>
      </w:r>
      <w:r w:rsidRPr="00D2052F">
        <w:rPr>
          <w:rFonts w:cs="Arial"/>
          <w:sz w:val="20"/>
          <w:szCs w:val="24"/>
        </w:rPr>
        <w:t xml:space="preserve">N Bao, JB Yi, HM Fan, et al. </w:t>
      </w:r>
      <w:proofErr w:type="spellStart"/>
      <w:r w:rsidRPr="00D2052F">
        <w:rPr>
          <w:rFonts w:cs="Arial"/>
          <w:i/>
          <w:sz w:val="20"/>
          <w:szCs w:val="24"/>
        </w:rPr>
        <w:t>Scipta</w:t>
      </w:r>
      <w:proofErr w:type="spellEnd"/>
      <w:r w:rsidRPr="00D2052F">
        <w:rPr>
          <w:rFonts w:cs="Arial"/>
          <w:i/>
          <w:sz w:val="20"/>
          <w:szCs w:val="24"/>
        </w:rPr>
        <w:t xml:space="preserve"> </w:t>
      </w:r>
      <w:proofErr w:type="spellStart"/>
      <w:r w:rsidRPr="00D2052F">
        <w:rPr>
          <w:rFonts w:cs="Arial"/>
          <w:i/>
          <w:sz w:val="20"/>
          <w:szCs w:val="24"/>
        </w:rPr>
        <w:t>Materialia</w:t>
      </w:r>
      <w:proofErr w:type="spellEnd"/>
      <w:r w:rsidRPr="00D2052F">
        <w:rPr>
          <w:rFonts w:cs="Arial"/>
          <w:sz w:val="20"/>
          <w:szCs w:val="24"/>
        </w:rPr>
        <w:t xml:space="preserve">. </w:t>
      </w:r>
      <w:r w:rsidRPr="00D2052F">
        <w:rPr>
          <w:rFonts w:cs="Arial"/>
          <w:b/>
          <w:sz w:val="20"/>
          <w:szCs w:val="24"/>
        </w:rPr>
        <w:t>66</w:t>
      </w:r>
      <w:r w:rsidRPr="00D2052F">
        <w:rPr>
          <w:rFonts w:cs="Arial"/>
          <w:sz w:val="20"/>
          <w:szCs w:val="24"/>
        </w:rPr>
        <w:t>(2012):821-824.</w:t>
      </w:r>
    </w:p>
    <w:p w14:paraId="114C6F29"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A</w:t>
      </w:r>
      <w:r w:rsidRPr="00D2052F">
        <w:rPr>
          <w:rFonts w:cs="Arial"/>
          <w:sz w:val="20"/>
          <w:szCs w:val="24"/>
        </w:rPr>
        <w:t xml:space="preserve">N </w:t>
      </w:r>
      <w:proofErr w:type="spellStart"/>
      <w:r w:rsidRPr="00D2052F">
        <w:rPr>
          <w:rFonts w:cs="Arial"/>
          <w:sz w:val="20"/>
          <w:szCs w:val="24"/>
        </w:rPr>
        <w:t>Banejee</w:t>
      </w:r>
      <w:proofErr w:type="spellEnd"/>
      <w:r w:rsidRPr="00D2052F">
        <w:rPr>
          <w:rFonts w:cs="Arial"/>
          <w:sz w:val="20"/>
          <w:szCs w:val="24"/>
        </w:rPr>
        <w:t xml:space="preserve">, SW </w:t>
      </w:r>
      <w:proofErr w:type="spellStart"/>
      <w:r w:rsidRPr="00D2052F">
        <w:rPr>
          <w:rFonts w:cs="Arial"/>
          <w:sz w:val="20"/>
          <w:szCs w:val="24"/>
        </w:rPr>
        <w:t>Joo</w:t>
      </w:r>
      <w:proofErr w:type="spellEnd"/>
      <w:r w:rsidRPr="00D2052F">
        <w:rPr>
          <w:rFonts w:cs="Arial"/>
          <w:sz w:val="20"/>
          <w:szCs w:val="24"/>
        </w:rPr>
        <w:t xml:space="preserve">, BK Min. </w:t>
      </w:r>
      <w:r w:rsidRPr="00D2052F">
        <w:rPr>
          <w:rFonts w:cs="Arial"/>
          <w:i/>
          <w:sz w:val="20"/>
          <w:szCs w:val="24"/>
        </w:rPr>
        <w:t xml:space="preserve">J </w:t>
      </w:r>
      <w:proofErr w:type="spellStart"/>
      <w:r w:rsidRPr="00D2052F">
        <w:rPr>
          <w:rFonts w:cs="Arial"/>
          <w:i/>
          <w:sz w:val="20"/>
          <w:szCs w:val="24"/>
        </w:rPr>
        <w:t>NanoMater</w:t>
      </w:r>
      <w:proofErr w:type="spellEnd"/>
      <w:r w:rsidRPr="00D2052F">
        <w:rPr>
          <w:rFonts w:cs="Arial"/>
          <w:sz w:val="20"/>
          <w:szCs w:val="24"/>
        </w:rPr>
        <w:t xml:space="preserve">. </w:t>
      </w:r>
      <w:r w:rsidRPr="00D2052F">
        <w:rPr>
          <w:rFonts w:cs="Arial"/>
          <w:b/>
          <w:sz w:val="20"/>
          <w:szCs w:val="24"/>
        </w:rPr>
        <w:t>2012</w:t>
      </w:r>
      <w:r w:rsidRPr="00D2052F">
        <w:rPr>
          <w:rFonts w:cs="Arial"/>
          <w:sz w:val="20"/>
          <w:szCs w:val="24"/>
        </w:rPr>
        <w:t>:14.</w:t>
      </w:r>
    </w:p>
    <w:p w14:paraId="3C513A48"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M Booth, L Nguyen, CJ Rix, et al. </w:t>
      </w:r>
      <w:r w:rsidRPr="00D2052F">
        <w:rPr>
          <w:rFonts w:cs="Arial"/>
          <w:i/>
          <w:sz w:val="20"/>
          <w:szCs w:val="24"/>
        </w:rPr>
        <w:t>Optoelectronic and Microelectronic Materials and Devices</w:t>
      </w:r>
      <w:r w:rsidRPr="00D2052F">
        <w:rPr>
          <w:rFonts w:cs="Arial"/>
          <w:sz w:val="20"/>
          <w:szCs w:val="24"/>
        </w:rPr>
        <w:t xml:space="preserve">. </w:t>
      </w:r>
      <w:r w:rsidRPr="00D2052F">
        <w:rPr>
          <w:rFonts w:cs="Arial"/>
          <w:b/>
          <w:sz w:val="20"/>
          <w:szCs w:val="24"/>
        </w:rPr>
        <w:t>2000</w:t>
      </w:r>
      <w:r w:rsidRPr="00D2052F">
        <w:rPr>
          <w:rFonts w:cs="Arial"/>
          <w:sz w:val="20"/>
          <w:szCs w:val="24"/>
        </w:rPr>
        <w:t>.</w:t>
      </w:r>
    </w:p>
    <w:p w14:paraId="1335B373"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R</w:t>
      </w:r>
      <w:r w:rsidRPr="00D2052F">
        <w:rPr>
          <w:rFonts w:cs="Arial"/>
          <w:sz w:val="20"/>
          <w:szCs w:val="24"/>
        </w:rPr>
        <w:t xml:space="preserve">K Sharma, MC Bhatnagar, GL Sharma. </w:t>
      </w:r>
      <w:r w:rsidRPr="00D2052F">
        <w:rPr>
          <w:rFonts w:cs="Arial"/>
          <w:i/>
          <w:sz w:val="20"/>
          <w:szCs w:val="24"/>
        </w:rPr>
        <w:t>Sensor Actuator B</w:t>
      </w:r>
      <w:r w:rsidRPr="00D2052F">
        <w:rPr>
          <w:rFonts w:cs="Arial"/>
          <w:sz w:val="20"/>
          <w:szCs w:val="24"/>
        </w:rPr>
        <w:t xml:space="preserve">. </w:t>
      </w:r>
      <w:r w:rsidRPr="00D2052F">
        <w:rPr>
          <w:rFonts w:cs="Arial"/>
          <w:b/>
          <w:sz w:val="20"/>
          <w:szCs w:val="24"/>
        </w:rPr>
        <w:t>45</w:t>
      </w:r>
      <w:r w:rsidRPr="00D2052F">
        <w:rPr>
          <w:rFonts w:cs="Arial"/>
          <w:sz w:val="20"/>
          <w:szCs w:val="24"/>
        </w:rPr>
        <w:t>(1997):209-215.</w:t>
      </w:r>
    </w:p>
    <w:p w14:paraId="0E320DB6"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E</w:t>
      </w:r>
      <w:r w:rsidRPr="00D2052F">
        <w:rPr>
          <w:rFonts w:cs="Arial"/>
          <w:sz w:val="20"/>
          <w:szCs w:val="24"/>
        </w:rPr>
        <w:t xml:space="preserve"> </w:t>
      </w:r>
      <w:proofErr w:type="spellStart"/>
      <w:r w:rsidRPr="00D2052F">
        <w:rPr>
          <w:rFonts w:cs="Arial"/>
          <w:sz w:val="20"/>
          <w:szCs w:val="24"/>
        </w:rPr>
        <w:t>Comini</w:t>
      </w:r>
      <w:proofErr w:type="spellEnd"/>
      <w:r w:rsidRPr="00D2052F">
        <w:rPr>
          <w:rFonts w:cs="Arial"/>
          <w:sz w:val="20"/>
          <w:szCs w:val="24"/>
        </w:rPr>
        <w:t xml:space="preserve">, G </w:t>
      </w:r>
      <w:proofErr w:type="spellStart"/>
      <w:r w:rsidRPr="00D2052F">
        <w:rPr>
          <w:rFonts w:cs="Arial"/>
          <w:sz w:val="20"/>
          <w:szCs w:val="24"/>
        </w:rPr>
        <w:t>Faglia</w:t>
      </w:r>
      <w:proofErr w:type="spellEnd"/>
      <w:r w:rsidRPr="00D2052F">
        <w:rPr>
          <w:rFonts w:cs="Arial"/>
          <w:sz w:val="20"/>
          <w:szCs w:val="24"/>
        </w:rPr>
        <w:t xml:space="preserve">, G </w:t>
      </w:r>
      <w:proofErr w:type="spellStart"/>
      <w:r w:rsidRPr="00D2052F">
        <w:rPr>
          <w:rFonts w:cs="Arial"/>
          <w:sz w:val="20"/>
          <w:szCs w:val="24"/>
        </w:rPr>
        <w:t>Sberveglieri</w:t>
      </w:r>
      <w:proofErr w:type="spellEnd"/>
      <w:r w:rsidRPr="00D2052F">
        <w:rPr>
          <w:rFonts w:cs="Arial"/>
          <w:sz w:val="20"/>
          <w:szCs w:val="24"/>
        </w:rPr>
        <w:t xml:space="preserve">. </w:t>
      </w:r>
      <w:r w:rsidRPr="00D2052F">
        <w:rPr>
          <w:rFonts w:cs="Arial"/>
          <w:i/>
          <w:sz w:val="20"/>
          <w:szCs w:val="24"/>
        </w:rPr>
        <w:t>Sensors IEEE</w:t>
      </w:r>
      <w:r w:rsidRPr="00D2052F">
        <w:rPr>
          <w:rFonts w:cs="Arial"/>
          <w:sz w:val="20"/>
          <w:szCs w:val="24"/>
        </w:rPr>
        <w:t xml:space="preserve">. </w:t>
      </w:r>
      <w:r w:rsidRPr="00D2052F">
        <w:rPr>
          <w:rFonts w:cs="Arial"/>
          <w:b/>
          <w:sz w:val="20"/>
          <w:szCs w:val="24"/>
        </w:rPr>
        <w:t>2005</w:t>
      </w:r>
      <w:r w:rsidRPr="00D2052F">
        <w:rPr>
          <w:rFonts w:cs="Arial"/>
          <w:sz w:val="20"/>
          <w:szCs w:val="24"/>
        </w:rPr>
        <w:t>.</w:t>
      </w:r>
    </w:p>
    <w:p w14:paraId="3144A4CF"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Y Cao, YJ Zhang, LQ Liu, et al. </w:t>
      </w:r>
      <w:r w:rsidRPr="00D2052F">
        <w:rPr>
          <w:rFonts w:cs="Arial"/>
          <w:i/>
          <w:sz w:val="20"/>
          <w:szCs w:val="24"/>
        </w:rPr>
        <w:t xml:space="preserve">Chem </w:t>
      </w:r>
      <w:proofErr w:type="spellStart"/>
      <w:r w:rsidRPr="00D2052F">
        <w:rPr>
          <w:rFonts w:cs="Arial"/>
          <w:i/>
          <w:sz w:val="20"/>
          <w:szCs w:val="24"/>
        </w:rPr>
        <w:t>Commun</w:t>
      </w:r>
      <w:proofErr w:type="spellEnd"/>
      <w:r w:rsidRPr="00D2052F">
        <w:rPr>
          <w:rFonts w:cs="Arial"/>
          <w:sz w:val="20"/>
          <w:szCs w:val="24"/>
        </w:rPr>
        <w:t xml:space="preserve">. </w:t>
      </w:r>
      <w:r w:rsidRPr="00D2052F">
        <w:rPr>
          <w:rFonts w:cs="Arial"/>
          <w:b/>
          <w:sz w:val="20"/>
          <w:szCs w:val="24"/>
        </w:rPr>
        <w:t>49</w:t>
      </w:r>
      <w:r w:rsidRPr="00D2052F">
        <w:rPr>
          <w:rFonts w:cs="Arial"/>
          <w:sz w:val="20"/>
          <w:szCs w:val="24"/>
        </w:rPr>
        <w:t>(2013):3440-3442.</w:t>
      </w:r>
    </w:p>
    <w:p w14:paraId="31735AB0"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lastRenderedPageBreak/>
        <w:t>X</w:t>
      </w:r>
      <w:r w:rsidRPr="00D2052F">
        <w:rPr>
          <w:rFonts w:cs="Arial"/>
          <w:sz w:val="20"/>
          <w:szCs w:val="24"/>
        </w:rPr>
        <w:t xml:space="preserve">M Li, ZK Guo, T He. </w:t>
      </w:r>
      <w:r w:rsidRPr="00D2052F">
        <w:rPr>
          <w:rFonts w:cs="Arial"/>
          <w:i/>
          <w:sz w:val="20"/>
          <w:szCs w:val="24"/>
        </w:rPr>
        <w:t xml:space="preserve">Phys Chem </w:t>
      </w:r>
      <w:proofErr w:type="spellStart"/>
      <w:r w:rsidRPr="00D2052F">
        <w:rPr>
          <w:rFonts w:cs="Arial"/>
          <w:i/>
          <w:sz w:val="20"/>
          <w:szCs w:val="24"/>
        </w:rPr>
        <w:t>Chem</w:t>
      </w:r>
      <w:proofErr w:type="spellEnd"/>
      <w:r w:rsidRPr="00D2052F">
        <w:rPr>
          <w:rFonts w:cs="Arial"/>
          <w:i/>
          <w:sz w:val="20"/>
          <w:szCs w:val="24"/>
        </w:rPr>
        <w:t xml:space="preserve"> Phys</w:t>
      </w:r>
      <w:r w:rsidRPr="00D2052F">
        <w:rPr>
          <w:rFonts w:cs="Arial"/>
          <w:sz w:val="20"/>
          <w:szCs w:val="24"/>
        </w:rPr>
        <w:t xml:space="preserve">. </w:t>
      </w:r>
      <w:r w:rsidRPr="00D2052F">
        <w:rPr>
          <w:rFonts w:cs="Arial"/>
          <w:b/>
          <w:sz w:val="20"/>
          <w:szCs w:val="24"/>
        </w:rPr>
        <w:t>15</w:t>
      </w:r>
      <w:r w:rsidRPr="00D2052F">
        <w:rPr>
          <w:rFonts w:cs="Arial"/>
          <w:sz w:val="20"/>
          <w:szCs w:val="24"/>
        </w:rPr>
        <w:t>(2013):20037-20045.</w:t>
      </w:r>
    </w:p>
    <w:p w14:paraId="316AE256"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R</w:t>
      </w:r>
      <w:r w:rsidRPr="00D2052F">
        <w:rPr>
          <w:rFonts w:cs="Arial"/>
          <w:sz w:val="20"/>
          <w:szCs w:val="24"/>
        </w:rPr>
        <w:t xml:space="preserve">M Gibb, JS Anderson. </w:t>
      </w:r>
      <w:r w:rsidRPr="00D2052F">
        <w:rPr>
          <w:rFonts w:cs="Arial"/>
          <w:i/>
          <w:sz w:val="20"/>
          <w:szCs w:val="24"/>
        </w:rPr>
        <w:t>J Solid State Chem</w:t>
      </w:r>
      <w:r w:rsidRPr="00D2052F">
        <w:rPr>
          <w:rFonts w:cs="Arial"/>
          <w:sz w:val="20"/>
          <w:szCs w:val="24"/>
        </w:rPr>
        <w:t xml:space="preserve">. </w:t>
      </w:r>
      <w:r w:rsidRPr="00D2052F">
        <w:rPr>
          <w:rFonts w:cs="Arial"/>
          <w:b/>
          <w:sz w:val="20"/>
          <w:szCs w:val="24"/>
        </w:rPr>
        <w:t>4</w:t>
      </w:r>
      <w:r w:rsidRPr="00D2052F">
        <w:rPr>
          <w:rFonts w:cs="Arial"/>
          <w:sz w:val="20"/>
          <w:szCs w:val="24"/>
        </w:rPr>
        <w:t>(1972):379-390.</w:t>
      </w:r>
    </w:p>
    <w:p w14:paraId="6C79D342"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B</w:t>
      </w:r>
      <w:r w:rsidRPr="00D2052F">
        <w:rPr>
          <w:rFonts w:cs="Arial"/>
          <w:sz w:val="20"/>
          <w:szCs w:val="24"/>
        </w:rPr>
        <w:t xml:space="preserve"> </w:t>
      </w:r>
      <w:proofErr w:type="spellStart"/>
      <w:r w:rsidRPr="00D2052F">
        <w:rPr>
          <w:rFonts w:cs="Arial"/>
          <w:sz w:val="20"/>
          <w:szCs w:val="24"/>
        </w:rPr>
        <w:t>Santara</w:t>
      </w:r>
      <w:proofErr w:type="spellEnd"/>
      <w:r w:rsidRPr="00D2052F">
        <w:rPr>
          <w:rFonts w:cs="Arial"/>
          <w:sz w:val="20"/>
          <w:szCs w:val="24"/>
        </w:rPr>
        <w:t xml:space="preserve">, K </w:t>
      </w:r>
      <w:proofErr w:type="spellStart"/>
      <w:r w:rsidRPr="00D2052F">
        <w:rPr>
          <w:rFonts w:cs="Arial"/>
          <w:sz w:val="20"/>
          <w:szCs w:val="24"/>
        </w:rPr>
        <w:t>Imakita</w:t>
      </w:r>
      <w:proofErr w:type="spellEnd"/>
      <w:r w:rsidRPr="00D2052F">
        <w:rPr>
          <w:rFonts w:cs="Arial"/>
          <w:sz w:val="20"/>
          <w:szCs w:val="24"/>
        </w:rPr>
        <w:t xml:space="preserve">, M </w:t>
      </w:r>
      <w:proofErr w:type="spellStart"/>
      <w:r w:rsidRPr="00D2052F">
        <w:rPr>
          <w:rFonts w:cs="Arial"/>
          <w:sz w:val="20"/>
          <w:szCs w:val="24"/>
        </w:rPr>
        <w:t>Fujii</w:t>
      </w:r>
      <w:proofErr w:type="spellEnd"/>
      <w:r w:rsidRPr="00D2052F">
        <w:rPr>
          <w:rFonts w:cs="Arial"/>
          <w:sz w:val="20"/>
          <w:szCs w:val="24"/>
        </w:rPr>
        <w:t xml:space="preserve">, et al. </w:t>
      </w:r>
      <w:r w:rsidRPr="00D2052F">
        <w:rPr>
          <w:rFonts w:cs="Arial"/>
          <w:i/>
          <w:sz w:val="20"/>
          <w:szCs w:val="24"/>
        </w:rPr>
        <w:t>J Alloy Compd</w:t>
      </w:r>
      <w:r w:rsidRPr="00D2052F">
        <w:rPr>
          <w:rFonts w:cs="Arial"/>
          <w:sz w:val="20"/>
          <w:szCs w:val="24"/>
        </w:rPr>
        <w:t xml:space="preserve">. </w:t>
      </w:r>
      <w:r w:rsidRPr="00D2052F">
        <w:rPr>
          <w:rFonts w:cs="Arial"/>
          <w:b/>
          <w:sz w:val="20"/>
          <w:szCs w:val="24"/>
        </w:rPr>
        <w:t>661</w:t>
      </w:r>
      <w:r w:rsidRPr="00D2052F">
        <w:rPr>
          <w:rFonts w:cs="Arial"/>
          <w:sz w:val="20"/>
          <w:szCs w:val="24"/>
        </w:rPr>
        <w:t>(2016):331-334.</w:t>
      </w:r>
    </w:p>
    <w:p w14:paraId="18AA78E6"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A</w:t>
      </w:r>
      <w:r w:rsidRPr="00D2052F">
        <w:rPr>
          <w:rFonts w:cs="Arial"/>
          <w:sz w:val="20"/>
          <w:szCs w:val="24"/>
        </w:rPr>
        <w:t xml:space="preserve"> </w:t>
      </w:r>
      <w:proofErr w:type="spellStart"/>
      <w:r w:rsidRPr="00D2052F">
        <w:rPr>
          <w:rFonts w:cs="Arial"/>
          <w:sz w:val="20"/>
          <w:szCs w:val="24"/>
        </w:rPr>
        <w:t>Bernasik</w:t>
      </w:r>
      <w:proofErr w:type="spellEnd"/>
      <w:r w:rsidRPr="00D2052F">
        <w:rPr>
          <w:rFonts w:cs="Arial"/>
          <w:sz w:val="20"/>
          <w:szCs w:val="24"/>
        </w:rPr>
        <w:t xml:space="preserve">, M </w:t>
      </w:r>
      <w:proofErr w:type="spellStart"/>
      <w:r w:rsidRPr="00D2052F">
        <w:rPr>
          <w:rFonts w:cs="Arial"/>
          <w:sz w:val="20"/>
          <w:szCs w:val="24"/>
        </w:rPr>
        <w:t>Radecka</w:t>
      </w:r>
      <w:proofErr w:type="spellEnd"/>
      <w:r w:rsidRPr="00D2052F">
        <w:rPr>
          <w:rFonts w:cs="Arial"/>
          <w:sz w:val="20"/>
          <w:szCs w:val="24"/>
        </w:rPr>
        <w:t xml:space="preserve">, M </w:t>
      </w:r>
      <w:proofErr w:type="spellStart"/>
      <w:r w:rsidRPr="00D2052F">
        <w:rPr>
          <w:rFonts w:cs="Arial"/>
          <w:sz w:val="20"/>
          <w:szCs w:val="24"/>
        </w:rPr>
        <w:t>Rekas</w:t>
      </w:r>
      <w:proofErr w:type="spellEnd"/>
      <w:r w:rsidRPr="00D2052F">
        <w:rPr>
          <w:rFonts w:cs="Arial"/>
          <w:sz w:val="20"/>
          <w:szCs w:val="24"/>
        </w:rPr>
        <w:t>, et al.</w:t>
      </w:r>
      <w:r w:rsidRPr="00D2052F">
        <w:rPr>
          <w:rFonts w:cs="Arial"/>
          <w:i/>
          <w:sz w:val="20"/>
          <w:szCs w:val="24"/>
        </w:rPr>
        <w:t xml:space="preserve"> Appl Surf Sci.</w:t>
      </w:r>
      <w:r w:rsidRPr="00D2052F">
        <w:rPr>
          <w:rFonts w:cs="Arial"/>
          <w:sz w:val="20"/>
          <w:szCs w:val="24"/>
        </w:rPr>
        <w:t xml:space="preserve"> </w:t>
      </w:r>
      <w:r w:rsidRPr="00D2052F">
        <w:rPr>
          <w:rFonts w:cs="Arial"/>
          <w:b/>
          <w:sz w:val="20"/>
          <w:szCs w:val="24"/>
        </w:rPr>
        <w:t>65/66</w:t>
      </w:r>
      <w:r w:rsidRPr="00D2052F">
        <w:rPr>
          <w:rFonts w:cs="Arial"/>
          <w:sz w:val="20"/>
          <w:szCs w:val="24"/>
        </w:rPr>
        <w:t>(1993):240-245.</w:t>
      </w:r>
    </w:p>
    <w:p w14:paraId="5EECD503"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L </w:t>
      </w:r>
      <w:proofErr w:type="spellStart"/>
      <w:r w:rsidRPr="00D2052F">
        <w:rPr>
          <w:rFonts w:cs="Arial"/>
          <w:sz w:val="20"/>
          <w:szCs w:val="24"/>
        </w:rPr>
        <w:t>Carpentier</w:t>
      </w:r>
      <w:proofErr w:type="spellEnd"/>
      <w:r w:rsidRPr="00D2052F">
        <w:rPr>
          <w:rFonts w:cs="Arial"/>
          <w:sz w:val="20"/>
          <w:szCs w:val="24"/>
        </w:rPr>
        <w:t xml:space="preserve">, A Lebrun, F Perdu.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50</w:t>
      </w:r>
      <w:r w:rsidRPr="00D2052F">
        <w:rPr>
          <w:rFonts w:cs="Arial"/>
          <w:sz w:val="20"/>
          <w:szCs w:val="24"/>
        </w:rPr>
        <w:t>(1989):145-151.</w:t>
      </w:r>
    </w:p>
    <w:p w14:paraId="3EB4BC8A"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K</w:t>
      </w:r>
      <w:r w:rsidRPr="00D2052F">
        <w:rPr>
          <w:rFonts w:cs="Arial"/>
          <w:sz w:val="20"/>
          <w:szCs w:val="24"/>
        </w:rPr>
        <w:t xml:space="preserve"> Singh, J </w:t>
      </w:r>
      <w:proofErr w:type="spellStart"/>
      <w:r w:rsidRPr="00D2052F">
        <w:rPr>
          <w:rFonts w:cs="Arial"/>
          <w:sz w:val="20"/>
          <w:szCs w:val="24"/>
        </w:rPr>
        <w:t>Nowotny</w:t>
      </w:r>
      <w:proofErr w:type="spellEnd"/>
      <w:r w:rsidRPr="00D2052F">
        <w:rPr>
          <w:rFonts w:cs="Arial"/>
          <w:sz w:val="20"/>
          <w:szCs w:val="24"/>
        </w:rPr>
        <w:t xml:space="preserve">, V </w:t>
      </w:r>
      <w:proofErr w:type="spellStart"/>
      <w:r w:rsidRPr="00D2052F">
        <w:rPr>
          <w:rFonts w:cs="Arial"/>
          <w:sz w:val="20"/>
          <w:szCs w:val="24"/>
        </w:rPr>
        <w:t>Thangadurai</w:t>
      </w:r>
      <w:proofErr w:type="spellEnd"/>
      <w:r w:rsidRPr="00D2052F">
        <w:rPr>
          <w:rFonts w:cs="Arial"/>
          <w:sz w:val="20"/>
          <w:szCs w:val="24"/>
        </w:rPr>
        <w:t xml:space="preserve">. </w:t>
      </w:r>
      <w:r w:rsidRPr="00D2052F">
        <w:rPr>
          <w:rFonts w:cs="Arial"/>
          <w:i/>
          <w:sz w:val="20"/>
          <w:szCs w:val="24"/>
        </w:rPr>
        <w:t>Chem Soc Rev</w:t>
      </w:r>
      <w:r w:rsidRPr="00D2052F">
        <w:rPr>
          <w:rFonts w:cs="Arial"/>
          <w:sz w:val="20"/>
          <w:szCs w:val="24"/>
        </w:rPr>
        <w:t xml:space="preserve">. </w:t>
      </w:r>
      <w:r w:rsidRPr="00D2052F">
        <w:rPr>
          <w:rFonts w:cs="Arial"/>
          <w:b/>
          <w:sz w:val="20"/>
          <w:szCs w:val="24"/>
        </w:rPr>
        <w:t>42</w:t>
      </w:r>
      <w:r w:rsidRPr="00D2052F">
        <w:rPr>
          <w:rFonts w:cs="Arial"/>
          <w:sz w:val="20"/>
          <w:szCs w:val="24"/>
        </w:rPr>
        <w:t>(2013):1961-1972.</w:t>
      </w:r>
    </w:p>
    <w:p w14:paraId="36B1DBEA"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K </w:t>
      </w:r>
      <w:proofErr w:type="spellStart"/>
      <w:r w:rsidRPr="00D2052F">
        <w:rPr>
          <w:rFonts w:cs="Arial"/>
          <w:sz w:val="20"/>
          <w:szCs w:val="24"/>
        </w:rPr>
        <w:t>Nowotny</w:t>
      </w:r>
      <w:proofErr w:type="spellEnd"/>
      <w:r w:rsidRPr="00D2052F">
        <w:rPr>
          <w:rFonts w:cs="Arial"/>
          <w:sz w:val="20"/>
          <w:szCs w:val="24"/>
        </w:rPr>
        <w:t xml:space="preserve">, T </w:t>
      </w:r>
      <w:proofErr w:type="spellStart"/>
      <w:r w:rsidRPr="00D2052F">
        <w:rPr>
          <w:rFonts w:cs="Arial"/>
          <w:sz w:val="20"/>
          <w:szCs w:val="24"/>
        </w:rPr>
        <w:t>Bak</w:t>
      </w:r>
      <w:proofErr w:type="spellEnd"/>
      <w:r w:rsidRPr="00D2052F">
        <w:rPr>
          <w:rFonts w:cs="Arial"/>
          <w:sz w:val="20"/>
          <w:szCs w:val="24"/>
        </w:rPr>
        <w:t xml:space="preserve">, J </w:t>
      </w:r>
      <w:proofErr w:type="spellStart"/>
      <w:r w:rsidRPr="00D2052F">
        <w:rPr>
          <w:rFonts w:cs="Arial"/>
          <w:sz w:val="20"/>
          <w:szCs w:val="24"/>
        </w:rPr>
        <w:t>Nowotny</w:t>
      </w:r>
      <w:proofErr w:type="spellEnd"/>
      <w:r w:rsidRPr="00D2052F">
        <w:rPr>
          <w:rFonts w:cs="Arial"/>
          <w:sz w:val="20"/>
          <w:szCs w:val="24"/>
        </w:rPr>
        <w:t xml:space="preserve">. </w:t>
      </w:r>
      <w:r w:rsidRPr="00D2052F">
        <w:rPr>
          <w:rFonts w:cs="Arial"/>
          <w:i/>
          <w:sz w:val="20"/>
          <w:szCs w:val="24"/>
        </w:rPr>
        <w:t>J Phys Chem B</w:t>
      </w:r>
      <w:r w:rsidRPr="00D2052F">
        <w:rPr>
          <w:rFonts w:cs="Arial"/>
          <w:sz w:val="20"/>
          <w:szCs w:val="24"/>
        </w:rPr>
        <w:t xml:space="preserve">. </w:t>
      </w:r>
      <w:r w:rsidRPr="00D2052F">
        <w:rPr>
          <w:rFonts w:cs="Arial"/>
          <w:b/>
          <w:sz w:val="20"/>
          <w:szCs w:val="24"/>
        </w:rPr>
        <w:t>110</w:t>
      </w:r>
      <w:r w:rsidRPr="00D2052F">
        <w:rPr>
          <w:rFonts w:cs="Arial"/>
          <w:sz w:val="20"/>
          <w:szCs w:val="24"/>
        </w:rPr>
        <w:t>(2006):16270-16282.</w:t>
      </w:r>
    </w:p>
    <w:p w14:paraId="604E7B6B"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 </w:t>
      </w:r>
      <w:proofErr w:type="spellStart"/>
      <w:r w:rsidRPr="00D2052F">
        <w:rPr>
          <w:rFonts w:cs="Arial"/>
          <w:sz w:val="20"/>
          <w:szCs w:val="24"/>
        </w:rPr>
        <w:t>Nowotny</w:t>
      </w:r>
      <w:proofErr w:type="spellEnd"/>
      <w:r w:rsidRPr="00D2052F">
        <w:rPr>
          <w:rFonts w:cs="Arial"/>
          <w:sz w:val="20"/>
          <w:szCs w:val="24"/>
        </w:rPr>
        <w:t xml:space="preserve">, T </w:t>
      </w:r>
      <w:proofErr w:type="spellStart"/>
      <w:r w:rsidRPr="00D2052F">
        <w:rPr>
          <w:rFonts w:cs="Arial"/>
          <w:sz w:val="20"/>
          <w:szCs w:val="24"/>
        </w:rPr>
        <w:t>Bak</w:t>
      </w:r>
      <w:proofErr w:type="spellEnd"/>
      <w:r w:rsidRPr="00D2052F">
        <w:rPr>
          <w:rFonts w:cs="Arial"/>
          <w:sz w:val="20"/>
          <w:szCs w:val="24"/>
        </w:rPr>
        <w:t xml:space="preserve">, MK </w:t>
      </w:r>
      <w:proofErr w:type="spellStart"/>
      <w:r w:rsidRPr="00D2052F">
        <w:rPr>
          <w:rFonts w:cs="Arial"/>
          <w:sz w:val="20"/>
          <w:szCs w:val="24"/>
        </w:rPr>
        <w:t>Nowotny</w:t>
      </w:r>
      <w:proofErr w:type="spellEnd"/>
      <w:r w:rsidRPr="00D2052F">
        <w:rPr>
          <w:rFonts w:cs="Arial"/>
          <w:sz w:val="20"/>
          <w:szCs w:val="24"/>
        </w:rPr>
        <w:t xml:space="preserve">, et al. </w:t>
      </w:r>
      <w:r w:rsidRPr="00D2052F">
        <w:rPr>
          <w:rFonts w:cs="Arial"/>
          <w:i/>
          <w:sz w:val="20"/>
          <w:szCs w:val="24"/>
        </w:rPr>
        <w:t>J Phys Chem C</w:t>
      </w:r>
      <w:r w:rsidRPr="00D2052F">
        <w:rPr>
          <w:rFonts w:cs="Arial"/>
          <w:sz w:val="20"/>
          <w:szCs w:val="24"/>
        </w:rPr>
        <w:t xml:space="preserve">. </w:t>
      </w:r>
      <w:r w:rsidRPr="00D2052F">
        <w:rPr>
          <w:rFonts w:cs="Arial"/>
          <w:b/>
          <w:sz w:val="20"/>
          <w:szCs w:val="24"/>
        </w:rPr>
        <w:t>112</w:t>
      </w:r>
      <w:r w:rsidRPr="00D2052F">
        <w:rPr>
          <w:rFonts w:cs="Arial"/>
          <w:sz w:val="20"/>
          <w:szCs w:val="24"/>
        </w:rPr>
        <w:t>(2008):590</w:t>
      </w:r>
      <w:r w:rsidRPr="00D2052F">
        <w:rPr>
          <w:rFonts w:cs="Arial" w:hint="eastAsia"/>
          <w:sz w:val="20"/>
          <w:szCs w:val="24"/>
        </w:rPr>
        <w:t>-</w:t>
      </w:r>
      <w:r w:rsidRPr="00D2052F">
        <w:rPr>
          <w:rFonts w:cs="Arial"/>
          <w:sz w:val="20"/>
          <w:szCs w:val="24"/>
        </w:rPr>
        <w:t>601.</w:t>
      </w:r>
    </w:p>
    <w:p w14:paraId="3DE1A8CA"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H</w:t>
      </w:r>
      <w:r w:rsidRPr="00D2052F">
        <w:rPr>
          <w:rFonts w:cs="Arial"/>
          <w:sz w:val="20"/>
          <w:szCs w:val="24"/>
        </w:rPr>
        <w:t xml:space="preserve">all Effect. </w:t>
      </w:r>
      <w:r w:rsidRPr="00D2052F">
        <w:rPr>
          <w:rFonts w:cs="Arial"/>
          <w:i/>
          <w:sz w:val="20"/>
          <w:szCs w:val="24"/>
        </w:rPr>
        <w:t>Physics and Radio Electronics</w:t>
      </w:r>
      <w:r w:rsidRPr="00D2052F">
        <w:rPr>
          <w:rFonts w:cs="Arial"/>
          <w:sz w:val="20"/>
          <w:szCs w:val="24"/>
        </w:rPr>
        <w:t xml:space="preserve">. </w:t>
      </w:r>
      <w:hyperlink r:id="rId20" w:history="1">
        <w:r w:rsidRPr="00D2052F">
          <w:rPr>
            <w:rStyle w:val="aa"/>
            <w:rFonts w:cs="Arial"/>
            <w:color w:val="auto"/>
            <w:sz w:val="20"/>
            <w:szCs w:val="24"/>
          </w:rPr>
          <w:t>www.physics-and-radio-electronics.com/electr onic-devices-and-circuits/semiconductor/halleffect.html</w:t>
        </w:r>
      </w:hyperlink>
    </w:p>
    <w:p w14:paraId="15151CF6"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D</w:t>
      </w:r>
      <w:r w:rsidRPr="00D2052F">
        <w:rPr>
          <w:rFonts w:cs="Arial"/>
          <w:sz w:val="20"/>
          <w:szCs w:val="24"/>
        </w:rPr>
        <w:t xml:space="preserve">H Hu, Q Liu, J Tisdale, et al. </w:t>
      </w:r>
      <w:proofErr w:type="spellStart"/>
      <w:r w:rsidRPr="00D2052F">
        <w:rPr>
          <w:rFonts w:cs="Arial"/>
          <w:i/>
          <w:sz w:val="20"/>
          <w:szCs w:val="24"/>
        </w:rPr>
        <w:t>Acsnano</w:t>
      </w:r>
      <w:proofErr w:type="spellEnd"/>
      <w:r w:rsidRPr="00D2052F">
        <w:rPr>
          <w:rFonts w:cs="Arial"/>
          <w:sz w:val="20"/>
          <w:szCs w:val="24"/>
        </w:rPr>
        <w:t>.</w:t>
      </w:r>
      <w:r w:rsidRPr="00D2052F">
        <w:rPr>
          <w:rFonts w:cs="Arial"/>
          <w:b/>
          <w:sz w:val="20"/>
          <w:szCs w:val="24"/>
        </w:rPr>
        <w:t xml:space="preserve"> 9</w:t>
      </w:r>
      <w:r w:rsidRPr="00D2052F">
        <w:rPr>
          <w:rFonts w:cs="Arial"/>
          <w:sz w:val="20"/>
          <w:szCs w:val="24"/>
        </w:rPr>
        <w:t>(2015):5208-5213.</w:t>
      </w:r>
    </w:p>
    <w:p w14:paraId="6604B918" w14:textId="77777777" w:rsidR="005C17FA" w:rsidRPr="00D2052F" w:rsidRDefault="005C17FA" w:rsidP="00012183">
      <w:pPr>
        <w:pStyle w:val="a5"/>
        <w:numPr>
          <w:ilvl w:val="0"/>
          <w:numId w:val="7"/>
        </w:numPr>
        <w:spacing w:before="326" w:after="326"/>
        <w:ind w:left="357" w:firstLineChars="0" w:hanging="357"/>
        <w:rPr>
          <w:rFonts w:cs="Arial"/>
          <w:sz w:val="20"/>
          <w:szCs w:val="24"/>
        </w:rPr>
      </w:pPr>
      <w:proofErr w:type="spellStart"/>
      <w:r w:rsidRPr="00D2052F">
        <w:rPr>
          <w:rFonts w:cs="Arial"/>
          <w:sz w:val="20"/>
          <w:szCs w:val="24"/>
        </w:rPr>
        <w:t>Thermoelectrics</w:t>
      </w:r>
      <w:proofErr w:type="spellEnd"/>
      <w:r w:rsidRPr="00D2052F">
        <w:rPr>
          <w:rFonts w:cs="Arial"/>
          <w:sz w:val="20"/>
          <w:szCs w:val="24"/>
        </w:rPr>
        <w:t xml:space="preserve">. </w:t>
      </w:r>
      <w:r w:rsidRPr="00D2052F">
        <w:rPr>
          <w:rFonts w:cs="Arial"/>
          <w:i/>
          <w:sz w:val="20"/>
          <w:szCs w:val="24"/>
        </w:rPr>
        <w:t>Northwestern University</w:t>
      </w:r>
      <w:r w:rsidRPr="00D2052F">
        <w:rPr>
          <w:rFonts w:cs="Arial"/>
          <w:sz w:val="20"/>
          <w:szCs w:val="24"/>
        </w:rPr>
        <w:t xml:space="preserve">. </w:t>
      </w:r>
      <w:hyperlink r:id="rId21" w:history="1">
        <w:r w:rsidRPr="00D2052F">
          <w:rPr>
            <w:rStyle w:val="aa"/>
            <w:rFonts w:cs="Arial"/>
            <w:color w:val="auto"/>
            <w:sz w:val="20"/>
            <w:szCs w:val="24"/>
          </w:rPr>
          <w:t>http://thermoelectrics.matsci.northwestern.edu/ t</w:t>
        </w:r>
      </w:hyperlink>
      <w:r w:rsidRPr="00D2052F">
        <w:rPr>
          <w:rFonts w:cs="Arial"/>
          <w:sz w:val="20"/>
          <w:szCs w:val="24"/>
          <w:u w:val="single"/>
        </w:rPr>
        <w:t>hermoelectrics/index.html.</w:t>
      </w:r>
    </w:p>
    <w:p w14:paraId="5E3DC29B" w14:textId="77777777" w:rsidR="005C17FA" w:rsidRPr="00D2052F" w:rsidRDefault="005C17FA" w:rsidP="00012183">
      <w:pPr>
        <w:pStyle w:val="a5"/>
        <w:numPr>
          <w:ilvl w:val="0"/>
          <w:numId w:val="7"/>
        </w:numPr>
        <w:spacing w:before="326" w:after="326"/>
        <w:ind w:left="357" w:firstLineChars="0" w:hanging="357"/>
        <w:rPr>
          <w:rFonts w:cs="Arial"/>
          <w:sz w:val="20"/>
          <w:szCs w:val="24"/>
        </w:rPr>
      </w:pPr>
      <w:proofErr w:type="spellStart"/>
      <w:r w:rsidRPr="00D2052F">
        <w:rPr>
          <w:rFonts w:cs="Arial" w:hint="eastAsia"/>
          <w:sz w:val="20"/>
          <w:szCs w:val="24"/>
        </w:rPr>
        <w:t>T</w:t>
      </w:r>
      <w:r w:rsidRPr="00D2052F">
        <w:rPr>
          <w:rFonts w:cs="Arial"/>
          <w:sz w:val="20"/>
          <w:szCs w:val="24"/>
        </w:rPr>
        <w:t>hermoelectrics</w:t>
      </w:r>
      <w:proofErr w:type="spellEnd"/>
      <w:r w:rsidRPr="00D2052F">
        <w:rPr>
          <w:rFonts w:cs="Arial"/>
          <w:sz w:val="20"/>
          <w:szCs w:val="24"/>
        </w:rPr>
        <w:t xml:space="preserve">. </w:t>
      </w:r>
      <w:r w:rsidRPr="00D2052F">
        <w:rPr>
          <w:rFonts w:cs="Arial"/>
          <w:i/>
          <w:sz w:val="20"/>
          <w:szCs w:val="24"/>
        </w:rPr>
        <w:t>University of Oslo</w:t>
      </w:r>
      <w:r w:rsidRPr="00D2052F">
        <w:rPr>
          <w:rFonts w:cs="Arial"/>
          <w:sz w:val="20"/>
          <w:szCs w:val="24"/>
        </w:rPr>
        <w:t xml:space="preserve">. </w:t>
      </w:r>
      <w:hyperlink r:id="rId22" w:history="1">
        <w:r w:rsidRPr="00D2052F">
          <w:rPr>
            <w:rStyle w:val="aa"/>
            <w:rFonts w:cs="Arial"/>
            <w:color w:val="auto"/>
            <w:sz w:val="20"/>
            <w:szCs w:val="24"/>
          </w:rPr>
          <w:t>www.mn.uio.no/fysikk/english/research/projects/bate/t hermoelectricity.</w:t>
        </w:r>
      </w:hyperlink>
    </w:p>
    <w:p w14:paraId="025F9BF0"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F</w:t>
      </w:r>
      <w:r w:rsidRPr="00D2052F">
        <w:rPr>
          <w:rFonts w:cs="Arial"/>
          <w:sz w:val="20"/>
          <w:szCs w:val="24"/>
        </w:rPr>
        <w:t xml:space="preserve"> </w:t>
      </w:r>
      <w:proofErr w:type="spellStart"/>
      <w:r w:rsidRPr="00D2052F">
        <w:rPr>
          <w:rFonts w:cs="Arial"/>
          <w:sz w:val="20"/>
          <w:szCs w:val="24"/>
        </w:rPr>
        <w:t>Maglia</w:t>
      </w:r>
      <w:proofErr w:type="spellEnd"/>
      <w:r w:rsidRPr="00D2052F">
        <w:rPr>
          <w:rFonts w:cs="Arial"/>
          <w:sz w:val="20"/>
          <w:szCs w:val="24"/>
        </w:rPr>
        <w:t xml:space="preserve">, IG </w:t>
      </w:r>
      <w:proofErr w:type="spellStart"/>
      <w:r w:rsidRPr="00D2052F">
        <w:rPr>
          <w:rFonts w:cs="Arial"/>
          <w:sz w:val="20"/>
          <w:szCs w:val="24"/>
        </w:rPr>
        <w:t>Tredici</w:t>
      </w:r>
      <w:proofErr w:type="spellEnd"/>
      <w:r w:rsidRPr="00D2052F">
        <w:rPr>
          <w:rFonts w:cs="Arial"/>
          <w:sz w:val="20"/>
          <w:szCs w:val="24"/>
        </w:rPr>
        <w:t xml:space="preserve">, G </w:t>
      </w:r>
      <w:proofErr w:type="spellStart"/>
      <w:r w:rsidRPr="00D2052F">
        <w:rPr>
          <w:rFonts w:cs="Arial"/>
          <w:sz w:val="20"/>
          <w:szCs w:val="24"/>
        </w:rPr>
        <w:t>Spinolo</w:t>
      </w:r>
      <w:proofErr w:type="spellEnd"/>
      <w:r w:rsidRPr="00D2052F">
        <w:rPr>
          <w:rFonts w:cs="Arial"/>
          <w:sz w:val="20"/>
          <w:szCs w:val="24"/>
        </w:rPr>
        <w:t xml:space="preserve">, et al. </w:t>
      </w:r>
      <w:r w:rsidRPr="00D2052F">
        <w:rPr>
          <w:rFonts w:cs="Arial"/>
          <w:i/>
          <w:sz w:val="20"/>
          <w:szCs w:val="24"/>
        </w:rPr>
        <w:t>J Mater Rev</w:t>
      </w:r>
      <w:r w:rsidRPr="00D2052F">
        <w:rPr>
          <w:rFonts w:cs="Arial"/>
          <w:sz w:val="20"/>
          <w:szCs w:val="24"/>
        </w:rPr>
        <w:t xml:space="preserve">. </w:t>
      </w:r>
      <w:r w:rsidRPr="00D2052F">
        <w:rPr>
          <w:rFonts w:cs="Arial"/>
          <w:b/>
          <w:sz w:val="20"/>
          <w:szCs w:val="24"/>
        </w:rPr>
        <w:t>27</w:t>
      </w:r>
      <w:r w:rsidRPr="00D2052F">
        <w:rPr>
          <w:rFonts w:cs="Arial"/>
          <w:sz w:val="20"/>
          <w:szCs w:val="24"/>
        </w:rPr>
        <w:t>(2012):1975-1980.</w:t>
      </w:r>
    </w:p>
    <w:p w14:paraId="28EE01AF"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G</w:t>
      </w:r>
      <w:r w:rsidRPr="00D2052F">
        <w:rPr>
          <w:rFonts w:cs="Arial"/>
          <w:sz w:val="20"/>
          <w:szCs w:val="24"/>
        </w:rPr>
        <w:t xml:space="preserve"> Garcia-Belmonte, V </w:t>
      </w:r>
      <w:proofErr w:type="spellStart"/>
      <w:r w:rsidRPr="00D2052F">
        <w:rPr>
          <w:rFonts w:cs="Arial"/>
          <w:sz w:val="20"/>
          <w:szCs w:val="24"/>
        </w:rPr>
        <w:t>Kytin</w:t>
      </w:r>
      <w:proofErr w:type="spellEnd"/>
      <w:r w:rsidRPr="00D2052F">
        <w:rPr>
          <w:rFonts w:cs="Arial"/>
          <w:sz w:val="20"/>
          <w:szCs w:val="24"/>
        </w:rPr>
        <w:t xml:space="preserve">, T Dittrich, et al. </w:t>
      </w:r>
      <w:r w:rsidRPr="00D2052F">
        <w:rPr>
          <w:rFonts w:cs="Arial"/>
          <w:i/>
          <w:sz w:val="20"/>
          <w:szCs w:val="24"/>
        </w:rPr>
        <w:t>J Appl Phys</w:t>
      </w:r>
      <w:r w:rsidRPr="00D2052F">
        <w:rPr>
          <w:rFonts w:cs="Arial"/>
          <w:sz w:val="20"/>
          <w:szCs w:val="24"/>
        </w:rPr>
        <w:t xml:space="preserve">. </w:t>
      </w:r>
      <w:r w:rsidRPr="00D2052F">
        <w:rPr>
          <w:rFonts w:cs="Arial"/>
          <w:b/>
          <w:sz w:val="20"/>
          <w:szCs w:val="24"/>
        </w:rPr>
        <w:t>94</w:t>
      </w:r>
      <w:r w:rsidRPr="00D2052F">
        <w:rPr>
          <w:rFonts w:cs="Arial"/>
          <w:sz w:val="20"/>
          <w:szCs w:val="24"/>
        </w:rPr>
        <w:t>(2003):5261-5264.</w:t>
      </w:r>
    </w:p>
    <w:p w14:paraId="4DC35298"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hint="eastAsia"/>
          <w:sz w:val="20"/>
          <w:szCs w:val="24"/>
        </w:rPr>
        <w:t>A</w:t>
      </w:r>
      <w:r w:rsidRPr="00D2052F">
        <w:rPr>
          <w:rFonts w:cs="Arial"/>
          <w:sz w:val="20"/>
          <w:szCs w:val="24"/>
        </w:rPr>
        <w:t xml:space="preserve"> Thorne, A </w:t>
      </w:r>
      <w:proofErr w:type="spellStart"/>
      <w:r w:rsidRPr="00D2052F">
        <w:rPr>
          <w:rFonts w:cs="Arial"/>
          <w:sz w:val="20"/>
          <w:szCs w:val="24"/>
        </w:rPr>
        <w:t>Kruth</w:t>
      </w:r>
      <w:proofErr w:type="spellEnd"/>
      <w:r w:rsidRPr="00D2052F">
        <w:rPr>
          <w:rFonts w:cs="Arial"/>
          <w:sz w:val="20"/>
          <w:szCs w:val="24"/>
        </w:rPr>
        <w:t xml:space="preserve">, D Tunstall, et al. </w:t>
      </w:r>
      <w:r w:rsidRPr="00D2052F">
        <w:rPr>
          <w:rFonts w:cs="Arial"/>
          <w:i/>
          <w:sz w:val="20"/>
          <w:szCs w:val="24"/>
        </w:rPr>
        <w:t>J Phys Chem B</w:t>
      </w:r>
      <w:r w:rsidRPr="00D2052F">
        <w:rPr>
          <w:rFonts w:cs="Arial"/>
          <w:sz w:val="20"/>
          <w:szCs w:val="24"/>
        </w:rPr>
        <w:t xml:space="preserve">. </w:t>
      </w:r>
      <w:r w:rsidRPr="00D2052F">
        <w:rPr>
          <w:rFonts w:cs="Arial"/>
          <w:b/>
          <w:sz w:val="20"/>
          <w:szCs w:val="24"/>
        </w:rPr>
        <w:t>109</w:t>
      </w:r>
      <w:r w:rsidRPr="00D2052F">
        <w:rPr>
          <w:rFonts w:cs="Arial"/>
          <w:sz w:val="20"/>
          <w:szCs w:val="24"/>
        </w:rPr>
        <w:t>(2005):5439-5444.</w:t>
      </w:r>
    </w:p>
    <w:p w14:paraId="59446EA7" w14:textId="77777777" w:rsidR="005C17FA" w:rsidRPr="00D2052F" w:rsidRDefault="005C17FA" w:rsidP="00012183">
      <w:pPr>
        <w:pStyle w:val="a5"/>
        <w:numPr>
          <w:ilvl w:val="0"/>
          <w:numId w:val="7"/>
        </w:numPr>
        <w:spacing w:before="326" w:after="326"/>
        <w:ind w:left="357" w:firstLineChars="0" w:hanging="357"/>
        <w:rPr>
          <w:rFonts w:cs="Arial"/>
          <w:sz w:val="20"/>
          <w:szCs w:val="24"/>
        </w:rPr>
      </w:pPr>
      <w:r w:rsidRPr="00D2052F">
        <w:rPr>
          <w:rFonts w:cs="Arial"/>
          <w:sz w:val="20"/>
          <w:szCs w:val="24"/>
        </w:rPr>
        <w:lastRenderedPageBreak/>
        <w:t xml:space="preserve">Y Liu, AR West. </w:t>
      </w:r>
      <w:r w:rsidRPr="00D2052F">
        <w:rPr>
          <w:rFonts w:cs="Arial"/>
          <w:i/>
          <w:sz w:val="20"/>
          <w:szCs w:val="24"/>
        </w:rPr>
        <w:t>Appl Phys Lett</w:t>
      </w:r>
      <w:r w:rsidRPr="00D2052F">
        <w:rPr>
          <w:rFonts w:cs="Arial"/>
          <w:sz w:val="20"/>
          <w:szCs w:val="24"/>
        </w:rPr>
        <w:t xml:space="preserve">. </w:t>
      </w:r>
      <w:r w:rsidRPr="00D2052F">
        <w:rPr>
          <w:rFonts w:cs="Arial"/>
          <w:b/>
          <w:sz w:val="20"/>
          <w:szCs w:val="24"/>
        </w:rPr>
        <w:t>103</w:t>
      </w:r>
      <w:r w:rsidRPr="00D2052F">
        <w:rPr>
          <w:rFonts w:cs="Arial"/>
          <w:sz w:val="20"/>
          <w:szCs w:val="24"/>
        </w:rPr>
        <w:t>(2013):263508.</w:t>
      </w:r>
    </w:p>
    <w:p w14:paraId="3155E9EA" w14:textId="77777777" w:rsidR="00461BD4" w:rsidRPr="00D2052F" w:rsidRDefault="00461BD4" w:rsidP="00461BD4">
      <w:pPr>
        <w:spacing w:before="326" w:after="326"/>
      </w:pPr>
    </w:p>
    <w:p w14:paraId="47FB8967" w14:textId="77777777" w:rsidR="00461BD4" w:rsidRPr="00D2052F" w:rsidRDefault="00461BD4" w:rsidP="00461BD4">
      <w:pPr>
        <w:spacing w:before="326" w:after="326"/>
      </w:pPr>
    </w:p>
    <w:p w14:paraId="17D314A1" w14:textId="77777777" w:rsidR="00461BD4" w:rsidRPr="00D2052F" w:rsidRDefault="00461BD4" w:rsidP="00461BD4">
      <w:pPr>
        <w:spacing w:before="326" w:after="326"/>
      </w:pPr>
    </w:p>
    <w:p w14:paraId="17CB20A9" w14:textId="77777777" w:rsidR="00461BD4" w:rsidRPr="00D2052F" w:rsidRDefault="00461BD4" w:rsidP="00461BD4">
      <w:pPr>
        <w:spacing w:before="326" w:after="326"/>
      </w:pPr>
    </w:p>
    <w:p w14:paraId="66B0A166" w14:textId="77777777" w:rsidR="00461BD4" w:rsidRPr="00D2052F" w:rsidRDefault="00461BD4" w:rsidP="00461BD4">
      <w:pPr>
        <w:spacing w:before="326" w:after="326"/>
      </w:pPr>
    </w:p>
    <w:p w14:paraId="212CB420" w14:textId="77777777" w:rsidR="00461BD4" w:rsidRPr="00D2052F" w:rsidRDefault="00461BD4" w:rsidP="00461BD4">
      <w:pPr>
        <w:spacing w:before="326" w:after="326"/>
      </w:pPr>
    </w:p>
    <w:p w14:paraId="4B0702F2" w14:textId="77777777" w:rsidR="00461BD4" w:rsidRPr="00D2052F" w:rsidRDefault="00461BD4" w:rsidP="00461BD4">
      <w:pPr>
        <w:spacing w:before="326" w:after="326"/>
      </w:pPr>
    </w:p>
    <w:p w14:paraId="6708D727" w14:textId="77777777" w:rsidR="00461BD4" w:rsidRPr="00D2052F" w:rsidRDefault="00461BD4" w:rsidP="00461BD4">
      <w:pPr>
        <w:spacing w:before="326" w:after="326"/>
      </w:pPr>
    </w:p>
    <w:p w14:paraId="5932D9D2" w14:textId="653CB832" w:rsidR="00461BD4" w:rsidRDefault="00461BD4" w:rsidP="00461BD4">
      <w:pPr>
        <w:spacing w:before="326" w:after="326"/>
      </w:pPr>
    </w:p>
    <w:p w14:paraId="65733C4A" w14:textId="10DCD2D4" w:rsidR="00C57B24" w:rsidRDefault="00C57B24" w:rsidP="00461BD4">
      <w:pPr>
        <w:spacing w:before="326" w:after="326"/>
      </w:pPr>
    </w:p>
    <w:p w14:paraId="0290D0BB" w14:textId="08A454E1" w:rsidR="00C57B24" w:rsidRDefault="00C57B24" w:rsidP="00461BD4">
      <w:pPr>
        <w:spacing w:before="326" w:after="326"/>
      </w:pPr>
    </w:p>
    <w:p w14:paraId="2358DF09" w14:textId="23711595" w:rsidR="00C57B24" w:rsidRDefault="00C57B24" w:rsidP="00461BD4">
      <w:pPr>
        <w:spacing w:before="326" w:after="326"/>
      </w:pPr>
    </w:p>
    <w:p w14:paraId="4455BDFF" w14:textId="2866BF0F" w:rsidR="00C57B24" w:rsidRDefault="00C57B24" w:rsidP="00461BD4">
      <w:pPr>
        <w:spacing w:before="326" w:after="326"/>
      </w:pPr>
    </w:p>
    <w:p w14:paraId="08BC7553" w14:textId="40EDA095" w:rsidR="00C57B24" w:rsidRDefault="00C57B24" w:rsidP="00461BD4">
      <w:pPr>
        <w:spacing w:before="326" w:after="326"/>
      </w:pPr>
    </w:p>
    <w:p w14:paraId="77364D24" w14:textId="77777777" w:rsidR="00C57B24" w:rsidRPr="00D2052F" w:rsidRDefault="00C57B24" w:rsidP="00461BD4">
      <w:pPr>
        <w:spacing w:before="326" w:after="326"/>
        <w:rPr>
          <w:rFonts w:hint="eastAsia"/>
        </w:rPr>
      </w:pPr>
    </w:p>
    <w:p w14:paraId="0EDB2149" w14:textId="77777777" w:rsidR="00461BD4" w:rsidRPr="00D2052F" w:rsidRDefault="00461BD4" w:rsidP="00461BD4">
      <w:pPr>
        <w:spacing w:before="326" w:after="326"/>
      </w:pPr>
    </w:p>
    <w:p w14:paraId="0798B8C0" w14:textId="77777777" w:rsidR="005C17FA" w:rsidRPr="00D2052F" w:rsidRDefault="005C17FA" w:rsidP="00012183">
      <w:pPr>
        <w:pStyle w:val="1"/>
        <w:spacing w:before="326" w:after="326"/>
      </w:pPr>
      <w:bookmarkStart w:id="17" w:name="_Toc524976533"/>
      <w:r w:rsidRPr="00D2052F">
        <w:lastRenderedPageBreak/>
        <w:t>Chapter 2. Experimental</w:t>
      </w:r>
      <w:bookmarkEnd w:id="17"/>
    </w:p>
    <w:p w14:paraId="08F45F51" w14:textId="77777777" w:rsidR="005C17FA" w:rsidRPr="00D2052F" w:rsidRDefault="005C17FA" w:rsidP="00012183">
      <w:pPr>
        <w:spacing w:before="326" w:after="326"/>
      </w:pPr>
    </w:p>
    <w:p w14:paraId="21F9576E" w14:textId="77777777" w:rsidR="004046FA" w:rsidRPr="00D2052F" w:rsidRDefault="004046FA" w:rsidP="00012183">
      <w:pPr>
        <w:spacing w:before="326" w:after="326"/>
      </w:pPr>
    </w:p>
    <w:p w14:paraId="759BE8DB" w14:textId="77777777" w:rsidR="005C17FA" w:rsidRPr="00D2052F" w:rsidRDefault="005C17FA" w:rsidP="00012183">
      <w:pPr>
        <w:pStyle w:val="2"/>
        <w:spacing w:before="326" w:after="326"/>
      </w:pPr>
      <w:bookmarkStart w:id="18" w:name="_Toc524976534"/>
      <w:r w:rsidRPr="00D2052F">
        <w:t xml:space="preserve">2.1 </w:t>
      </w:r>
      <w:r w:rsidRPr="00D2052F">
        <w:rPr>
          <w:rFonts w:hint="eastAsia"/>
        </w:rPr>
        <w:t>S</w:t>
      </w:r>
      <w:r w:rsidRPr="00D2052F">
        <w:t>olid state synthesis</w:t>
      </w:r>
      <w:bookmarkEnd w:id="18"/>
    </w:p>
    <w:p w14:paraId="794107DA" w14:textId="589494E1" w:rsidR="005C17FA" w:rsidRPr="00D2052F" w:rsidRDefault="005C17FA" w:rsidP="00E277EE">
      <w:pPr>
        <w:spacing w:before="326" w:after="326"/>
        <w:rPr>
          <w:rFonts w:cs="Arial"/>
          <w:szCs w:val="24"/>
        </w:rPr>
      </w:pPr>
      <w:r w:rsidRPr="00D2052F">
        <w:rPr>
          <w:rFonts w:cs="Arial"/>
          <w:szCs w:val="24"/>
        </w:rPr>
        <w:t xml:space="preserve">Samples studied in this project were synthesized by </w:t>
      </w:r>
      <w:r w:rsidR="00747ABE" w:rsidRPr="00D2052F">
        <w:rPr>
          <w:rFonts w:cs="Arial"/>
          <w:szCs w:val="24"/>
        </w:rPr>
        <w:t xml:space="preserve">the </w:t>
      </w:r>
      <w:proofErr w:type="gramStart"/>
      <w:r w:rsidRPr="00D2052F">
        <w:rPr>
          <w:rFonts w:cs="Arial"/>
          <w:szCs w:val="24"/>
        </w:rPr>
        <w:t>solid state</w:t>
      </w:r>
      <w:proofErr w:type="gramEnd"/>
      <w:r w:rsidRPr="00D2052F">
        <w:rPr>
          <w:rFonts w:cs="Arial"/>
          <w:szCs w:val="24"/>
        </w:rPr>
        <w:t xml:space="preserve"> method using </w:t>
      </w:r>
      <w:r w:rsidR="000E19E3" w:rsidRPr="00D2052F">
        <w:rPr>
          <w:rFonts w:cs="Arial"/>
          <w:szCs w:val="24"/>
        </w:rPr>
        <w:t xml:space="preserve">the </w:t>
      </w:r>
      <w:r w:rsidRPr="00D2052F">
        <w:rPr>
          <w:rFonts w:cs="Arial"/>
          <w:szCs w:val="24"/>
        </w:rPr>
        <w:t xml:space="preserve">reactants shown in Table 2-1. A typical process of </w:t>
      </w:r>
      <w:r w:rsidR="000E19E3" w:rsidRPr="00D2052F">
        <w:rPr>
          <w:rFonts w:cs="Arial"/>
          <w:szCs w:val="24"/>
        </w:rPr>
        <w:t xml:space="preserve">the </w:t>
      </w:r>
      <w:proofErr w:type="gramStart"/>
      <w:r w:rsidRPr="00D2052F">
        <w:rPr>
          <w:rFonts w:cs="Arial"/>
          <w:szCs w:val="24"/>
        </w:rPr>
        <w:t>solid state</w:t>
      </w:r>
      <w:proofErr w:type="gramEnd"/>
      <w:r w:rsidRPr="00D2052F">
        <w:rPr>
          <w:rFonts w:cs="Arial"/>
          <w:szCs w:val="24"/>
        </w:rPr>
        <w:t xml:space="preserve"> method is shown in Figure 2-1. Prior to weighing, raw materials were dried at different temperatures. Reactants were then mixed in an agate mortar and pestle for 40 min, with acetone added to form a paste. Reactants were mixed in stoichiometric amounts to obtain ~4 g batches. Pellets were prepared by a combination of uniaxial pressing (using a 10 mm-diameter die with a pressure of 0.4 ton) and cold isostatic pressing (with a pressure of 30 PSI). Pellets were placed in a Pt boat, heated at high temperatures (1200-1400 </w:t>
      </w:r>
      <w:r w:rsidRPr="00D2052F">
        <w:rPr>
          <w:rFonts w:eastAsia="宋体" w:cs="Arial"/>
          <w:szCs w:val="24"/>
        </w:rPr>
        <w:t>°</w:t>
      </w:r>
      <w:r w:rsidRPr="00D2052F">
        <w:rPr>
          <w:rFonts w:cs="Arial"/>
          <w:szCs w:val="24"/>
        </w:rPr>
        <w:t xml:space="preserve">C) in a muffle or tube furnace and cooled slowly (5 </w:t>
      </w:r>
      <w:r w:rsidRPr="00D2052F">
        <w:rPr>
          <w:rFonts w:eastAsia="宋体" w:cs="Arial"/>
          <w:szCs w:val="24"/>
        </w:rPr>
        <w:t>°</w:t>
      </w:r>
      <w:r w:rsidRPr="00D2052F">
        <w:rPr>
          <w:rFonts w:cs="Arial"/>
          <w:szCs w:val="24"/>
        </w:rPr>
        <w:t xml:space="preserve">C/min) inside the furnace, after which, some samples were given further heat treatment for comparison purposes. </w:t>
      </w:r>
    </w:p>
    <w:p w14:paraId="4ED71E6C" w14:textId="77777777" w:rsidR="00E277EE" w:rsidRPr="00D2052F" w:rsidRDefault="00E277EE" w:rsidP="00012183">
      <w:pPr>
        <w:spacing w:before="326" w:after="326"/>
        <w:jc w:val="center"/>
        <w:rPr>
          <w:rFonts w:cs="Arial"/>
          <w:b/>
          <w:sz w:val="20"/>
          <w:szCs w:val="24"/>
        </w:rPr>
      </w:pPr>
    </w:p>
    <w:p w14:paraId="2DB6E230"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T</w:t>
      </w:r>
      <w:r w:rsidRPr="00D2052F">
        <w:rPr>
          <w:rFonts w:cs="Arial"/>
          <w:b/>
          <w:sz w:val="20"/>
          <w:szCs w:val="24"/>
        </w:rPr>
        <w:t>able 2-1. Details of raw materials</w:t>
      </w:r>
    </w:p>
    <w:tbl>
      <w:tblPr>
        <w:tblStyle w:val="11"/>
        <w:tblW w:w="0" w:type="auto"/>
        <w:tblLook w:val="04A0" w:firstRow="1" w:lastRow="0" w:firstColumn="1" w:lastColumn="0" w:noHBand="0" w:noVBand="1"/>
      </w:tblPr>
      <w:tblGrid>
        <w:gridCol w:w="1271"/>
        <w:gridCol w:w="2410"/>
        <w:gridCol w:w="2693"/>
        <w:gridCol w:w="1922"/>
      </w:tblGrid>
      <w:tr w:rsidR="00D2052F" w:rsidRPr="00D2052F" w14:paraId="347E49B0" w14:textId="77777777" w:rsidTr="00882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C1013D1" w14:textId="77777777" w:rsidR="005C17FA" w:rsidRPr="00D2052F" w:rsidRDefault="005C17FA" w:rsidP="00E277EE">
            <w:pPr>
              <w:spacing w:beforeLines="50" w:before="163" w:afterLines="50" w:after="163"/>
              <w:jc w:val="center"/>
              <w:rPr>
                <w:rFonts w:cs="Arial"/>
                <w:sz w:val="20"/>
                <w:szCs w:val="20"/>
              </w:rPr>
            </w:pPr>
            <w:r w:rsidRPr="00D2052F">
              <w:rPr>
                <w:rFonts w:cs="Arial" w:hint="eastAsia"/>
                <w:sz w:val="20"/>
                <w:szCs w:val="20"/>
              </w:rPr>
              <w:t>R</w:t>
            </w:r>
            <w:r w:rsidRPr="00D2052F">
              <w:rPr>
                <w:rFonts w:cs="Arial"/>
                <w:sz w:val="20"/>
                <w:szCs w:val="20"/>
              </w:rPr>
              <w:t>eagent</w:t>
            </w:r>
          </w:p>
        </w:tc>
        <w:tc>
          <w:tcPr>
            <w:tcW w:w="2410" w:type="dxa"/>
          </w:tcPr>
          <w:p w14:paraId="6FD52498" w14:textId="77777777" w:rsidR="005C17FA" w:rsidRPr="00D2052F" w:rsidRDefault="005C17FA" w:rsidP="00E277EE">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S</w:t>
            </w:r>
            <w:r w:rsidRPr="00D2052F">
              <w:rPr>
                <w:rFonts w:cs="Arial"/>
                <w:sz w:val="20"/>
                <w:szCs w:val="20"/>
              </w:rPr>
              <w:t>upplier</w:t>
            </w:r>
          </w:p>
        </w:tc>
        <w:tc>
          <w:tcPr>
            <w:tcW w:w="2693" w:type="dxa"/>
          </w:tcPr>
          <w:p w14:paraId="5EE9DC18" w14:textId="77777777" w:rsidR="005C17FA" w:rsidRPr="00D2052F" w:rsidRDefault="005C17FA" w:rsidP="00E277EE">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Particle size and purity</w:t>
            </w:r>
          </w:p>
        </w:tc>
        <w:tc>
          <w:tcPr>
            <w:tcW w:w="1922" w:type="dxa"/>
          </w:tcPr>
          <w:p w14:paraId="4CAD6EBE" w14:textId="77777777" w:rsidR="005C17FA" w:rsidRPr="00D2052F" w:rsidRDefault="005C17FA" w:rsidP="00E277EE">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D</w:t>
            </w:r>
            <w:r w:rsidRPr="00D2052F">
              <w:rPr>
                <w:rFonts w:cs="Arial"/>
                <w:sz w:val="20"/>
                <w:szCs w:val="20"/>
              </w:rPr>
              <w:t>rying temperature (</w:t>
            </w:r>
            <w:r w:rsidRPr="00D2052F">
              <w:rPr>
                <w:rFonts w:eastAsia="宋体" w:cs="Arial"/>
                <w:sz w:val="20"/>
                <w:szCs w:val="20"/>
              </w:rPr>
              <w:t>°</w:t>
            </w:r>
            <w:r w:rsidRPr="00D2052F">
              <w:rPr>
                <w:rFonts w:cs="Arial"/>
                <w:sz w:val="20"/>
                <w:szCs w:val="20"/>
              </w:rPr>
              <w:t>C)</w:t>
            </w:r>
          </w:p>
        </w:tc>
      </w:tr>
      <w:tr w:rsidR="00D2052F" w:rsidRPr="00D2052F" w14:paraId="73629592"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BDDB688" w14:textId="77777777" w:rsidR="005C17FA" w:rsidRPr="00D2052F" w:rsidRDefault="005C17FA" w:rsidP="00E277EE">
            <w:pPr>
              <w:spacing w:beforeLines="50" w:before="163" w:afterLines="50" w:after="163"/>
              <w:jc w:val="center"/>
              <w:rPr>
                <w:rFonts w:cs="Arial"/>
                <w:sz w:val="20"/>
                <w:szCs w:val="20"/>
              </w:rPr>
            </w:pPr>
            <w:r w:rsidRPr="00D2052F">
              <w:rPr>
                <w:rFonts w:cs="Arial" w:hint="eastAsia"/>
                <w:sz w:val="20"/>
                <w:szCs w:val="20"/>
              </w:rPr>
              <w:t>T</w:t>
            </w:r>
            <w:r w:rsidRPr="00D2052F">
              <w:rPr>
                <w:rFonts w:cs="Arial"/>
                <w:sz w:val="20"/>
                <w:szCs w:val="20"/>
              </w:rPr>
              <w:t>iO</w:t>
            </w:r>
            <w:r w:rsidRPr="00D2052F">
              <w:rPr>
                <w:rFonts w:cs="Arial"/>
                <w:sz w:val="20"/>
                <w:szCs w:val="20"/>
                <w:vertAlign w:val="subscript"/>
              </w:rPr>
              <w:t>2</w:t>
            </w:r>
          </w:p>
        </w:tc>
        <w:tc>
          <w:tcPr>
            <w:tcW w:w="2410" w:type="dxa"/>
            <w:vMerge w:val="restart"/>
          </w:tcPr>
          <w:p w14:paraId="33B07831" w14:textId="77777777" w:rsidR="005C17FA" w:rsidRPr="00D2052F" w:rsidRDefault="005C17FA" w:rsidP="00E277EE">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 xml:space="preserve">Sigma </w:t>
            </w:r>
            <w:r w:rsidRPr="00D2052F">
              <w:rPr>
                <w:rFonts w:cs="Arial" w:hint="eastAsia"/>
                <w:sz w:val="20"/>
                <w:szCs w:val="20"/>
              </w:rPr>
              <w:t>A</w:t>
            </w:r>
            <w:r w:rsidRPr="00D2052F">
              <w:rPr>
                <w:rFonts w:cs="Arial"/>
                <w:sz w:val="20"/>
                <w:szCs w:val="20"/>
              </w:rPr>
              <w:t>ldrich</w:t>
            </w:r>
          </w:p>
        </w:tc>
        <w:tc>
          <w:tcPr>
            <w:tcW w:w="2693" w:type="dxa"/>
          </w:tcPr>
          <w:p w14:paraId="13FFC226" w14:textId="77777777" w:rsidR="005C17FA" w:rsidRPr="00D2052F" w:rsidRDefault="005C17FA" w:rsidP="00E277EE">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rutile, &lt;5</w:t>
            </w:r>
            <w:r w:rsidRPr="00D2052F">
              <w:rPr>
                <w:rFonts w:eastAsia="宋体" w:cs="Arial"/>
                <w:sz w:val="20"/>
                <w:szCs w:val="20"/>
              </w:rPr>
              <w:t>μm, ≥99.9%</w:t>
            </w:r>
          </w:p>
        </w:tc>
        <w:tc>
          <w:tcPr>
            <w:tcW w:w="1922" w:type="dxa"/>
          </w:tcPr>
          <w:p w14:paraId="55C7F72E" w14:textId="77777777" w:rsidR="005C17FA" w:rsidRPr="00D2052F" w:rsidRDefault="005C17FA" w:rsidP="00E277EE">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9</w:t>
            </w:r>
            <w:r w:rsidRPr="00D2052F">
              <w:rPr>
                <w:rFonts w:cs="Arial"/>
                <w:sz w:val="20"/>
                <w:szCs w:val="20"/>
              </w:rPr>
              <w:t>00</w:t>
            </w:r>
          </w:p>
        </w:tc>
      </w:tr>
      <w:tr w:rsidR="00D2052F" w:rsidRPr="00D2052F" w14:paraId="3105C78D" w14:textId="77777777" w:rsidTr="00882809">
        <w:tc>
          <w:tcPr>
            <w:cnfStyle w:val="001000000000" w:firstRow="0" w:lastRow="0" w:firstColumn="1" w:lastColumn="0" w:oddVBand="0" w:evenVBand="0" w:oddHBand="0" w:evenHBand="0" w:firstRowFirstColumn="0" w:firstRowLastColumn="0" w:lastRowFirstColumn="0" w:lastRowLastColumn="0"/>
            <w:tcW w:w="1271" w:type="dxa"/>
          </w:tcPr>
          <w:p w14:paraId="2810F787" w14:textId="77777777" w:rsidR="005C17FA" w:rsidRPr="00D2052F" w:rsidRDefault="005C17FA" w:rsidP="00E277EE">
            <w:pPr>
              <w:spacing w:beforeLines="50" w:before="163" w:afterLines="50" w:after="163"/>
              <w:jc w:val="center"/>
              <w:rPr>
                <w:rFonts w:cs="Arial"/>
                <w:sz w:val="20"/>
                <w:szCs w:val="20"/>
              </w:rPr>
            </w:pPr>
            <w:proofErr w:type="spellStart"/>
            <w:r w:rsidRPr="00D2052F">
              <w:rPr>
                <w:rFonts w:cs="Arial" w:hint="eastAsia"/>
                <w:sz w:val="20"/>
                <w:szCs w:val="20"/>
              </w:rPr>
              <w:t>Z</w:t>
            </w:r>
            <w:r w:rsidRPr="00D2052F">
              <w:rPr>
                <w:rFonts w:cs="Arial"/>
                <w:sz w:val="20"/>
                <w:szCs w:val="20"/>
              </w:rPr>
              <w:t>nO</w:t>
            </w:r>
            <w:proofErr w:type="spellEnd"/>
          </w:p>
        </w:tc>
        <w:tc>
          <w:tcPr>
            <w:tcW w:w="2410" w:type="dxa"/>
            <w:vMerge/>
          </w:tcPr>
          <w:p w14:paraId="2DF4C8B1" w14:textId="77777777" w:rsidR="005C17FA" w:rsidRPr="00D2052F" w:rsidRDefault="005C17FA" w:rsidP="00E277EE">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693" w:type="dxa"/>
          </w:tcPr>
          <w:p w14:paraId="22C3EF31" w14:textId="77777777" w:rsidR="005C17FA" w:rsidRPr="00D2052F" w:rsidRDefault="005C17FA" w:rsidP="00E277EE">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&lt;5</w:t>
            </w:r>
            <w:r w:rsidRPr="00D2052F">
              <w:rPr>
                <w:rFonts w:eastAsia="宋体" w:cs="Arial"/>
                <w:sz w:val="20"/>
                <w:szCs w:val="20"/>
              </w:rPr>
              <w:t>μm, 99.9%</w:t>
            </w:r>
          </w:p>
        </w:tc>
        <w:tc>
          <w:tcPr>
            <w:tcW w:w="1922" w:type="dxa"/>
          </w:tcPr>
          <w:p w14:paraId="51BBE9D1" w14:textId="77777777" w:rsidR="005C17FA" w:rsidRPr="00D2052F" w:rsidRDefault="005C17FA" w:rsidP="00E277EE">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6</w:t>
            </w:r>
            <w:r w:rsidRPr="00D2052F">
              <w:rPr>
                <w:rFonts w:cs="Arial"/>
                <w:sz w:val="20"/>
                <w:szCs w:val="20"/>
              </w:rPr>
              <w:t>00</w:t>
            </w:r>
          </w:p>
        </w:tc>
      </w:tr>
      <w:tr w:rsidR="00D2052F" w:rsidRPr="00D2052F" w14:paraId="652404F7"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5C530C8" w14:textId="77777777" w:rsidR="005C17FA" w:rsidRPr="00D2052F" w:rsidRDefault="005C17FA" w:rsidP="00E277EE">
            <w:pPr>
              <w:spacing w:beforeLines="50" w:before="163" w:afterLines="50" w:after="163"/>
              <w:jc w:val="center"/>
              <w:rPr>
                <w:rFonts w:cs="Arial"/>
                <w:sz w:val="20"/>
                <w:szCs w:val="20"/>
              </w:rPr>
            </w:pPr>
            <w:r w:rsidRPr="00D2052F">
              <w:rPr>
                <w:rFonts w:cs="Arial" w:hint="eastAsia"/>
                <w:sz w:val="20"/>
                <w:szCs w:val="20"/>
              </w:rPr>
              <w:lastRenderedPageBreak/>
              <w:t>A</w:t>
            </w:r>
            <w:r w:rsidRPr="00D2052F">
              <w:rPr>
                <w:rFonts w:cs="Arial"/>
                <w:sz w:val="20"/>
                <w:szCs w:val="20"/>
              </w:rPr>
              <w:t>l</w:t>
            </w:r>
            <w:r w:rsidRPr="00D2052F">
              <w:rPr>
                <w:rFonts w:cs="Arial"/>
                <w:sz w:val="20"/>
                <w:szCs w:val="20"/>
                <w:vertAlign w:val="subscript"/>
              </w:rPr>
              <w:t>2</w:t>
            </w:r>
            <w:r w:rsidRPr="00D2052F">
              <w:rPr>
                <w:rFonts w:cs="Arial"/>
                <w:sz w:val="20"/>
                <w:szCs w:val="20"/>
              </w:rPr>
              <w:t>O</w:t>
            </w:r>
            <w:r w:rsidRPr="00D2052F">
              <w:rPr>
                <w:rFonts w:cs="Arial"/>
                <w:sz w:val="20"/>
                <w:szCs w:val="20"/>
                <w:vertAlign w:val="subscript"/>
              </w:rPr>
              <w:t>3</w:t>
            </w:r>
          </w:p>
        </w:tc>
        <w:tc>
          <w:tcPr>
            <w:tcW w:w="2410" w:type="dxa"/>
            <w:vMerge/>
          </w:tcPr>
          <w:p w14:paraId="38ED4A37" w14:textId="77777777" w:rsidR="005C17FA" w:rsidRPr="00D2052F" w:rsidRDefault="005C17FA" w:rsidP="00E277EE">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693" w:type="dxa"/>
          </w:tcPr>
          <w:p w14:paraId="0244E67E" w14:textId="77777777" w:rsidR="005C17FA" w:rsidRPr="00D2052F" w:rsidRDefault="005C17FA" w:rsidP="00E277EE">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&lt;10 micron, 99.8%</w:t>
            </w:r>
          </w:p>
        </w:tc>
        <w:tc>
          <w:tcPr>
            <w:tcW w:w="1922" w:type="dxa"/>
          </w:tcPr>
          <w:p w14:paraId="284B2054" w14:textId="77777777" w:rsidR="005C17FA" w:rsidRPr="00D2052F" w:rsidRDefault="005C17FA" w:rsidP="00E277EE">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900</w:t>
            </w:r>
          </w:p>
        </w:tc>
      </w:tr>
      <w:tr w:rsidR="00D2052F" w:rsidRPr="00D2052F" w14:paraId="2AC679C1" w14:textId="77777777" w:rsidTr="00882809">
        <w:tc>
          <w:tcPr>
            <w:cnfStyle w:val="001000000000" w:firstRow="0" w:lastRow="0" w:firstColumn="1" w:lastColumn="0" w:oddVBand="0" w:evenVBand="0" w:oddHBand="0" w:evenHBand="0" w:firstRowFirstColumn="0" w:firstRowLastColumn="0" w:lastRowFirstColumn="0" w:lastRowLastColumn="0"/>
            <w:tcW w:w="1271" w:type="dxa"/>
          </w:tcPr>
          <w:p w14:paraId="31DF6F64" w14:textId="77777777" w:rsidR="005C17FA" w:rsidRPr="00D2052F" w:rsidRDefault="005C17FA" w:rsidP="00E277EE">
            <w:pPr>
              <w:spacing w:beforeLines="50" w:before="163" w:afterLines="50" w:after="163"/>
              <w:jc w:val="center"/>
              <w:rPr>
                <w:rFonts w:cs="Arial"/>
                <w:sz w:val="20"/>
                <w:szCs w:val="20"/>
              </w:rPr>
            </w:pPr>
            <w:r w:rsidRPr="00D2052F">
              <w:rPr>
                <w:rFonts w:cs="Arial" w:hint="eastAsia"/>
                <w:sz w:val="20"/>
                <w:szCs w:val="20"/>
              </w:rPr>
              <w:t>G</w:t>
            </w:r>
            <w:r w:rsidRPr="00D2052F">
              <w:rPr>
                <w:rFonts w:cs="Arial"/>
                <w:sz w:val="20"/>
                <w:szCs w:val="20"/>
              </w:rPr>
              <w:t>a</w:t>
            </w:r>
            <w:r w:rsidRPr="00D2052F">
              <w:rPr>
                <w:rFonts w:cs="Arial"/>
                <w:sz w:val="20"/>
                <w:szCs w:val="20"/>
                <w:vertAlign w:val="subscript"/>
              </w:rPr>
              <w:t>2</w:t>
            </w:r>
            <w:r w:rsidRPr="00D2052F">
              <w:rPr>
                <w:rFonts w:cs="Arial"/>
                <w:sz w:val="20"/>
                <w:szCs w:val="20"/>
              </w:rPr>
              <w:t>O</w:t>
            </w:r>
            <w:r w:rsidRPr="00D2052F">
              <w:rPr>
                <w:rFonts w:cs="Arial"/>
                <w:sz w:val="20"/>
                <w:szCs w:val="20"/>
                <w:vertAlign w:val="subscript"/>
              </w:rPr>
              <w:t>3</w:t>
            </w:r>
          </w:p>
        </w:tc>
        <w:tc>
          <w:tcPr>
            <w:tcW w:w="2410" w:type="dxa"/>
            <w:vMerge/>
          </w:tcPr>
          <w:p w14:paraId="63C12C3D" w14:textId="77777777" w:rsidR="005C17FA" w:rsidRPr="00D2052F" w:rsidRDefault="005C17FA" w:rsidP="00E277EE">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693" w:type="dxa"/>
          </w:tcPr>
          <w:p w14:paraId="04CB02FF" w14:textId="77777777" w:rsidR="005C17FA" w:rsidRPr="00D2052F" w:rsidRDefault="005C17FA" w:rsidP="00E277EE">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eastAsia="宋体" w:cs="Arial"/>
                <w:sz w:val="20"/>
                <w:szCs w:val="20"/>
              </w:rPr>
              <w:t>≥99.99%</w:t>
            </w:r>
          </w:p>
        </w:tc>
        <w:tc>
          <w:tcPr>
            <w:tcW w:w="1922" w:type="dxa"/>
          </w:tcPr>
          <w:p w14:paraId="7B3E9426" w14:textId="77777777" w:rsidR="005C17FA" w:rsidRPr="00D2052F" w:rsidRDefault="005C17FA" w:rsidP="00E277EE">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6</w:t>
            </w:r>
            <w:r w:rsidRPr="00D2052F">
              <w:rPr>
                <w:rFonts w:cs="Arial"/>
                <w:sz w:val="20"/>
                <w:szCs w:val="20"/>
              </w:rPr>
              <w:t>00</w:t>
            </w:r>
          </w:p>
        </w:tc>
      </w:tr>
      <w:tr w:rsidR="00D2052F" w:rsidRPr="00D2052F" w14:paraId="17B6958D"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B39B602" w14:textId="77777777" w:rsidR="005C17FA" w:rsidRPr="00D2052F" w:rsidRDefault="005C17FA" w:rsidP="00E277EE">
            <w:pPr>
              <w:spacing w:beforeLines="50" w:before="163" w:afterLines="50" w:after="163"/>
              <w:jc w:val="center"/>
              <w:rPr>
                <w:rFonts w:cs="Arial"/>
                <w:sz w:val="20"/>
                <w:szCs w:val="20"/>
              </w:rPr>
            </w:pPr>
            <w:r w:rsidRPr="00D2052F">
              <w:rPr>
                <w:rFonts w:cs="Arial" w:hint="eastAsia"/>
                <w:sz w:val="20"/>
                <w:szCs w:val="20"/>
              </w:rPr>
              <w:t>C</w:t>
            </w:r>
            <w:r w:rsidRPr="00D2052F">
              <w:rPr>
                <w:rFonts w:cs="Arial"/>
                <w:sz w:val="20"/>
                <w:szCs w:val="20"/>
              </w:rPr>
              <w:t>r</w:t>
            </w:r>
            <w:r w:rsidRPr="00D2052F">
              <w:rPr>
                <w:rFonts w:cs="Arial"/>
                <w:sz w:val="20"/>
                <w:szCs w:val="20"/>
                <w:vertAlign w:val="subscript"/>
              </w:rPr>
              <w:t>2</w:t>
            </w:r>
            <w:r w:rsidRPr="00D2052F">
              <w:rPr>
                <w:rFonts w:cs="Arial"/>
                <w:sz w:val="20"/>
                <w:szCs w:val="20"/>
              </w:rPr>
              <w:t>O</w:t>
            </w:r>
            <w:r w:rsidRPr="00D2052F">
              <w:rPr>
                <w:rFonts w:cs="Arial"/>
                <w:sz w:val="20"/>
                <w:szCs w:val="20"/>
                <w:vertAlign w:val="subscript"/>
              </w:rPr>
              <w:t>3</w:t>
            </w:r>
          </w:p>
        </w:tc>
        <w:tc>
          <w:tcPr>
            <w:tcW w:w="2410" w:type="dxa"/>
          </w:tcPr>
          <w:p w14:paraId="10083CDA" w14:textId="77777777" w:rsidR="005C17FA" w:rsidRPr="00D2052F" w:rsidRDefault="005C17FA" w:rsidP="00E277EE">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Johnson Matthey</w:t>
            </w:r>
          </w:p>
        </w:tc>
        <w:tc>
          <w:tcPr>
            <w:tcW w:w="2693" w:type="dxa"/>
          </w:tcPr>
          <w:p w14:paraId="27132DAC" w14:textId="77777777" w:rsidR="005C17FA" w:rsidRPr="00D2052F" w:rsidRDefault="005C17FA" w:rsidP="00E277EE">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99%</w:t>
            </w:r>
          </w:p>
        </w:tc>
        <w:tc>
          <w:tcPr>
            <w:tcW w:w="1922" w:type="dxa"/>
          </w:tcPr>
          <w:p w14:paraId="25CBD4FC" w14:textId="77777777" w:rsidR="005C17FA" w:rsidRPr="00D2052F" w:rsidRDefault="005C17FA" w:rsidP="00E277EE">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6</w:t>
            </w:r>
            <w:r w:rsidRPr="00D2052F">
              <w:rPr>
                <w:rFonts w:cs="Arial"/>
                <w:sz w:val="20"/>
                <w:szCs w:val="20"/>
              </w:rPr>
              <w:t>00</w:t>
            </w:r>
          </w:p>
        </w:tc>
      </w:tr>
    </w:tbl>
    <w:p w14:paraId="7E4A133E" w14:textId="77777777" w:rsidR="008B16D8" w:rsidRDefault="008B16D8" w:rsidP="00C23485">
      <w:pPr>
        <w:spacing w:before="326" w:afterLines="0" w:after="0"/>
        <w:jc w:val="center"/>
        <w:rPr>
          <w:rFonts w:cs="Arial"/>
          <w:sz w:val="20"/>
          <w:szCs w:val="24"/>
        </w:rPr>
      </w:pPr>
    </w:p>
    <w:p w14:paraId="11C6FFE2" w14:textId="04885C50" w:rsidR="005C17FA" w:rsidRPr="00D2052F" w:rsidRDefault="005C17FA" w:rsidP="00C23485">
      <w:pPr>
        <w:spacing w:before="326" w:afterLines="0" w:after="0"/>
        <w:jc w:val="center"/>
        <w:rPr>
          <w:rFonts w:cs="Arial"/>
          <w:sz w:val="20"/>
          <w:szCs w:val="24"/>
        </w:rPr>
      </w:pPr>
      <w:r w:rsidRPr="00D2052F">
        <w:rPr>
          <w:rFonts w:cs="Arial"/>
          <w:noProof/>
          <w:sz w:val="20"/>
          <w:szCs w:val="24"/>
        </w:rPr>
        <w:drawing>
          <wp:inline distT="0" distB="0" distL="0" distR="0" wp14:anchorId="18412DEC" wp14:editId="256FA274">
            <wp:extent cx="4021975" cy="809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id state reaction.jpg"/>
                    <pic:cNvPicPr/>
                  </pic:nvPicPr>
                  <pic:blipFill>
                    <a:blip r:embed="rId23">
                      <a:extLst>
                        <a:ext uri="{28A0092B-C50C-407E-A947-70E740481C1C}">
                          <a14:useLocalDpi xmlns:a14="http://schemas.microsoft.com/office/drawing/2010/main" val="0"/>
                        </a:ext>
                      </a:extLst>
                    </a:blip>
                    <a:stretch>
                      <a:fillRect/>
                    </a:stretch>
                  </pic:blipFill>
                  <pic:spPr>
                    <a:xfrm>
                      <a:off x="0" y="0"/>
                      <a:ext cx="4337192" cy="873078"/>
                    </a:xfrm>
                    <a:prstGeom prst="rect">
                      <a:avLst/>
                    </a:prstGeom>
                  </pic:spPr>
                </pic:pic>
              </a:graphicData>
            </a:graphic>
          </wp:inline>
        </w:drawing>
      </w:r>
    </w:p>
    <w:p w14:paraId="1A533A80" w14:textId="77777777" w:rsidR="005C17FA" w:rsidRPr="00D2052F" w:rsidRDefault="005C17FA" w:rsidP="008B16D8">
      <w:pPr>
        <w:spacing w:beforeLines="50" w:before="163" w:after="326"/>
        <w:jc w:val="center"/>
        <w:rPr>
          <w:rFonts w:cs="Arial"/>
          <w:b/>
          <w:sz w:val="20"/>
          <w:szCs w:val="24"/>
        </w:rPr>
      </w:pPr>
      <w:r w:rsidRPr="00D2052F">
        <w:rPr>
          <w:rFonts w:cs="Arial"/>
          <w:b/>
          <w:sz w:val="20"/>
          <w:szCs w:val="24"/>
        </w:rPr>
        <w:t xml:space="preserve">Figure 2-1. Typical process of </w:t>
      </w:r>
      <w:proofErr w:type="gramStart"/>
      <w:r w:rsidRPr="00D2052F">
        <w:rPr>
          <w:rFonts w:cs="Arial"/>
          <w:b/>
          <w:sz w:val="20"/>
          <w:szCs w:val="24"/>
        </w:rPr>
        <w:t>solid state</w:t>
      </w:r>
      <w:proofErr w:type="gramEnd"/>
      <w:r w:rsidRPr="00D2052F">
        <w:rPr>
          <w:rFonts w:cs="Arial"/>
          <w:b/>
          <w:sz w:val="20"/>
          <w:szCs w:val="24"/>
        </w:rPr>
        <w:t xml:space="preserve"> synthesis</w:t>
      </w:r>
    </w:p>
    <w:p w14:paraId="1520C671" w14:textId="77777777" w:rsidR="00D52FE1" w:rsidRPr="00D2052F" w:rsidRDefault="00D52FE1" w:rsidP="00012183">
      <w:pPr>
        <w:spacing w:before="326" w:after="326"/>
      </w:pPr>
    </w:p>
    <w:p w14:paraId="2569A283" w14:textId="77777777" w:rsidR="005C17FA" w:rsidRPr="00D2052F" w:rsidRDefault="005C17FA" w:rsidP="00012183">
      <w:pPr>
        <w:pStyle w:val="2"/>
        <w:spacing w:before="326" w:after="326"/>
      </w:pPr>
      <w:bookmarkStart w:id="19" w:name="_Toc524976535"/>
      <w:r w:rsidRPr="00D2052F">
        <w:t>2.2 Density</w:t>
      </w:r>
      <w:bookmarkEnd w:id="19"/>
    </w:p>
    <w:p w14:paraId="608C3DAD" w14:textId="77777777" w:rsidR="005C17FA" w:rsidRPr="00D2052F" w:rsidRDefault="005C17FA" w:rsidP="00012183">
      <w:pPr>
        <w:spacing w:before="326" w:after="326"/>
        <w:rPr>
          <w:rFonts w:cs="Arial"/>
          <w:szCs w:val="24"/>
        </w:rPr>
      </w:pPr>
      <w:r w:rsidRPr="00D2052F">
        <w:rPr>
          <w:rFonts w:cs="Arial"/>
          <w:szCs w:val="24"/>
        </w:rPr>
        <w:t xml:space="preserve">The theoretical density of </w:t>
      </w:r>
      <w:proofErr w:type="spellStart"/>
      <w:r w:rsidRPr="00D2052F">
        <w:rPr>
          <w:rFonts w:cs="Arial"/>
          <w:szCs w:val="24"/>
        </w:rPr>
        <w:t>electroceramics</w:t>
      </w:r>
      <w:proofErr w:type="spellEnd"/>
      <w:r w:rsidRPr="00D2052F">
        <w:rPr>
          <w:rFonts w:cs="Arial"/>
          <w:szCs w:val="24"/>
        </w:rPr>
        <w:t xml:space="preserve"> can be calculated by:</w:t>
      </w:r>
    </w:p>
    <w:p w14:paraId="7F26F7A0" w14:textId="77777777" w:rsidR="005C17FA" w:rsidRPr="00D2052F" w:rsidRDefault="00D2052F" w:rsidP="00012183">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ρ</m:t>
            </m:r>
          </m:e>
          <m:sub>
            <m:r>
              <m:rPr>
                <m:sty m:val="p"/>
              </m:rPr>
              <w:rPr>
                <w:rFonts w:ascii="Cambria Math" w:hAnsi="Cambria Math" w:cs="Arial"/>
                <w:szCs w:val="24"/>
              </w:rPr>
              <m:t>th</m:t>
            </m:r>
          </m:sub>
        </m:sSub>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nM</m:t>
            </m:r>
          </m:num>
          <m:den>
            <m:r>
              <m:rPr>
                <m:sty m:val="p"/>
              </m:rPr>
              <w:rPr>
                <w:rFonts w:ascii="Cambria Math" w:hAnsi="Cambria Math" w:cs="Arial"/>
                <w:szCs w:val="24"/>
              </w:rPr>
              <m:t>NV</m:t>
            </m:r>
          </m:den>
        </m:f>
      </m:oMath>
      <w:r w:rsidR="005C17FA" w:rsidRPr="00D2052F">
        <w:rPr>
          <w:rFonts w:cs="Arial" w:hint="eastAsia"/>
          <w:szCs w:val="24"/>
        </w:rPr>
        <w:t xml:space="preserve"> </w:t>
      </w:r>
      <w:r w:rsidR="005C17FA" w:rsidRPr="00D2052F">
        <w:rPr>
          <w:rFonts w:cs="Arial"/>
          <w:szCs w:val="24"/>
        </w:rPr>
        <w:t xml:space="preserve">                                                         (2-1)</w:t>
      </w:r>
    </w:p>
    <w:p w14:paraId="14F6B6E7" w14:textId="77777777" w:rsidR="005C17FA" w:rsidRPr="00D2052F" w:rsidRDefault="005C17FA" w:rsidP="00012183">
      <w:pPr>
        <w:spacing w:before="326" w:after="326"/>
        <w:rPr>
          <w:rFonts w:cs="Arial"/>
          <w:szCs w:val="24"/>
        </w:rPr>
      </w:pPr>
      <w:r w:rsidRPr="00D2052F">
        <w:rPr>
          <w:rFonts w:cs="Arial"/>
          <w:szCs w:val="24"/>
        </w:rPr>
        <w:t>where n is the number of formula units in each unit cell, M is the molar mass, N is the Avogadro constant and V is the volume of unit cell. The unit cell volume, V, can be obtained from the X-ray Diffraction data.</w:t>
      </w:r>
      <w:r w:rsidRPr="00D2052F">
        <w:rPr>
          <w:rFonts w:cs="Arial" w:hint="eastAsia"/>
          <w:szCs w:val="24"/>
        </w:rPr>
        <w:t xml:space="preserve"> </w:t>
      </w:r>
      <w:r w:rsidRPr="00D2052F">
        <w:rPr>
          <w:rFonts w:cs="Arial"/>
          <w:szCs w:val="24"/>
        </w:rPr>
        <w:t>The actual density of samples was simply calculated by:</w:t>
      </w:r>
    </w:p>
    <w:p w14:paraId="57D38678" w14:textId="77777777" w:rsidR="005C17FA" w:rsidRPr="00D2052F" w:rsidRDefault="00D2052F" w:rsidP="00012183">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ρ</m:t>
            </m:r>
          </m:e>
          <m:sub>
            <m:r>
              <m:rPr>
                <m:sty m:val="p"/>
              </m:rPr>
              <w:rPr>
                <w:rFonts w:ascii="Cambria Math" w:hAnsi="Cambria Math" w:cs="Arial"/>
                <w:szCs w:val="24"/>
              </w:rPr>
              <m:t>a</m:t>
            </m:r>
          </m:sub>
        </m:sSub>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m</m:t>
            </m:r>
          </m:num>
          <m:den>
            <m:r>
              <m:rPr>
                <m:sty m:val="p"/>
              </m:rPr>
              <w:rPr>
                <w:rFonts w:ascii="Cambria Math" w:hAnsi="Cambria Math" w:cs="Arial"/>
                <w:szCs w:val="24"/>
              </w:rPr>
              <m:t>v</m:t>
            </m:r>
          </m:den>
        </m:f>
      </m:oMath>
      <w:r w:rsidR="005C17FA" w:rsidRPr="00D2052F">
        <w:rPr>
          <w:rFonts w:cs="Arial"/>
          <w:szCs w:val="24"/>
        </w:rPr>
        <w:t xml:space="preserve">                                                           (2-2)</w:t>
      </w:r>
    </w:p>
    <w:p w14:paraId="68DA9F87" w14:textId="77777777" w:rsidR="005C17FA" w:rsidRPr="00D2052F" w:rsidRDefault="005C17FA" w:rsidP="00012183">
      <w:pPr>
        <w:spacing w:before="326" w:after="326"/>
        <w:rPr>
          <w:rFonts w:cs="Arial"/>
          <w:szCs w:val="24"/>
        </w:rPr>
      </w:pPr>
      <w:r w:rsidRPr="00D2052F">
        <w:rPr>
          <w:rFonts w:cs="Arial"/>
          <w:szCs w:val="24"/>
        </w:rPr>
        <w:t>where m is the mass of pellets and v is the volume of pellets.</w:t>
      </w:r>
    </w:p>
    <w:p w14:paraId="4064CF06" w14:textId="77777777" w:rsidR="005C17FA" w:rsidRPr="00D2052F" w:rsidRDefault="005C17FA" w:rsidP="00012183">
      <w:pPr>
        <w:spacing w:before="326" w:after="326"/>
        <w:rPr>
          <w:rFonts w:cs="Arial" w:hint="eastAsia"/>
          <w:szCs w:val="24"/>
        </w:rPr>
      </w:pPr>
    </w:p>
    <w:p w14:paraId="766700CD" w14:textId="77777777" w:rsidR="005C17FA" w:rsidRPr="00D2052F" w:rsidRDefault="005C17FA" w:rsidP="00012183">
      <w:pPr>
        <w:pStyle w:val="2"/>
        <w:spacing w:before="326" w:after="326"/>
      </w:pPr>
      <w:bookmarkStart w:id="20" w:name="_Toc524976536"/>
      <w:r w:rsidRPr="00D2052F">
        <w:lastRenderedPageBreak/>
        <w:t>2.3 X-ray diffraction</w:t>
      </w:r>
      <w:bookmarkEnd w:id="20"/>
    </w:p>
    <w:p w14:paraId="6896C0B1" w14:textId="77777777" w:rsidR="005C17FA" w:rsidRPr="00D2052F" w:rsidRDefault="005C17FA" w:rsidP="00012183">
      <w:pPr>
        <w:pStyle w:val="3"/>
        <w:spacing w:before="326" w:after="326"/>
      </w:pPr>
      <w:bookmarkStart w:id="21" w:name="_Toc524976537"/>
      <w:r w:rsidRPr="00D2052F">
        <w:t>2.3.1 Fundamental</w:t>
      </w:r>
      <w:bookmarkEnd w:id="21"/>
    </w:p>
    <w:p w14:paraId="7A6B28D4" w14:textId="667371E4" w:rsidR="005C17FA" w:rsidRPr="00D2052F" w:rsidRDefault="005C17FA" w:rsidP="00012183">
      <w:pPr>
        <w:spacing w:before="326" w:after="326"/>
        <w:rPr>
          <w:rFonts w:cs="Arial"/>
          <w:szCs w:val="24"/>
        </w:rPr>
      </w:pPr>
      <w:r w:rsidRPr="00D2052F">
        <w:rPr>
          <w:rFonts w:cs="Arial"/>
          <w:szCs w:val="24"/>
        </w:rPr>
        <w:t xml:space="preserve">X-ray diffraction, XRD, is an advanced technique used for revealing information about crystal structure, phase analysis, etc. </w:t>
      </w:r>
      <w:r w:rsidRPr="00D2052F">
        <w:rPr>
          <w:rFonts w:cs="Arial"/>
          <w:szCs w:val="24"/>
          <w:vertAlign w:val="superscript"/>
        </w:rPr>
        <w:t>[1]</w:t>
      </w:r>
      <w:r w:rsidRPr="00D2052F">
        <w:rPr>
          <w:rFonts w:cs="Arial"/>
          <w:szCs w:val="24"/>
        </w:rPr>
        <w:t xml:space="preserve">. X-rays were first found by Roentgen in 1895 when he was studying cathode-rays. In 1912, Laue proved the wave nature of X-rays. Following, the Braggs determined crystal structures by X-rays and obtained an equation, the Bragg's law </w:t>
      </w:r>
      <w:r w:rsidRPr="00D2052F">
        <w:rPr>
          <w:rFonts w:cs="Arial"/>
          <w:szCs w:val="24"/>
          <w:vertAlign w:val="superscript"/>
        </w:rPr>
        <w:t>[1]</w:t>
      </w:r>
      <w:r w:rsidRPr="00D2052F">
        <w:rPr>
          <w:rFonts w:cs="Arial"/>
          <w:szCs w:val="24"/>
        </w:rPr>
        <w:t>. These discoveries have made remarkable contributions to X-ray crystallography.</w:t>
      </w:r>
    </w:p>
    <w:p w14:paraId="3B1B03EF" w14:textId="77777777" w:rsidR="00007558" w:rsidRPr="00D2052F" w:rsidRDefault="00007558" w:rsidP="00012183">
      <w:pPr>
        <w:spacing w:before="326" w:after="326"/>
        <w:rPr>
          <w:rFonts w:cs="Arial"/>
          <w:b/>
          <w:i/>
          <w:szCs w:val="24"/>
        </w:rPr>
      </w:pPr>
    </w:p>
    <w:p w14:paraId="3B72C416" w14:textId="2671AE3E" w:rsidR="00ED1ED3" w:rsidRPr="00D2052F" w:rsidRDefault="00007558" w:rsidP="00012183">
      <w:pPr>
        <w:spacing w:before="326" w:after="326"/>
        <w:rPr>
          <w:rFonts w:cs="Arial"/>
          <w:b/>
          <w:i/>
          <w:szCs w:val="24"/>
        </w:rPr>
      </w:pPr>
      <w:r w:rsidRPr="00D2052F">
        <w:rPr>
          <w:rFonts w:cs="Arial"/>
          <w:b/>
          <w:i/>
          <w:szCs w:val="24"/>
        </w:rPr>
        <w:t xml:space="preserve">(1) </w:t>
      </w:r>
      <w:r w:rsidR="00ED1ED3" w:rsidRPr="00D2052F">
        <w:rPr>
          <w:rFonts w:cs="Arial"/>
          <w:b/>
          <w:i/>
          <w:szCs w:val="24"/>
        </w:rPr>
        <w:t>Generation of X-rays</w:t>
      </w:r>
    </w:p>
    <w:p w14:paraId="123AD0F7" w14:textId="6F0C9259" w:rsidR="00ED1ED3" w:rsidRPr="00D2052F" w:rsidRDefault="0087181B" w:rsidP="00012183">
      <w:pPr>
        <w:spacing w:before="326" w:after="326"/>
        <w:rPr>
          <w:rFonts w:cs="Arial"/>
          <w:szCs w:val="24"/>
        </w:rPr>
      </w:pPr>
      <w:r w:rsidRPr="00D2052F">
        <w:rPr>
          <w:rFonts w:cs="Arial"/>
          <w:szCs w:val="24"/>
        </w:rPr>
        <w:t xml:space="preserve">X-rays are </w:t>
      </w:r>
      <w:r w:rsidR="0041160B" w:rsidRPr="00D2052F">
        <w:rPr>
          <w:rFonts w:cs="Arial"/>
          <w:szCs w:val="24"/>
        </w:rPr>
        <w:t>produced</w:t>
      </w:r>
      <w:r w:rsidRPr="00D2052F">
        <w:rPr>
          <w:rFonts w:cs="Arial"/>
          <w:szCs w:val="24"/>
        </w:rPr>
        <w:t xml:space="preserve"> when </w:t>
      </w:r>
      <w:r w:rsidR="00FC320B" w:rsidRPr="00D2052F">
        <w:rPr>
          <w:rFonts w:cs="Arial"/>
          <w:szCs w:val="24"/>
        </w:rPr>
        <w:t>matter</w:t>
      </w:r>
      <w:r w:rsidR="0041160B" w:rsidRPr="00D2052F">
        <w:rPr>
          <w:rFonts w:cs="Arial"/>
          <w:szCs w:val="24"/>
        </w:rPr>
        <w:t xml:space="preserve"> is irradiated by a beam of high-energy charged particles. In the laboratory, a tungsten filament is acted as the source of high-energy particles, i.e. electrons. </w:t>
      </w:r>
      <w:r w:rsidR="00FC320B" w:rsidRPr="00D2052F">
        <w:rPr>
          <w:rFonts w:cs="Arial"/>
          <w:szCs w:val="24"/>
        </w:rPr>
        <w:t xml:space="preserve">Figure 2-2 shows schematic cross-section of a typical sealed-tube for X-ray generation. </w:t>
      </w:r>
      <w:r w:rsidR="0041160B" w:rsidRPr="00D2052F">
        <w:rPr>
          <w:rFonts w:cs="Arial"/>
          <w:szCs w:val="24"/>
        </w:rPr>
        <w:t>In experiments, first, the filament is heated to produce electrons;</w:t>
      </w:r>
      <w:r w:rsidR="00FC320B" w:rsidRPr="00D2052F">
        <w:rPr>
          <w:rFonts w:cs="Arial"/>
          <w:szCs w:val="24"/>
        </w:rPr>
        <w:t xml:space="preserve"> then</w:t>
      </w:r>
      <w:r w:rsidR="0041160B" w:rsidRPr="00D2052F">
        <w:rPr>
          <w:rFonts w:cs="Arial"/>
          <w:szCs w:val="24"/>
        </w:rPr>
        <w:t xml:space="preserve">, electrons are accelerated in a high-voltage </w:t>
      </w:r>
      <w:r w:rsidR="00EA5744" w:rsidRPr="00D2052F">
        <w:rPr>
          <w:rFonts w:cs="Arial"/>
          <w:szCs w:val="24"/>
        </w:rPr>
        <w:t xml:space="preserve">(20-60 kV) </w:t>
      </w:r>
      <w:r w:rsidR="0041160B" w:rsidRPr="00D2052F">
        <w:rPr>
          <w:rFonts w:cs="Arial"/>
          <w:szCs w:val="24"/>
        </w:rPr>
        <w:t xml:space="preserve">electric field and </w:t>
      </w:r>
      <w:r w:rsidR="002641A9" w:rsidRPr="00D2052F">
        <w:rPr>
          <w:rFonts w:cs="Arial"/>
          <w:szCs w:val="24"/>
        </w:rPr>
        <w:t>collide with</w:t>
      </w:r>
      <w:r w:rsidR="00FC320B" w:rsidRPr="00D2052F">
        <w:rPr>
          <w:rFonts w:cs="Arial"/>
          <w:szCs w:val="24"/>
        </w:rPr>
        <w:t xml:space="preserve"> </w:t>
      </w:r>
      <w:r w:rsidR="00031BA4" w:rsidRPr="00D2052F">
        <w:rPr>
          <w:rFonts w:cs="Arial"/>
          <w:szCs w:val="24"/>
        </w:rPr>
        <w:t>a</w:t>
      </w:r>
      <w:r w:rsidR="00FC320B" w:rsidRPr="00D2052F">
        <w:rPr>
          <w:rFonts w:cs="Arial"/>
          <w:szCs w:val="24"/>
        </w:rPr>
        <w:t xml:space="preserve"> metal target</w:t>
      </w:r>
      <w:r w:rsidR="0070303E" w:rsidRPr="00D2052F">
        <w:rPr>
          <w:rFonts w:cs="Arial"/>
          <w:szCs w:val="24"/>
        </w:rPr>
        <w:t xml:space="preserve"> </w:t>
      </w:r>
      <w:r w:rsidR="0070303E" w:rsidRPr="00D2052F">
        <w:rPr>
          <w:rFonts w:cs="Arial"/>
          <w:szCs w:val="24"/>
          <w:vertAlign w:val="superscript"/>
        </w:rPr>
        <w:t>[1-5]</w:t>
      </w:r>
      <w:r w:rsidR="00FC320B" w:rsidRPr="00D2052F">
        <w:rPr>
          <w:rFonts w:cs="Arial"/>
          <w:szCs w:val="24"/>
        </w:rPr>
        <w:t>.</w:t>
      </w:r>
      <w:r w:rsidR="009D206F" w:rsidRPr="00D2052F">
        <w:rPr>
          <w:rFonts w:cs="Arial"/>
          <w:szCs w:val="24"/>
        </w:rPr>
        <w:t xml:space="preserve"> </w:t>
      </w:r>
      <w:r w:rsidR="0028446F" w:rsidRPr="00D2052F">
        <w:rPr>
          <w:rFonts w:cs="Arial"/>
          <w:szCs w:val="24"/>
        </w:rPr>
        <w:t>Cu, Cr, Fe, Co and Mo are commonly used target materials</w:t>
      </w:r>
      <w:r w:rsidR="00031BA4" w:rsidRPr="00D2052F">
        <w:rPr>
          <w:rFonts w:cs="Arial"/>
          <w:szCs w:val="24"/>
        </w:rPr>
        <w:t xml:space="preserve"> </w:t>
      </w:r>
      <w:r w:rsidR="00031BA4" w:rsidRPr="00D2052F">
        <w:rPr>
          <w:rFonts w:cs="Arial"/>
          <w:szCs w:val="24"/>
          <w:vertAlign w:val="superscript"/>
        </w:rPr>
        <w:t>[5]</w:t>
      </w:r>
      <w:r w:rsidR="0028446F" w:rsidRPr="00D2052F">
        <w:rPr>
          <w:rFonts w:cs="Arial"/>
          <w:szCs w:val="24"/>
        </w:rPr>
        <w:t>.</w:t>
      </w:r>
    </w:p>
    <w:p w14:paraId="0D9DBFD7" w14:textId="1D553A18" w:rsidR="00404FFF" w:rsidRPr="00D2052F" w:rsidRDefault="00404FFF" w:rsidP="00404FFF">
      <w:pPr>
        <w:spacing w:before="326" w:after="326"/>
        <w:jc w:val="center"/>
        <w:rPr>
          <w:rFonts w:cs="Arial"/>
          <w:b/>
          <w:sz w:val="20"/>
          <w:szCs w:val="24"/>
        </w:rPr>
      </w:pPr>
      <w:r w:rsidRPr="00D2052F">
        <w:rPr>
          <w:rFonts w:cs="Arial"/>
          <w:b/>
          <w:noProof/>
          <w:sz w:val="20"/>
          <w:szCs w:val="24"/>
        </w:rPr>
        <w:drawing>
          <wp:inline distT="0" distB="0" distL="0" distR="0" wp14:anchorId="6CF5CA17" wp14:editId="6F62B375">
            <wp:extent cx="4267200" cy="1629613"/>
            <wp:effectExtent l="0" t="0" r="0"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xrd target.jpg"/>
                    <pic:cNvPicPr/>
                  </pic:nvPicPr>
                  <pic:blipFill>
                    <a:blip r:embed="rId24">
                      <a:extLst>
                        <a:ext uri="{28A0092B-C50C-407E-A947-70E740481C1C}">
                          <a14:useLocalDpi xmlns:a14="http://schemas.microsoft.com/office/drawing/2010/main" val="0"/>
                        </a:ext>
                      </a:extLst>
                    </a:blip>
                    <a:stretch>
                      <a:fillRect/>
                    </a:stretch>
                  </pic:blipFill>
                  <pic:spPr>
                    <a:xfrm>
                      <a:off x="0" y="0"/>
                      <a:ext cx="4327017" cy="1652457"/>
                    </a:xfrm>
                    <a:prstGeom prst="rect">
                      <a:avLst/>
                    </a:prstGeom>
                  </pic:spPr>
                </pic:pic>
              </a:graphicData>
            </a:graphic>
          </wp:inline>
        </w:drawing>
      </w:r>
    </w:p>
    <w:p w14:paraId="69A25ECB" w14:textId="621FAB61" w:rsidR="00404FFF" w:rsidRPr="00D2052F" w:rsidRDefault="00404FFF" w:rsidP="00404FFF">
      <w:pPr>
        <w:spacing w:before="326" w:after="326"/>
        <w:jc w:val="center"/>
        <w:rPr>
          <w:rFonts w:cs="Arial"/>
          <w:b/>
          <w:sz w:val="20"/>
          <w:szCs w:val="24"/>
        </w:rPr>
      </w:pPr>
      <w:r w:rsidRPr="00D2052F">
        <w:rPr>
          <w:rFonts w:cs="Arial"/>
          <w:b/>
          <w:sz w:val="20"/>
          <w:szCs w:val="24"/>
        </w:rPr>
        <w:t xml:space="preserve">Figure 2-2. </w:t>
      </w:r>
      <w:r w:rsidR="000E5654" w:rsidRPr="00D2052F">
        <w:rPr>
          <w:rFonts w:cs="Arial"/>
          <w:b/>
          <w:sz w:val="20"/>
          <w:szCs w:val="24"/>
        </w:rPr>
        <w:t xml:space="preserve">Schematic cross section of a </w:t>
      </w:r>
      <w:r w:rsidR="0087181B" w:rsidRPr="00D2052F">
        <w:rPr>
          <w:rFonts w:cs="Arial"/>
          <w:b/>
          <w:sz w:val="20"/>
          <w:szCs w:val="24"/>
        </w:rPr>
        <w:t>sealed-</w:t>
      </w:r>
      <w:r w:rsidR="000E5654" w:rsidRPr="00D2052F">
        <w:rPr>
          <w:rFonts w:cs="Arial"/>
          <w:b/>
          <w:sz w:val="20"/>
          <w:szCs w:val="24"/>
        </w:rPr>
        <w:t xml:space="preserve">tube </w:t>
      </w:r>
    </w:p>
    <w:p w14:paraId="36EC1012" w14:textId="681E55E9" w:rsidR="00007558" w:rsidRPr="00D2052F" w:rsidRDefault="00007558" w:rsidP="00012183">
      <w:pPr>
        <w:spacing w:before="326" w:after="326"/>
        <w:rPr>
          <w:rFonts w:cs="Arial"/>
          <w:b/>
          <w:i/>
          <w:szCs w:val="24"/>
        </w:rPr>
      </w:pPr>
      <w:r w:rsidRPr="00D2052F">
        <w:rPr>
          <w:rFonts w:cs="Arial"/>
          <w:b/>
          <w:i/>
          <w:szCs w:val="24"/>
        </w:rPr>
        <w:lastRenderedPageBreak/>
        <w:t xml:space="preserve">(2) </w:t>
      </w:r>
      <w:r w:rsidR="0007086E" w:rsidRPr="00D2052F">
        <w:rPr>
          <w:rFonts w:cs="Arial"/>
          <w:b/>
          <w:i/>
          <w:szCs w:val="24"/>
        </w:rPr>
        <w:t>Continuous</w:t>
      </w:r>
      <w:r w:rsidR="00DF0A1A" w:rsidRPr="00D2052F">
        <w:rPr>
          <w:rFonts w:cs="Arial"/>
          <w:b/>
          <w:i/>
          <w:szCs w:val="24"/>
        </w:rPr>
        <w:t xml:space="preserve"> spectrum</w:t>
      </w:r>
    </w:p>
    <w:p w14:paraId="579AADAC" w14:textId="36A5D224" w:rsidR="00867734" w:rsidRPr="00D2052F" w:rsidRDefault="0007086E" w:rsidP="00012183">
      <w:pPr>
        <w:spacing w:before="326" w:after="326"/>
        <w:rPr>
          <w:rFonts w:cs="Arial"/>
          <w:szCs w:val="24"/>
        </w:rPr>
      </w:pPr>
      <w:r w:rsidRPr="00D2052F">
        <w:rPr>
          <w:rFonts w:cs="Arial"/>
          <w:szCs w:val="24"/>
        </w:rPr>
        <w:t xml:space="preserve">In the X-ray tube, </w:t>
      </w:r>
      <w:r w:rsidR="00F0364D" w:rsidRPr="00D2052F">
        <w:rPr>
          <w:rFonts w:cs="Arial"/>
          <w:szCs w:val="24"/>
        </w:rPr>
        <w:t xml:space="preserve">when </w:t>
      </w:r>
      <w:r w:rsidR="009C65AE" w:rsidRPr="00D2052F">
        <w:rPr>
          <w:rFonts w:cs="Arial"/>
          <w:szCs w:val="24"/>
        </w:rPr>
        <w:t xml:space="preserve">the beam </w:t>
      </w:r>
      <w:r w:rsidRPr="00D2052F">
        <w:rPr>
          <w:rFonts w:cs="Arial"/>
          <w:szCs w:val="24"/>
        </w:rPr>
        <w:t xml:space="preserve">electrons hit the target, their kinetic energy </w:t>
      </w:r>
      <w:r w:rsidR="00F0364D" w:rsidRPr="00D2052F">
        <w:rPr>
          <w:rFonts w:cs="Arial"/>
          <w:szCs w:val="24"/>
        </w:rPr>
        <w:t xml:space="preserve">will </w:t>
      </w:r>
      <w:r w:rsidRPr="00D2052F">
        <w:rPr>
          <w:rFonts w:cs="Arial"/>
          <w:szCs w:val="24"/>
        </w:rPr>
        <w:t>reduce</w:t>
      </w:r>
      <w:r w:rsidR="009C65AE" w:rsidRPr="00D2052F">
        <w:rPr>
          <w:rFonts w:cs="Arial"/>
          <w:szCs w:val="24"/>
        </w:rPr>
        <w:t xml:space="preserve">. During such deceleration, the electrons emit </w:t>
      </w:r>
      <w:r w:rsidRPr="00D2052F">
        <w:rPr>
          <w:rFonts w:cs="Arial"/>
          <w:szCs w:val="24"/>
        </w:rPr>
        <w:t xml:space="preserve">continuous spectrum of </w:t>
      </w:r>
      <w:r w:rsidR="009C65AE" w:rsidRPr="00D2052F">
        <w:rPr>
          <w:rFonts w:cs="Arial"/>
          <w:szCs w:val="24"/>
        </w:rPr>
        <w:t xml:space="preserve">X-rays </w:t>
      </w:r>
      <w:r w:rsidR="009C65AE" w:rsidRPr="00D2052F">
        <w:rPr>
          <w:rFonts w:cs="Arial"/>
          <w:szCs w:val="24"/>
          <w:vertAlign w:val="superscript"/>
        </w:rPr>
        <w:t>[4]</w:t>
      </w:r>
      <w:r w:rsidR="009C65AE" w:rsidRPr="00D2052F">
        <w:rPr>
          <w:rFonts w:cs="Arial"/>
          <w:szCs w:val="24"/>
        </w:rPr>
        <w:t>.</w:t>
      </w:r>
      <w:r w:rsidRPr="00D2052F">
        <w:rPr>
          <w:rFonts w:cs="Arial"/>
          <w:szCs w:val="24"/>
        </w:rPr>
        <w:t xml:space="preserve"> </w:t>
      </w:r>
      <w:r w:rsidR="009C65AE" w:rsidRPr="00D2052F">
        <w:rPr>
          <w:rFonts w:cs="Arial"/>
          <w:szCs w:val="24"/>
        </w:rPr>
        <w:t xml:space="preserve">Figure 2-3 shows the </w:t>
      </w:r>
      <w:r w:rsidR="0062012A" w:rsidRPr="00D2052F">
        <w:rPr>
          <w:rFonts w:cs="Arial"/>
          <w:szCs w:val="24"/>
        </w:rPr>
        <w:t>continuous X-ray emission spectrum of Cu at different voltages.</w:t>
      </w:r>
      <w:r w:rsidR="006D6250" w:rsidRPr="00D2052F">
        <w:rPr>
          <w:rFonts w:cs="Arial"/>
          <w:szCs w:val="24"/>
        </w:rPr>
        <w:t xml:space="preserve"> Continuous spectrum is usually monotonic</w:t>
      </w:r>
      <w:r w:rsidR="00491448" w:rsidRPr="00D2052F">
        <w:rPr>
          <w:rFonts w:cs="Arial"/>
          <w:szCs w:val="24"/>
        </w:rPr>
        <w:t xml:space="preserve"> and smooth</w:t>
      </w:r>
      <w:r w:rsidR="006D6250" w:rsidRPr="00D2052F">
        <w:rPr>
          <w:rFonts w:cs="Arial"/>
          <w:szCs w:val="24"/>
        </w:rPr>
        <w:t>.</w:t>
      </w:r>
    </w:p>
    <w:p w14:paraId="44FD296E" w14:textId="3EB415B0" w:rsidR="00867734" w:rsidRPr="00D2052F" w:rsidRDefault="00DF0A1A" w:rsidP="00DF0A1A">
      <w:pPr>
        <w:spacing w:before="326" w:after="326"/>
        <w:jc w:val="center"/>
        <w:rPr>
          <w:rFonts w:cs="Arial"/>
          <w:b/>
          <w:sz w:val="20"/>
          <w:szCs w:val="24"/>
        </w:rPr>
      </w:pPr>
      <w:r w:rsidRPr="00D2052F">
        <w:rPr>
          <w:rFonts w:cs="Arial"/>
          <w:b/>
          <w:noProof/>
          <w:sz w:val="20"/>
          <w:szCs w:val="24"/>
        </w:rPr>
        <w:drawing>
          <wp:inline distT="0" distB="0" distL="0" distR="0" wp14:anchorId="5DB0ECCC" wp14:editId="06A19FEF">
            <wp:extent cx="2885271" cy="22669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连续X射线谱.jpg"/>
                    <pic:cNvPicPr/>
                  </pic:nvPicPr>
                  <pic:blipFill>
                    <a:blip r:embed="rId25">
                      <a:extLst>
                        <a:ext uri="{28A0092B-C50C-407E-A947-70E740481C1C}">
                          <a14:useLocalDpi xmlns:a14="http://schemas.microsoft.com/office/drawing/2010/main" val="0"/>
                        </a:ext>
                      </a:extLst>
                    </a:blip>
                    <a:stretch>
                      <a:fillRect/>
                    </a:stretch>
                  </pic:blipFill>
                  <pic:spPr>
                    <a:xfrm>
                      <a:off x="0" y="0"/>
                      <a:ext cx="2897619" cy="2276652"/>
                    </a:xfrm>
                    <a:prstGeom prst="rect">
                      <a:avLst/>
                    </a:prstGeom>
                  </pic:spPr>
                </pic:pic>
              </a:graphicData>
            </a:graphic>
          </wp:inline>
        </w:drawing>
      </w:r>
    </w:p>
    <w:p w14:paraId="1DB0DF33" w14:textId="056907CD" w:rsidR="00DF0A1A" w:rsidRPr="00D2052F" w:rsidRDefault="00DF0A1A" w:rsidP="00DF0A1A">
      <w:pPr>
        <w:spacing w:before="326" w:after="326"/>
        <w:jc w:val="center"/>
        <w:rPr>
          <w:rFonts w:cs="Arial"/>
          <w:b/>
          <w:sz w:val="20"/>
          <w:szCs w:val="24"/>
        </w:rPr>
      </w:pPr>
      <w:r w:rsidRPr="00D2052F">
        <w:rPr>
          <w:rFonts w:cs="Arial"/>
          <w:b/>
          <w:sz w:val="20"/>
          <w:szCs w:val="24"/>
        </w:rPr>
        <w:t>Figure 2-3. Continuous X-ray spectrum</w:t>
      </w:r>
      <w:r w:rsidR="00B1420E" w:rsidRPr="00D2052F">
        <w:rPr>
          <w:rFonts w:cs="Arial"/>
          <w:b/>
          <w:sz w:val="20"/>
          <w:szCs w:val="24"/>
        </w:rPr>
        <w:t xml:space="preserve"> </w:t>
      </w:r>
      <w:r w:rsidR="0062012A" w:rsidRPr="00D2052F">
        <w:rPr>
          <w:rFonts w:cs="Arial"/>
          <w:b/>
          <w:sz w:val="20"/>
          <w:szCs w:val="24"/>
        </w:rPr>
        <w:t xml:space="preserve">of Cu </w:t>
      </w:r>
      <w:r w:rsidR="00B1420E" w:rsidRPr="00D2052F">
        <w:rPr>
          <w:rFonts w:cs="Arial"/>
          <w:b/>
          <w:sz w:val="20"/>
          <w:szCs w:val="24"/>
        </w:rPr>
        <w:t>at different voltage</w:t>
      </w:r>
      <w:r w:rsidR="0062012A" w:rsidRPr="00D2052F">
        <w:rPr>
          <w:rFonts w:cs="Arial"/>
          <w:b/>
          <w:sz w:val="20"/>
          <w:szCs w:val="24"/>
        </w:rPr>
        <w:t>s</w:t>
      </w:r>
    </w:p>
    <w:p w14:paraId="59F7AB5B" w14:textId="77777777" w:rsidR="00C23485" w:rsidRPr="00D2052F" w:rsidRDefault="00C23485" w:rsidP="00012183">
      <w:pPr>
        <w:spacing w:before="326" w:after="326"/>
        <w:rPr>
          <w:rFonts w:cs="Arial"/>
          <w:b/>
          <w:i/>
          <w:szCs w:val="24"/>
        </w:rPr>
      </w:pPr>
    </w:p>
    <w:p w14:paraId="7109FC76" w14:textId="0181571D" w:rsidR="0062012A" w:rsidRPr="00D2052F" w:rsidRDefault="0062012A" w:rsidP="00012183">
      <w:pPr>
        <w:spacing w:before="326" w:after="326"/>
        <w:rPr>
          <w:rFonts w:cs="Arial"/>
          <w:b/>
          <w:i/>
          <w:szCs w:val="24"/>
        </w:rPr>
      </w:pPr>
      <w:r w:rsidRPr="00D2052F">
        <w:rPr>
          <w:rFonts w:cs="Arial"/>
          <w:b/>
          <w:i/>
          <w:szCs w:val="24"/>
        </w:rPr>
        <w:t>(3) Characteristic radiation</w:t>
      </w:r>
    </w:p>
    <w:p w14:paraId="571AB0FE" w14:textId="1ED8BC32" w:rsidR="00957A53" w:rsidRPr="00D2052F" w:rsidRDefault="00957A53" w:rsidP="00012183">
      <w:pPr>
        <w:spacing w:before="326" w:after="326"/>
        <w:rPr>
          <w:rFonts w:cs="Arial"/>
          <w:szCs w:val="24"/>
        </w:rPr>
      </w:pPr>
      <w:r w:rsidRPr="00D2052F">
        <w:rPr>
          <w:rFonts w:cs="Arial"/>
          <w:szCs w:val="24"/>
        </w:rPr>
        <w:t>When the energy of the beam electrons is higher than a certain</w:t>
      </w:r>
      <w:r w:rsidR="004E58EA" w:rsidRPr="00D2052F">
        <w:rPr>
          <w:rFonts w:cs="Arial"/>
          <w:szCs w:val="24"/>
        </w:rPr>
        <w:t xml:space="preserve"> value</w:t>
      </w:r>
      <w:r w:rsidR="00570A53" w:rsidRPr="00D2052F">
        <w:rPr>
          <w:rFonts w:cs="Arial"/>
          <w:szCs w:val="24"/>
        </w:rPr>
        <w:t xml:space="preserve"> (controlled by the target material)</w:t>
      </w:r>
      <w:r w:rsidRPr="00D2052F">
        <w:rPr>
          <w:rFonts w:cs="Arial"/>
          <w:szCs w:val="24"/>
        </w:rPr>
        <w:t xml:space="preserve">, </w:t>
      </w:r>
      <w:r w:rsidR="004E58EA" w:rsidRPr="00D2052F">
        <w:rPr>
          <w:rFonts w:cs="Arial"/>
          <w:szCs w:val="24"/>
        </w:rPr>
        <w:t xml:space="preserve">characteristic radiation appears, which shows </w:t>
      </w:r>
      <w:r w:rsidRPr="00D2052F">
        <w:rPr>
          <w:rFonts w:cs="Arial"/>
          <w:szCs w:val="24"/>
        </w:rPr>
        <w:t>discrete peaks</w:t>
      </w:r>
      <w:r w:rsidR="004E58EA" w:rsidRPr="00D2052F">
        <w:rPr>
          <w:rFonts w:cs="Arial"/>
          <w:szCs w:val="24"/>
        </w:rPr>
        <w:t xml:space="preserve"> in the X-ray spectrum</w:t>
      </w:r>
      <w:r w:rsidRPr="00D2052F">
        <w:rPr>
          <w:rFonts w:cs="Arial"/>
          <w:szCs w:val="24"/>
        </w:rPr>
        <w:t xml:space="preserve">. </w:t>
      </w:r>
      <w:r w:rsidR="00C479F4" w:rsidRPr="00D2052F">
        <w:rPr>
          <w:rFonts w:cs="Arial"/>
          <w:szCs w:val="24"/>
        </w:rPr>
        <w:t xml:space="preserve">The characteristic peak results from the collision between electrons and the target materials. </w:t>
      </w:r>
      <w:r w:rsidR="00C23485" w:rsidRPr="00D2052F">
        <w:rPr>
          <w:rFonts w:cs="Arial"/>
          <w:szCs w:val="24"/>
        </w:rPr>
        <w:t>First</w:t>
      </w:r>
      <w:r w:rsidR="0054660F" w:rsidRPr="00D2052F">
        <w:rPr>
          <w:rFonts w:cs="Arial"/>
          <w:szCs w:val="24"/>
        </w:rPr>
        <w:t>, the collision ejects a tightly bound electron from the inner shell and leaves a vacancy</w:t>
      </w:r>
      <w:r w:rsidR="00C23485" w:rsidRPr="00D2052F">
        <w:rPr>
          <w:rFonts w:cs="Arial"/>
          <w:szCs w:val="24"/>
        </w:rPr>
        <w:t>. A</w:t>
      </w:r>
      <w:r w:rsidR="0054660F" w:rsidRPr="00D2052F">
        <w:rPr>
          <w:rFonts w:cs="Arial"/>
          <w:szCs w:val="24"/>
        </w:rPr>
        <w:t xml:space="preserve">n electron in </w:t>
      </w:r>
      <w:r w:rsidR="00C23485" w:rsidRPr="00D2052F">
        <w:rPr>
          <w:rFonts w:cs="Arial"/>
          <w:szCs w:val="24"/>
        </w:rPr>
        <w:t xml:space="preserve">the </w:t>
      </w:r>
      <w:r w:rsidR="0054660F" w:rsidRPr="00D2052F">
        <w:rPr>
          <w:rFonts w:cs="Arial"/>
          <w:szCs w:val="24"/>
        </w:rPr>
        <w:t>outer shell then drop</w:t>
      </w:r>
      <w:r w:rsidR="00C23485" w:rsidRPr="00D2052F">
        <w:rPr>
          <w:rFonts w:cs="Arial"/>
          <w:szCs w:val="24"/>
        </w:rPr>
        <w:t>s</w:t>
      </w:r>
      <w:r w:rsidR="0054660F" w:rsidRPr="00D2052F">
        <w:rPr>
          <w:rFonts w:cs="Arial"/>
          <w:szCs w:val="24"/>
        </w:rPr>
        <w:t xml:space="preserve"> down into the inner shell to fill the vacancy. Consequently, energy differences between two levels give the radiation.</w:t>
      </w:r>
      <w:r w:rsidR="008119E9" w:rsidRPr="00D2052F">
        <w:rPr>
          <w:rFonts w:cs="Arial"/>
          <w:szCs w:val="24"/>
        </w:rPr>
        <w:t xml:space="preserve"> </w:t>
      </w:r>
      <w:r w:rsidR="0054660F" w:rsidRPr="00D2052F">
        <w:rPr>
          <w:rFonts w:cs="Arial"/>
          <w:szCs w:val="24"/>
        </w:rPr>
        <w:t xml:space="preserve">As shown in Figure 2-4(a), </w:t>
      </w:r>
      <w:r w:rsidR="008119E9" w:rsidRPr="00D2052F">
        <w:rPr>
          <w:rFonts w:cs="Arial"/>
          <w:szCs w:val="24"/>
        </w:rPr>
        <w:t>if the vacancy in K-shell is filled by an electron from the L-shell,</w:t>
      </w:r>
      <w:r w:rsidR="00F73009" w:rsidRPr="00D2052F">
        <w:rPr>
          <w:rFonts w:cs="Arial"/>
          <w:szCs w:val="24"/>
        </w:rPr>
        <w:t xml:space="preserve"> such radiation is called Kα radiation; If the vacancy is filled by an </w:t>
      </w:r>
      <w:r w:rsidR="00F73009" w:rsidRPr="00D2052F">
        <w:rPr>
          <w:rFonts w:cs="Arial"/>
          <w:szCs w:val="24"/>
        </w:rPr>
        <w:lastRenderedPageBreak/>
        <w:t>electron from the M-shell, such radiation is called Kβ radiation.</w:t>
      </w:r>
      <w:r w:rsidR="002E4FDA" w:rsidRPr="00D2052F">
        <w:rPr>
          <w:rFonts w:cs="Arial"/>
          <w:szCs w:val="24"/>
        </w:rPr>
        <w:t xml:space="preserve"> In the Cu X-ray spectrum, when the resolution is high, Kα is seen to be a doublet: Kα</w:t>
      </w:r>
      <w:r w:rsidR="002E4FDA" w:rsidRPr="00D2052F">
        <w:rPr>
          <w:rFonts w:cs="Arial"/>
          <w:szCs w:val="24"/>
          <w:vertAlign w:val="subscript"/>
        </w:rPr>
        <w:t>1</w:t>
      </w:r>
      <w:r w:rsidR="002E4FDA" w:rsidRPr="00D2052F">
        <w:rPr>
          <w:rFonts w:cs="Arial"/>
          <w:szCs w:val="24"/>
        </w:rPr>
        <w:t xml:space="preserve"> and Kα</w:t>
      </w:r>
      <w:r w:rsidR="002E4FDA" w:rsidRPr="00D2052F">
        <w:rPr>
          <w:rFonts w:cs="Arial"/>
          <w:szCs w:val="24"/>
          <w:vertAlign w:val="subscript"/>
        </w:rPr>
        <w:t>2</w:t>
      </w:r>
      <w:r w:rsidR="002E4FDA" w:rsidRPr="00D2052F">
        <w:rPr>
          <w:rFonts w:cs="Arial"/>
          <w:szCs w:val="24"/>
        </w:rPr>
        <w:t>. Kβ has a wavelength of ~1.39 Å, while Kα</w:t>
      </w:r>
      <w:r w:rsidR="002E4FDA" w:rsidRPr="00D2052F">
        <w:rPr>
          <w:rFonts w:cs="Arial"/>
          <w:szCs w:val="24"/>
          <w:vertAlign w:val="subscript"/>
        </w:rPr>
        <w:t>1</w:t>
      </w:r>
      <w:r w:rsidR="002E4FDA" w:rsidRPr="00D2052F">
        <w:rPr>
          <w:rFonts w:cs="Arial"/>
          <w:szCs w:val="24"/>
        </w:rPr>
        <w:t xml:space="preserve"> (~1.541 Å) and Kα</w:t>
      </w:r>
      <w:r w:rsidR="002E4FDA" w:rsidRPr="00D2052F">
        <w:rPr>
          <w:rFonts w:cs="Arial"/>
          <w:szCs w:val="24"/>
          <w:vertAlign w:val="subscript"/>
        </w:rPr>
        <w:t>2</w:t>
      </w:r>
      <w:r w:rsidR="002E4FDA" w:rsidRPr="00D2052F">
        <w:rPr>
          <w:rFonts w:cs="Arial"/>
          <w:szCs w:val="24"/>
        </w:rPr>
        <w:t xml:space="preserve"> (~1.544 Å) have larger wavelengths </w:t>
      </w:r>
      <w:r w:rsidR="002E4FDA" w:rsidRPr="00D2052F">
        <w:rPr>
          <w:rFonts w:cs="Arial"/>
          <w:szCs w:val="24"/>
          <w:vertAlign w:val="superscript"/>
        </w:rPr>
        <w:t>[1-5]</w:t>
      </w:r>
      <w:r w:rsidR="002E4FDA" w:rsidRPr="00D2052F">
        <w:rPr>
          <w:rFonts w:cs="Arial"/>
          <w:szCs w:val="24"/>
        </w:rPr>
        <w:t>.</w:t>
      </w:r>
    </w:p>
    <w:p w14:paraId="6A96E4A7" w14:textId="185295DA" w:rsidR="00DF6D6C" w:rsidRPr="00D2052F" w:rsidRDefault="00297181" w:rsidP="00012183">
      <w:pPr>
        <w:spacing w:before="326" w:after="326"/>
        <w:rPr>
          <w:rFonts w:cs="Arial"/>
          <w:szCs w:val="24"/>
        </w:rPr>
      </w:pPr>
      <w:r w:rsidRPr="00D2052F">
        <w:rPr>
          <w:rFonts w:cs="Arial"/>
          <w:szCs w:val="24"/>
        </w:rPr>
        <w:t xml:space="preserve">In </w:t>
      </w:r>
      <w:r w:rsidR="002E4FDA" w:rsidRPr="00D2052F">
        <w:rPr>
          <w:rFonts w:cs="Arial"/>
          <w:szCs w:val="24"/>
        </w:rPr>
        <w:t>laboratory</w:t>
      </w:r>
      <w:r w:rsidRPr="00D2052F">
        <w:rPr>
          <w:rFonts w:cs="Arial"/>
          <w:szCs w:val="24"/>
        </w:rPr>
        <w:t>,</w:t>
      </w:r>
      <w:r w:rsidR="002E4FDA" w:rsidRPr="00D2052F">
        <w:rPr>
          <w:rFonts w:cs="Arial"/>
          <w:szCs w:val="24"/>
        </w:rPr>
        <w:t xml:space="preserve"> since the diffraction experiments usually require an essentially monochromatic X-ray source, the Kβ radiation </w:t>
      </w:r>
      <w:proofErr w:type="gramStart"/>
      <w:r w:rsidR="002E4FDA" w:rsidRPr="00D2052F">
        <w:rPr>
          <w:rFonts w:cs="Arial"/>
          <w:szCs w:val="24"/>
        </w:rPr>
        <w:t>has to</w:t>
      </w:r>
      <w:proofErr w:type="gramEnd"/>
      <w:r w:rsidR="002E4FDA" w:rsidRPr="00D2052F">
        <w:rPr>
          <w:rFonts w:cs="Arial"/>
          <w:szCs w:val="24"/>
        </w:rPr>
        <w:t xml:space="preserve"> be removed by a metal filter. </w:t>
      </w:r>
      <w:r w:rsidR="00EC0D99" w:rsidRPr="00D2052F">
        <w:rPr>
          <w:rFonts w:cs="Arial"/>
          <w:szCs w:val="24"/>
        </w:rPr>
        <w:t xml:space="preserve">For Cu radiation, Ni is the most commonly used foil filter </w:t>
      </w:r>
      <w:r w:rsidR="00EC0D99" w:rsidRPr="00D2052F">
        <w:rPr>
          <w:rFonts w:cs="Arial"/>
          <w:szCs w:val="24"/>
          <w:vertAlign w:val="superscript"/>
        </w:rPr>
        <w:t>[5]</w:t>
      </w:r>
      <w:r w:rsidR="00EC0D99" w:rsidRPr="00D2052F">
        <w:rPr>
          <w:rFonts w:cs="Arial"/>
          <w:szCs w:val="24"/>
        </w:rPr>
        <w:t>.</w:t>
      </w:r>
      <w:r w:rsidR="001D4184" w:rsidRPr="00D2052F">
        <w:rPr>
          <w:rFonts w:cs="Arial"/>
          <w:szCs w:val="24"/>
        </w:rPr>
        <w:t xml:space="preserve"> </w:t>
      </w:r>
      <w:r w:rsidR="00834D62" w:rsidRPr="00D2052F">
        <w:rPr>
          <w:rFonts w:cs="Arial"/>
          <w:szCs w:val="24"/>
        </w:rPr>
        <w:t xml:space="preserve">To remove the </w:t>
      </w:r>
      <w:r w:rsidR="001D4184" w:rsidRPr="00D2052F">
        <w:rPr>
          <w:rFonts w:cs="Arial"/>
          <w:szCs w:val="24"/>
        </w:rPr>
        <w:t>Kα</w:t>
      </w:r>
      <w:r w:rsidR="001D4184" w:rsidRPr="00D2052F">
        <w:rPr>
          <w:rFonts w:cs="Arial"/>
          <w:szCs w:val="24"/>
          <w:vertAlign w:val="subscript"/>
        </w:rPr>
        <w:t>2</w:t>
      </w:r>
      <w:r w:rsidR="001D4184" w:rsidRPr="00D2052F">
        <w:rPr>
          <w:rFonts w:cs="Arial"/>
          <w:szCs w:val="24"/>
        </w:rPr>
        <w:t xml:space="preserve"> radiation, a </w:t>
      </w:r>
      <w:r w:rsidR="00834D62" w:rsidRPr="00D2052F">
        <w:rPr>
          <w:rFonts w:cs="Arial"/>
          <w:szCs w:val="24"/>
        </w:rPr>
        <w:t xml:space="preserve">channel-cut </w:t>
      </w:r>
      <w:r w:rsidR="001D4184" w:rsidRPr="00D2052F">
        <w:rPr>
          <w:rFonts w:cs="Arial"/>
          <w:szCs w:val="24"/>
        </w:rPr>
        <w:t>monochromator is always used</w:t>
      </w:r>
      <w:r w:rsidR="00834D62" w:rsidRPr="00D2052F">
        <w:rPr>
          <w:rFonts w:cs="Arial"/>
          <w:szCs w:val="24"/>
        </w:rPr>
        <w:t xml:space="preserve"> </w:t>
      </w:r>
      <w:r w:rsidR="00834D62" w:rsidRPr="00D2052F">
        <w:rPr>
          <w:rFonts w:cs="Arial"/>
          <w:szCs w:val="24"/>
          <w:vertAlign w:val="superscript"/>
        </w:rPr>
        <w:t>[6]</w:t>
      </w:r>
      <w:r w:rsidR="00834D62" w:rsidRPr="00D2052F">
        <w:rPr>
          <w:rFonts w:cs="Arial"/>
          <w:szCs w:val="24"/>
        </w:rPr>
        <w:t xml:space="preserve">. </w:t>
      </w:r>
    </w:p>
    <w:p w14:paraId="3D2B46BD" w14:textId="65DA006D" w:rsidR="00957A53" w:rsidRPr="00D2052F" w:rsidRDefault="00957A53" w:rsidP="00957A53">
      <w:pPr>
        <w:spacing w:before="326" w:after="326"/>
        <w:jc w:val="center"/>
        <w:rPr>
          <w:rFonts w:cs="Arial"/>
          <w:szCs w:val="24"/>
        </w:rPr>
      </w:pPr>
      <w:r w:rsidRPr="00D2052F">
        <w:rPr>
          <w:rFonts w:cs="Arial"/>
          <w:noProof/>
          <w:szCs w:val="24"/>
        </w:rPr>
        <w:drawing>
          <wp:inline distT="0" distB="0" distL="0" distR="0" wp14:anchorId="6DAE0554" wp14:editId="718A688E">
            <wp:extent cx="5048250" cy="3311812"/>
            <wp:effectExtent l="0" t="0" r="0" b="317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xrd.jpg"/>
                    <pic:cNvPicPr/>
                  </pic:nvPicPr>
                  <pic:blipFill>
                    <a:blip r:embed="rId26">
                      <a:extLst>
                        <a:ext uri="{28A0092B-C50C-407E-A947-70E740481C1C}">
                          <a14:useLocalDpi xmlns:a14="http://schemas.microsoft.com/office/drawing/2010/main" val="0"/>
                        </a:ext>
                      </a:extLst>
                    </a:blip>
                    <a:stretch>
                      <a:fillRect/>
                    </a:stretch>
                  </pic:blipFill>
                  <pic:spPr>
                    <a:xfrm>
                      <a:off x="0" y="0"/>
                      <a:ext cx="5051543" cy="3313972"/>
                    </a:xfrm>
                    <a:prstGeom prst="rect">
                      <a:avLst/>
                    </a:prstGeom>
                  </pic:spPr>
                </pic:pic>
              </a:graphicData>
            </a:graphic>
          </wp:inline>
        </w:drawing>
      </w:r>
    </w:p>
    <w:p w14:paraId="774F44B7" w14:textId="7EABF986" w:rsidR="00957A53" w:rsidRPr="00D2052F" w:rsidRDefault="00957A53" w:rsidP="00957A53">
      <w:pPr>
        <w:spacing w:before="326" w:after="326"/>
        <w:jc w:val="center"/>
        <w:rPr>
          <w:rFonts w:cs="Arial"/>
          <w:b/>
          <w:sz w:val="20"/>
          <w:szCs w:val="24"/>
        </w:rPr>
      </w:pPr>
      <w:r w:rsidRPr="00D2052F">
        <w:rPr>
          <w:rFonts w:cs="Arial"/>
          <w:b/>
          <w:sz w:val="20"/>
          <w:szCs w:val="24"/>
        </w:rPr>
        <w:t>Figure 2-4. (a) Generation of Cu X-rays (b) X-ray emission spectrum of Cu</w:t>
      </w:r>
    </w:p>
    <w:p w14:paraId="1142FDA5" w14:textId="77777777" w:rsidR="00957A53" w:rsidRPr="00D2052F" w:rsidRDefault="00957A53" w:rsidP="00012183">
      <w:pPr>
        <w:spacing w:before="326" w:after="326"/>
        <w:rPr>
          <w:rFonts w:cs="Arial"/>
          <w:szCs w:val="24"/>
        </w:rPr>
      </w:pPr>
    </w:p>
    <w:p w14:paraId="1E4F45A7" w14:textId="3565B272" w:rsidR="00FF0B52" w:rsidRPr="00D2052F" w:rsidRDefault="00FF0B52" w:rsidP="00012183">
      <w:pPr>
        <w:spacing w:before="326" w:after="326"/>
        <w:rPr>
          <w:rFonts w:cs="Arial"/>
          <w:b/>
          <w:i/>
          <w:szCs w:val="24"/>
        </w:rPr>
      </w:pPr>
      <w:r w:rsidRPr="00D2052F">
        <w:rPr>
          <w:rFonts w:cs="Arial"/>
          <w:b/>
          <w:i/>
          <w:szCs w:val="24"/>
        </w:rPr>
        <w:t xml:space="preserve">(4) </w:t>
      </w:r>
      <w:r w:rsidR="00E865F4" w:rsidRPr="00D2052F">
        <w:rPr>
          <w:rFonts w:cs="Arial"/>
          <w:b/>
          <w:i/>
          <w:szCs w:val="24"/>
        </w:rPr>
        <w:t>Interaction of X-rays with matter</w:t>
      </w:r>
      <w:r w:rsidR="005E489C" w:rsidRPr="00D2052F">
        <w:rPr>
          <w:rFonts w:cs="Arial"/>
          <w:b/>
          <w:i/>
          <w:szCs w:val="24"/>
        </w:rPr>
        <w:t xml:space="preserve"> and Bragg’s law</w:t>
      </w:r>
    </w:p>
    <w:p w14:paraId="73817FC5" w14:textId="1822F548" w:rsidR="005E489C" w:rsidRPr="00D2052F" w:rsidRDefault="00C65AF9" w:rsidP="005E489C">
      <w:pPr>
        <w:spacing w:before="326" w:after="326"/>
        <w:rPr>
          <w:rFonts w:cs="Arial"/>
          <w:szCs w:val="24"/>
        </w:rPr>
      </w:pPr>
      <w:r w:rsidRPr="00D2052F">
        <w:rPr>
          <w:rFonts w:cs="Arial"/>
          <w:szCs w:val="24"/>
        </w:rPr>
        <w:t xml:space="preserve">As shown in Figure 2-5, </w:t>
      </w:r>
      <w:r w:rsidR="00B16D29" w:rsidRPr="00D2052F">
        <w:rPr>
          <w:rFonts w:cs="Arial"/>
          <w:szCs w:val="24"/>
        </w:rPr>
        <w:t>when X-rays bombard a crystal, they interact with atoms</w:t>
      </w:r>
      <w:r w:rsidR="00E865F4" w:rsidRPr="00D2052F">
        <w:rPr>
          <w:rFonts w:cs="Arial"/>
          <w:szCs w:val="24"/>
        </w:rPr>
        <w:t xml:space="preserve"> and generate </w:t>
      </w:r>
      <w:r w:rsidR="00B35522" w:rsidRPr="00D2052F">
        <w:rPr>
          <w:rFonts w:cs="Arial"/>
          <w:szCs w:val="24"/>
        </w:rPr>
        <w:t>scattered X-rays.</w:t>
      </w:r>
      <w:r w:rsidR="00CB458B" w:rsidRPr="00D2052F">
        <w:rPr>
          <w:rFonts w:cs="Arial"/>
          <w:szCs w:val="24"/>
        </w:rPr>
        <w:t xml:space="preserve"> Specifically, the incident X-rays are </w:t>
      </w:r>
      <w:r w:rsidR="00CB458B" w:rsidRPr="00D2052F">
        <w:rPr>
          <w:rFonts w:cs="Arial"/>
          <w:szCs w:val="24"/>
        </w:rPr>
        <w:lastRenderedPageBreak/>
        <w:t xml:space="preserve">scattered by the electrons in </w:t>
      </w:r>
      <w:r w:rsidR="00C23485" w:rsidRPr="00D2052F">
        <w:rPr>
          <w:rFonts w:cs="Arial"/>
          <w:szCs w:val="24"/>
        </w:rPr>
        <w:t xml:space="preserve">each </w:t>
      </w:r>
      <w:r w:rsidR="00CB458B" w:rsidRPr="00D2052F">
        <w:rPr>
          <w:rFonts w:cs="Arial"/>
          <w:szCs w:val="24"/>
        </w:rPr>
        <w:t xml:space="preserve">atom. </w:t>
      </w:r>
      <w:r w:rsidR="00C23485" w:rsidRPr="00D2052F">
        <w:rPr>
          <w:rFonts w:cs="Arial"/>
          <w:szCs w:val="24"/>
        </w:rPr>
        <w:t>Those e</w:t>
      </w:r>
      <w:r w:rsidR="00CB458B" w:rsidRPr="00D2052F">
        <w:rPr>
          <w:rFonts w:cs="Arial"/>
          <w:szCs w:val="24"/>
        </w:rPr>
        <w:t>lectron</w:t>
      </w:r>
      <w:r w:rsidR="00C23485" w:rsidRPr="00D2052F">
        <w:rPr>
          <w:rFonts w:cs="Arial"/>
          <w:szCs w:val="24"/>
        </w:rPr>
        <w:t>s</w:t>
      </w:r>
      <w:r w:rsidR="00CB458B" w:rsidRPr="00D2052F">
        <w:rPr>
          <w:rFonts w:cs="Arial"/>
          <w:szCs w:val="24"/>
        </w:rPr>
        <w:t xml:space="preserve"> then act as a </w:t>
      </w:r>
      <w:r w:rsidR="0043351E" w:rsidRPr="00D2052F">
        <w:rPr>
          <w:rFonts w:cs="Arial"/>
          <w:szCs w:val="24"/>
        </w:rPr>
        <w:t xml:space="preserve">new </w:t>
      </w:r>
      <w:r w:rsidR="00CB458B" w:rsidRPr="00D2052F">
        <w:rPr>
          <w:rFonts w:cs="Arial"/>
          <w:szCs w:val="24"/>
        </w:rPr>
        <w:t xml:space="preserve">radiate point </w:t>
      </w:r>
      <w:r w:rsidR="00FF56CC" w:rsidRPr="00D2052F">
        <w:rPr>
          <w:rFonts w:cs="Arial"/>
          <w:szCs w:val="24"/>
        </w:rPr>
        <w:t>source</w:t>
      </w:r>
      <w:r w:rsidR="00CB458B" w:rsidRPr="00D2052F">
        <w:rPr>
          <w:rFonts w:cs="Arial"/>
          <w:szCs w:val="24"/>
        </w:rPr>
        <w:t xml:space="preserve">. </w:t>
      </w:r>
      <w:r w:rsidR="00163550" w:rsidRPr="00D2052F">
        <w:rPr>
          <w:rFonts w:cs="Arial"/>
          <w:szCs w:val="24"/>
        </w:rPr>
        <w:t xml:space="preserve">Consequently, </w:t>
      </w:r>
      <w:r w:rsidR="00FF56CC" w:rsidRPr="00D2052F">
        <w:rPr>
          <w:rFonts w:cs="Arial"/>
          <w:szCs w:val="24"/>
        </w:rPr>
        <w:t xml:space="preserve">such </w:t>
      </w:r>
      <w:r w:rsidR="005E489C" w:rsidRPr="00D2052F">
        <w:rPr>
          <w:rFonts w:cs="Arial"/>
          <w:szCs w:val="24"/>
        </w:rPr>
        <w:t xml:space="preserve">scattered waves interfere with each other. </w:t>
      </w:r>
      <w:proofErr w:type="gramStart"/>
      <w:r w:rsidR="008E1142" w:rsidRPr="00D2052F">
        <w:rPr>
          <w:rFonts w:cs="Arial"/>
          <w:szCs w:val="24"/>
        </w:rPr>
        <w:t>I</w:t>
      </w:r>
      <w:r w:rsidR="005E489C" w:rsidRPr="00D2052F">
        <w:rPr>
          <w:rFonts w:cs="Arial"/>
          <w:szCs w:val="24"/>
        </w:rPr>
        <w:t>n order for</w:t>
      </w:r>
      <w:proofErr w:type="gramEnd"/>
      <w:r w:rsidR="005E489C" w:rsidRPr="00D2052F">
        <w:rPr>
          <w:rFonts w:cs="Arial"/>
          <w:szCs w:val="24"/>
        </w:rPr>
        <w:t xml:space="preserve"> two waves to interfere constructively, </w:t>
      </w:r>
      <w:r w:rsidR="008E1142" w:rsidRPr="00D2052F">
        <w:rPr>
          <w:rFonts w:cs="Arial"/>
          <w:szCs w:val="24"/>
        </w:rPr>
        <w:t xml:space="preserve">Figure 2-6, </w:t>
      </w:r>
      <w:r w:rsidR="005E489C" w:rsidRPr="00D2052F">
        <w:rPr>
          <w:rFonts w:cs="Arial"/>
          <w:szCs w:val="24"/>
        </w:rPr>
        <w:t xml:space="preserve">they must be in phase </w:t>
      </w:r>
      <w:r w:rsidR="005E489C" w:rsidRPr="00D2052F">
        <w:rPr>
          <w:rFonts w:cs="Arial"/>
          <w:szCs w:val="24"/>
          <w:vertAlign w:val="superscript"/>
        </w:rPr>
        <w:t>[1-4]</w:t>
      </w:r>
      <w:r w:rsidR="005E489C" w:rsidRPr="00D2052F">
        <w:rPr>
          <w:rFonts w:cs="Arial"/>
          <w:szCs w:val="24"/>
        </w:rPr>
        <w:t xml:space="preserve">, i.e. the difference in their travel paths should be equal to </w:t>
      </w:r>
      <w:proofErr w:type="spellStart"/>
      <w:r w:rsidR="005E489C" w:rsidRPr="00D2052F">
        <w:rPr>
          <w:rFonts w:cs="Arial"/>
          <w:szCs w:val="24"/>
        </w:rPr>
        <w:t>nλ</w:t>
      </w:r>
      <w:proofErr w:type="spellEnd"/>
      <w:r w:rsidR="005E489C" w:rsidRPr="00D2052F">
        <w:rPr>
          <w:rFonts w:cs="Arial"/>
          <w:szCs w:val="24"/>
        </w:rPr>
        <w:t>. As shown in the Bragg’s law, eq’n (2-3), d is the spacing of the crystal lattice, n is an integer, λ is the wave length of X-rays, and θ is the angle of incident X-rays.</w:t>
      </w:r>
    </w:p>
    <w:p w14:paraId="417F7098" w14:textId="1028956A" w:rsidR="00562857" w:rsidRPr="00D2052F" w:rsidRDefault="005E489C" w:rsidP="00012183">
      <w:pPr>
        <w:spacing w:before="326" w:after="326"/>
        <w:rPr>
          <w:rFonts w:cs="Arial"/>
          <w:szCs w:val="24"/>
        </w:rPr>
      </w:pPr>
      <w:r w:rsidRPr="00D2052F">
        <w:rPr>
          <w:rFonts w:cs="Arial"/>
          <w:szCs w:val="24"/>
        </w:rPr>
        <w:t>2dsinθ=</w:t>
      </w:r>
      <w:proofErr w:type="spellStart"/>
      <w:r w:rsidRPr="00D2052F">
        <w:rPr>
          <w:rFonts w:cs="Arial"/>
          <w:szCs w:val="24"/>
        </w:rPr>
        <w:t>nλ</w:t>
      </w:r>
      <w:proofErr w:type="spellEnd"/>
      <w:r w:rsidRPr="00D2052F">
        <w:rPr>
          <w:rFonts w:cs="Arial"/>
          <w:szCs w:val="24"/>
        </w:rPr>
        <w:t xml:space="preserve">                                                     </w:t>
      </w:r>
      <w:proofErr w:type="gramStart"/>
      <w:r w:rsidRPr="00D2052F">
        <w:rPr>
          <w:rFonts w:cs="Arial"/>
          <w:szCs w:val="24"/>
        </w:rPr>
        <w:t xml:space="preserve">   (</w:t>
      </w:r>
      <w:proofErr w:type="gramEnd"/>
      <w:r w:rsidRPr="00D2052F">
        <w:rPr>
          <w:rFonts w:cs="Arial"/>
          <w:szCs w:val="24"/>
        </w:rPr>
        <w:t>2-3)</w:t>
      </w:r>
    </w:p>
    <w:p w14:paraId="3112EB9F" w14:textId="01D749F5" w:rsidR="00C3457F" w:rsidRPr="00D2052F" w:rsidRDefault="00C3457F" w:rsidP="008E1142">
      <w:pPr>
        <w:spacing w:beforeLines="50" w:before="163" w:afterLines="50" w:after="163"/>
        <w:jc w:val="center"/>
        <w:rPr>
          <w:rFonts w:cs="Arial"/>
          <w:b/>
          <w:sz w:val="20"/>
          <w:szCs w:val="24"/>
        </w:rPr>
      </w:pPr>
      <w:r w:rsidRPr="00D2052F">
        <w:rPr>
          <w:rFonts w:cs="Arial"/>
          <w:b/>
          <w:noProof/>
          <w:sz w:val="20"/>
          <w:szCs w:val="24"/>
        </w:rPr>
        <w:drawing>
          <wp:inline distT="0" distB="0" distL="0" distR="0" wp14:anchorId="6EB4B1C1" wp14:editId="566D952E">
            <wp:extent cx="4165978" cy="2038350"/>
            <wp:effectExtent l="0" t="0" r="635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xianghuzuoyong.jpg"/>
                    <pic:cNvPicPr/>
                  </pic:nvPicPr>
                  <pic:blipFill>
                    <a:blip r:embed="rId27">
                      <a:extLst>
                        <a:ext uri="{28A0092B-C50C-407E-A947-70E740481C1C}">
                          <a14:useLocalDpi xmlns:a14="http://schemas.microsoft.com/office/drawing/2010/main" val="0"/>
                        </a:ext>
                      </a:extLst>
                    </a:blip>
                    <a:stretch>
                      <a:fillRect/>
                    </a:stretch>
                  </pic:blipFill>
                  <pic:spPr>
                    <a:xfrm>
                      <a:off x="0" y="0"/>
                      <a:ext cx="4190465" cy="2050331"/>
                    </a:xfrm>
                    <a:prstGeom prst="rect">
                      <a:avLst/>
                    </a:prstGeom>
                  </pic:spPr>
                </pic:pic>
              </a:graphicData>
            </a:graphic>
          </wp:inline>
        </w:drawing>
      </w:r>
    </w:p>
    <w:p w14:paraId="3B3CF181" w14:textId="654231CC" w:rsidR="00C3457F" w:rsidRPr="00D2052F" w:rsidRDefault="00C3457F" w:rsidP="008E1142">
      <w:pPr>
        <w:spacing w:beforeLines="50" w:before="163" w:afterLines="50" w:after="163"/>
        <w:jc w:val="center"/>
        <w:rPr>
          <w:rFonts w:cs="Arial"/>
          <w:b/>
          <w:sz w:val="20"/>
          <w:szCs w:val="24"/>
        </w:rPr>
      </w:pPr>
      <w:r w:rsidRPr="00D2052F">
        <w:rPr>
          <w:rFonts w:cs="Arial"/>
          <w:b/>
          <w:sz w:val="20"/>
          <w:szCs w:val="24"/>
        </w:rPr>
        <w:t xml:space="preserve">Figure 2-5. </w:t>
      </w:r>
      <w:r w:rsidR="00CC58BA" w:rsidRPr="00D2052F">
        <w:rPr>
          <w:rFonts w:cs="Arial"/>
          <w:b/>
          <w:sz w:val="20"/>
          <w:szCs w:val="24"/>
        </w:rPr>
        <w:t>X-ray interacts with a sample</w:t>
      </w:r>
    </w:p>
    <w:p w14:paraId="377D4AA2" w14:textId="77777777" w:rsidR="008E1142" w:rsidRPr="00D2052F" w:rsidRDefault="008E1142" w:rsidP="008E1142">
      <w:pPr>
        <w:spacing w:beforeLines="50" w:before="163" w:afterLines="50" w:after="163"/>
        <w:jc w:val="center"/>
        <w:rPr>
          <w:rFonts w:cs="Arial"/>
          <w:b/>
          <w:sz w:val="20"/>
          <w:szCs w:val="24"/>
        </w:rPr>
      </w:pPr>
    </w:p>
    <w:p w14:paraId="7C0A47BF" w14:textId="56CCB932" w:rsidR="005C17FA" w:rsidRPr="00D2052F" w:rsidRDefault="00AB66AC" w:rsidP="008E1142">
      <w:pPr>
        <w:spacing w:beforeLines="50" w:before="163" w:afterLines="50" w:after="163"/>
        <w:jc w:val="center"/>
        <w:rPr>
          <w:rFonts w:cs="Arial"/>
          <w:sz w:val="20"/>
          <w:szCs w:val="24"/>
        </w:rPr>
      </w:pPr>
      <w:r w:rsidRPr="00D2052F">
        <w:rPr>
          <w:rFonts w:cs="Arial"/>
          <w:noProof/>
          <w:sz w:val="20"/>
          <w:szCs w:val="24"/>
        </w:rPr>
        <w:drawing>
          <wp:inline distT="0" distB="0" distL="0" distR="0" wp14:anchorId="06E9A296" wp14:editId="4E71F6E9">
            <wp:extent cx="3790584" cy="2295525"/>
            <wp:effectExtent l="0" t="0" r="63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l.jpg"/>
                    <pic:cNvPicPr/>
                  </pic:nvPicPr>
                  <pic:blipFill>
                    <a:blip r:embed="rId28">
                      <a:extLst>
                        <a:ext uri="{28A0092B-C50C-407E-A947-70E740481C1C}">
                          <a14:useLocalDpi xmlns:a14="http://schemas.microsoft.com/office/drawing/2010/main" val="0"/>
                        </a:ext>
                      </a:extLst>
                    </a:blip>
                    <a:stretch>
                      <a:fillRect/>
                    </a:stretch>
                  </pic:blipFill>
                  <pic:spPr>
                    <a:xfrm>
                      <a:off x="0" y="0"/>
                      <a:ext cx="3808690" cy="2306490"/>
                    </a:xfrm>
                    <a:prstGeom prst="rect">
                      <a:avLst/>
                    </a:prstGeom>
                  </pic:spPr>
                </pic:pic>
              </a:graphicData>
            </a:graphic>
          </wp:inline>
        </w:drawing>
      </w:r>
    </w:p>
    <w:p w14:paraId="316F589C" w14:textId="3520A1E2" w:rsidR="005C17FA" w:rsidRPr="00D2052F" w:rsidRDefault="005C17FA" w:rsidP="008E1142">
      <w:pPr>
        <w:spacing w:beforeLines="50" w:before="163" w:afterLines="50" w:after="163"/>
        <w:jc w:val="center"/>
        <w:rPr>
          <w:rFonts w:cs="Arial"/>
          <w:b/>
          <w:sz w:val="20"/>
          <w:szCs w:val="24"/>
        </w:rPr>
      </w:pPr>
      <w:r w:rsidRPr="00D2052F">
        <w:rPr>
          <w:rFonts w:cs="Arial"/>
          <w:b/>
          <w:sz w:val="20"/>
          <w:szCs w:val="24"/>
        </w:rPr>
        <w:t>Figure 2-</w:t>
      </w:r>
      <w:r w:rsidR="005E489C" w:rsidRPr="00D2052F">
        <w:rPr>
          <w:rFonts w:cs="Arial"/>
          <w:b/>
          <w:sz w:val="20"/>
          <w:szCs w:val="24"/>
        </w:rPr>
        <w:t>6</w:t>
      </w:r>
      <w:r w:rsidRPr="00D2052F">
        <w:rPr>
          <w:rFonts w:cs="Arial"/>
          <w:b/>
          <w:sz w:val="20"/>
          <w:szCs w:val="24"/>
        </w:rPr>
        <w:t>. Principle of Bragg's law</w:t>
      </w:r>
    </w:p>
    <w:p w14:paraId="7FA9528A" w14:textId="582203F6" w:rsidR="005C17FA" w:rsidRPr="00D2052F" w:rsidRDefault="00CA7EE5" w:rsidP="00012183">
      <w:pPr>
        <w:spacing w:before="326" w:after="326"/>
        <w:rPr>
          <w:rFonts w:cs="Arial"/>
          <w:szCs w:val="24"/>
        </w:rPr>
      </w:pPr>
      <w:r w:rsidRPr="00D2052F">
        <w:rPr>
          <w:rFonts w:cs="Arial"/>
          <w:szCs w:val="24"/>
        </w:rPr>
        <w:lastRenderedPageBreak/>
        <w:t>T</w:t>
      </w:r>
      <w:r w:rsidR="005C17FA" w:rsidRPr="00D2052F">
        <w:rPr>
          <w:rFonts w:cs="Arial"/>
          <w:szCs w:val="24"/>
        </w:rPr>
        <w:t>ypical XRD equipment has several essential components: X-ray generator, goniometer, detector, measuring circuit, recording and analyzing system. The essential features of a conventional XRD equipment are shown in Figure 2-</w:t>
      </w:r>
      <w:r w:rsidR="005E489C" w:rsidRPr="00D2052F">
        <w:rPr>
          <w:rFonts w:cs="Arial"/>
          <w:szCs w:val="24"/>
        </w:rPr>
        <w:t>7</w:t>
      </w:r>
      <w:r w:rsidR="005C17FA" w:rsidRPr="00D2052F">
        <w:rPr>
          <w:rFonts w:cs="Arial"/>
          <w:szCs w:val="24"/>
        </w:rPr>
        <w:t xml:space="preserve"> </w:t>
      </w:r>
      <w:r w:rsidR="005C17FA" w:rsidRPr="00D2052F">
        <w:rPr>
          <w:rFonts w:cs="Arial"/>
          <w:szCs w:val="24"/>
          <w:vertAlign w:val="superscript"/>
        </w:rPr>
        <w:t>[1-</w:t>
      </w:r>
      <w:r w:rsidR="00125B04" w:rsidRPr="00D2052F">
        <w:rPr>
          <w:rFonts w:cs="Arial"/>
          <w:szCs w:val="24"/>
          <w:vertAlign w:val="superscript"/>
        </w:rPr>
        <w:t>6</w:t>
      </w:r>
      <w:r w:rsidR="005C17FA" w:rsidRPr="00D2052F">
        <w:rPr>
          <w:rFonts w:cs="Arial"/>
          <w:szCs w:val="24"/>
          <w:vertAlign w:val="superscript"/>
        </w:rPr>
        <w:t>]</w:t>
      </w:r>
      <w:r w:rsidR="005C17FA" w:rsidRPr="00D2052F">
        <w:rPr>
          <w:rFonts w:cs="Arial"/>
          <w:szCs w:val="24"/>
        </w:rPr>
        <w:t>.</w:t>
      </w:r>
    </w:p>
    <w:p w14:paraId="1DD081C7"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782F1966" wp14:editId="41EE5557">
            <wp:extent cx="3714750" cy="242402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uan2-3.jpg"/>
                    <pic:cNvPicPr/>
                  </pic:nvPicPr>
                  <pic:blipFill>
                    <a:blip r:embed="rId29">
                      <a:extLst>
                        <a:ext uri="{28A0092B-C50C-407E-A947-70E740481C1C}">
                          <a14:useLocalDpi xmlns:a14="http://schemas.microsoft.com/office/drawing/2010/main" val="0"/>
                        </a:ext>
                      </a:extLst>
                    </a:blip>
                    <a:stretch>
                      <a:fillRect/>
                    </a:stretch>
                  </pic:blipFill>
                  <pic:spPr>
                    <a:xfrm>
                      <a:off x="0" y="0"/>
                      <a:ext cx="3777892" cy="2465227"/>
                    </a:xfrm>
                    <a:prstGeom prst="rect">
                      <a:avLst/>
                    </a:prstGeom>
                  </pic:spPr>
                </pic:pic>
              </a:graphicData>
            </a:graphic>
          </wp:inline>
        </w:drawing>
      </w:r>
    </w:p>
    <w:p w14:paraId="630F7CB1" w14:textId="6B05843B" w:rsidR="005C17FA" w:rsidRPr="00D2052F" w:rsidRDefault="005C17FA" w:rsidP="00012183">
      <w:pPr>
        <w:spacing w:before="326" w:after="326"/>
        <w:jc w:val="center"/>
        <w:rPr>
          <w:rFonts w:cs="Arial"/>
          <w:b/>
          <w:sz w:val="20"/>
          <w:szCs w:val="24"/>
        </w:rPr>
      </w:pPr>
      <w:r w:rsidRPr="00D2052F">
        <w:rPr>
          <w:rFonts w:cs="Arial"/>
          <w:b/>
          <w:sz w:val="20"/>
          <w:szCs w:val="24"/>
        </w:rPr>
        <w:t>Figure 2-</w:t>
      </w:r>
      <w:r w:rsidR="005E489C" w:rsidRPr="00D2052F">
        <w:rPr>
          <w:rFonts w:cs="Arial"/>
          <w:b/>
          <w:sz w:val="20"/>
          <w:szCs w:val="24"/>
        </w:rPr>
        <w:t>7</w:t>
      </w:r>
      <w:r w:rsidRPr="00D2052F">
        <w:rPr>
          <w:rFonts w:cs="Arial"/>
          <w:b/>
          <w:sz w:val="20"/>
          <w:szCs w:val="24"/>
        </w:rPr>
        <w:t>. Basic features of a typical XRD equipment</w:t>
      </w:r>
    </w:p>
    <w:p w14:paraId="642F847D" w14:textId="77777777" w:rsidR="005C17FA" w:rsidRPr="00D2052F" w:rsidRDefault="005C17FA" w:rsidP="00012183">
      <w:pPr>
        <w:spacing w:before="326" w:after="326"/>
        <w:jc w:val="center"/>
        <w:rPr>
          <w:rFonts w:cs="Arial"/>
          <w:b/>
          <w:sz w:val="20"/>
          <w:szCs w:val="24"/>
        </w:rPr>
      </w:pPr>
    </w:p>
    <w:p w14:paraId="0DFAA8B9" w14:textId="77777777" w:rsidR="005C17FA" w:rsidRPr="00D2052F" w:rsidRDefault="005C17FA" w:rsidP="00012183">
      <w:pPr>
        <w:pStyle w:val="3"/>
        <w:spacing w:before="326" w:after="326"/>
      </w:pPr>
      <w:bookmarkStart w:id="22" w:name="_Toc524976538"/>
      <w:r w:rsidRPr="00D2052F">
        <w:t>2.3.2 Experimental</w:t>
      </w:r>
      <w:bookmarkEnd w:id="22"/>
    </w:p>
    <w:p w14:paraId="6427779A" w14:textId="77777777" w:rsidR="005C17FA" w:rsidRPr="00D2052F" w:rsidRDefault="005C17FA" w:rsidP="00012183">
      <w:pPr>
        <w:spacing w:before="326" w:after="326"/>
        <w:rPr>
          <w:rFonts w:cs="Arial"/>
          <w:szCs w:val="24"/>
        </w:rPr>
      </w:pPr>
      <w:r w:rsidRPr="00D2052F">
        <w:rPr>
          <w:rFonts w:cs="Arial"/>
          <w:szCs w:val="24"/>
        </w:rPr>
        <w:t>In this project, X-ray diffraction was used to determine phases present and lattice parameters. To study the phases present, powdered samples were prepared by using the same sintering condition with pellets. 2 g samples were placed in a holder and analyzed by XRD using a Siemens D5000 Diffractometer with a linear position-sensitive detector. Patterns were recorded in the range 10</w:t>
      </w:r>
      <w:r w:rsidRPr="00D2052F">
        <w:rPr>
          <w:rFonts w:eastAsia="宋体" w:cs="Arial"/>
          <w:szCs w:val="24"/>
        </w:rPr>
        <w:t>°</w:t>
      </w:r>
      <w:r w:rsidRPr="00D2052F">
        <w:rPr>
          <w:rFonts w:cs="Arial"/>
          <w:szCs w:val="24"/>
        </w:rPr>
        <w:t>&lt;2θ&lt;80</w:t>
      </w:r>
      <w:r w:rsidRPr="00D2052F">
        <w:rPr>
          <w:rFonts w:eastAsia="宋体" w:cs="Arial"/>
          <w:szCs w:val="24"/>
        </w:rPr>
        <w:t>°</w:t>
      </w:r>
      <w:r w:rsidRPr="00D2052F">
        <w:rPr>
          <w:rFonts w:cs="Arial"/>
          <w:szCs w:val="24"/>
        </w:rPr>
        <w:t>. A step size of 0.2</w:t>
      </w:r>
      <w:r w:rsidRPr="00D2052F">
        <w:rPr>
          <w:rFonts w:eastAsia="宋体" w:cs="Arial"/>
          <w:szCs w:val="24"/>
        </w:rPr>
        <w:t>°</w:t>
      </w:r>
      <w:r w:rsidRPr="00D2052F">
        <w:rPr>
          <w:rFonts w:cs="Arial"/>
          <w:szCs w:val="24"/>
        </w:rPr>
        <w:t xml:space="preserve"> was used with a scan rate of 20 s/step. </w:t>
      </w:r>
    </w:p>
    <w:p w14:paraId="59244A33" w14:textId="491C0293" w:rsidR="005C17FA" w:rsidRPr="00D2052F" w:rsidRDefault="005C17FA" w:rsidP="00012183">
      <w:pPr>
        <w:spacing w:before="326" w:after="326"/>
        <w:rPr>
          <w:rFonts w:cs="Arial"/>
          <w:szCs w:val="24"/>
        </w:rPr>
      </w:pPr>
      <w:r w:rsidRPr="00D2052F">
        <w:rPr>
          <w:rFonts w:cs="Arial"/>
          <w:szCs w:val="24"/>
        </w:rPr>
        <w:t xml:space="preserve">To obtain accurate lattice parameters, samples were remeasured with internal silicon standard. First, some sintered pellets were crushed into powder and ground in an agate mortar and pestle to form fine powdered samples. 0.01 g </w:t>
      </w:r>
      <w:r w:rsidRPr="00D2052F">
        <w:rPr>
          <w:rFonts w:cs="Arial"/>
          <w:szCs w:val="24"/>
        </w:rPr>
        <w:lastRenderedPageBreak/>
        <w:t>mixture of sample and silicon powders were placed on a transparent thin plastic disc and mixed with a drop of PVA glue to form a thin paste. After the paste was dry, the plastic disc was put into a holder and analyzed by XRD using a STOE-STADI Cu PSD Diffractometer. Patterns were recorded in the range 10</w:t>
      </w:r>
      <w:r w:rsidRPr="00D2052F">
        <w:rPr>
          <w:rFonts w:eastAsia="宋体" w:cs="Arial"/>
          <w:szCs w:val="24"/>
        </w:rPr>
        <w:t>°</w:t>
      </w:r>
      <w:r w:rsidRPr="00D2052F">
        <w:rPr>
          <w:rFonts w:cs="Arial"/>
          <w:szCs w:val="24"/>
        </w:rPr>
        <w:t>&lt;2θ&lt;100</w:t>
      </w:r>
      <w:r w:rsidRPr="00D2052F">
        <w:rPr>
          <w:rFonts w:eastAsia="宋体" w:cs="Arial"/>
          <w:szCs w:val="24"/>
        </w:rPr>
        <w:t>°</w:t>
      </w:r>
      <w:r w:rsidRPr="00D2052F">
        <w:rPr>
          <w:rFonts w:cs="Arial"/>
          <w:szCs w:val="24"/>
        </w:rPr>
        <w:t>. A step size of 0.2</w:t>
      </w:r>
      <w:r w:rsidRPr="00D2052F">
        <w:rPr>
          <w:rFonts w:eastAsia="宋体" w:cs="Arial"/>
          <w:szCs w:val="24"/>
        </w:rPr>
        <w:t>°</w:t>
      </w:r>
      <w:r w:rsidRPr="00D2052F">
        <w:rPr>
          <w:rFonts w:cs="Arial"/>
          <w:szCs w:val="24"/>
        </w:rPr>
        <w:t xml:space="preserve"> was used with a scan rate of 80 s/step. </w:t>
      </w:r>
    </w:p>
    <w:p w14:paraId="5EED1FE3" w14:textId="41365F12" w:rsidR="00B576A9" w:rsidRPr="00D2052F" w:rsidRDefault="00834627" w:rsidP="00012183">
      <w:pPr>
        <w:spacing w:before="326" w:after="326"/>
        <w:rPr>
          <w:rFonts w:cs="Arial"/>
          <w:szCs w:val="24"/>
        </w:rPr>
      </w:pPr>
      <w:r w:rsidRPr="00D2052F">
        <w:rPr>
          <w:rFonts w:cs="Arial"/>
          <w:szCs w:val="24"/>
        </w:rPr>
        <w:t>Compare with Siemens D5000, the main advantage of STOE-STADI Cu PSD is that it could filter Kα</w:t>
      </w:r>
      <w:r w:rsidRPr="00D2052F">
        <w:rPr>
          <w:rFonts w:cs="Arial"/>
          <w:szCs w:val="24"/>
          <w:vertAlign w:val="subscript"/>
        </w:rPr>
        <w:t>2</w:t>
      </w:r>
      <w:r w:rsidRPr="00D2052F">
        <w:rPr>
          <w:rFonts w:cs="Arial"/>
          <w:szCs w:val="24"/>
        </w:rPr>
        <w:t xml:space="preserve"> radiation</w:t>
      </w:r>
      <w:r w:rsidR="005E489C" w:rsidRPr="00D2052F">
        <w:rPr>
          <w:rFonts w:cs="Arial"/>
          <w:szCs w:val="24"/>
        </w:rPr>
        <w:t xml:space="preserve"> by a single crystal monochromator</w:t>
      </w:r>
      <w:r w:rsidRPr="00D2052F">
        <w:rPr>
          <w:rFonts w:cs="Arial"/>
          <w:szCs w:val="24"/>
        </w:rPr>
        <w:t>.</w:t>
      </w:r>
      <w:r w:rsidR="00B72468" w:rsidRPr="00D2052F">
        <w:rPr>
          <w:rFonts w:cs="Arial"/>
          <w:szCs w:val="24"/>
        </w:rPr>
        <w:t xml:space="preserve"> </w:t>
      </w:r>
      <w:r w:rsidR="00761F60" w:rsidRPr="00D2052F">
        <w:rPr>
          <w:rFonts w:cs="Arial"/>
          <w:szCs w:val="24"/>
        </w:rPr>
        <w:t>Therefore, f</w:t>
      </w:r>
      <w:r w:rsidR="00B72468" w:rsidRPr="00D2052F">
        <w:rPr>
          <w:rFonts w:cs="Arial"/>
          <w:szCs w:val="24"/>
        </w:rPr>
        <w:t>or samples with tetragonal structures, such as rutile TiO</w:t>
      </w:r>
      <w:r w:rsidR="00B72468" w:rsidRPr="00D2052F">
        <w:rPr>
          <w:rFonts w:cs="Arial"/>
          <w:szCs w:val="24"/>
          <w:vertAlign w:val="subscript"/>
        </w:rPr>
        <w:t>2</w:t>
      </w:r>
      <w:r w:rsidR="00B72468" w:rsidRPr="00D2052F">
        <w:rPr>
          <w:rFonts w:cs="Arial"/>
          <w:szCs w:val="24"/>
        </w:rPr>
        <w:t xml:space="preserve"> used in this project, </w:t>
      </w:r>
      <w:r w:rsidR="00761F60" w:rsidRPr="00D2052F">
        <w:rPr>
          <w:rFonts w:cs="Arial"/>
          <w:szCs w:val="24"/>
        </w:rPr>
        <w:t xml:space="preserve">it will be easier to observe (002) and (200) </w:t>
      </w:r>
      <w:r w:rsidR="00761F60" w:rsidRPr="00D2052F">
        <w:rPr>
          <w:rFonts w:cs="Arial" w:hint="eastAsia"/>
          <w:szCs w:val="24"/>
        </w:rPr>
        <w:t>in</w:t>
      </w:r>
      <w:r w:rsidR="00761F60" w:rsidRPr="00D2052F">
        <w:rPr>
          <w:rFonts w:cs="Arial"/>
          <w:szCs w:val="24"/>
        </w:rPr>
        <w:t xml:space="preserve"> XRD </w:t>
      </w:r>
      <w:r w:rsidR="00761F60" w:rsidRPr="00D2052F">
        <w:rPr>
          <w:rFonts w:cs="Arial" w:hint="eastAsia"/>
          <w:szCs w:val="24"/>
        </w:rPr>
        <w:t>patterns</w:t>
      </w:r>
      <w:r w:rsidR="00761F60" w:rsidRPr="00D2052F">
        <w:rPr>
          <w:rFonts w:cs="Arial"/>
          <w:szCs w:val="24"/>
        </w:rPr>
        <w:t>.</w:t>
      </w:r>
    </w:p>
    <w:p w14:paraId="79B4617B" w14:textId="7DF94586" w:rsidR="003F1214" w:rsidRPr="00D2052F" w:rsidRDefault="005C17FA" w:rsidP="00012183">
      <w:pPr>
        <w:spacing w:before="326" w:after="326"/>
        <w:rPr>
          <w:rFonts w:cs="Arial"/>
          <w:szCs w:val="24"/>
        </w:rPr>
      </w:pPr>
      <w:r w:rsidRPr="00D2052F">
        <w:rPr>
          <w:rFonts w:cs="Arial"/>
          <w:szCs w:val="24"/>
        </w:rPr>
        <w:t xml:space="preserve">Lattice parameters were determined by refinement of XRD data using the software </w:t>
      </w:r>
      <w:proofErr w:type="spellStart"/>
      <w:r w:rsidRPr="00D2052F">
        <w:rPr>
          <w:rFonts w:cs="Arial"/>
          <w:szCs w:val="24"/>
        </w:rPr>
        <w:t>WinXPow</w:t>
      </w:r>
      <w:proofErr w:type="spellEnd"/>
      <w:r w:rsidRPr="00D2052F">
        <w:rPr>
          <w:rFonts w:cs="Arial"/>
          <w:szCs w:val="24"/>
        </w:rPr>
        <w:t xml:space="preserve"> (ver.2.10, </w:t>
      </w:r>
      <w:proofErr w:type="spellStart"/>
      <w:r w:rsidRPr="00D2052F">
        <w:rPr>
          <w:rFonts w:cs="Arial"/>
          <w:szCs w:val="24"/>
        </w:rPr>
        <w:t>STOE&amp;Cie</w:t>
      </w:r>
      <w:proofErr w:type="spellEnd"/>
      <w:r w:rsidRPr="00D2052F">
        <w:rPr>
          <w:rFonts w:cs="Arial"/>
          <w:szCs w:val="24"/>
        </w:rPr>
        <w:t xml:space="preserve"> GmbH, </w:t>
      </w:r>
      <w:proofErr w:type="spellStart"/>
      <w:r w:rsidRPr="00D2052F">
        <w:rPr>
          <w:rFonts w:cs="Arial"/>
          <w:szCs w:val="24"/>
        </w:rPr>
        <w:t>Hilpertstr</w:t>
      </w:r>
      <w:proofErr w:type="spellEnd"/>
      <w:r w:rsidRPr="00D2052F">
        <w:rPr>
          <w:rFonts w:cs="Arial"/>
          <w:szCs w:val="24"/>
        </w:rPr>
        <w:t>., Germany). By comparing the position of internal silicon standard, a linear polynomial was created and calculated so that the position of all peaks could be calibrated. For all refinements, the final 2Theta window was less than 0.03</w:t>
      </w:r>
      <w:r w:rsidRPr="00D2052F">
        <w:rPr>
          <w:rFonts w:eastAsia="宋体" w:cs="Arial"/>
          <w:szCs w:val="24"/>
        </w:rPr>
        <w:t>°</w:t>
      </w:r>
      <w:r w:rsidRPr="00D2052F">
        <w:rPr>
          <w:rFonts w:cs="Arial"/>
          <w:szCs w:val="24"/>
        </w:rPr>
        <w:t xml:space="preserve"> and the maximum delta (2Theta) was less than 3*average. </w:t>
      </w:r>
    </w:p>
    <w:p w14:paraId="1C5DC9F6" w14:textId="77777777" w:rsidR="00D52FE1" w:rsidRPr="00D2052F" w:rsidRDefault="00D52FE1" w:rsidP="00012183">
      <w:pPr>
        <w:spacing w:before="326" w:after="326"/>
        <w:rPr>
          <w:rFonts w:cs="Arial"/>
          <w:szCs w:val="24"/>
        </w:rPr>
      </w:pPr>
    </w:p>
    <w:p w14:paraId="5519B084" w14:textId="77777777" w:rsidR="005C17FA" w:rsidRPr="00D2052F" w:rsidRDefault="005C17FA" w:rsidP="00012183">
      <w:pPr>
        <w:pStyle w:val="2"/>
        <w:spacing w:before="326" w:after="326"/>
      </w:pPr>
      <w:bookmarkStart w:id="23" w:name="_Toc524976539"/>
      <w:r w:rsidRPr="00D2052F">
        <w:t>2.4 Impedance spectroscopy</w:t>
      </w:r>
      <w:bookmarkEnd w:id="23"/>
    </w:p>
    <w:p w14:paraId="5595A319" w14:textId="4F9065CA" w:rsidR="005C17FA" w:rsidRPr="00D2052F" w:rsidRDefault="005C17FA" w:rsidP="00012183">
      <w:pPr>
        <w:spacing w:before="326" w:after="326"/>
        <w:rPr>
          <w:rFonts w:cs="Arial"/>
          <w:szCs w:val="24"/>
        </w:rPr>
      </w:pPr>
      <w:r w:rsidRPr="00D2052F">
        <w:rPr>
          <w:rFonts w:cs="Arial" w:hint="eastAsia"/>
          <w:szCs w:val="24"/>
        </w:rPr>
        <w:t>I</w:t>
      </w:r>
      <w:r w:rsidRPr="00D2052F">
        <w:rPr>
          <w:rFonts w:cs="Arial"/>
          <w:szCs w:val="24"/>
        </w:rPr>
        <w:t xml:space="preserve">mpedance spectroscopy, IS, is an advanced technique to characterize the microstructure and </w:t>
      </w:r>
      <w:r w:rsidRPr="00D2052F">
        <w:rPr>
          <w:rFonts w:cs="Arial" w:hint="eastAsia"/>
          <w:szCs w:val="24"/>
        </w:rPr>
        <w:t>elect</w:t>
      </w:r>
      <w:r w:rsidRPr="00D2052F">
        <w:rPr>
          <w:rFonts w:cs="Arial"/>
          <w:szCs w:val="24"/>
        </w:rPr>
        <w:t xml:space="preserve">rical properties of </w:t>
      </w:r>
      <w:proofErr w:type="spellStart"/>
      <w:r w:rsidRPr="00D2052F">
        <w:rPr>
          <w:rFonts w:cs="Arial"/>
          <w:szCs w:val="24"/>
        </w:rPr>
        <w:t>electroceramics</w:t>
      </w:r>
      <w:proofErr w:type="spellEnd"/>
      <w:r w:rsidRPr="00D2052F">
        <w:rPr>
          <w:rFonts w:cs="Arial"/>
          <w:szCs w:val="24"/>
        </w:rPr>
        <w:t xml:space="preserve">. By applying an alternating voltage, impedance can be measured in the frequency domain. A great strength of impedance spectroscopy is that with appropriate data analysis, different electrically-active regions, such as grain, grain boundary and surface layer could be characterized </w:t>
      </w:r>
      <w:r w:rsidRPr="00D2052F">
        <w:rPr>
          <w:rFonts w:cs="Arial"/>
          <w:szCs w:val="24"/>
          <w:vertAlign w:val="superscript"/>
        </w:rPr>
        <w:t>[</w:t>
      </w:r>
      <w:r w:rsidR="005E489C" w:rsidRPr="00D2052F">
        <w:rPr>
          <w:rFonts w:cs="Arial"/>
          <w:szCs w:val="24"/>
          <w:vertAlign w:val="superscript"/>
        </w:rPr>
        <w:t>9</w:t>
      </w:r>
      <w:r w:rsidRPr="00D2052F">
        <w:rPr>
          <w:rFonts w:cs="Arial"/>
          <w:szCs w:val="24"/>
          <w:vertAlign w:val="superscript"/>
        </w:rPr>
        <w:t>,</w:t>
      </w:r>
      <w:r w:rsidR="005E489C" w:rsidRPr="00D2052F">
        <w:rPr>
          <w:rFonts w:cs="Arial"/>
          <w:szCs w:val="24"/>
          <w:vertAlign w:val="superscript"/>
        </w:rPr>
        <w:t>10</w:t>
      </w:r>
      <w:r w:rsidRPr="00D2052F">
        <w:rPr>
          <w:rFonts w:cs="Arial"/>
          <w:szCs w:val="24"/>
          <w:vertAlign w:val="superscript"/>
        </w:rPr>
        <w:t>]</w:t>
      </w:r>
      <w:r w:rsidRPr="00D2052F">
        <w:rPr>
          <w:rFonts w:cs="Arial"/>
          <w:szCs w:val="24"/>
        </w:rPr>
        <w:t xml:space="preserve">. </w:t>
      </w:r>
    </w:p>
    <w:p w14:paraId="689EEC8B" w14:textId="77777777" w:rsidR="005C17FA" w:rsidRPr="00D2052F" w:rsidRDefault="005C17FA" w:rsidP="00012183">
      <w:pPr>
        <w:spacing w:before="326" w:after="326"/>
      </w:pPr>
    </w:p>
    <w:p w14:paraId="33E57101" w14:textId="77777777" w:rsidR="005C17FA" w:rsidRPr="00D2052F" w:rsidRDefault="005C17FA" w:rsidP="00012183">
      <w:pPr>
        <w:pStyle w:val="3"/>
        <w:spacing w:before="326" w:after="326"/>
      </w:pPr>
      <w:bookmarkStart w:id="24" w:name="_Toc524976540"/>
      <w:r w:rsidRPr="00D2052F">
        <w:lastRenderedPageBreak/>
        <w:t>2.4.1 Theory</w:t>
      </w:r>
      <w:bookmarkEnd w:id="24"/>
    </w:p>
    <w:p w14:paraId="042D0B68" w14:textId="505514D7" w:rsidR="005C17FA" w:rsidRPr="00D2052F" w:rsidRDefault="005C17FA" w:rsidP="00012183">
      <w:pPr>
        <w:spacing w:before="326" w:after="326"/>
        <w:rPr>
          <w:rFonts w:eastAsia="宋体" w:cs="Arial"/>
          <w:szCs w:val="24"/>
        </w:rPr>
      </w:pPr>
      <w:r w:rsidRPr="00D2052F">
        <w:rPr>
          <w:rFonts w:cs="Arial"/>
          <w:szCs w:val="24"/>
        </w:rPr>
        <w:t>Impedance is a vector quantity which can be expressed by the sum of a real component (Z’) and an imaginary component (Z”), Z*=Z’–</w:t>
      </w:r>
      <w:proofErr w:type="spellStart"/>
      <w:r w:rsidRPr="00D2052F">
        <w:rPr>
          <w:rFonts w:cs="Arial"/>
          <w:szCs w:val="24"/>
        </w:rPr>
        <w:t>jZ</w:t>
      </w:r>
      <w:proofErr w:type="spellEnd"/>
      <w:r w:rsidRPr="00D2052F">
        <w:rPr>
          <w:rFonts w:cs="Arial"/>
          <w:szCs w:val="24"/>
        </w:rPr>
        <w:t>”, where the imaginary number j=</w:t>
      </w:r>
      <w:r w:rsidRPr="00D2052F">
        <w:rPr>
          <w:rFonts w:eastAsia="宋体" w:cs="Arial"/>
          <w:szCs w:val="24"/>
        </w:rPr>
        <w:t>√-1. The magnitude and direction of Z* are plotted in Figure 2-</w:t>
      </w:r>
      <w:r w:rsidR="005E489C" w:rsidRPr="00D2052F">
        <w:rPr>
          <w:rFonts w:eastAsia="宋体" w:cs="Arial"/>
          <w:szCs w:val="24"/>
        </w:rPr>
        <w:t>8</w:t>
      </w:r>
      <w:r w:rsidRPr="00D2052F">
        <w:rPr>
          <w:rFonts w:eastAsia="宋体" w:cs="Arial"/>
          <w:szCs w:val="24"/>
        </w:rPr>
        <w:t>. Three other complex formalisms can be measured using impedance spectroscopy or derived from Z*: (</w:t>
      </w:r>
      <w:proofErr w:type="spellStart"/>
      <w:r w:rsidRPr="00D2052F">
        <w:rPr>
          <w:rFonts w:eastAsia="宋体" w:cs="Arial"/>
          <w:szCs w:val="24"/>
        </w:rPr>
        <w:t>i</w:t>
      </w:r>
      <w:proofErr w:type="spellEnd"/>
      <w:r w:rsidRPr="00D2052F">
        <w:rPr>
          <w:rFonts w:eastAsia="宋体" w:cs="Arial"/>
          <w:szCs w:val="24"/>
        </w:rPr>
        <w:t>) the complex admittance Y*=(Z*)</w:t>
      </w:r>
      <w:r w:rsidRPr="00D2052F">
        <w:rPr>
          <w:rFonts w:eastAsia="宋体" w:cs="Arial"/>
          <w:szCs w:val="24"/>
          <w:vertAlign w:val="superscript"/>
        </w:rPr>
        <w:t>-1</w:t>
      </w:r>
      <w:r w:rsidRPr="00D2052F">
        <w:rPr>
          <w:rFonts w:eastAsia="宋体" w:cs="Arial"/>
          <w:szCs w:val="24"/>
        </w:rPr>
        <w:t>; (ii) the complex electric modulus M*=</w:t>
      </w:r>
      <w:proofErr w:type="spellStart"/>
      <w:r w:rsidRPr="00D2052F">
        <w:rPr>
          <w:rFonts w:eastAsia="宋体" w:cs="Arial"/>
          <w:szCs w:val="24"/>
        </w:rPr>
        <w:t>jωC</w:t>
      </w:r>
      <w:r w:rsidRPr="00D2052F">
        <w:rPr>
          <w:rFonts w:eastAsia="宋体" w:cs="Arial"/>
          <w:szCs w:val="24"/>
          <w:vertAlign w:val="subscript"/>
        </w:rPr>
        <w:t>o</w:t>
      </w:r>
      <w:r w:rsidRPr="00D2052F">
        <w:rPr>
          <w:rFonts w:eastAsia="宋体" w:cs="Arial"/>
          <w:szCs w:val="24"/>
        </w:rPr>
        <w:t>Z</w:t>
      </w:r>
      <w:proofErr w:type="spellEnd"/>
      <w:r w:rsidRPr="00D2052F">
        <w:rPr>
          <w:rFonts w:eastAsia="宋体" w:cs="Arial"/>
          <w:szCs w:val="24"/>
        </w:rPr>
        <w:t>*, where ω is the angular frequency and C</w:t>
      </w:r>
      <w:r w:rsidRPr="00D2052F">
        <w:rPr>
          <w:rFonts w:eastAsia="宋体" w:cs="Arial"/>
          <w:szCs w:val="24"/>
          <w:vertAlign w:val="subscript"/>
        </w:rPr>
        <w:t>o</w:t>
      </w:r>
      <w:r w:rsidRPr="00D2052F">
        <w:rPr>
          <w:rFonts w:eastAsia="宋体" w:cs="Arial"/>
          <w:szCs w:val="24"/>
        </w:rPr>
        <w:t xml:space="preserve"> is the vacuum capacitance; (iii) the complex permittivity ε*=(M*)</w:t>
      </w:r>
      <w:r w:rsidRPr="00D2052F">
        <w:rPr>
          <w:rFonts w:eastAsia="宋体" w:cs="Arial"/>
          <w:szCs w:val="24"/>
          <w:vertAlign w:val="superscript"/>
        </w:rPr>
        <w:t>-1</w:t>
      </w:r>
      <w:r w:rsidRPr="00D2052F">
        <w:rPr>
          <w:rFonts w:eastAsia="宋体" w:cs="Arial"/>
          <w:szCs w:val="24"/>
        </w:rPr>
        <w:t>.</w:t>
      </w:r>
    </w:p>
    <w:p w14:paraId="4F1B58AA" w14:textId="77777777" w:rsidR="005C17FA" w:rsidRPr="00D2052F" w:rsidRDefault="005C17FA" w:rsidP="00012183">
      <w:pPr>
        <w:spacing w:before="326" w:after="326"/>
        <w:jc w:val="center"/>
        <w:rPr>
          <w:rFonts w:eastAsia="宋体" w:cs="Arial"/>
          <w:b/>
          <w:sz w:val="20"/>
          <w:szCs w:val="24"/>
        </w:rPr>
      </w:pPr>
      <w:r w:rsidRPr="00D2052F">
        <w:rPr>
          <w:rFonts w:eastAsia="宋体" w:cs="Arial" w:hint="eastAsia"/>
          <w:b/>
          <w:noProof/>
          <w:sz w:val="20"/>
          <w:szCs w:val="24"/>
        </w:rPr>
        <w:drawing>
          <wp:inline distT="0" distB="0" distL="0" distR="0" wp14:anchorId="6F4CCB09" wp14:editId="70160FB4">
            <wp:extent cx="2524125" cy="150583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jpg"/>
                    <pic:cNvPicPr/>
                  </pic:nvPicPr>
                  <pic:blipFill>
                    <a:blip r:embed="rId30">
                      <a:extLst>
                        <a:ext uri="{28A0092B-C50C-407E-A947-70E740481C1C}">
                          <a14:useLocalDpi xmlns:a14="http://schemas.microsoft.com/office/drawing/2010/main" val="0"/>
                        </a:ext>
                      </a:extLst>
                    </a:blip>
                    <a:stretch>
                      <a:fillRect/>
                    </a:stretch>
                  </pic:blipFill>
                  <pic:spPr>
                    <a:xfrm>
                      <a:off x="0" y="0"/>
                      <a:ext cx="2613666" cy="1559254"/>
                    </a:xfrm>
                    <a:prstGeom prst="rect">
                      <a:avLst/>
                    </a:prstGeom>
                  </pic:spPr>
                </pic:pic>
              </a:graphicData>
            </a:graphic>
          </wp:inline>
        </w:drawing>
      </w:r>
    </w:p>
    <w:p w14:paraId="201398C0" w14:textId="5532739B" w:rsidR="00D52FE1" w:rsidRPr="00D2052F" w:rsidRDefault="005C17FA" w:rsidP="00800093">
      <w:pPr>
        <w:spacing w:before="326" w:after="326"/>
        <w:jc w:val="center"/>
        <w:rPr>
          <w:rFonts w:eastAsia="宋体" w:cs="Arial"/>
          <w:b/>
          <w:sz w:val="20"/>
          <w:szCs w:val="24"/>
        </w:rPr>
      </w:pPr>
      <w:r w:rsidRPr="00D2052F">
        <w:rPr>
          <w:rFonts w:eastAsia="宋体" w:cs="Arial" w:hint="eastAsia"/>
          <w:b/>
          <w:sz w:val="20"/>
          <w:szCs w:val="24"/>
        </w:rPr>
        <w:t>F</w:t>
      </w:r>
      <w:r w:rsidRPr="00D2052F">
        <w:rPr>
          <w:rFonts w:eastAsia="宋体" w:cs="Arial"/>
          <w:b/>
          <w:sz w:val="20"/>
          <w:szCs w:val="24"/>
        </w:rPr>
        <w:t>igure 2-</w:t>
      </w:r>
      <w:r w:rsidR="005E489C" w:rsidRPr="00D2052F">
        <w:rPr>
          <w:rFonts w:eastAsia="宋体" w:cs="Arial"/>
          <w:b/>
          <w:sz w:val="20"/>
          <w:szCs w:val="24"/>
        </w:rPr>
        <w:t>8</w:t>
      </w:r>
      <w:r w:rsidRPr="00D2052F">
        <w:rPr>
          <w:rFonts w:eastAsia="宋体" w:cs="Arial"/>
          <w:b/>
          <w:sz w:val="20"/>
          <w:szCs w:val="24"/>
        </w:rPr>
        <w:t>. Z* plotted as a vector</w:t>
      </w:r>
    </w:p>
    <w:p w14:paraId="0B89F557" w14:textId="77777777" w:rsidR="00800093" w:rsidRPr="00D2052F" w:rsidRDefault="00800093" w:rsidP="00800093">
      <w:pPr>
        <w:spacing w:before="326" w:after="326"/>
        <w:jc w:val="center"/>
        <w:rPr>
          <w:rFonts w:eastAsia="宋体" w:cs="Arial"/>
          <w:b/>
          <w:sz w:val="20"/>
          <w:szCs w:val="24"/>
        </w:rPr>
      </w:pPr>
    </w:p>
    <w:p w14:paraId="2AD7D14C" w14:textId="2338E728" w:rsidR="005C17FA" w:rsidRPr="00D2052F" w:rsidRDefault="005C17FA" w:rsidP="00012183">
      <w:pPr>
        <w:spacing w:before="326" w:after="326"/>
        <w:rPr>
          <w:rFonts w:cs="Arial"/>
          <w:szCs w:val="24"/>
        </w:rPr>
      </w:pPr>
      <w:r w:rsidRPr="00D2052F">
        <w:rPr>
          <w:rFonts w:cs="Arial"/>
          <w:szCs w:val="24"/>
        </w:rPr>
        <w:t xml:space="preserve">Impedance is usually defined as Z=V/I and contains resistive (R) and reactive (L and/or C) components, both of which must be determined. For an ideal </w:t>
      </w:r>
      <w:proofErr w:type="spellStart"/>
      <w:r w:rsidRPr="00D2052F">
        <w:rPr>
          <w:rFonts w:cs="Arial"/>
          <w:szCs w:val="24"/>
        </w:rPr>
        <w:t>electroceramic</w:t>
      </w:r>
      <w:proofErr w:type="spellEnd"/>
      <w:r w:rsidRPr="00D2052F">
        <w:rPr>
          <w:rFonts w:cs="Arial"/>
          <w:szCs w:val="24"/>
        </w:rPr>
        <w:t xml:space="preserve"> sample, the electrical response to an ac voltage can be characterized by a resistance and a capacitance, usually placed in parallel, Figure 2-</w:t>
      </w:r>
      <w:r w:rsidR="005E489C" w:rsidRPr="00D2052F">
        <w:rPr>
          <w:rFonts w:cs="Arial"/>
          <w:szCs w:val="24"/>
        </w:rPr>
        <w:t>9</w:t>
      </w:r>
      <w:r w:rsidRPr="00D2052F">
        <w:rPr>
          <w:rFonts w:cs="Arial"/>
          <w:szCs w:val="24"/>
        </w:rPr>
        <w:t>(a). The Nyquist plot, Z” versus Z’, for the parallel RC circuit is a semicircle, as shown in Figure 2-</w:t>
      </w:r>
      <w:r w:rsidR="005E489C" w:rsidRPr="00D2052F">
        <w:rPr>
          <w:rFonts w:cs="Arial"/>
          <w:szCs w:val="24"/>
        </w:rPr>
        <w:t>9</w:t>
      </w:r>
      <w:r w:rsidRPr="00D2052F">
        <w:rPr>
          <w:rFonts w:cs="Arial"/>
          <w:szCs w:val="24"/>
        </w:rPr>
        <w:t xml:space="preserve">(b). </w:t>
      </w:r>
    </w:p>
    <w:p w14:paraId="5908B249" w14:textId="1E1DC665" w:rsidR="00800093" w:rsidRPr="00D2052F" w:rsidRDefault="00800093" w:rsidP="00012183">
      <w:pPr>
        <w:spacing w:before="326" w:after="326"/>
        <w:rPr>
          <w:rFonts w:cs="Arial"/>
          <w:szCs w:val="24"/>
        </w:rPr>
      </w:pPr>
      <w:r w:rsidRPr="00D2052F">
        <w:rPr>
          <w:rFonts w:cs="Arial"/>
          <w:szCs w:val="24"/>
        </w:rPr>
        <w:t xml:space="preserve">An equivalent circuit, such as Figure 2-9(a), could always help to model the electrical response and analyze impedance measurement data. The circuit usually contains a series of parallel elements. Each parallel element stands for </w:t>
      </w:r>
      <w:r w:rsidRPr="00D2052F">
        <w:rPr>
          <w:rFonts w:cs="Arial"/>
          <w:szCs w:val="24"/>
        </w:rPr>
        <w:lastRenderedPageBreak/>
        <w:t xml:space="preserve">a component. The equivalent circuit shown in Figure 2-10 is widely used to represent bulk and grain boundary phenomena. </w:t>
      </w:r>
    </w:p>
    <w:p w14:paraId="34851864"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19655AEA" wp14:editId="605D737C">
            <wp:extent cx="4152900" cy="177495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jpg"/>
                    <pic:cNvPicPr/>
                  </pic:nvPicPr>
                  <pic:blipFill>
                    <a:blip r:embed="rId31">
                      <a:extLst>
                        <a:ext uri="{28A0092B-C50C-407E-A947-70E740481C1C}">
                          <a14:useLocalDpi xmlns:a14="http://schemas.microsoft.com/office/drawing/2010/main" val="0"/>
                        </a:ext>
                      </a:extLst>
                    </a:blip>
                    <a:stretch>
                      <a:fillRect/>
                    </a:stretch>
                  </pic:blipFill>
                  <pic:spPr>
                    <a:xfrm>
                      <a:off x="0" y="0"/>
                      <a:ext cx="4165627" cy="1780396"/>
                    </a:xfrm>
                    <a:prstGeom prst="rect">
                      <a:avLst/>
                    </a:prstGeom>
                  </pic:spPr>
                </pic:pic>
              </a:graphicData>
            </a:graphic>
          </wp:inline>
        </w:drawing>
      </w:r>
    </w:p>
    <w:p w14:paraId="71058E9D" w14:textId="3FB57429" w:rsidR="005C17FA" w:rsidRPr="00D2052F" w:rsidRDefault="005C17FA" w:rsidP="00D52FE1">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2-</w:t>
      </w:r>
      <w:r w:rsidR="005E489C" w:rsidRPr="00D2052F">
        <w:rPr>
          <w:rFonts w:cs="Arial"/>
          <w:b/>
          <w:sz w:val="20"/>
          <w:szCs w:val="24"/>
        </w:rPr>
        <w:t>9</w:t>
      </w:r>
      <w:r w:rsidRPr="00D2052F">
        <w:rPr>
          <w:rFonts w:cs="Arial"/>
          <w:b/>
          <w:sz w:val="20"/>
          <w:szCs w:val="24"/>
        </w:rPr>
        <w:t>. Schematic of (a) equivalent circuit and (b) complex impedance plot of a parallel RC circuit</w:t>
      </w:r>
    </w:p>
    <w:p w14:paraId="041B5F90" w14:textId="77777777" w:rsidR="008E1FBD" w:rsidRPr="00D2052F" w:rsidRDefault="008E1FBD" w:rsidP="00012183">
      <w:pPr>
        <w:spacing w:before="326" w:after="326"/>
        <w:rPr>
          <w:rFonts w:cs="Arial"/>
          <w:szCs w:val="24"/>
        </w:rPr>
      </w:pPr>
    </w:p>
    <w:p w14:paraId="2BE266FB" w14:textId="77777777" w:rsidR="005C17FA" w:rsidRPr="00D2052F" w:rsidRDefault="005C17FA" w:rsidP="00012183">
      <w:pPr>
        <w:spacing w:before="326" w:after="326"/>
        <w:jc w:val="center"/>
        <w:rPr>
          <w:rFonts w:cs="Arial"/>
          <w:sz w:val="20"/>
          <w:szCs w:val="24"/>
        </w:rPr>
      </w:pPr>
      <w:r w:rsidRPr="00D2052F">
        <w:rPr>
          <w:rFonts w:cs="Arial"/>
          <w:noProof/>
          <w:sz w:val="20"/>
          <w:szCs w:val="24"/>
        </w:rPr>
        <w:drawing>
          <wp:inline distT="0" distB="0" distL="0" distR="0" wp14:anchorId="7C2449E3" wp14:editId="1733949C">
            <wp:extent cx="3956949" cy="1647825"/>
            <wp:effectExtent l="0" t="0" r="5715" b="0"/>
            <wp:docPr id="65" name="图片 65" descr="is等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等效"/>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0410" cy="1670088"/>
                    </a:xfrm>
                    <a:prstGeom prst="rect">
                      <a:avLst/>
                    </a:prstGeom>
                    <a:noFill/>
                    <a:ln>
                      <a:noFill/>
                    </a:ln>
                  </pic:spPr>
                </pic:pic>
              </a:graphicData>
            </a:graphic>
          </wp:inline>
        </w:drawing>
      </w:r>
    </w:p>
    <w:p w14:paraId="27957BBC" w14:textId="224893B3" w:rsidR="005C17FA" w:rsidRPr="00D2052F" w:rsidRDefault="005C17FA" w:rsidP="00012183">
      <w:pPr>
        <w:spacing w:before="326" w:after="326"/>
        <w:jc w:val="center"/>
        <w:rPr>
          <w:rFonts w:cs="Arial"/>
          <w:b/>
          <w:sz w:val="20"/>
          <w:szCs w:val="24"/>
        </w:rPr>
      </w:pPr>
      <w:r w:rsidRPr="00D2052F">
        <w:rPr>
          <w:rFonts w:cs="Arial"/>
          <w:b/>
          <w:sz w:val="20"/>
          <w:szCs w:val="24"/>
        </w:rPr>
        <w:t>Figure 2-</w:t>
      </w:r>
      <w:r w:rsidR="005E489C" w:rsidRPr="00D2052F">
        <w:rPr>
          <w:rFonts w:cs="Arial"/>
          <w:b/>
          <w:sz w:val="20"/>
          <w:szCs w:val="24"/>
        </w:rPr>
        <w:t>10</w:t>
      </w:r>
      <w:r w:rsidRPr="00D2052F">
        <w:rPr>
          <w:rFonts w:cs="Arial"/>
          <w:b/>
          <w:sz w:val="20"/>
          <w:szCs w:val="24"/>
        </w:rPr>
        <w:t>. A commonly-used equivalent circuit to represent bulk and grain boundary phenomena</w:t>
      </w:r>
    </w:p>
    <w:p w14:paraId="7337381F" w14:textId="77777777" w:rsidR="00800093" w:rsidRPr="00D2052F" w:rsidRDefault="00800093" w:rsidP="00A769B6">
      <w:pPr>
        <w:spacing w:before="326" w:after="326"/>
        <w:rPr>
          <w:rFonts w:cs="Arial"/>
          <w:szCs w:val="24"/>
        </w:rPr>
      </w:pPr>
    </w:p>
    <w:p w14:paraId="6A5C77E9" w14:textId="7750D639" w:rsidR="00A769B6" w:rsidRPr="00D2052F" w:rsidRDefault="005C17FA" w:rsidP="00A769B6">
      <w:pPr>
        <w:spacing w:before="326" w:after="326"/>
        <w:rPr>
          <w:rFonts w:eastAsia="宋体" w:cs="Arial"/>
        </w:rPr>
      </w:pPr>
      <w:r w:rsidRPr="00D2052F">
        <w:rPr>
          <w:rFonts w:cs="Arial"/>
          <w:szCs w:val="24"/>
        </w:rPr>
        <w:t xml:space="preserve">From the impedance spectrum, it is usually possible to identify different components based on their different capacitance values. </w:t>
      </w:r>
      <w:proofErr w:type="gramStart"/>
      <w:r w:rsidR="00771238" w:rsidRPr="00D2052F">
        <w:rPr>
          <w:rFonts w:cs="Arial"/>
          <w:szCs w:val="24"/>
        </w:rPr>
        <w:t>In order to</w:t>
      </w:r>
      <w:proofErr w:type="gramEnd"/>
      <w:r w:rsidR="00771238" w:rsidRPr="00D2052F">
        <w:rPr>
          <w:rFonts w:cs="Arial"/>
          <w:szCs w:val="24"/>
        </w:rPr>
        <w:t xml:space="preserve"> know the factors that control the magnitude of the capacitance values of different components, we consider the </w:t>
      </w:r>
      <w:proofErr w:type="spellStart"/>
      <w:r w:rsidR="00771238" w:rsidRPr="00D2052F">
        <w:rPr>
          <w:rFonts w:cs="Arial"/>
          <w:szCs w:val="24"/>
        </w:rPr>
        <w:t>idealised</w:t>
      </w:r>
      <w:proofErr w:type="spellEnd"/>
      <w:r w:rsidR="00771238" w:rsidRPr="00D2052F">
        <w:rPr>
          <w:rFonts w:cs="Arial"/>
          <w:szCs w:val="24"/>
        </w:rPr>
        <w:t xml:space="preserve"> ceramic using a brickwork model </w:t>
      </w:r>
      <w:r w:rsidR="00771238" w:rsidRPr="00D2052F">
        <w:rPr>
          <w:rFonts w:cs="Arial"/>
          <w:szCs w:val="24"/>
          <w:vertAlign w:val="superscript"/>
        </w:rPr>
        <w:t>[</w:t>
      </w:r>
      <w:r w:rsidR="005E489C" w:rsidRPr="00D2052F">
        <w:rPr>
          <w:rFonts w:cs="Arial"/>
          <w:szCs w:val="24"/>
          <w:vertAlign w:val="superscript"/>
        </w:rPr>
        <w:t>10</w:t>
      </w:r>
      <w:r w:rsidR="00771238" w:rsidRPr="00D2052F">
        <w:rPr>
          <w:rFonts w:cs="Arial"/>
          <w:szCs w:val="24"/>
          <w:vertAlign w:val="superscript"/>
        </w:rPr>
        <w:t>]</w:t>
      </w:r>
      <w:r w:rsidR="00771238" w:rsidRPr="00D2052F">
        <w:rPr>
          <w:rFonts w:cs="Arial"/>
          <w:szCs w:val="24"/>
        </w:rPr>
        <w:t xml:space="preserve">, </w:t>
      </w:r>
      <w:r w:rsidR="00771238" w:rsidRPr="00D2052F">
        <w:rPr>
          <w:rFonts w:cs="Arial"/>
          <w:szCs w:val="24"/>
        </w:rPr>
        <w:lastRenderedPageBreak/>
        <w:t>Figure 2-</w:t>
      </w:r>
      <w:r w:rsidR="005E489C" w:rsidRPr="00D2052F">
        <w:rPr>
          <w:rFonts w:cs="Arial"/>
          <w:szCs w:val="24"/>
        </w:rPr>
        <w:t>11</w:t>
      </w:r>
      <w:r w:rsidR="00771238" w:rsidRPr="00D2052F">
        <w:rPr>
          <w:rFonts w:cs="Arial"/>
          <w:szCs w:val="24"/>
        </w:rPr>
        <w:t>.</w:t>
      </w:r>
      <w:r w:rsidR="00A769B6" w:rsidRPr="00D2052F">
        <w:rPr>
          <w:rFonts w:cs="Arial"/>
          <w:szCs w:val="24"/>
        </w:rPr>
        <w:t xml:space="preserve"> </w:t>
      </w:r>
      <w:r w:rsidR="00A769B6" w:rsidRPr="00D2052F">
        <w:rPr>
          <w:rFonts w:eastAsia="宋体" w:cs="Arial"/>
        </w:rPr>
        <w:t>As we know, the capacitance can be given by:</w:t>
      </w:r>
    </w:p>
    <w:p w14:paraId="78711C41" w14:textId="1BDC8748" w:rsidR="00A769B6" w:rsidRPr="00D2052F" w:rsidRDefault="00A769B6" w:rsidP="00A769B6">
      <w:pPr>
        <w:spacing w:before="326" w:after="326"/>
        <w:rPr>
          <w:rFonts w:cs="Arial"/>
        </w:rPr>
      </w:pPr>
      <m:oMath>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ε</m:t>
            </m:r>
          </m:e>
          <m:sup>
            <m:r>
              <m:rPr>
                <m:sty m:val="p"/>
              </m:rPr>
              <w:rPr>
                <w:rFonts w:ascii="Cambria Math" w:hAnsi="Cambria Math" w:cs="Arial"/>
              </w:rPr>
              <m:t>'</m:t>
            </m:r>
          </m:sup>
        </m:sSup>
        <m:sSub>
          <m:sSubPr>
            <m:ctrlPr>
              <w:rPr>
                <w:rFonts w:ascii="Cambria Math" w:hAnsi="Cambria Math" w:cs="Arial"/>
              </w:rPr>
            </m:ctrlPr>
          </m:sSubPr>
          <m:e>
            <m:r>
              <m:rPr>
                <m:sty m:val="p"/>
              </m:rPr>
              <w:rPr>
                <w:rFonts w:ascii="Cambria Math" w:hAnsi="Cambria Math" w:cs="Arial"/>
              </w:rPr>
              <m:t>e</m:t>
            </m:r>
          </m:e>
          <m:sub>
            <m:r>
              <m:rPr>
                <m:sty m:val="p"/>
              </m:rPr>
              <w:rPr>
                <w:rFonts w:ascii="Cambria Math" w:hAnsi="Cambria Math" w:cs="Arial"/>
              </w:rPr>
              <m:t>0</m:t>
            </m:r>
          </m:sub>
        </m:sSub>
        <m:f>
          <m:fPr>
            <m:ctrlPr>
              <w:rPr>
                <w:rFonts w:ascii="Cambria Math" w:hAnsi="Cambria Math" w:cs="Arial"/>
              </w:rPr>
            </m:ctrlPr>
          </m:fPr>
          <m:num>
            <m:r>
              <m:rPr>
                <m:sty m:val="p"/>
              </m:rPr>
              <w:rPr>
                <w:rFonts w:ascii="Cambria Math" w:hAnsi="Cambria Math" w:cs="Arial"/>
              </w:rPr>
              <m:t>A</m:t>
            </m:r>
          </m:num>
          <m:den>
            <m:r>
              <w:rPr>
                <w:rFonts w:ascii="Cambria Math" w:hAnsi="Cambria Math" w:cs="Arial"/>
              </w:rPr>
              <m:t>l</m:t>
            </m:r>
          </m:den>
        </m:f>
      </m:oMath>
      <w:r w:rsidRPr="00D2052F">
        <w:rPr>
          <w:rFonts w:cs="Arial" w:hint="eastAsia"/>
        </w:rPr>
        <w:t xml:space="preserve"> </w:t>
      </w:r>
      <w:r w:rsidRPr="00D2052F">
        <w:rPr>
          <w:rFonts w:cs="Arial"/>
        </w:rPr>
        <w:t xml:space="preserve">                                                       (2-4)</w:t>
      </w:r>
    </w:p>
    <w:p w14:paraId="2F1076F9" w14:textId="7BE2A5EB" w:rsidR="00771238" w:rsidRPr="00D2052F" w:rsidRDefault="00A769B6" w:rsidP="00A769B6">
      <w:pPr>
        <w:spacing w:before="326" w:after="326"/>
        <w:rPr>
          <w:rFonts w:cs="Arial"/>
          <w:szCs w:val="24"/>
        </w:rPr>
      </w:pPr>
      <w:r w:rsidRPr="00D2052F">
        <w:rPr>
          <w:rFonts w:cs="Arial"/>
        </w:rPr>
        <w:t xml:space="preserve">where </w:t>
      </w:r>
      <m:oMath>
        <m:sSub>
          <m:sSubPr>
            <m:ctrlPr>
              <w:rPr>
                <w:rFonts w:ascii="Cambria Math" w:hAnsi="Cambria Math" w:cs="Arial"/>
              </w:rPr>
            </m:ctrlPr>
          </m:sSubPr>
          <m:e>
            <m:r>
              <m:rPr>
                <m:sty m:val="p"/>
              </m:rPr>
              <w:rPr>
                <w:rFonts w:ascii="Cambria Math" w:hAnsi="Cambria Math" w:cs="Arial"/>
              </w:rPr>
              <m:t>e</m:t>
            </m:r>
          </m:e>
          <m:sub>
            <m:r>
              <m:rPr>
                <m:sty m:val="p"/>
              </m:rPr>
              <w:rPr>
                <w:rFonts w:ascii="Cambria Math" w:hAnsi="Cambria Math" w:cs="Arial"/>
              </w:rPr>
              <m:t>0</m:t>
            </m:r>
          </m:sub>
        </m:sSub>
      </m:oMath>
      <w:r w:rsidRPr="00D2052F">
        <w:rPr>
          <w:rFonts w:cs="Arial" w:hint="eastAsia"/>
        </w:rPr>
        <w:t xml:space="preserve"> </w:t>
      </w:r>
      <w:r w:rsidRPr="00D2052F">
        <w:rPr>
          <w:rFonts w:cs="Arial"/>
        </w:rPr>
        <w:t xml:space="preserve">is the permittivity of free </w:t>
      </w:r>
      <w:proofErr w:type="gramStart"/>
      <w:r w:rsidRPr="00D2052F">
        <w:rPr>
          <w:rFonts w:cs="Arial"/>
        </w:rPr>
        <w:t>space.</w:t>
      </w:r>
      <w:proofErr w:type="gramEnd"/>
      <w:r w:rsidRPr="00D2052F">
        <w:rPr>
          <w:rFonts w:cs="Arial"/>
        </w:rPr>
        <w:t xml:space="preserve"> </w:t>
      </w:r>
      <w:r w:rsidR="00B8783B" w:rsidRPr="00D2052F">
        <w:rPr>
          <w:rFonts w:cs="Arial"/>
        </w:rPr>
        <w:t xml:space="preserve">Therefore, the capacitance values are controlled by the </w:t>
      </w:r>
      <w:r w:rsidR="005E489C" w:rsidRPr="00D2052F">
        <w:rPr>
          <w:rFonts w:cs="Arial"/>
        </w:rPr>
        <w:t>thickness</w:t>
      </w:r>
      <w:r w:rsidR="00B8783B" w:rsidRPr="00D2052F">
        <w:rPr>
          <w:rFonts w:cs="Arial"/>
        </w:rPr>
        <w:t xml:space="preserve"> of different components. </w:t>
      </w:r>
      <w:r w:rsidR="00B8783B" w:rsidRPr="00D2052F">
        <w:rPr>
          <w:rFonts w:cs="Arial"/>
          <w:szCs w:val="24"/>
        </w:rPr>
        <w:t xml:space="preserve">Typical capacitance values and their possible interpretation are listed in Table 2-2 </w:t>
      </w:r>
      <w:r w:rsidR="00B8783B" w:rsidRPr="00D2052F">
        <w:rPr>
          <w:rFonts w:cs="Arial"/>
          <w:szCs w:val="24"/>
          <w:vertAlign w:val="superscript"/>
        </w:rPr>
        <w:t>[</w:t>
      </w:r>
      <w:r w:rsidR="005E489C" w:rsidRPr="00D2052F">
        <w:rPr>
          <w:rFonts w:cs="Arial"/>
          <w:szCs w:val="24"/>
          <w:vertAlign w:val="superscript"/>
        </w:rPr>
        <w:t>9</w:t>
      </w:r>
      <w:r w:rsidR="00B8783B" w:rsidRPr="00D2052F">
        <w:rPr>
          <w:rFonts w:cs="Arial"/>
          <w:szCs w:val="24"/>
          <w:vertAlign w:val="superscript"/>
        </w:rPr>
        <w:t>,</w:t>
      </w:r>
      <w:r w:rsidR="005E489C" w:rsidRPr="00D2052F">
        <w:rPr>
          <w:rFonts w:cs="Arial"/>
          <w:szCs w:val="24"/>
          <w:vertAlign w:val="superscript"/>
        </w:rPr>
        <w:t>10</w:t>
      </w:r>
      <w:r w:rsidR="00B8783B" w:rsidRPr="00D2052F">
        <w:rPr>
          <w:rFonts w:cs="Arial"/>
          <w:szCs w:val="24"/>
          <w:vertAlign w:val="superscript"/>
        </w:rPr>
        <w:t>]</w:t>
      </w:r>
      <w:r w:rsidR="00B8783B" w:rsidRPr="00D2052F">
        <w:rPr>
          <w:rFonts w:cs="Arial"/>
          <w:szCs w:val="24"/>
        </w:rPr>
        <w:t>.</w:t>
      </w:r>
    </w:p>
    <w:p w14:paraId="7C72C6CC" w14:textId="094290CE" w:rsidR="00771238" w:rsidRPr="00D2052F" w:rsidRDefault="00C26B7A" w:rsidP="00C26B7A">
      <w:pPr>
        <w:spacing w:before="326" w:after="326"/>
        <w:jc w:val="center"/>
        <w:rPr>
          <w:rFonts w:cs="Arial"/>
          <w:b/>
          <w:sz w:val="20"/>
          <w:szCs w:val="24"/>
        </w:rPr>
      </w:pPr>
      <w:r w:rsidRPr="00D2052F">
        <w:rPr>
          <w:rFonts w:cs="Arial"/>
          <w:b/>
          <w:noProof/>
          <w:sz w:val="20"/>
          <w:szCs w:val="24"/>
        </w:rPr>
        <w:drawing>
          <wp:inline distT="0" distB="0" distL="0" distR="0" wp14:anchorId="2BC4B050" wp14:editId="08ED0E19">
            <wp:extent cx="3314700" cy="2005741"/>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rick.jpg"/>
                    <pic:cNvPicPr/>
                  </pic:nvPicPr>
                  <pic:blipFill>
                    <a:blip r:embed="rId33">
                      <a:extLst>
                        <a:ext uri="{28A0092B-C50C-407E-A947-70E740481C1C}">
                          <a14:useLocalDpi xmlns:a14="http://schemas.microsoft.com/office/drawing/2010/main" val="0"/>
                        </a:ext>
                      </a:extLst>
                    </a:blip>
                    <a:stretch>
                      <a:fillRect/>
                    </a:stretch>
                  </pic:blipFill>
                  <pic:spPr>
                    <a:xfrm>
                      <a:off x="0" y="0"/>
                      <a:ext cx="3328418" cy="2014042"/>
                    </a:xfrm>
                    <a:prstGeom prst="rect">
                      <a:avLst/>
                    </a:prstGeom>
                  </pic:spPr>
                </pic:pic>
              </a:graphicData>
            </a:graphic>
          </wp:inline>
        </w:drawing>
      </w:r>
    </w:p>
    <w:p w14:paraId="117E9578" w14:textId="4A3AE678" w:rsidR="00771238" w:rsidRPr="00D2052F" w:rsidRDefault="00C26B7A" w:rsidP="00B8783B">
      <w:pPr>
        <w:spacing w:before="326" w:after="326"/>
        <w:jc w:val="center"/>
        <w:rPr>
          <w:rFonts w:cs="Arial"/>
          <w:b/>
          <w:sz w:val="20"/>
          <w:szCs w:val="24"/>
        </w:rPr>
      </w:pPr>
      <w:r w:rsidRPr="00D2052F">
        <w:rPr>
          <w:rFonts w:cs="Arial"/>
          <w:b/>
          <w:sz w:val="20"/>
          <w:szCs w:val="24"/>
        </w:rPr>
        <w:t>Figure 2-</w:t>
      </w:r>
      <w:r w:rsidR="005E489C" w:rsidRPr="00D2052F">
        <w:rPr>
          <w:rFonts w:cs="Arial"/>
          <w:b/>
          <w:sz w:val="20"/>
          <w:szCs w:val="24"/>
        </w:rPr>
        <w:t>11</w:t>
      </w:r>
      <w:r w:rsidRPr="00D2052F">
        <w:rPr>
          <w:rFonts w:cs="Arial"/>
          <w:b/>
          <w:sz w:val="20"/>
          <w:szCs w:val="24"/>
        </w:rPr>
        <w:t xml:space="preserve">. </w:t>
      </w:r>
      <w:r w:rsidR="00A769B6" w:rsidRPr="00D2052F">
        <w:rPr>
          <w:rFonts w:cs="Arial"/>
          <w:b/>
          <w:sz w:val="20"/>
          <w:szCs w:val="24"/>
        </w:rPr>
        <w:t xml:space="preserve">Brickwork model for an </w:t>
      </w:r>
      <w:proofErr w:type="spellStart"/>
      <w:r w:rsidR="00A769B6" w:rsidRPr="00D2052F">
        <w:rPr>
          <w:rFonts w:cs="Arial"/>
          <w:b/>
          <w:sz w:val="20"/>
          <w:szCs w:val="24"/>
        </w:rPr>
        <w:t>idealised</w:t>
      </w:r>
      <w:proofErr w:type="spellEnd"/>
      <w:r w:rsidR="00A769B6" w:rsidRPr="00D2052F">
        <w:rPr>
          <w:rFonts w:cs="Arial"/>
          <w:b/>
          <w:sz w:val="20"/>
          <w:szCs w:val="24"/>
        </w:rPr>
        <w:t xml:space="preserve"> ceramic</w:t>
      </w:r>
    </w:p>
    <w:p w14:paraId="4EC05A1C" w14:textId="77777777" w:rsidR="00B8783B" w:rsidRPr="00D2052F" w:rsidRDefault="00B8783B" w:rsidP="00B8783B">
      <w:pPr>
        <w:spacing w:before="326" w:after="326"/>
        <w:jc w:val="center"/>
        <w:rPr>
          <w:rFonts w:cs="Arial"/>
          <w:b/>
          <w:sz w:val="20"/>
          <w:szCs w:val="24"/>
        </w:rPr>
      </w:pPr>
    </w:p>
    <w:p w14:paraId="3F00AB93" w14:textId="3ACF0D89" w:rsidR="005C17FA" w:rsidRPr="00D2052F" w:rsidRDefault="005C17FA" w:rsidP="00012183">
      <w:pPr>
        <w:spacing w:before="326" w:after="326"/>
        <w:jc w:val="center"/>
        <w:rPr>
          <w:rFonts w:cs="Arial"/>
          <w:b/>
          <w:sz w:val="20"/>
          <w:szCs w:val="24"/>
        </w:rPr>
      </w:pPr>
      <w:r w:rsidRPr="00D2052F">
        <w:rPr>
          <w:rFonts w:cs="Arial" w:hint="eastAsia"/>
          <w:b/>
          <w:sz w:val="20"/>
          <w:szCs w:val="24"/>
        </w:rPr>
        <w:t>T</w:t>
      </w:r>
      <w:r w:rsidRPr="00D2052F">
        <w:rPr>
          <w:rFonts w:cs="Arial"/>
          <w:b/>
          <w:sz w:val="20"/>
          <w:szCs w:val="24"/>
        </w:rPr>
        <w:t xml:space="preserve">able 2-2. Capacitance values and their possible interpretation </w:t>
      </w:r>
      <w:r w:rsidRPr="00D2052F">
        <w:rPr>
          <w:rFonts w:cs="Arial"/>
          <w:b/>
          <w:sz w:val="20"/>
          <w:szCs w:val="24"/>
          <w:vertAlign w:val="superscript"/>
        </w:rPr>
        <w:t>[</w:t>
      </w:r>
      <w:r w:rsidR="005E489C" w:rsidRPr="00D2052F">
        <w:rPr>
          <w:rFonts w:cs="Arial"/>
          <w:b/>
          <w:sz w:val="20"/>
          <w:szCs w:val="24"/>
          <w:vertAlign w:val="superscript"/>
        </w:rPr>
        <w:t>9</w:t>
      </w:r>
      <w:r w:rsidRPr="00D2052F">
        <w:rPr>
          <w:rFonts w:cs="Arial"/>
          <w:b/>
          <w:sz w:val="20"/>
          <w:szCs w:val="24"/>
          <w:vertAlign w:val="superscript"/>
        </w:rPr>
        <w:t>,</w:t>
      </w:r>
      <w:r w:rsidR="005E489C" w:rsidRPr="00D2052F">
        <w:rPr>
          <w:rFonts w:cs="Arial"/>
          <w:b/>
          <w:sz w:val="20"/>
          <w:szCs w:val="24"/>
          <w:vertAlign w:val="superscript"/>
        </w:rPr>
        <w:t>10</w:t>
      </w:r>
      <w:r w:rsidRPr="00D2052F">
        <w:rPr>
          <w:rFonts w:cs="Arial"/>
          <w:b/>
          <w:sz w:val="20"/>
          <w:szCs w:val="24"/>
          <w:vertAlign w:val="superscript"/>
        </w:rPr>
        <w:t>]</w:t>
      </w:r>
    </w:p>
    <w:tbl>
      <w:tblPr>
        <w:tblStyle w:val="11"/>
        <w:tblW w:w="0" w:type="auto"/>
        <w:jc w:val="center"/>
        <w:tblLook w:val="04A0" w:firstRow="1" w:lastRow="0" w:firstColumn="1" w:lastColumn="0" w:noHBand="0" w:noVBand="1"/>
      </w:tblPr>
      <w:tblGrid>
        <w:gridCol w:w="2972"/>
        <w:gridCol w:w="3544"/>
      </w:tblGrid>
      <w:tr w:rsidR="00D2052F" w:rsidRPr="00D2052F" w14:paraId="4B92D2AE" w14:textId="77777777" w:rsidTr="008828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17C300D8" w14:textId="77777777" w:rsidR="005C17FA" w:rsidRPr="00D2052F" w:rsidRDefault="005C17FA" w:rsidP="00D52FE1">
            <w:pPr>
              <w:spacing w:beforeLines="50" w:before="163" w:afterLines="50" w:after="163"/>
              <w:jc w:val="center"/>
              <w:rPr>
                <w:rFonts w:cs="Arial"/>
                <w:sz w:val="20"/>
                <w:szCs w:val="24"/>
              </w:rPr>
            </w:pPr>
            <w:r w:rsidRPr="00D2052F">
              <w:rPr>
                <w:rFonts w:cs="Arial" w:hint="eastAsia"/>
                <w:sz w:val="20"/>
                <w:szCs w:val="24"/>
              </w:rPr>
              <w:t>C</w:t>
            </w:r>
            <w:r w:rsidRPr="00D2052F">
              <w:rPr>
                <w:rFonts w:cs="Arial"/>
                <w:sz w:val="20"/>
                <w:szCs w:val="24"/>
              </w:rPr>
              <w:t>apacitance (Fcm</w:t>
            </w:r>
            <w:r w:rsidRPr="00D2052F">
              <w:rPr>
                <w:rFonts w:cs="Arial"/>
                <w:sz w:val="20"/>
                <w:szCs w:val="24"/>
                <w:vertAlign w:val="superscript"/>
              </w:rPr>
              <w:t>-1</w:t>
            </w:r>
            <w:r w:rsidRPr="00D2052F">
              <w:rPr>
                <w:rFonts w:cs="Arial"/>
                <w:sz w:val="20"/>
                <w:szCs w:val="24"/>
              </w:rPr>
              <w:t>)</w:t>
            </w:r>
          </w:p>
        </w:tc>
        <w:tc>
          <w:tcPr>
            <w:tcW w:w="3544" w:type="dxa"/>
          </w:tcPr>
          <w:p w14:paraId="2F041B29" w14:textId="77777777" w:rsidR="005C17FA" w:rsidRPr="00D2052F" w:rsidRDefault="005C17FA" w:rsidP="00D52FE1">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4"/>
              </w:rPr>
            </w:pPr>
            <w:r w:rsidRPr="00D2052F">
              <w:rPr>
                <w:rFonts w:cs="Arial" w:hint="eastAsia"/>
                <w:sz w:val="20"/>
                <w:szCs w:val="24"/>
              </w:rPr>
              <w:t>P</w:t>
            </w:r>
            <w:r w:rsidRPr="00D2052F">
              <w:rPr>
                <w:rFonts w:cs="Arial"/>
                <w:sz w:val="20"/>
                <w:szCs w:val="24"/>
              </w:rPr>
              <w:t>henomenon responsible</w:t>
            </w:r>
          </w:p>
        </w:tc>
      </w:tr>
      <w:tr w:rsidR="00D2052F" w:rsidRPr="00D2052F" w14:paraId="3C66CDA8" w14:textId="77777777" w:rsidTr="0088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5AA92E6F" w14:textId="77777777" w:rsidR="005C17FA" w:rsidRPr="00D2052F" w:rsidRDefault="005C17FA" w:rsidP="00D52FE1">
            <w:pPr>
              <w:spacing w:beforeLines="50" w:before="163" w:afterLines="50" w:after="163"/>
              <w:jc w:val="center"/>
              <w:rPr>
                <w:rFonts w:cs="Arial"/>
                <w:b w:val="0"/>
                <w:sz w:val="20"/>
                <w:szCs w:val="24"/>
              </w:rPr>
            </w:pPr>
            <w:r w:rsidRPr="00D2052F">
              <w:rPr>
                <w:rFonts w:cs="Arial" w:hint="eastAsia"/>
                <w:b w:val="0"/>
                <w:sz w:val="20"/>
                <w:szCs w:val="24"/>
              </w:rPr>
              <w:t>1</w:t>
            </w:r>
            <w:r w:rsidRPr="00D2052F">
              <w:rPr>
                <w:rFonts w:cs="Arial"/>
                <w:b w:val="0"/>
                <w:sz w:val="20"/>
                <w:szCs w:val="24"/>
              </w:rPr>
              <w:t>0</w:t>
            </w:r>
            <w:r w:rsidRPr="00D2052F">
              <w:rPr>
                <w:rFonts w:cs="Arial"/>
                <w:b w:val="0"/>
                <w:sz w:val="20"/>
                <w:szCs w:val="24"/>
                <w:vertAlign w:val="superscript"/>
              </w:rPr>
              <w:t>-12</w:t>
            </w:r>
          </w:p>
        </w:tc>
        <w:tc>
          <w:tcPr>
            <w:tcW w:w="3544" w:type="dxa"/>
          </w:tcPr>
          <w:p w14:paraId="27672E45" w14:textId="77777777" w:rsidR="005C17FA" w:rsidRPr="00D2052F" w:rsidRDefault="005C17FA" w:rsidP="00D52FE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sz w:val="20"/>
                <w:szCs w:val="24"/>
              </w:rPr>
              <w:t>Bulk</w:t>
            </w:r>
          </w:p>
        </w:tc>
      </w:tr>
      <w:tr w:rsidR="00D2052F" w:rsidRPr="00D2052F" w14:paraId="425769CD" w14:textId="77777777" w:rsidTr="00882809">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4EEC6F89" w14:textId="77777777" w:rsidR="005C17FA" w:rsidRPr="00D2052F" w:rsidRDefault="005C17FA" w:rsidP="00D52FE1">
            <w:pPr>
              <w:spacing w:beforeLines="50" w:before="163" w:afterLines="50" w:after="163"/>
              <w:jc w:val="center"/>
              <w:rPr>
                <w:rFonts w:cs="Arial"/>
                <w:b w:val="0"/>
                <w:sz w:val="20"/>
                <w:szCs w:val="24"/>
              </w:rPr>
            </w:pPr>
            <w:r w:rsidRPr="00D2052F">
              <w:rPr>
                <w:rFonts w:cs="Arial" w:hint="eastAsia"/>
                <w:b w:val="0"/>
                <w:sz w:val="20"/>
                <w:szCs w:val="24"/>
              </w:rPr>
              <w:t>1</w:t>
            </w:r>
            <w:r w:rsidRPr="00D2052F">
              <w:rPr>
                <w:rFonts w:cs="Arial"/>
                <w:b w:val="0"/>
                <w:sz w:val="20"/>
                <w:szCs w:val="24"/>
              </w:rPr>
              <w:t>0</w:t>
            </w:r>
            <w:r w:rsidRPr="00D2052F">
              <w:rPr>
                <w:rFonts w:cs="Arial"/>
                <w:b w:val="0"/>
                <w:sz w:val="20"/>
                <w:szCs w:val="24"/>
                <w:vertAlign w:val="superscript"/>
              </w:rPr>
              <w:t>-11</w:t>
            </w:r>
          </w:p>
        </w:tc>
        <w:tc>
          <w:tcPr>
            <w:tcW w:w="3544" w:type="dxa"/>
          </w:tcPr>
          <w:p w14:paraId="5F7FBBE0" w14:textId="77777777" w:rsidR="005C17FA" w:rsidRPr="00D2052F" w:rsidRDefault="005C17FA" w:rsidP="00D52FE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sz w:val="20"/>
                <w:szCs w:val="24"/>
              </w:rPr>
              <w:t>Minor, second phase</w:t>
            </w:r>
          </w:p>
        </w:tc>
      </w:tr>
      <w:tr w:rsidR="00D2052F" w:rsidRPr="00D2052F" w14:paraId="7DB320D9" w14:textId="77777777" w:rsidTr="0088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2E82A6C1" w14:textId="77777777" w:rsidR="005C17FA" w:rsidRPr="00D2052F" w:rsidRDefault="005C17FA" w:rsidP="00D52FE1">
            <w:pPr>
              <w:spacing w:beforeLines="50" w:before="163" w:afterLines="50" w:after="163"/>
              <w:jc w:val="center"/>
              <w:rPr>
                <w:rFonts w:cs="Arial"/>
                <w:b w:val="0"/>
                <w:sz w:val="20"/>
                <w:szCs w:val="24"/>
              </w:rPr>
            </w:pPr>
            <w:r w:rsidRPr="00D2052F">
              <w:rPr>
                <w:rFonts w:cs="Arial" w:hint="eastAsia"/>
                <w:b w:val="0"/>
                <w:sz w:val="20"/>
                <w:szCs w:val="24"/>
              </w:rPr>
              <w:t>1</w:t>
            </w:r>
            <w:r w:rsidRPr="00D2052F">
              <w:rPr>
                <w:rFonts w:cs="Arial"/>
                <w:b w:val="0"/>
                <w:sz w:val="20"/>
                <w:szCs w:val="24"/>
              </w:rPr>
              <w:t>0</w:t>
            </w:r>
            <w:r w:rsidRPr="00D2052F">
              <w:rPr>
                <w:rFonts w:cs="Arial"/>
                <w:b w:val="0"/>
                <w:sz w:val="20"/>
                <w:szCs w:val="24"/>
                <w:vertAlign w:val="superscript"/>
              </w:rPr>
              <w:t>-11</w:t>
            </w:r>
            <w:r w:rsidRPr="00D2052F">
              <w:rPr>
                <w:rFonts w:cs="Arial"/>
                <w:b w:val="0"/>
                <w:sz w:val="20"/>
                <w:szCs w:val="24"/>
              </w:rPr>
              <w:t>-10</w:t>
            </w:r>
            <w:r w:rsidRPr="00D2052F">
              <w:rPr>
                <w:rFonts w:cs="Arial"/>
                <w:b w:val="0"/>
                <w:sz w:val="20"/>
                <w:szCs w:val="24"/>
                <w:vertAlign w:val="superscript"/>
              </w:rPr>
              <w:t>-8</w:t>
            </w:r>
          </w:p>
        </w:tc>
        <w:tc>
          <w:tcPr>
            <w:tcW w:w="3544" w:type="dxa"/>
          </w:tcPr>
          <w:p w14:paraId="65440650" w14:textId="77777777" w:rsidR="005C17FA" w:rsidRPr="00D2052F" w:rsidRDefault="005C17FA" w:rsidP="00D52FE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sz w:val="20"/>
                <w:szCs w:val="24"/>
              </w:rPr>
              <w:t>Grain boundary</w:t>
            </w:r>
          </w:p>
        </w:tc>
      </w:tr>
      <w:tr w:rsidR="00D2052F" w:rsidRPr="00D2052F" w14:paraId="5319879D" w14:textId="77777777" w:rsidTr="00882809">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5C00135A" w14:textId="77777777" w:rsidR="005C17FA" w:rsidRPr="00D2052F" w:rsidRDefault="005C17FA" w:rsidP="00D52FE1">
            <w:pPr>
              <w:spacing w:beforeLines="50" w:before="163" w:afterLines="50" w:after="163"/>
              <w:jc w:val="center"/>
              <w:rPr>
                <w:rFonts w:cs="Arial"/>
                <w:b w:val="0"/>
                <w:sz w:val="20"/>
                <w:szCs w:val="24"/>
              </w:rPr>
            </w:pPr>
            <w:r w:rsidRPr="00D2052F">
              <w:rPr>
                <w:rFonts w:cs="Arial" w:hint="eastAsia"/>
                <w:b w:val="0"/>
                <w:sz w:val="20"/>
                <w:szCs w:val="24"/>
              </w:rPr>
              <w:t>1</w:t>
            </w:r>
            <w:r w:rsidRPr="00D2052F">
              <w:rPr>
                <w:rFonts w:cs="Arial"/>
                <w:b w:val="0"/>
                <w:sz w:val="20"/>
                <w:szCs w:val="24"/>
              </w:rPr>
              <w:t>0</w:t>
            </w:r>
            <w:r w:rsidRPr="00D2052F">
              <w:rPr>
                <w:rFonts w:cs="Arial"/>
                <w:b w:val="0"/>
                <w:sz w:val="20"/>
                <w:szCs w:val="24"/>
                <w:vertAlign w:val="superscript"/>
              </w:rPr>
              <w:t>-10</w:t>
            </w:r>
            <w:r w:rsidRPr="00D2052F">
              <w:rPr>
                <w:rFonts w:cs="Arial"/>
                <w:b w:val="0"/>
                <w:sz w:val="20"/>
                <w:szCs w:val="24"/>
              </w:rPr>
              <w:t>-10</w:t>
            </w:r>
            <w:r w:rsidRPr="00D2052F">
              <w:rPr>
                <w:rFonts w:cs="Arial"/>
                <w:b w:val="0"/>
                <w:sz w:val="20"/>
                <w:szCs w:val="24"/>
                <w:vertAlign w:val="superscript"/>
              </w:rPr>
              <w:t>-9</w:t>
            </w:r>
          </w:p>
        </w:tc>
        <w:tc>
          <w:tcPr>
            <w:tcW w:w="3544" w:type="dxa"/>
          </w:tcPr>
          <w:p w14:paraId="09F33A8A" w14:textId="77777777" w:rsidR="005C17FA" w:rsidRPr="00D2052F" w:rsidRDefault="005C17FA" w:rsidP="00D52FE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sz w:val="20"/>
                <w:szCs w:val="24"/>
              </w:rPr>
              <w:t>Bulk ferroelectric</w:t>
            </w:r>
          </w:p>
        </w:tc>
      </w:tr>
      <w:tr w:rsidR="00D2052F" w:rsidRPr="00D2052F" w14:paraId="622A03C9" w14:textId="77777777" w:rsidTr="0088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157476D1" w14:textId="77777777" w:rsidR="005C17FA" w:rsidRPr="00D2052F" w:rsidRDefault="005C17FA" w:rsidP="00D52FE1">
            <w:pPr>
              <w:spacing w:beforeLines="50" w:before="163" w:afterLines="50" w:after="163"/>
              <w:jc w:val="center"/>
              <w:rPr>
                <w:rFonts w:cs="Arial"/>
                <w:b w:val="0"/>
                <w:sz w:val="20"/>
                <w:szCs w:val="24"/>
              </w:rPr>
            </w:pPr>
            <w:r w:rsidRPr="00D2052F">
              <w:rPr>
                <w:rFonts w:cs="Arial" w:hint="eastAsia"/>
                <w:b w:val="0"/>
                <w:sz w:val="20"/>
                <w:szCs w:val="24"/>
              </w:rPr>
              <w:lastRenderedPageBreak/>
              <w:t>1</w:t>
            </w:r>
            <w:r w:rsidRPr="00D2052F">
              <w:rPr>
                <w:rFonts w:cs="Arial"/>
                <w:b w:val="0"/>
                <w:sz w:val="20"/>
                <w:szCs w:val="24"/>
              </w:rPr>
              <w:t>0</w:t>
            </w:r>
            <w:r w:rsidRPr="00D2052F">
              <w:rPr>
                <w:rFonts w:cs="Arial"/>
                <w:b w:val="0"/>
                <w:sz w:val="20"/>
                <w:szCs w:val="24"/>
                <w:vertAlign w:val="superscript"/>
              </w:rPr>
              <w:t>-9</w:t>
            </w:r>
            <w:r w:rsidRPr="00D2052F">
              <w:rPr>
                <w:rFonts w:cs="Arial"/>
                <w:b w:val="0"/>
                <w:sz w:val="20"/>
                <w:szCs w:val="24"/>
              </w:rPr>
              <w:t>-10</w:t>
            </w:r>
            <w:r w:rsidRPr="00D2052F">
              <w:rPr>
                <w:rFonts w:cs="Arial"/>
                <w:b w:val="0"/>
                <w:sz w:val="20"/>
                <w:szCs w:val="24"/>
                <w:vertAlign w:val="superscript"/>
              </w:rPr>
              <w:t>-7</w:t>
            </w:r>
          </w:p>
        </w:tc>
        <w:tc>
          <w:tcPr>
            <w:tcW w:w="3544" w:type="dxa"/>
          </w:tcPr>
          <w:p w14:paraId="2FFEEF2B" w14:textId="77777777" w:rsidR="005C17FA" w:rsidRPr="00D2052F" w:rsidRDefault="005C17FA" w:rsidP="00D52FE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sz w:val="20"/>
                <w:szCs w:val="24"/>
              </w:rPr>
              <w:t>Surface layer</w:t>
            </w:r>
          </w:p>
        </w:tc>
      </w:tr>
      <w:tr w:rsidR="00D2052F" w:rsidRPr="00D2052F" w14:paraId="35EE7BB9" w14:textId="77777777" w:rsidTr="00882809">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00E01495" w14:textId="77777777" w:rsidR="005C17FA" w:rsidRPr="00D2052F" w:rsidRDefault="005C17FA" w:rsidP="00D52FE1">
            <w:pPr>
              <w:spacing w:beforeLines="50" w:before="163" w:afterLines="50" w:after="163"/>
              <w:jc w:val="center"/>
              <w:rPr>
                <w:rFonts w:cs="Arial"/>
                <w:b w:val="0"/>
                <w:sz w:val="20"/>
                <w:szCs w:val="24"/>
              </w:rPr>
            </w:pPr>
            <w:r w:rsidRPr="00D2052F">
              <w:rPr>
                <w:rFonts w:cs="Arial" w:hint="eastAsia"/>
                <w:b w:val="0"/>
                <w:sz w:val="20"/>
                <w:szCs w:val="24"/>
              </w:rPr>
              <w:t>1</w:t>
            </w:r>
            <w:r w:rsidRPr="00D2052F">
              <w:rPr>
                <w:rFonts w:cs="Arial"/>
                <w:b w:val="0"/>
                <w:sz w:val="20"/>
                <w:szCs w:val="24"/>
              </w:rPr>
              <w:t>0</w:t>
            </w:r>
            <w:r w:rsidRPr="00D2052F">
              <w:rPr>
                <w:rFonts w:cs="Arial"/>
                <w:b w:val="0"/>
                <w:sz w:val="20"/>
                <w:szCs w:val="24"/>
                <w:vertAlign w:val="superscript"/>
              </w:rPr>
              <w:t>-7</w:t>
            </w:r>
            <w:r w:rsidRPr="00D2052F">
              <w:rPr>
                <w:rFonts w:cs="Arial"/>
                <w:b w:val="0"/>
                <w:sz w:val="20"/>
                <w:szCs w:val="24"/>
              </w:rPr>
              <w:t>-10</w:t>
            </w:r>
            <w:r w:rsidRPr="00D2052F">
              <w:rPr>
                <w:rFonts w:cs="Arial"/>
                <w:b w:val="0"/>
                <w:sz w:val="20"/>
                <w:szCs w:val="24"/>
                <w:vertAlign w:val="superscript"/>
              </w:rPr>
              <w:t>-5</w:t>
            </w:r>
          </w:p>
        </w:tc>
        <w:tc>
          <w:tcPr>
            <w:tcW w:w="3544" w:type="dxa"/>
          </w:tcPr>
          <w:p w14:paraId="2F825473" w14:textId="77777777" w:rsidR="005C17FA" w:rsidRPr="00D2052F" w:rsidRDefault="005C17FA" w:rsidP="00D52FE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D2052F">
              <w:rPr>
                <w:rFonts w:cs="Arial"/>
                <w:sz w:val="20"/>
                <w:szCs w:val="24"/>
              </w:rPr>
              <w:t>Sample-electrode interface</w:t>
            </w:r>
          </w:p>
        </w:tc>
      </w:tr>
      <w:tr w:rsidR="00D2052F" w:rsidRPr="00D2052F" w14:paraId="4C5C98EF" w14:textId="77777777" w:rsidTr="0088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190D332D" w14:textId="77777777" w:rsidR="005C17FA" w:rsidRPr="00D2052F" w:rsidRDefault="005C17FA" w:rsidP="00D52FE1">
            <w:pPr>
              <w:spacing w:beforeLines="50" w:before="163" w:afterLines="50" w:after="163"/>
              <w:jc w:val="center"/>
              <w:rPr>
                <w:rFonts w:cs="Arial"/>
                <w:b w:val="0"/>
                <w:sz w:val="20"/>
                <w:szCs w:val="24"/>
              </w:rPr>
            </w:pPr>
            <w:r w:rsidRPr="00D2052F">
              <w:rPr>
                <w:rFonts w:cs="Arial" w:hint="eastAsia"/>
                <w:b w:val="0"/>
                <w:sz w:val="20"/>
                <w:szCs w:val="24"/>
              </w:rPr>
              <w:t>1</w:t>
            </w:r>
            <w:r w:rsidRPr="00D2052F">
              <w:rPr>
                <w:rFonts w:cs="Arial"/>
                <w:b w:val="0"/>
                <w:sz w:val="20"/>
                <w:szCs w:val="24"/>
              </w:rPr>
              <w:t>0</w:t>
            </w:r>
            <w:r w:rsidRPr="00D2052F">
              <w:rPr>
                <w:rFonts w:cs="Arial"/>
                <w:b w:val="0"/>
                <w:sz w:val="20"/>
                <w:szCs w:val="24"/>
                <w:vertAlign w:val="superscript"/>
              </w:rPr>
              <w:t>-4</w:t>
            </w:r>
          </w:p>
        </w:tc>
        <w:tc>
          <w:tcPr>
            <w:tcW w:w="3544" w:type="dxa"/>
          </w:tcPr>
          <w:p w14:paraId="2A7101BE" w14:textId="77777777" w:rsidR="005C17FA" w:rsidRPr="00D2052F" w:rsidRDefault="005C17FA" w:rsidP="00D52FE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D2052F">
              <w:rPr>
                <w:rFonts w:cs="Arial"/>
                <w:sz w:val="20"/>
                <w:szCs w:val="24"/>
              </w:rPr>
              <w:t>Electrochemical reaction</w:t>
            </w:r>
          </w:p>
        </w:tc>
      </w:tr>
    </w:tbl>
    <w:p w14:paraId="1763EA89" w14:textId="77777777" w:rsidR="009B0209" w:rsidRPr="00D2052F" w:rsidRDefault="009B0209" w:rsidP="009B0209">
      <w:pPr>
        <w:spacing w:before="326" w:after="326"/>
      </w:pPr>
    </w:p>
    <w:p w14:paraId="6F2937D9" w14:textId="77777777" w:rsidR="005C17FA" w:rsidRPr="00D2052F" w:rsidRDefault="005C17FA" w:rsidP="00012183">
      <w:pPr>
        <w:pStyle w:val="3"/>
        <w:spacing w:before="326" w:after="326"/>
      </w:pPr>
      <w:bookmarkStart w:id="25" w:name="_Toc524976541"/>
      <w:r w:rsidRPr="00D2052F">
        <w:t xml:space="preserve">2.4.2 </w:t>
      </w:r>
      <w:r w:rsidRPr="00D2052F">
        <w:rPr>
          <w:rFonts w:hint="eastAsia"/>
        </w:rPr>
        <w:t>E</w:t>
      </w:r>
      <w:r w:rsidRPr="00D2052F">
        <w:t>xperimental</w:t>
      </w:r>
      <w:bookmarkEnd w:id="25"/>
    </w:p>
    <w:p w14:paraId="1B5074DF" w14:textId="77777777" w:rsidR="005C17FA" w:rsidRPr="00D2052F" w:rsidRDefault="005C17FA" w:rsidP="00012183">
      <w:pPr>
        <w:spacing w:before="326" w:after="326"/>
        <w:rPr>
          <w:rFonts w:cs="Arial"/>
          <w:szCs w:val="24"/>
        </w:rPr>
      </w:pPr>
      <w:r w:rsidRPr="00D2052F">
        <w:rPr>
          <w:rFonts w:cs="Arial"/>
          <w:szCs w:val="24"/>
        </w:rPr>
        <w:t>In this project, impedance spectroscopy was used to determine electrical properties. Before measurements, pellets were fabricated with electrodes prepared from Pt paste, heated at 900</w:t>
      </w:r>
      <w:r w:rsidRPr="00D2052F">
        <w:rPr>
          <w:rFonts w:cs="Arial"/>
          <w:szCs w:val="24"/>
          <w:vertAlign w:val="superscript"/>
        </w:rPr>
        <w:t xml:space="preserve"> </w:t>
      </w:r>
      <w:r w:rsidRPr="00D2052F">
        <w:rPr>
          <w:rFonts w:eastAsia="宋体" w:cs="Arial"/>
          <w:szCs w:val="24"/>
        </w:rPr>
        <w:t>°</w:t>
      </w:r>
      <w:r w:rsidRPr="00D2052F">
        <w:rPr>
          <w:rFonts w:cs="Arial"/>
          <w:szCs w:val="24"/>
        </w:rPr>
        <w:t xml:space="preserve">C for 2 h to remove the organic material and harden the Pt electrodes. Samples were placed in </w:t>
      </w:r>
      <w:r w:rsidRPr="00D2052F">
        <w:rPr>
          <w:rFonts w:cs="Arial" w:hint="eastAsia"/>
          <w:szCs w:val="24"/>
        </w:rPr>
        <w:t>a</w:t>
      </w:r>
      <w:r w:rsidRPr="00D2052F">
        <w:rPr>
          <w:rFonts w:cs="Arial"/>
          <w:szCs w:val="24"/>
        </w:rPr>
        <w:t xml:space="preserve"> crucible and heated in a tube furnace with a heating/cooling rate of 10</w:t>
      </w:r>
      <w:r w:rsidRPr="00D2052F">
        <w:rPr>
          <w:rFonts w:cs="Arial"/>
          <w:szCs w:val="24"/>
          <w:vertAlign w:val="superscript"/>
        </w:rPr>
        <w:t xml:space="preserve"> </w:t>
      </w:r>
      <w:r w:rsidRPr="00D2052F">
        <w:rPr>
          <w:rFonts w:eastAsia="宋体" w:cs="Arial"/>
          <w:szCs w:val="24"/>
        </w:rPr>
        <w:t>°</w:t>
      </w:r>
      <w:r w:rsidRPr="00D2052F">
        <w:rPr>
          <w:rFonts w:cs="Arial"/>
          <w:szCs w:val="24"/>
        </w:rPr>
        <w:t xml:space="preserve">C /min. After that, pellets with electrodes were loaded into a jig and placed in a tube furnace to carry out impedance measurements. </w:t>
      </w:r>
    </w:p>
    <w:p w14:paraId="78A05E5C" w14:textId="60833826" w:rsidR="005C17FA" w:rsidRPr="00D2052F" w:rsidRDefault="005C17FA" w:rsidP="00012183">
      <w:pPr>
        <w:spacing w:before="326" w:after="326"/>
        <w:rPr>
          <w:rFonts w:cs="Arial"/>
          <w:szCs w:val="24"/>
        </w:rPr>
      </w:pPr>
      <w:r w:rsidRPr="00D2052F">
        <w:rPr>
          <w:rFonts w:cs="Arial"/>
          <w:szCs w:val="24"/>
        </w:rPr>
        <w:t xml:space="preserve">A combination of Agilent 4980A precision LCR meter (Agilent Technology, California, USA) and </w:t>
      </w:r>
      <w:proofErr w:type="spellStart"/>
      <w:r w:rsidRPr="00D2052F">
        <w:rPr>
          <w:rFonts w:cs="Arial"/>
          <w:szCs w:val="24"/>
        </w:rPr>
        <w:t>Modulelab</w:t>
      </w:r>
      <w:proofErr w:type="spellEnd"/>
      <w:r w:rsidRPr="00D2052F">
        <w:rPr>
          <w:rFonts w:cs="Arial"/>
          <w:szCs w:val="24"/>
        </w:rPr>
        <w:t xml:space="preserve"> XM </w:t>
      </w:r>
      <w:proofErr w:type="spellStart"/>
      <w:r w:rsidRPr="00D2052F">
        <w:rPr>
          <w:rFonts w:cs="Arial"/>
          <w:szCs w:val="24"/>
        </w:rPr>
        <w:t>Solartron</w:t>
      </w:r>
      <w:proofErr w:type="spellEnd"/>
      <w:r w:rsidRPr="00D2052F">
        <w:rPr>
          <w:rFonts w:cs="Arial"/>
          <w:szCs w:val="24"/>
        </w:rPr>
        <w:t xml:space="preserve"> analyzer (</w:t>
      </w:r>
      <w:proofErr w:type="spellStart"/>
      <w:r w:rsidRPr="00D2052F">
        <w:rPr>
          <w:rFonts w:cs="Arial"/>
          <w:szCs w:val="24"/>
        </w:rPr>
        <w:t>Solartron</w:t>
      </w:r>
      <w:proofErr w:type="spellEnd"/>
      <w:r w:rsidRPr="00D2052F">
        <w:rPr>
          <w:rFonts w:cs="Arial"/>
          <w:szCs w:val="24"/>
        </w:rPr>
        <w:t xml:space="preserve"> Analytical Ltd, Farnborough, UK) was used for open air measurements, of which the frequency were 0.01 kHz-1000 kHz and 0.01 Hz-1000 kHz respectively. Measurements at cryogenic temperatures were made by using a Cryocooler (Oxford Instruments Superconductivity, Abingdon, UK). A </w:t>
      </w:r>
      <w:proofErr w:type="spellStart"/>
      <w:r w:rsidRPr="00D2052F">
        <w:rPr>
          <w:rFonts w:cs="Arial"/>
          <w:szCs w:val="24"/>
        </w:rPr>
        <w:t>Solartron</w:t>
      </w:r>
      <w:proofErr w:type="spellEnd"/>
      <w:r w:rsidRPr="00D2052F">
        <w:rPr>
          <w:rFonts w:cs="Arial"/>
          <w:szCs w:val="24"/>
        </w:rPr>
        <w:t xml:space="preserve"> SI 1260 impedance analyzer (</w:t>
      </w:r>
      <w:proofErr w:type="spellStart"/>
      <w:r w:rsidRPr="00D2052F">
        <w:rPr>
          <w:rFonts w:cs="Arial"/>
          <w:szCs w:val="24"/>
        </w:rPr>
        <w:t>Solartron</w:t>
      </w:r>
      <w:proofErr w:type="spellEnd"/>
      <w:r w:rsidRPr="00D2052F">
        <w:rPr>
          <w:rFonts w:cs="Arial"/>
          <w:szCs w:val="24"/>
        </w:rPr>
        <w:t xml:space="preserve"> Analytical Ltd, Farnborough, UK) was used with a frequency range 0.01 Hz-1000 kHz for measurements under different oxygen partial pressure. The applied ac voltage for all samples was 100 mV.</w:t>
      </w:r>
      <w:r w:rsidR="00CA5529" w:rsidRPr="00D2052F">
        <w:rPr>
          <w:rFonts w:cs="Arial"/>
          <w:szCs w:val="24"/>
        </w:rPr>
        <w:t xml:space="preserve"> The jigs used for impedance measurements are shown in Figure 2-</w:t>
      </w:r>
      <w:r w:rsidR="005E489C" w:rsidRPr="00D2052F">
        <w:rPr>
          <w:rFonts w:cs="Arial"/>
          <w:szCs w:val="24"/>
        </w:rPr>
        <w:t>12</w:t>
      </w:r>
      <w:r w:rsidR="00CA5529" w:rsidRPr="00D2052F">
        <w:rPr>
          <w:rFonts w:cs="Arial"/>
          <w:szCs w:val="24"/>
        </w:rPr>
        <w:t>.</w:t>
      </w:r>
    </w:p>
    <w:p w14:paraId="5BFB8807" w14:textId="77777777" w:rsidR="00CA5529" w:rsidRPr="00D2052F" w:rsidRDefault="00CA5529" w:rsidP="00012183">
      <w:pPr>
        <w:spacing w:before="326" w:after="326"/>
        <w:rPr>
          <w:rFonts w:cs="Arial"/>
          <w:szCs w:val="24"/>
        </w:rPr>
      </w:pPr>
    </w:p>
    <w:p w14:paraId="6390B301" w14:textId="51852C7A" w:rsidR="00CA5529" w:rsidRPr="00D2052F" w:rsidRDefault="00665A34" w:rsidP="00140E81">
      <w:pPr>
        <w:spacing w:before="326" w:after="326"/>
        <w:jc w:val="center"/>
        <w:rPr>
          <w:rFonts w:cs="Arial"/>
          <w:szCs w:val="24"/>
        </w:rPr>
      </w:pPr>
      <w:r w:rsidRPr="00D2052F">
        <w:rPr>
          <w:rFonts w:cs="Arial"/>
          <w:noProof/>
          <w:szCs w:val="24"/>
        </w:rPr>
        <w:lastRenderedPageBreak/>
        <w:drawing>
          <wp:inline distT="0" distB="0" distL="0" distR="0" wp14:anchorId="1B371FFE" wp14:editId="38F5809C">
            <wp:extent cx="3457575" cy="2117587"/>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普通.jpg"/>
                    <pic:cNvPicPr/>
                  </pic:nvPicPr>
                  <pic:blipFill>
                    <a:blip r:embed="rId34">
                      <a:extLst>
                        <a:ext uri="{28A0092B-C50C-407E-A947-70E740481C1C}">
                          <a14:useLocalDpi xmlns:a14="http://schemas.microsoft.com/office/drawing/2010/main" val="0"/>
                        </a:ext>
                      </a:extLst>
                    </a:blip>
                    <a:stretch>
                      <a:fillRect/>
                    </a:stretch>
                  </pic:blipFill>
                  <pic:spPr>
                    <a:xfrm>
                      <a:off x="0" y="0"/>
                      <a:ext cx="3473961" cy="2127622"/>
                    </a:xfrm>
                    <a:prstGeom prst="rect">
                      <a:avLst/>
                    </a:prstGeom>
                  </pic:spPr>
                </pic:pic>
              </a:graphicData>
            </a:graphic>
          </wp:inline>
        </w:drawing>
      </w:r>
    </w:p>
    <w:p w14:paraId="500B136F" w14:textId="5EF36F87" w:rsidR="00665A34" w:rsidRPr="00D2052F" w:rsidRDefault="00665A34" w:rsidP="00665A34">
      <w:pPr>
        <w:spacing w:before="326" w:after="326"/>
        <w:jc w:val="center"/>
        <w:rPr>
          <w:rFonts w:cs="Arial"/>
          <w:b/>
          <w:sz w:val="20"/>
          <w:szCs w:val="24"/>
        </w:rPr>
      </w:pPr>
      <w:r w:rsidRPr="00D2052F">
        <w:rPr>
          <w:rFonts w:cs="Arial"/>
          <w:b/>
          <w:noProof/>
          <w:sz w:val="20"/>
          <w:szCs w:val="24"/>
        </w:rPr>
        <w:drawing>
          <wp:inline distT="0" distB="0" distL="0" distR="0" wp14:anchorId="3C0A71D9" wp14:editId="62B4EA16">
            <wp:extent cx="4019550" cy="1709252"/>
            <wp:effectExtent l="0" t="0" r="0" b="571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气氛.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0627" cy="1713962"/>
                    </a:xfrm>
                    <a:prstGeom prst="rect">
                      <a:avLst/>
                    </a:prstGeom>
                  </pic:spPr>
                </pic:pic>
              </a:graphicData>
            </a:graphic>
          </wp:inline>
        </w:drawing>
      </w:r>
    </w:p>
    <w:p w14:paraId="0D0DB011" w14:textId="3A5539C3" w:rsidR="00665A34" w:rsidRPr="00D2052F" w:rsidRDefault="00665A34" w:rsidP="00665A34">
      <w:pPr>
        <w:spacing w:before="326" w:after="326"/>
        <w:jc w:val="center"/>
        <w:rPr>
          <w:rFonts w:cs="Arial"/>
          <w:b/>
          <w:sz w:val="20"/>
          <w:szCs w:val="24"/>
        </w:rPr>
      </w:pPr>
      <w:r w:rsidRPr="00D2052F">
        <w:rPr>
          <w:rFonts w:cs="Arial"/>
          <w:b/>
          <w:sz w:val="20"/>
          <w:szCs w:val="24"/>
        </w:rPr>
        <w:t>Figure 2-</w:t>
      </w:r>
      <w:r w:rsidR="005E489C" w:rsidRPr="00D2052F">
        <w:rPr>
          <w:rFonts w:cs="Arial"/>
          <w:b/>
          <w:sz w:val="20"/>
          <w:szCs w:val="24"/>
        </w:rPr>
        <w:t>12</w:t>
      </w:r>
      <w:r w:rsidRPr="00D2052F">
        <w:rPr>
          <w:rFonts w:cs="Arial"/>
          <w:b/>
          <w:sz w:val="20"/>
          <w:szCs w:val="24"/>
        </w:rPr>
        <w:t xml:space="preserve">. (a) </w:t>
      </w:r>
      <w:r w:rsidR="00140E81" w:rsidRPr="00D2052F">
        <w:rPr>
          <w:rFonts w:cs="Arial"/>
          <w:b/>
          <w:sz w:val="20"/>
          <w:szCs w:val="24"/>
        </w:rPr>
        <w:t>The c</w:t>
      </w:r>
      <w:r w:rsidRPr="00D2052F">
        <w:rPr>
          <w:rFonts w:cs="Arial"/>
          <w:b/>
          <w:sz w:val="20"/>
          <w:szCs w:val="24"/>
        </w:rPr>
        <w:t xml:space="preserve">ompression jig </w:t>
      </w:r>
      <w:r w:rsidR="00140E81" w:rsidRPr="00D2052F">
        <w:rPr>
          <w:rFonts w:cs="Arial"/>
          <w:b/>
          <w:sz w:val="20"/>
          <w:szCs w:val="24"/>
        </w:rPr>
        <w:t xml:space="preserve">and </w:t>
      </w:r>
      <w:r w:rsidRPr="00D2052F">
        <w:rPr>
          <w:rFonts w:cs="Arial"/>
          <w:b/>
          <w:sz w:val="20"/>
          <w:szCs w:val="24"/>
        </w:rPr>
        <w:t xml:space="preserve">(b) </w:t>
      </w:r>
      <w:r w:rsidR="00140E81" w:rsidRPr="00D2052F">
        <w:rPr>
          <w:rFonts w:cs="Arial"/>
          <w:b/>
          <w:sz w:val="20"/>
          <w:szCs w:val="24"/>
        </w:rPr>
        <w:t>a</w:t>
      </w:r>
      <w:r w:rsidRPr="00D2052F">
        <w:rPr>
          <w:rFonts w:cs="Arial"/>
          <w:b/>
          <w:sz w:val="20"/>
          <w:szCs w:val="24"/>
        </w:rPr>
        <w:t>tmosphere jig</w:t>
      </w:r>
    </w:p>
    <w:p w14:paraId="6D1DAA34" w14:textId="77777777" w:rsidR="00CA5529" w:rsidRPr="00D2052F" w:rsidRDefault="00CA5529" w:rsidP="00012183">
      <w:pPr>
        <w:spacing w:before="326" w:after="326"/>
        <w:rPr>
          <w:rFonts w:cs="Arial"/>
          <w:szCs w:val="24"/>
        </w:rPr>
      </w:pPr>
    </w:p>
    <w:p w14:paraId="3B50D6F9" w14:textId="10D17834" w:rsidR="005C17FA" w:rsidRPr="00D2052F" w:rsidRDefault="005C17FA" w:rsidP="00012183">
      <w:pPr>
        <w:spacing w:before="326" w:after="326"/>
        <w:rPr>
          <w:rFonts w:cs="Arial"/>
          <w:szCs w:val="24"/>
        </w:rPr>
      </w:pPr>
      <w:proofErr w:type="spellStart"/>
      <w:r w:rsidRPr="00D2052F">
        <w:rPr>
          <w:rFonts w:cs="Arial"/>
          <w:szCs w:val="24"/>
        </w:rPr>
        <w:t>ZView</w:t>
      </w:r>
      <w:proofErr w:type="spellEnd"/>
      <w:r w:rsidRPr="00D2052F">
        <w:rPr>
          <w:rFonts w:cs="Arial"/>
          <w:szCs w:val="24"/>
        </w:rPr>
        <w:t xml:space="preserve"> software (Scribner Associates Inc, USA) was employed for data analysis. A geometric factor (GF) was needed for normalizing IS data. GF could be calculated as </w:t>
      </w:r>
      <m:oMath>
        <m:r>
          <m:rPr>
            <m:sty m:val="p"/>
          </m:rPr>
          <w:rPr>
            <w:rFonts w:ascii="Cambria Math" w:hAnsi="Cambria Math" w:cs="Arial"/>
            <w:szCs w:val="24"/>
          </w:rPr>
          <m:t>gf=</m:t>
        </m:r>
        <m:f>
          <m:fPr>
            <m:type m:val="lin"/>
            <m:ctrlPr>
              <w:rPr>
                <w:rFonts w:ascii="Cambria Math" w:hAnsi="Cambria Math" w:cs="Arial"/>
                <w:szCs w:val="24"/>
              </w:rPr>
            </m:ctrlPr>
          </m:fPr>
          <m:num>
            <m:r>
              <m:rPr>
                <m:sty m:val="p"/>
              </m:rPr>
              <w:rPr>
                <w:rFonts w:ascii="Cambria Math" w:hAnsi="Cambria Math" w:cs="Arial"/>
                <w:szCs w:val="24"/>
              </w:rPr>
              <m:t>π</m:t>
            </m:r>
            <m:sSup>
              <m:sSupPr>
                <m:ctrlPr>
                  <w:rPr>
                    <w:rFonts w:ascii="Cambria Math" w:hAnsi="Cambria Math" w:cs="Arial"/>
                    <w:szCs w:val="24"/>
                  </w:rPr>
                </m:ctrlPr>
              </m:sSupPr>
              <m:e>
                <m:r>
                  <m:rPr>
                    <m:sty m:val="p"/>
                  </m:rPr>
                  <w:rPr>
                    <w:rFonts w:ascii="Cambria Math" w:hAnsi="Cambria Math" w:cs="Arial"/>
                    <w:szCs w:val="24"/>
                  </w:rPr>
                  <m:t>(d/2)</m:t>
                </m:r>
              </m:e>
              <m:sup>
                <m:r>
                  <m:rPr>
                    <m:sty m:val="p"/>
                  </m:rPr>
                  <w:rPr>
                    <w:rFonts w:ascii="Cambria Math" w:hAnsi="Cambria Math" w:cs="Arial"/>
                    <w:szCs w:val="24"/>
                  </w:rPr>
                  <m:t>2</m:t>
                </m:r>
              </m:sup>
            </m:sSup>
          </m:num>
          <m:den>
            <m:r>
              <m:rPr>
                <m:sty m:val="p"/>
              </m:rPr>
              <w:rPr>
                <w:rFonts w:ascii="Cambria Math" w:hAnsi="Cambria Math" w:cs="Arial"/>
                <w:szCs w:val="24"/>
              </w:rPr>
              <m:t>h</m:t>
            </m:r>
          </m:den>
        </m:f>
      </m:oMath>
      <w:r w:rsidRPr="00D2052F">
        <w:rPr>
          <w:rFonts w:cs="Arial"/>
          <w:szCs w:val="24"/>
        </w:rPr>
        <w:t>, shown in Fig</w:t>
      </w:r>
      <w:proofErr w:type="spellStart"/>
      <w:r w:rsidRPr="00D2052F">
        <w:rPr>
          <w:rFonts w:cs="Arial"/>
          <w:szCs w:val="24"/>
        </w:rPr>
        <w:t>ure</w:t>
      </w:r>
      <w:proofErr w:type="spellEnd"/>
      <w:r w:rsidRPr="00D2052F">
        <w:rPr>
          <w:rFonts w:cs="Arial"/>
          <w:szCs w:val="24"/>
        </w:rPr>
        <w:t xml:space="preserve"> 2-</w:t>
      </w:r>
      <w:r w:rsidR="00F06F8E" w:rsidRPr="00D2052F">
        <w:rPr>
          <w:rFonts w:cs="Arial"/>
          <w:szCs w:val="24"/>
        </w:rPr>
        <w:t>1</w:t>
      </w:r>
      <w:r w:rsidR="005E489C" w:rsidRPr="00D2052F">
        <w:rPr>
          <w:rFonts w:cs="Arial"/>
          <w:szCs w:val="24"/>
        </w:rPr>
        <w:t>3</w:t>
      </w:r>
      <w:r w:rsidRPr="00D2052F">
        <w:rPr>
          <w:rFonts w:cs="Arial"/>
          <w:szCs w:val="24"/>
        </w:rPr>
        <w:t xml:space="preserve">. Arrhenius plots of conductivity against reciprocal temperature were plotted using IS data. The activation energy was calculated from the slope of Arrhenius plots. </w:t>
      </w:r>
    </w:p>
    <w:p w14:paraId="2753E97F"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30D8E3FD" wp14:editId="0BAF270C">
            <wp:extent cx="1571625" cy="672256"/>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f of pellets.jpg"/>
                    <pic:cNvPicPr/>
                  </pic:nvPicPr>
                  <pic:blipFill>
                    <a:blip r:embed="rId36">
                      <a:extLst>
                        <a:ext uri="{28A0092B-C50C-407E-A947-70E740481C1C}">
                          <a14:useLocalDpi xmlns:a14="http://schemas.microsoft.com/office/drawing/2010/main" val="0"/>
                        </a:ext>
                      </a:extLst>
                    </a:blip>
                    <a:stretch>
                      <a:fillRect/>
                    </a:stretch>
                  </pic:blipFill>
                  <pic:spPr>
                    <a:xfrm>
                      <a:off x="0" y="0"/>
                      <a:ext cx="1606729" cy="687272"/>
                    </a:xfrm>
                    <a:prstGeom prst="rect">
                      <a:avLst/>
                    </a:prstGeom>
                  </pic:spPr>
                </pic:pic>
              </a:graphicData>
            </a:graphic>
          </wp:inline>
        </w:drawing>
      </w:r>
    </w:p>
    <w:p w14:paraId="59317B36" w14:textId="5EE55F18" w:rsidR="005C17FA" w:rsidRPr="00D2052F" w:rsidRDefault="005C17FA" w:rsidP="00012183">
      <w:pPr>
        <w:spacing w:before="326" w:after="326"/>
        <w:jc w:val="center"/>
        <w:rPr>
          <w:rFonts w:cs="Arial"/>
          <w:b/>
          <w:sz w:val="20"/>
          <w:szCs w:val="24"/>
        </w:rPr>
      </w:pPr>
      <w:r w:rsidRPr="00D2052F">
        <w:rPr>
          <w:rFonts w:cs="Arial"/>
          <w:b/>
          <w:sz w:val="20"/>
          <w:szCs w:val="24"/>
        </w:rPr>
        <w:t>Figure 2-</w:t>
      </w:r>
      <w:r w:rsidR="00F06F8E" w:rsidRPr="00D2052F">
        <w:rPr>
          <w:rFonts w:cs="Arial"/>
          <w:b/>
          <w:sz w:val="20"/>
          <w:szCs w:val="24"/>
        </w:rPr>
        <w:t>1</w:t>
      </w:r>
      <w:r w:rsidR="005E489C" w:rsidRPr="00D2052F">
        <w:rPr>
          <w:rFonts w:cs="Arial"/>
          <w:b/>
          <w:sz w:val="20"/>
          <w:szCs w:val="24"/>
        </w:rPr>
        <w:t>3</w:t>
      </w:r>
      <w:r w:rsidRPr="00D2052F">
        <w:rPr>
          <w:rFonts w:cs="Arial"/>
          <w:b/>
          <w:sz w:val="20"/>
          <w:szCs w:val="24"/>
        </w:rPr>
        <w:t>. Calculation of geometric factors</w:t>
      </w:r>
    </w:p>
    <w:p w14:paraId="37D8FEA6" w14:textId="77777777" w:rsidR="005C17FA" w:rsidRPr="00D2052F" w:rsidRDefault="005C17FA" w:rsidP="00012183">
      <w:pPr>
        <w:pStyle w:val="2"/>
        <w:spacing w:before="326" w:after="326"/>
        <w:rPr>
          <w:sz w:val="24"/>
        </w:rPr>
      </w:pPr>
      <w:bookmarkStart w:id="26" w:name="_Toc524976542"/>
      <w:r w:rsidRPr="00D2052F">
        <w:lastRenderedPageBreak/>
        <w:t>2.5 EMF measurement</w:t>
      </w:r>
      <w:bookmarkEnd w:id="26"/>
    </w:p>
    <w:p w14:paraId="1AAE01DF" w14:textId="77777777" w:rsidR="005C17FA" w:rsidRPr="00D2052F" w:rsidRDefault="005C17FA" w:rsidP="00012183">
      <w:pPr>
        <w:pStyle w:val="3"/>
        <w:spacing w:before="326" w:after="326"/>
      </w:pPr>
      <w:bookmarkStart w:id="27" w:name="_Toc524976543"/>
      <w:r w:rsidRPr="00D2052F">
        <w:t xml:space="preserve">2.5.1 </w:t>
      </w:r>
      <w:r w:rsidRPr="00D2052F">
        <w:rPr>
          <w:rFonts w:hint="eastAsia"/>
        </w:rPr>
        <w:t>I</w:t>
      </w:r>
      <w:r w:rsidRPr="00D2052F">
        <w:t>ntroduction to oxide ion conductors</w:t>
      </w:r>
      <w:bookmarkEnd w:id="27"/>
    </w:p>
    <w:p w14:paraId="208A7A24" w14:textId="0BC39F76" w:rsidR="005C17FA" w:rsidRPr="00D2052F" w:rsidRDefault="005C17FA" w:rsidP="00012183">
      <w:pPr>
        <w:spacing w:before="326" w:after="326"/>
        <w:rPr>
          <w:rFonts w:cs="Arial"/>
          <w:szCs w:val="24"/>
        </w:rPr>
      </w:pPr>
      <w:r w:rsidRPr="00D2052F">
        <w:rPr>
          <w:rFonts w:cs="Arial"/>
          <w:szCs w:val="24"/>
        </w:rPr>
        <w:t xml:space="preserve">Oxide ion conductors are solid oxides that contain highly mobile oxide ions, which play an important role in fuel cells and oxygen sensors. In oxide ion conductors, current flow usually occurs by the movement of oxide ions, and the movement </w:t>
      </w:r>
      <w:proofErr w:type="gramStart"/>
      <w:r w:rsidRPr="00D2052F">
        <w:rPr>
          <w:rFonts w:cs="Arial"/>
          <w:szCs w:val="24"/>
        </w:rPr>
        <w:t>can be seen as</w:t>
      </w:r>
      <w:proofErr w:type="gramEnd"/>
      <w:r w:rsidRPr="00D2052F">
        <w:rPr>
          <w:rFonts w:cs="Arial"/>
          <w:szCs w:val="24"/>
        </w:rPr>
        <w:t xml:space="preserve"> the thermally activated hopping of oxide ions. Thus, the ionic conductivity of oxide ion conductors depends on temperature strongly </w:t>
      </w:r>
      <w:r w:rsidRPr="00D2052F">
        <w:rPr>
          <w:rFonts w:cs="Arial"/>
          <w:szCs w:val="24"/>
          <w:vertAlign w:val="superscript"/>
        </w:rPr>
        <w:t>[</w:t>
      </w:r>
      <w:r w:rsidR="005E489C" w:rsidRPr="00D2052F">
        <w:rPr>
          <w:rFonts w:cs="Arial"/>
          <w:szCs w:val="24"/>
          <w:vertAlign w:val="superscript"/>
        </w:rPr>
        <w:t>11</w:t>
      </w:r>
      <w:r w:rsidRPr="00D2052F">
        <w:rPr>
          <w:rFonts w:cs="Arial"/>
          <w:szCs w:val="24"/>
          <w:vertAlign w:val="superscript"/>
        </w:rPr>
        <w:t>]</w:t>
      </w:r>
      <w:r w:rsidRPr="00D2052F">
        <w:rPr>
          <w:rFonts w:cs="Arial"/>
          <w:szCs w:val="24"/>
        </w:rPr>
        <w:t>.</w:t>
      </w:r>
      <w:r w:rsidRPr="00D2052F">
        <w:rPr>
          <w:rFonts w:cs="Arial" w:hint="eastAsia"/>
          <w:szCs w:val="24"/>
        </w:rPr>
        <w:t xml:space="preserve"> </w:t>
      </w:r>
      <w:r w:rsidRPr="00D2052F">
        <w:rPr>
          <w:rFonts w:cs="Arial"/>
          <w:szCs w:val="24"/>
        </w:rPr>
        <w:t>Conductivity data of some typical oxide ion conductors are shown in Figure 2-</w:t>
      </w:r>
      <w:r w:rsidR="0014185F" w:rsidRPr="00D2052F">
        <w:rPr>
          <w:rFonts w:cs="Arial"/>
          <w:szCs w:val="24"/>
        </w:rPr>
        <w:t>1</w:t>
      </w:r>
      <w:r w:rsidR="005E489C" w:rsidRPr="00D2052F">
        <w:rPr>
          <w:rFonts w:cs="Arial"/>
          <w:szCs w:val="24"/>
        </w:rPr>
        <w:t>4</w:t>
      </w:r>
      <w:r w:rsidRPr="00D2052F">
        <w:rPr>
          <w:rFonts w:cs="Arial"/>
          <w:szCs w:val="24"/>
        </w:rPr>
        <w:t xml:space="preserve"> </w:t>
      </w:r>
      <w:r w:rsidRPr="00D2052F">
        <w:rPr>
          <w:rFonts w:cs="Arial"/>
          <w:szCs w:val="24"/>
          <w:vertAlign w:val="superscript"/>
        </w:rPr>
        <w:t>[</w:t>
      </w:r>
      <w:r w:rsidR="0014185F" w:rsidRPr="00D2052F">
        <w:rPr>
          <w:rFonts w:cs="Arial"/>
          <w:szCs w:val="24"/>
          <w:vertAlign w:val="superscript"/>
        </w:rPr>
        <w:t>3</w:t>
      </w:r>
      <w:r w:rsidRPr="00D2052F">
        <w:rPr>
          <w:rFonts w:cs="Arial"/>
          <w:szCs w:val="24"/>
          <w:vertAlign w:val="superscript"/>
        </w:rPr>
        <w:t>]</w:t>
      </w:r>
      <w:r w:rsidRPr="00D2052F">
        <w:rPr>
          <w:rFonts w:cs="Arial"/>
          <w:szCs w:val="24"/>
        </w:rPr>
        <w:t xml:space="preserve">, of which the best-known one is yttria-stabilized zirconia, YSZ. </w:t>
      </w:r>
      <w:proofErr w:type="gramStart"/>
      <w:r w:rsidRPr="00D2052F">
        <w:rPr>
          <w:rFonts w:cs="Arial"/>
          <w:szCs w:val="24"/>
        </w:rPr>
        <w:t>In order to</w:t>
      </w:r>
      <w:proofErr w:type="gramEnd"/>
      <w:r w:rsidRPr="00D2052F">
        <w:rPr>
          <w:rFonts w:cs="Arial"/>
          <w:szCs w:val="24"/>
        </w:rPr>
        <w:t xml:space="preserve"> determine whether a sample is an oxide ion conductor or not, electromotive force, EMF, measurement is needed to measure the oxide ion transport number.</w:t>
      </w:r>
    </w:p>
    <w:p w14:paraId="7B7C7E68" w14:textId="77777777" w:rsidR="005C17FA" w:rsidRPr="00D2052F" w:rsidRDefault="005C17FA" w:rsidP="00012183">
      <w:pPr>
        <w:spacing w:before="326" w:after="326"/>
        <w:jc w:val="center"/>
        <w:rPr>
          <w:rFonts w:cs="Arial"/>
          <w:sz w:val="20"/>
          <w:szCs w:val="24"/>
        </w:rPr>
      </w:pPr>
      <w:r w:rsidRPr="00D2052F">
        <w:rPr>
          <w:rFonts w:cs="Arial"/>
          <w:noProof/>
          <w:sz w:val="20"/>
          <w:szCs w:val="24"/>
        </w:rPr>
        <w:drawing>
          <wp:inline distT="0" distB="0" distL="114300" distR="114300" wp14:anchorId="5979AB6F" wp14:editId="7025EFB3">
            <wp:extent cx="3385731" cy="3667125"/>
            <wp:effectExtent l="0" t="0" r="5715" b="0"/>
            <wp:docPr id="67" name="图片 67" descr="oxide ion c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xide ion cond"/>
                    <pic:cNvPicPr>
                      <a:picLocks noChangeAspect="1"/>
                    </pic:cNvPicPr>
                  </pic:nvPicPr>
                  <pic:blipFill>
                    <a:blip r:embed="rId37"/>
                    <a:stretch>
                      <a:fillRect/>
                    </a:stretch>
                  </pic:blipFill>
                  <pic:spPr>
                    <a:xfrm>
                      <a:off x="0" y="0"/>
                      <a:ext cx="3397362" cy="3679723"/>
                    </a:xfrm>
                    <a:prstGeom prst="rect">
                      <a:avLst/>
                    </a:prstGeom>
                  </pic:spPr>
                </pic:pic>
              </a:graphicData>
            </a:graphic>
          </wp:inline>
        </w:drawing>
      </w:r>
    </w:p>
    <w:p w14:paraId="720A58FC" w14:textId="41A1D307" w:rsidR="005C17FA" w:rsidRPr="00D2052F" w:rsidRDefault="005C17FA" w:rsidP="00012183">
      <w:pPr>
        <w:spacing w:before="326" w:after="326"/>
        <w:jc w:val="center"/>
        <w:rPr>
          <w:rFonts w:cs="Arial"/>
          <w:b/>
          <w:sz w:val="20"/>
          <w:szCs w:val="24"/>
        </w:rPr>
      </w:pPr>
      <w:r w:rsidRPr="00D2052F">
        <w:rPr>
          <w:rFonts w:cs="Arial"/>
          <w:b/>
          <w:sz w:val="20"/>
          <w:szCs w:val="24"/>
        </w:rPr>
        <w:t>Figure 2-</w:t>
      </w:r>
      <w:r w:rsidR="0014185F" w:rsidRPr="00D2052F">
        <w:rPr>
          <w:rFonts w:cs="Arial"/>
          <w:b/>
          <w:sz w:val="20"/>
          <w:szCs w:val="24"/>
        </w:rPr>
        <w:t>1</w:t>
      </w:r>
      <w:r w:rsidR="005E489C" w:rsidRPr="00D2052F">
        <w:rPr>
          <w:rFonts w:cs="Arial"/>
          <w:b/>
          <w:sz w:val="20"/>
          <w:szCs w:val="24"/>
        </w:rPr>
        <w:t>4</w:t>
      </w:r>
      <w:r w:rsidRPr="00D2052F">
        <w:rPr>
          <w:rFonts w:cs="Arial"/>
          <w:b/>
          <w:sz w:val="20"/>
          <w:szCs w:val="24"/>
        </w:rPr>
        <w:t xml:space="preserve">. Conductivity data of some oxide ion conductors </w:t>
      </w:r>
      <w:r w:rsidRPr="00D2052F">
        <w:rPr>
          <w:rFonts w:cs="Arial"/>
          <w:b/>
          <w:sz w:val="20"/>
          <w:szCs w:val="24"/>
          <w:vertAlign w:val="superscript"/>
        </w:rPr>
        <w:t>[</w:t>
      </w:r>
      <w:r w:rsidR="0014185F" w:rsidRPr="00D2052F">
        <w:rPr>
          <w:rFonts w:cs="Arial"/>
          <w:b/>
          <w:sz w:val="20"/>
          <w:szCs w:val="24"/>
          <w:vertAlign w:val="superscript"/>
        </w:rPr>
        <w:t>3</w:t>
      </w:r>
      <w:r w:rsidRPr="00D2052F">
        <w:rPr>
          <w:rFonts w:cs="Arial"/>
          <w:b/>
          <w:sz w:val="20"/>
          <w:szCs w:val="24"/>
          <w:vertAlign w:val="superscript"/>
        </w:rPr>
        <w:t>]</w:t>
      </w:r>
    </w:p>
    <w:p w14:paraId="1204A978" w14:textId="77777777" w:rsidR="005C17FA" w:rsidRPr="00D2052F" w:rsidRDefault="005C17FA" w:rsidP="00012183">
      <w:pPr>
        <w:spacing w:before="326" w:after="326"/>
      </w:pPr>
    </w:p>
    <w:p w14:paraId="57E6260D" w14:textId="77777777" w:rsidR="005C17FA" w:rsidRPr="00D2052F" w:rsidRDefault="005C17FA" w:rsidP="00012183">
      <w:pPr>
        <w:pStyle w:val="3"/>
        <w:spacing w:before="326" w:after="326"/>
      </w:pPr>
      <w:bookmarkStart w:id="28" w:name="_Toc524976544"/>
      <w:r w:rsidRPr="00D2052F">
        <w:lastRenderedPageBreak/>
        <w:t xml:space="preserve">2.5.2 </w:t>
      </w:r>
      <w:r w:rsidRPr="00D2052F">
        <w:rPr>
          <w:rFonts w:hint="eastAsia"/>
        </w:rPr>
        <w:t>E</w:t>
      </w:r>
      <w:r w:rsidRPr="00D2052F">
        <w:t>xperimental</w:t>
      </w:r>
      <w:bookmarkEnd w:id="28"/>
    </w:p>
    <w:p w14:paraId="334EA92C" w14:textId="6EEDA594" w:rsidR="005C17FA" w:rsidRPr="00D2052F" w:rsidRDefault="005C17FA" w:rsidP="00012183">
      <w:pPr>
        <w:spacing w:before="326" w:after="326"/>
        <w:rPr>
          <w:rFonts w:cs="Arial"/>
          <w:szCs w:val="24"/>
        </w:rPr>
      </w:pPr>
      <w:r w:rsidRPr="00D2052F">
        <w:rPr>
          <w:rFonts w:cs="Arial"/>
          <w:szCs w:val="24"/>
        </w:rPr>
        <w:t xml:space="preserve">In this project, oxide ion transport numbers were measured by using a </w:t>
      </w:r>
      <w:proofErr w:type="spellStart"/>
      <w:r w:rsidRPr="00D2052F">
        <w:rPr>
          <w:rFonts w:cs="Arial"/>
          <w:szCs w:val="24"/>
        </w:rPr>
        <w:t>Probostat</w:t>
      </w:r>
      <w:proofErr w:type="spellEnd"/>
      <w:r w:rsidRPr="00D2052F">
        <w:rPr>
          <w:rFonts w:cs="Arial"/>
          <w:szCs w:val="24"/>
        </w:rPr>
        <w:t xml:space="preserve"> system (</w:t>
      </w:r>
      <w:proofErr w:type="spellStart"/>
      <w:r w:rsidRPr="00D2052F">
        <w:rPr>
          <w:rFonts w:cs="Arial"/>
          <w:szCs w:val="24"/>
        </w:rPr>
        <w:t>NorECs</w:t>
      </w:r>
      <w:proofErr w:type="spellEnd"/>
      <w:r w:rsidRPr="00D2052F">
        <w:rPr>
          <w:rFonts w:cs="Arial"/>
          <w:szCs w:val="24"/>
        </w:rPr>
        <w:t xml:space="preserve"> Norwegian Electro Ceramics AS, Oslo, Norway). Figure 2-</w:t>
      </w:r>
      <w:r w:rsidR="0014185F" w:rsidRPr="00D2052F">
        <w:rPr>
          <w:rFonts w:cs="Arial"/>
          <w:szCs w:val="24"/>
        </w:rPr>
        <w:t>1</w:t>
      </w:r>
      <w:r w:rsidR="005E489C" w:rsidRPr="00D2052F">
        <w:rPr>
          <w:rFonts w:cs="Arial"/>
          <w:szCs w:val="24"/>
        </w:rPr>
        <w:t>5</w:t>
      </w:r>
      <w:r w:rsidRPr="00D2052F">
        <w:rPr>
          <w:rFonts w:cs="Arial"/>
          <w:szCs w:val="24"/>
        </w:rPr>
        <w:t xml:space="preserve"> illustrates a schematic diagram of the setup for the EMF system and the cross-section of the tube.</w:t>
      </w:r>
    </w:p>
    <w:p w14:paraId="6BBCDEC3" w14:textId="77777777" w:rsidR="005C17FA" w:rsidRPr="00D2052F" w:rsidRDefault="005C17FA" w:rsidP="00012183">
      <w:pPr>
        <w:spacing w:before="326" w:after="326"/>
        <w:rPr>
          <w:rFonts w:cs="Arial"/>
          <w:szCs w:val="24"/>
        </w:rPr>
      </w:pPr>
      <w:r w:rsidRPr="00D2052F">
        <w:rPr>
          <w:rFonts w:cs="Arial"/>
          <w:szCs w:val="24"/>
        </w:rPr>
        <w:t xml:space="preserve">A 20 mm-diameter pellet was prepared for EMF measurements. The pellet was pressed by uniaxial pressing with a pressure of 2 ton and cold isostatic pressing with a pressure of 30 PSI. After sintering, the pellet was coated with Pt electrodes on both sides. </w:t>
      </w:r>
    </w:p>
    <w:p w14:paraId="47BAE09E" w14:textId="54EF6EC6" w:rsidR="005C17FA" w:rsidRPr="00D2052F" w:rsidRDefault="005C17FA" w:rsidP="00012183">
      <w:pPr>
        <w:spacing w:before="326" w:after="326"/>
        <w:rPr>
          <w:rFonts w:cs="Arial"/>
          <w:szCs w:val="24"/>
        </w:rPr>
      </w:pPr>
      <w:r w:rsidRPr="00D2052F">
        <w:rPr>
          <w:rFonts w:cs="Arial"/>
          <w:szCs w:val="24"/>
        </w:rPr>
        <w:t>As shown in Figure 2-</w:t>
      </w:r>
      <w:r w:rsidR="0014185F" w:rsidRPr="00D2052F">
        <w:rPr>
          <w:rFonts w:cs="Arial"/>
          <w:szCs w:val="24"/>
        </w:rPr>
        <w:t>1</w:t>
      </w:r>
      <w:r w:rsidR="005E489C" w:rsidRPr="00D2052F">
        <w:rPr>
          <w:rFonts w:cs="Arial"/>
          <w:szCs w:val="24"/>
        </w:rPr>
        <w:t>5</w:t>
      </w:r>
      <w:r w:rsidRPr="00D2052F">
        <w:rPr>
          <w:rFonts w:cs="Arial"/>
          <w:szCs w:val="24"/>
        </w:rPr>
        <w:t>, the pellet was sealed onto a YSZ tube by glass frit. The YSZ tube here, with Pt coating on both sides, acted as an oxygen partial pressure monitor. There were four Pt wires which were connected to the inner sample electrode, outer sample electrode, inner YSZ tube electrode and outer YSZ tube electrode, respectively. During the measurement, the atmosphere outside the YSZ tube was kept as air. N</w:t>
      </w:r>
      <w:r w:rsidRPr="00D2052F">
        <w:rPr>
          <w:rFonts w:cs="Arial"/>
          <w:szCs w:val="24"/>
          <w:vertAlign w:val="subscript"/>
        </w:rPr>
        <w:t>2</w:t>
      </w:r>
      <w:r w:rsidRPr="00D2052F">
        <w:rPr>
          <w:rFonts w:cs="Arial"/>
          <w:szCs w:val="24"/>
        </w:rPr>
        <w:t xml:space="preserve"> or O</w:t>
      </w:r>
      <w:r w:rsidRPr="00D2052F">
        <w:rPr>
          <w:rFonts w:cs="Arial"/>
          <w:szCs w:val="24"/>
          <w:vertAlign w:val="subscript"/>
        </w:rPr>
        <w:t>2</w:t>
      </w:r>
      <w:r w:rsidRPr="00D2052F">
        <w:rPr>
          <w:rFonts w:cs="Arial"/>
          <w:szCs w:val="24"/>
        </w:rPr>
        <w:t xml:space="preserve"> was flowed into the YSZ tube via a gas tube, contacting the inner side of the sample and the tube. Thus, a difference in oxygen partial pressure was created. As YSZ is a pure ionic conductor, by measuring the voltage between inner and outer electrodes, we could compare the sample with YSZ and calculate the oxide ion transport numbers. Thus, the presence of oxide ion conduction was determined. All the voltages were measured by a Keithley 175 </w:t>
      </w:r>
      <w:proofErr w:type="spellStart"/>
      <w:r w:rsidRPr="00D2052F">
        <w:rPr>
          <w:rFonts w:cs="Arial"/>
          <w:szCs w:val="24"/>
        </w:rPr>
        <w:t>Autoranging</w:t>
      </w:r>
      <w:proofErr w:type="spellEnd"/>
      <w:r w:rsidRPr="00D2052F">
        <w:rPr>
          <w:rFonts w:cs="Arial"/>
          <w:szCs w:val="24"/>
        </w:rPr>
        <w:t xml:space="preserve"> Multimeter (Keithley, Ohio, USA). Measurements were taken at various temperatures between 600 </w:t>
      </w:r>
      <w:r w:rsidRPr="00D2052F">
        <w:rPr>
          <w:rFonts w:eastAsia="宋体" w:cs="Arial"/>
          <w:szCs w:val="24"/>
        </w:rPr>
        <w:t>°</w:t>
      </w:r>
      <w:r w:rsidRPr="00D2052F">
        <w:rPr>
          <w:rFonts w:cs="Arial"/>
          <w:szCs w:val="24"/>
        </w:rPr>
        <w:t xml:space="preserve">C and 800 </w:t>
      </w:r>
      <w:r w:rsidRPr="00D2052F">
        <w:rPr>
          <w:rFonts w:eastAsia="宋体" w:cs="Arial"/>
          <w:szCs w:val="24"/>
        </w:rPr>
        <w:t>°</w:t>
      </w:r>
      <w:r w:rsidRPr="00D2052F">
        <w:rPr>
          <w:rFonts w:cs="Arial"/>
          <w:szCs w:val="24"/>
        </w:rPr>
        <w:t xml:space="preserve">C. The heating/cooling rate of the furnace was 3 </w:t>
      </w:r>
      <w:r w:rsidRPr="00D2052F">
        <w:rPr>
          <w:rFonts w:eastAsia="宋体" w:cs="Arial"/>
          <w:szCs w:val="24"/>
        </w:rPr>
        <w:t>°</w:t>
      </w:r>
      <w:r w:rsidRPr="00D2052F">
        <w:rPr>
          <w:rFonts w:cs="Arial"/>
          <w:szCs w:val="24"/>
        </w:rPr>
        <w:t>C /min.</w:t>
      </w:r>
    </w:p>
    <w:p w14:paraId="6747D7F3"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lastRenderedPageBreak/>
        <w:drawing>
          <wp:inline distT="0" distB="0" distL="114300" distR="114300" wp14:anchorId="7F58FC05" wp14:editId="1F34D19C">
            <wp:extent cx="5195811" cy="3990975"/>
            <wp:effectExtent l="0" t="0" r="5080" b="0"/>
            <wp:docPr id="68" name="图片 68" descr="EMFjieg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MFjiegou"/>
                    <pic:cNvPicPr>
                      <a:picLocks noChangeAspect="1"/>
                    </pic:cNvPicPr>
                  </pic:nvPicPr>
                  <pic:blipFill>
                    <a:blip r:embed="rId38"/>
                    <a:srcRect l="1568" t="919" r="1928" b="2723"/>
                    <a:stretch>
                      <a:fillRect/>
                    </a:stretch>
                  </pic:blipFill>
                  <pic:spPr>
                    <a:xfrm>
                      <a:off x="0" y="0"/>
                      <a:ext cx="5233993" cy="4020303"/>
                    </a:xfrm>
                    <a:prstGeom prst="rect">
                      <a:avLst/>
                    </a:prstGeom>
                  </pic:spPr>
                </pic:pic>
              </a:graphicData>
            </a:graphic>
          </wp:inline>
        </w:drawing>
      </w:r>
    </w:p>
    <w:p w14:paraId="4A347B37" w14:textId="7A69A2EE" w:rsidR="005C17FA" w:rsidRPr="00D2052F" w:rsidRDefault="005C17FA" w:rsidP="00F2395E">
      <w:pPr>
        <w:spacing w:before="326" w:after="326"/>
        <w:jc w:val="center"/>
        <w:rPr>
          <w:rFonts w:cs="Arial"/>
          <w:b/>
          <w:sz w:val="20"/>
          <w:szCs w:val="24"/>
        </w:rPr>
      </w:pPr>
      <w:r w:rsidRPr="00D2052F">
        <w:rPr>
          <w:rFonts w:cs="Arial"/>
          <w:b/>
          <w:sz w:val="20"/>
          <w:szCs w:val="24"/>
        </w:rPr>
        <w:t>Figure 2-</w:t>
      </w:r>
      <w:r w:rsidR="0014185F" w:rsidRPr="00D2052F">
        <w:rPr>
          <w:rFonts w:cs="Arial"/>
          <w:b/>
          <w:sz w:val="20"/>
          <w:szCs w:val="24"/>
        </w:rPr>
        <w:t>1</w:t>
      </w:r>
      <w:r w:rsidR="005E489C" w:rsidRPr="00D2052F">
        <w:rPr>
          <w:rFonts w:cs="Arial"/>
          <w:b/>
          <w:sz w:val="20"/>
          <w:szCs w:val="24"/>
        </w:rPr>
        <w:t>5</w:t>
      </w:r>
      <w:r w:rsidRPr="00D2052F">
        <w:rPr>
          <w:rFonts w:cs="Arial"/>
          <w:b/>
          <w:sz w:val="20"/>
          <w:szCs w:val="24"/>
        </w:rPr>
        <w:t>. Schematic diagram of the setup for EMF measurement system</w:t>
      </w:r>
    </w:p>
    <w:p w14:paraId="419C7CDF" w14:textId="77777777" w:rsidR="00140E81" w:rsidRPr="00D2052F" w:rsidRDefault="00140E81" w:rsidP="00F2395E">
      <w:pPr>
        <w:spacing w:before="326" w:after="326"/>
        <w:jc w:val="center"/>
        <w:rPr>
          <w:rFonts w:cs="Arial"/>
          <w:b/>
          <w:sz w:val="20"/>
          <w:szCs w:val="24"/>
        </w:rPr>
      </w:pPr>
    </w:p>
    <w:p w14:paraId="74F844DA" w14:textId="373AEF76" w:rsidR="0014185F" w:rsidRPr="00D2052F" w:rsidRDefault="0014185F" w:rsidP="00012183">
      <w:pPr>
        <w:pStyle w:val="2"/>
        <w:spacing w:before="326" w:after="326"/>
      </w:pPr>
      <w:bookmarkStart w:id="29" w:name="_Toc524976545"/>
      <w:r w:rsidRPr="00D2052F">
        <w:t>2.6 Quench</w:t>
      </w:r>
      <w:r w:rsidR="002D625F" w:rsidRPr="00D2052F">
        <w:t>ing</w:t>
      </w:r>
      <w:bookmarkEnd w:id="29"/>
    </w:p>
    <w:p w14:paraId="510406E9" w14:textId="096E6DD2" w:rsidR="008602C5" w:rsidRPr="00D2052F" w:rsidRDefault="007B40EC" w:rsidP="0014185F">
      <w:pPr>
        <w:spacing w:before="326" w:after="326"/>
      </w:pPr>
      <w:r w:rsidRPr="00D2052F">
        <w:t xml:space="preserve">Samples </w:t>
      </w:r>
      <w:r w:rsidR="00595AF6" w:rsidRPr="00D2052F">
        <w:t>for quenching were put inside a Pt envelope and reheated in a vertical tube furnace, Figure 2-1</w:t>
      </w:r>
      <w:r w:rsidR="005E489C" w:rsidRPr="00D2052F">
        <w:t>6</w:t>
      </w:r>
      <w:r w:rsidR="00595AF6" w:rsidRPr="00D2052F">
        <w:t>, for several hours. A quenching media</w:t>
      </w:r>
      <w:r w:rsidR="0094075B" w:rsidRPr="00D2052F">
        <w:t xml:space="preserve"> (liquid nitrogen) </w:t>
      </w:r>
      <w:r w:rsidR="00595AF6" w:rsidRPr="00D2052F">
        <w:t>container was placed under the furnace</w:t>
      </w:r>
      <w:r w:rsidR="0094075B" w:rsidRPr="00D2052F">
        <w:t>.</w:t>
      </w:r>
      <w:r w:rsidR="000C1D5D" w:rsidRPr="00D2052F">
        <w:t xml:space="preserve"> </w:t>
      </w:r>
      <w:r w:rsidR="00490E57" w:rsidRPr="00D2052F">
        <w:t xml:space="preserve">For quenching, a current </w:t>
      </w:r>
      <w:r w:rsidR="00140E81" w:rsidRPr="00D2052F">
        <w:t xml:space="preserve">is passed </w:t>
      </w:r>
      <w:r w:rsidR="00490E57" w:rsidRPr="00D2052F">
        <w:t>from the Pt wires. Consequently, the fine Pt wires attached with the envelope melt, and the sample drops into the liquid nitrogen.</w:t>
      </w:r>
    </w:p>
    <w:p w14:paraId="3A1F77AB" w14:textId="1FCBB887" w:rsidR="0014185F" w:rsidRPr="00D2052F" w:rsidRDefault="008602C5" w:rsidP="002423B8">
      <w:pPr>
        <w:spacing w:before="326" w:after="326"/>
        <w:jc w:val="center"/>
        <w:rPr>
          <w:b/>
          <w:sz w:val="20"/>
        </w:rPr>
      </w:pPr>
      <w:r w:rsidRPr="00D2052F">
        <w:rPr>
          <w:b/>
          <w:noProof/>
          <w:sz w:val="20"/>
        </w:rPr>
        <w:lastRenderedPageBreak/>
        <w:drawing>
          <wp:inline distT="0" distB="0" distL="0" distR="0" wp14:anchorId="6572E683" wp14:editId="59B11EF4">
            <wp:extent cx="2644234" cy="4467225"/>
            <wp:effectExtent l="0" t="0" r="381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quench副本.jpg"/>
                    <pic:cNvPicPr/>
                  </pic:nvPicPr>
                  <pic:blipFill>
                    <a:blip r:embed="rId39">
                      <a:extLst>
                        <a:ext uri="{28A0092B-C50C-407E-A947-70E740481C1C}">
                          <a14:useLocalDpi xmlns:a14="http://schemas.microsoft.com/office/drawing/2010/main" val="0"/>
                        </a:ext>
                      </a:extLst>
                    </a:blip>
                    <a:stretch>
                      <a:fillRect/>
                    </a:stretch>
                  </pic:blipFill>
                  <pic:spPr>
                    <a:xfrm>
                      <a:off x="0" y="0"/>
                      <a:ext cx="2654792" cy="4485063"/>
                    </a:xfrm>
                    <a:prstGeom prst="rect">
                      <a:avLst/>
                    </a:prstGeom>
                  </pic:spPr>
                </pic:pic>
              </a:graphicData>
            </a:graphic>
          </wp:inline>
        </w:drawing>
      </w:r>
    </w:p>
    <w:p w14:paraId="4E61A7A1" w14:textId="57B9BCF0" w:rsidR="002423B8" w:rsidRPr="00D2052F" w:rsidRDefault="002423B8" w:rsidP="002423B8">
      <w:pPr>
        <w:spacing w:before="326" w:after="326"/>
        <w:jc w:val="center"/>
        <w:rPr>
          <w:b/>
          <w:sz w:val="20"/>
        </w:rPr>
      </w:pPr>
      <w:r w:rsidRPr="00D2052F">
        <w:rPr>
          <w:b/>
          <w:sz w:val="20"/>
        </w:rPr>
        <w:t>Figure 2-1</w:t>
      </w:r>
      <w:r w:rsidR="005E489C" w:rsidRPr="00D2052F">
        <w:rPr>
          <w:b/>
          <w:sz w:val="20"/>
        </w:rPr>
        <w:t>6</w:t>
      </w:r>
      <w:r w:rsidRPr="00D2052F">
        <w:rPr>
          <w:b/>
          <w:sz w:val="20"/>
        </w:rPr>
        <w:t>. Schematic quench furnace</w:t>
      </w:r>
    </w:p>
    <w:p w14:paraId="7E85E4DC" w14:textId="77777777" w:rsidR="002423B8" w:rsidRPr="00D2052F" w:rsidRDefault="002423B8" w:rsidP="002423B8">
      <w:pPr>
        <w:spacing w:before="326" w:after="326"/>
        <w:jc w:val="center"/>
      </w:pPr>
    </w:p>
    <w:p w14:paraId="5A67C312" w14:textId="36AD0D20" w:rsidR="005C17FA" w:rsidRPr="00D2052F" w:rsidRDefault="005C17FA" w:rsidP="00012183">
      <w:pPr>
        <w:pStyle w:val="2"/>
        <w:spacing w:before="326" w:after="326"/>
      </w:pPr>
      <w:bookmarkStart w:id="30" w:name="_Toc524976546"/>
      <w:r w:rsidRPr="00D2052F">
        <w:t>2.</w:t>
      </w:r>
      <w:r w:rsidR="0014185F" w:rsidRPr="00D2052F">
        <w:t>7</w:t>
      </w:r>
      <w:r w:rsidRPr="00D2052F">
        <w:t xml:space="preserve"> References</w:t>
      </w:r>
      <w:bookmarkEnd w:id="30"/>
    </w:p>
    <w:p w14:paraId="59B37E6D" w14:textId="7619CED0" w:rsidR="005C17FA" w:rsidRPr="00D2052F" w:rsidRDefault="005C17FA" w:rsidP="00012183">
      <w:pPr>
        <w:pStyle w:val="a5"/>
        <w:numPr>
          <w:ilvl w:val="0"/>
          <w:numId w:val="10"/>
        </w:numPr>
        <w:spacing w:before="326" w:after="326"/>
        <w:ind w:firstLineChars="0"/>
        <w:rPr>
          <w:rFonts w:cs="Arial"/>
          <w:sz w:val="20"/>
          <w:szCs w:val="24"/>
        </w:rPr>
      </w:pPr>
      <w:r w:rsidRPr="00D2052F">
        <w:rPr>
          <w:rFonts w:cs="Arial"/>
          <w:sz w:val="20"/>
          <w:szCs w:val="24"/>
        </w:rPr>
        <w:t xml:space="preserve">F Wang. Modern materials testing methods. </w:t>
      </w:r>
      <w:r w:rsidRPr="00D2052F">
        <w:rPr>
          <w:rFonts w:cs="Arial"/>
          <w:i/>
          <w:sz w:val="20"/>
          <w:szCs w:val="24"/>
        </w:rPr>
        <w:t>Beijing institute of technology press</w:t>
      </w:r>
      <w:r w:rsidRPr="00D2052F">
        <w:rPr>
          <w:rFonts w:cs="Arial"/>
          <w:sz w:val="20"/>
          <w:szCs w:val="24"/>
        </w:rPr>
        <w:t>.</w:t>
      </w:r>
      <w:r w:rsidRPr="00D2052F">
        <w:rPr>
          <w:rFonts w:cs="Arial"/>
          <w:b/>
          <w:sz w:val="20"/>
          <w:szCs w:val="24"/>
        </w:rPr>
        <w:t xml:space="preserve"> 2006</w:t>
      </w:r>
      <w:r w:rsidRPr="00D2052F">
        <w:rPr>
          <w:rFonts w:cs="Arial"/>
          <w:sz w:val="20"/>
          <w:szCs w:val="24"/>
        </w:rPr>
        <w:t>.</w:t>
      </w:r>
    </w:p>
    <w:p w14:paraId="571FFEFE" w14:textId="75C8A052" w:rsidR="00E21467" w:rsidRPr="00D2052F" w:rsidRDefault="006F1DB0" w:rsidP="006F1DB0">
      <w:pPr>
        <w:pStyle w:val="a5"/>
        <w:numPr>
          <w:ilvl w:val="0"/>
          <w:numId w:val="10"/>
        </w:numPr>
        <w:spacing w:before="326" w:after="326"/>
        <w:ind w:firstLineChars="0"/>
        <w:rPr>
          <w:rFonts w:cs="Arial"/>
          <w:sz w:val="20"/>
          <w:szCs w:val="24"/>
        </w:rPr>
      </w:pPr>
      <w:r w:rsidRPr="00D2052F">
        <w:rPr>
          <w:rFonts w:cs="Arial"/>
          <w:sz w:val="20"/>
          <w:szCs w:val="24"/>
        </w:rPr>
        <w:t xml:space="preserve">D Henry and D </w:t>
      </w:r>
      <w:proofErr w:type="spellStart"/>
      <w:r w:rsidRPr="00D2052F">
        <w:rPr>
          <w:rFonts w:cs="Arial"/>
          <w:sz w:val="20"/>
          <w:szCs w:val="24"/>
        </w:rPr>
        <w:t>Mogk</w:t>
      </w:r>
      <w:proofErr w:type="spellEnd"/>
      <w:r w:rsidRPr="00D2052F">
        <w:rPr>
          <w:rFonts w:cs="Arial"/>
          <w:sz w:val="20"/>
          <w:szCs w:val="24"/>
        </w:rPr>
        <w:t xml:space="preserve">. X-ray reflection in accordance with Bragg's Law. </w:t>
      </w:r>
      <w:r w:rsidRPr="00D2052F">
        <w:rPr>
          <w:rFonts w:cs="Arial"/>
          <w:i/>
          <w:sz w:val="20"/>
          <w:szCs w:val="24"/>
        </w:rPr>
        <w:t>Montana State University</w:t>
      </w:r>
      <w:r w:rsidRPr="00D2052F">
        <w:rPr>
          <w:rFonts w:cs="Arial"/>
          <w:sz w:val="20"/>
          <w:szCs w:val="24"/>
        </w:rPr>
        <w:t xml:space="preserve">. </w:t>
      </w:r>
      <w:hyperlink r:id="rId40" w:history="1">
        <w:r w:rsidRPr="00D2052F">
          <w:rPr>
            <w:rStyle w:val="aa"/>
            <w:rFonts w:cs="Arial"/>
            <w:color w:val="auto"/>
            <w:sz w:val="20"/>
            <w:szCs w:val="24"/>
          </w:rPr>
          <w:t>https://serc.carleton.edu/research_education/geochemsheets/BraggsLaw.html</w:t>
        </w:r>
      </w:hyperlink>
    </w:p>
    <w:p w14:paraId="28C70B60" w14:textId="5F69AF1E" w:rsidR="006F1DB0" w:rsidRPr="00D2052F" w:rsidRDefault="006F1DB0" w:rsidP="006F1DB0">
      <w:pPr>
        <w:pStyle w:val="a5"/>
        <w:numPr>
          <w:ilvl w:val="0"/>
          <w:numId w:val="10"/>
        </w:numPr>
        <w:spacing w:before="326" w:after="326"/>
        <w:ind w:firstLineChars="0"/>
        <w:rPr>
          <w:rFonts w:cs="Arial"/>
          <w:sz w:val="20"/>
          <w:szCs w:val="24"/>
        </w:rPr>
      </w:pPr>
      <w:r w:rsidRPr="00D2052F">
        <w:rPr>
          <w:rFonts w:cs="Arial"/>
          <w:sz w:val="20"/>
          <w:szCs w:val="24"/>
        </w:rPr>
        <w:t xml:space="preserve">AR West. Solid state chemistry and its application. </w:t>
      </w:r>
      <w:r w:rsidRPr="00D2052F">
        <w:rPr>
          <w:rFonts w:cs="Arial"/>
          <w:i/>
          <w:sz w:val="20"/>
          <w:szCs w:val="24"/>
        </w:rPr>
        <w:t>John Wiley &amp; Sons</w:t>
      </w:r>
      <w:r w:rsidRPr="00D2052F">
        <w:rPr>
          <w:rFonts w:cs="Arial"/>
          <w:sz w:val="20"/>
          <w:szCs w:val="24"/>
        </w:rPr>
        <w:t xml:space="preserve">. </w:t>
      </w:r>
      <w:r w:rsidRPr="00D2052F">
        <w:rPr>
          <w:rFonts w:cs="Arial"/>
          <w:b/>
          <w:sz w:val="20"/>
          <w:szCs w:val="24"/>
        </w:rPr>
        <w:t>2014</w:t>
      </w:r>
      <w:r w:rsidRPr="00D2052F">
        <w:rPr>
          <w:rFonts w:cs="Arial"/>
          <w:sz w:val="20"/>
          <w:szCs w:val="24"/>
        </w:rPr>
        <w:t>.</w:t>
      </w:r>
    </w:p>
    <w:p w14:paraId="746FEBE2" w14:textId="612498C6" w:rsidR="0067488C" w:rsidRPr="00D2052F" w:rsidRDefault="0067488C" w:rsidP="00263E5B">
      <w:pPr>
        <w:pStyle w:val="a5"/>
        <w:numPr>
          <w:ilvl w:val="0"/>
          <w:numId w:val="10"/>
        </w:numPr>
        <w:spacing w:before="326" w:after="326"/>
        <w:ind w:firstLineChars="0"/>
        <w:rPr>
          <w:rFonts w:cs="Arial"/>
          <w:sz w:val="20"/>
          <w:szCs w:val="24"/>
        </w:rPr>
      </w:pPr>
      <w:r w:rsidRPr="00D2052F">
        <w:rPr>
          <w:rFonts w:cs="Arial"/>
          <w:sz w:val="20"/>
          <w:szCs w:val="24"/>
        </w:rPr>
        <w:t xml:space="preserve">Y </w:t>
      </w:r>
      <w:proofErr w:type="spellStart"/>
      <w:r w:rsidRPr="00D2052F">
        <w:rPr>
          <w:rFonts w:cs="Arial"/>
          <w:sz w:val="20"/>
          <w:szCs w:val="24"/>
        </w:rPr>
        <w:t>Leng</w:t>
      </w:r>
      <w:proofErr w:type="spellEnd"/>
      <w:r w:rsidRPr="00D2052F">
        <w:rPr>
          <w:rFonts w:cs="Arial"/>
          <w:sz w:val="20"/>
          <w:szCs w:val="24"/>
        </w:rPr>
        <w:t>. Materials Ch</w:t>
      </w:r>
      <w:r w:rsidR="00263E5B" w:rsidRPr="00D2052F">
        <w:rPr>
          <w:rFonts w:cs="Arial"/>
          <w:sz w:val="20"/>
          <w:szCs w:val="24"/>
        </w:rPr>
        <w:t>a</w:t>
      </w:r>
      <w:r w:rsidRPr="00D2052F">
        <w:rPr>
          <w:rFonts w:cs="Arial"/>
          <w:sz w:val="20"/>
          <w:szCs w:val="24"/>
        </w:rPr>
        <w:t>racterization</w:t>
      </w:r>
      <w:r w:rsidR="00263E5B" w:rsidRPr="00D2052F">
        <w:rPr>
          <w:rFonts w:cs="Arial"/>
          <w:sz w:val="20"/>
          <w:szCs w:val="24"/>
        </w:rPr>
        <w:t xml:space="preserve">. </w:t>
      </w:r>
      <w:r w:rsidR="00263E5B" w:rsidRPr="00D2052F">
        <w:rPr>
          <w:rFonts w:cs="Arial"/>
          <w:i/>
          <w:sz w:val="20"/>
          <w:szCs w:val="24"/>
        </w:rPr>
        <w:t>John Wiley &amp; Sons</w:t>
      </w:r>
      <w:r w:rsidR="00263E5B" w:rsidRPr="00D2052F">
        <w:rPr>
          <w:rFonts w:cs="Arial"/>
          <w:sz w:val="20"/>
          <w:szCs w:val="24"/>
        </w:rPr>
        <w:t xml:space="preserve">. </w:t>
      </w:r>
      <w:r w:rsidR="00263E5B" w:rsidRPr="00D2052F">
        <w:rPr>
          <w:rFonts w:cs="Arial"/>
          <w:b/>
          <w:sz w:val="20"/>
          <w:szCs w:val="24"/>
        </w:rPr>
        <w:t>2010</w:t>
      </w:r>
      <w:r w:rsidR="00263E5B" w:rsidRPr="00D2052F">
        <w:rPr>
          <w:rFonts w:cs="Arial"/>
          <w:sz w:val="20"/>
          <w:szCs w:val="24"/>
        </w:rPr>
        <w:t>.</w:t>
      </w:r>
    </w:p>
    <w:p w14:paraId="5405D226" w14:textId="5B3BB30B" w:rsidR="009D206F" w:rsidRPr="00D2052F" w:rsidRDefault="009D206F" w:rsidP="00263E5B">
      <w:pPr>
        <w:pStyle w:val="a5"/>
        <w:numPr>
          <w:ilvl w:val="0"/>
          <w:numId w:val="10"/>
        </w:numPr>
        <w:spacing w:before="326" w:after="326"/>
        <w:ind w:firstLineChars="0"/>
        <w:rPr>
          <w:rFonts w:cs="Arial"/>
          <w:sz w:val="20"/>
          <w:szCs w:val="24"/>
        </w:rPr>
      </w:pPr>
      <w:r w:rsidRPr="00D2052F">
        <w:rPr>
          <w:rFonts w:cs="Arial"/>
          <w:sz w:val="20"/>
          <w:szCs w:val="24"/>
        </w:rPr>
        <w:lastRenderedPageBreak/>
        <w:t xml:space="preserve">JK Cockcroft. Advanced certificate in powder diffraction. </w:t>
      </w:r>
      <w:r w:rsidRPr="00D2052F">
        <w:rPr>
          <w:rFonts w:cs="Arial"/>
          <w:i/>
          <w:sz w:val="20"/>
          <w:szCs w:val="24"/>
        </w:rPr>
        <w:t>School of crystallography, Birkbeck College, University of London</w:t>
      </w:r>
      <w:r w:rsidRPr="00D2052F">
        <w:rPr>
          <w:rFonts w:cs="Arial"/>
          <w:sz w:val="20"/>
          <w:szCs w:val="24"/>
        </w:rPr>
        <w:t xml:space="preserve">. </w:t>
      </w:r>
      <w:hyperlink r:id="rId41" w:history="1">
        <w:r w:rsidR="00AE2620" w:rsidRPr="00D2052F">
          <w:rPr>
            <w:rStyle w:val="aa"/>
            <w:rFonts w:cs="Arial"/>
            <w:color w:val="auto"/>
            <w:sz w:val="20"/>
            <w:szCs w:val="24"/>
          </w:rPr>
          <w:t>http://pd.chem.ucl.ac.uk/pdnn/pdindex</w:t>
        </w:r>
      </w:hyperlink>
      <w:r w:rsidR="00C70344" w:rsidRPr="00D2052F">
        <w:rPr>
          <w:rFonts w:cs="Arial"/>
          <w:sz w:val="20"/>
          <w:szCs w:val="24"/>
        </w:rPr>
        <w:t>.</w:t>
      </w:r>
    </w:p>
    <w:p w14:paraId="5F4E7122" w14:textId="3787D7F2" w:rsidR="00AE2620" w:rsidRPr="00D2052F" w:rsidRDefault="00AE2620" w:rsidP="00263E5B">
      <w:pPr>
        <w:pStyle w:val="a5"/>
        <w:numPr>
          <w:ilvl w:val="0"/>
          <w:numId w:val="10"/>
        </w:numPr>
        <w:spacing w:before="326" w:after="326"/>
        <w:ind w:firstLineChars="0"/>
        <w:rPr>
          <w:rFonts w:cs="Arial"/>
          <w:sz w:val="20"/>
          <w:szCs w:val="24"/>
        </w:rPr>
      </w:pPr>
      <w:r w:rsidRPr="00D2052F">
        <w:rPr>
          <w:rFonts w:cs="Arial"/>
          <w:sz w:val="20"/>
          <w:szCs w:val="24"/>
        </w:rPr>
        <w:t xml:space="preserve">BB He. Two-dimensional X-ray Diffraction. </w:t>
      </w:r>
      <w:r w:rsidRPr="00D2052F">
        <w:rPr>
          <w:rFonts w:cs="Arial"/>
          <w:i/>
          <w:sz w:val="20"/>
          <w:szCs w:val="24"/>
        </w:rPr>
        <w:t>John Wiley &amp; Sons</w:t>
      </w:r>
      <w:r w:rsidRPr="00D2052F">
        <w:rPr>
          <w:rFonts w:cs="Arial"/>
          <w:sz w:val="20"/>
          <w:szCs w:val="24"/>
        </w:rPr>
        <w:t xml:space="preserve">. </w:t>
      </w:r>
      <w:r w:rsidRPr="00D2052F">
        <w:rPr>
          <w:rFonts w:cs="Arial"/>
          <w:b/>
          <w:sz w:val="20"/>
          <w:szCs w:val="24"/>
        </w:rPr>
        <w:t>2018</w:t>
      </w:r>
      <w:r w:rsidRPr="00D2052F">
        <w:rPr>
          <w:rFonts w:cs="Arial"/>
          <w:sz w:val="20"/>
          <w:szCs w:val="24"/>
        </w:rPr>
        <w:t>.</w:t>
      </w:r>
    </w:p>
    <w:p w14:paraId="56060339" w14:textId="77777777" w:rsidR="005C17FA" w:rsidRPr="00D2052F" w:rsidRDefault="005C17FA" w:rsidP="00012183">
      <w:pPr>
        <w:pStyle w:val="a5"/>
        <w:numPr>
          <w:ilvl w:val="0"/>
          <w:numId w:val="10"/>
        </w:numPr>
        <w:spacing w:before="326" w:after="326"/>
        <w:ind w:firstLineChars="0"/>
        <w:rPr>
          <w:rFonts w:cs="Arial"/>
          <w:sz w:val="20"/>
          <w:szCs w:val="24"/>
        </w:rPr>
      </w:pPr>
      <w:r w:rsidRPr="00D2052F">
        <w:rPr>
          <w:rFonts w:cs="Arial" w:hint="eastAsia"/>
          <w:sz w:val="20"/>
          <w:szCs w:val="24"/>
        </w:rPr>
        <w:t>S</w:t>
      </w:r>
      <w:r w:rsidRPr="00D2052F">
        <w:rPr>
          <w:rFonts w:cs="Arial"/>
          <w:sz w:val="20"/>
          <w:szCs w:val="24"/>
        </w:rPr>
        <w:t xml:space="preserve">E Dann. Reactions and characterization of solids. </w:t>
      </w:r>
      <w:r w:rsidRPr="00D2052F">
        <w:rPr>
          <w:rFonts w:cs="Arial"/>
          <w:i/>
          <w:sz w:val="20"/>
          <w:szCs w:val="24"/>
        </w:rPr>
        <w:t>Royal Society of Chemistry</w:t>
      </w:r>
      <w:r w:rsidRPr="00D2052F">
        <w:rPr>
          <w:rFonts w:cs="Arial"/>
          <w:sz w:val="20"/>
          <w:szCs w:val="24"/>
        </w:rPr>
        <w:t xml:space="preserve">. </w:t>
      </w:r>
      <w:r w:rsidRPr="00D2052F">
        <w:rPr>
          <w:rFonts w:cs="Arial"/>
          <w:b/>
          <w:sz w:val="20"/>
          <w:szCs w:val="24"/>
        </w:rPr>
        <w:t>2002</w:t>
      </w:r>
      <w:r w:rsidRPr="00D2052F">
        <w:rPr>
          <w:rFonts w:cs="Arial"/>
          <w:sz w:val="20"/>
          <w:szCs w:val="24"/>
        </w:rPr>
        <w:t>.</w:t>
      </w:r>
    </w:p>
    <w:p w14:paraId="3FB68390" w14:textId="77777777" w:rsidR="005C17FA" w:rsidRPr="00D2052F" w:rsidRDefault="005C17FA" w:rsidP="00012183">
      <w:pPr>
        <w:pStyle w:val="a5"/>
        <w:numPr>
          <w:ilvl w:val="0"/>
          <w:numId w:val="10"/>
        </w:numPr>
        <w:spacing w:before="326" w:after="326"/>
        <w:ind w:firstLineChars="0"/>
        <w:rPr>
          <w:rFonts w:cs="Arial"/>
          <w:sz w:val="20"/>
          <w:szCs w:val="24"/>
        </w:rPr>
      </w:pPr>
      <w:r w:rsidRPr="00D2052F">
        <w:rPr>
          <w:rFonts w:cs="Arial" w:hint="eastAsia"/>
          <w:sz w:val="20"/>
          <w:szCs w:val="24"/>
        </w:rPr>
        <w:t>D</w:t>
      </w:r>
      <w:r w:rsidRPr="00D2052F">
        <w:rPr>
          <w:rFonts w:cs="Arial"/>
          <w:sz w:val="20"/>
          <w:szCs w:val="24"/>
        </w:rPr>
        <w:t xml:space="preserve">A Skoog, FJ Holler, SR Crouch. Principles of instrumental analysis. </w:t>
      </w:r>
      <w:r w:rsidRPr="00D2052F">
        <w:rPr>
          <w:rFonts w:cs="Arial"/>
          <w:i/>
          <w:sz w:val="20"/>
          <w:szCs w:val="24"/>
        </w:rPr>
        <w:t>Thomson Brooks</w:t>
      </w:r>
      <w:r w:rsidRPr="00D2052F">
        <w:rPr>
          <w:rFonts w:cs="Arial"/>
          <w:sz w:val="20"/>
          <w:szCs w:val="24"/>
        </w:rPr>
        <w:t xml:space="preserve">. </w:t>
      </w:r>
      <w:r w:rsidRPr="00D2052F">
        <w:rPr>
          <w:rFonts w:cs="Arial"/>
          <w:b/>
          <w:sz w:val="20"/>
          <w:szCs w:val="24"/>
        </w:rPr>
        <w:t>2007</w:t>
      </w:r>
      <w:r w:rsidRPr="00D2052F">
        <w:rPr>
          <w:rFonts w:cs="Arial"/>
          <w:sz w:val="20"/>
          <w:szCs w:val="24"/>
        </w:rPr>
        <w:t>.</w:t>
      </w:r>
    </w:p>
    <w:p w14:paraId="57E20DB1" w14:textId="77777777" w:rsidR="005C17FA" w:rsidRPr="00D2052F" w:rsidRDefault="005C17FA" w:rsidP="00012183">
      <w:pPr>
        <w:pStyle w:val="a5"/>
        <w:numPr>
          <w:ilvl w:val="0"/>
          <w:numId w:val="10"/>
        </w:numPr>
        <w:spacing w:before="326" w:after="326"/>
        <w:ind w:firstLineChars="0"/>
        <w:rPr>
          <w:rFonts w:cs="Arial"/>
          <w:sz w:val="20"/>
          <w:szCs w:val="24"/>
        </w:rPr>
      </w:pPr>
      <w:r w:rsidRPr="00D2052F">
        <w:rPr>
          <w:rFonts w:cs="Arial"/>
          <w:sz w:val="20"/>
          <w:szCs w:val="24"/>
        </w:rPr>
        <w:t xml:space="preserve">DC Sinclair. </w:t>
      </w:r>
      <w:proofErr w:type="spellStart"/>
      <w:r w:rsidRPr="00D2052F">
        <w:rPr>
          <w:rFonts w:cs="Arial"/>
          <w:i/>
          <w:sz w:val="20"/>
          <w:szCs w:val="24"/>
        </w:rPr>
        <w:t>Bol</w:t>
      </w:r>
      <w:proofErr w:type="spellEnd"/>
      <w:r w:rsidRPr="00D2052F">
        <w:rPr>
          <w:rFonts w:cs="Arial"/>
          <w:i/>
          <w:sz w:val="20"/>
          <w:szCs w:val="24"/>
        </w:rPr>
        <w:t xml:space="preserve"> Soc </w:t>
      </w:r>
      <w:proofErr w:type="spellStart"/>
      <w:r w:rsidRPr="00D2052F">
        <w:rPr>
          <w:rFonts w:cs="Arial"/>
          <w:i/>
          <w:sz w:val="20"/>
          <w:szCs w:val="24"/>
        </w:rPr>
        <w:t>Esp</w:t>
      </w:r>
      <w:proofErr w:type="spellEnd"/>
      <w:r w:rsidRPr="00D2052F">
        <w:rPr>
          <w:rFonts w:cs="Arial"/>
          <w:i/>
          <w:sz w:val="20"/>
          <w:szCs w:val="24"/>
        </w:rPr>
        <w:t xml:space="preserve"> Ceram </w:t>
      </w:r>
      <w:proofErr w:type="spellStart"/>
      <w:r w:rsidRPr="00D2052F">
        <w:rPr>
          <w:rFonts w:cs="Arial"/>
          <w:i/>
          <w:sz w:val="20"/>
          <w:szCs w:val="24"/>
        </w:rPr>
        <w:t>Vidrio</w:t>
      </w:r>
      <w:proofErr w:type="spellEnd"/>
      <w:r w:rsidRPr="00D2052F">
        <w:rPr>
          <w:rFonts w:cs="Arial"/>
          <w:sz w:val="20"/>
          <w:szCs w:val="24"/>
        </w:rPr>
        <w:t xml:space="preserve">. </w:t>
      </w:r>
      <w:r w:rsidRPr="00D2052F">
        <w:rPr>
          <w:rFonts w:cs="Arial"/>
          <w:b/>
          <w:sz w:val="20"/>
          <w:szCs w:val="24"/>
        </w:rPr>
        <w:t>34</w:t>
      </w:r>
      <w:r w:rsidRPr="00D2052F">
        <w:rPr>
          <w:rFonts w:cs="Arial"/>
          <w:sz w:val="20"/>
          <w:szCs w:val="24"/>
        </w:rPr>
        <w:t>(1995):55-65.</w:t>
      </w:r>
    </w:p>
    <w:p w14:paraId="16342C19" w14:textId="77777777" w:rsidR="005C17FA" w:rsidRPr="00D2052F" w:rsidRDefault="005C17FA" w:rsidP="00012183">
      <w:pPr>
        <w:pStyle w:val="a5"/>
        <w:numPr>
          <w:ilvl w:val="0"/>
          <w:numId w:val="10"/>
        </w:numPr>
        <w:spacing w:before="326" w:after="326"/>
        <w:ind w:firstLineChars="0"/>
        <w:rPr>
          <w:rFonts w:cs="Arial"/>
          <w:sz w:val="20"/>
          <w:szCs w:val="24"/>
        </w:rPr>
      </w:pPr>
      <w:r w:rsidRPr="00D2052F">
        <w:rPr>
          <w:rFonts w:cs="Arial" w:hint="eastAsia"/>
          <w:sz w:val="20"/>
          <w:szCs w:val="24"/>
        </w:rPr>
        <w:t>J</w:t>
      </w:r>
      <w:r w:rsidRPr="00D2052F">
        <w:rPr>
          <w:rFonts w:cs="Arial"/>
          <w:sz w:val="20"/>
          <w:szCs w:val="24"/>
        </w:rPr>
        <w:t xml:space="preserve">TS Irvine, DC Sinclair, AR West. </w:t>
      </w:r>
      <w:r w:rsidRPr="00D2052F">
        <w:rPr>
          <w:rFonts w:cs="Arial"/>
          <w:i/>
          <w:sz w:val="20"/>
          <w:szCs w:val="24"/>
        </w:rPr>
        <w:t>Adv Mater</w:t>
      </w:r>
      <w:r w:rsidRPr="00D2052F">
        <w:rPr>
          <w:rFonts w:cs="Arial"/>
          <w:sz w:val="20"/>
          <w:szCs w:val="24"/>
        </w:rPr>
        <w:t xml:space="preserve">. </w:t>
      </w:r>
      <w:r w:rsidRPr="00D2052F">
        <w:rPr>
          <w:rFonts w:cs="Arial"/>
          <w:b/>
          <w:sz w:val="20"/>
          <w:szCs w:val="24"/>
        </w:rPr>
        <w:t>2</w:t>
      </w:r>
      <w:r w:rsidRPr="00D2052F">
        <w:rPr>
          <w:rFonts w:cs="Arial"/>
          <w:sz w:val="20"/>
          <w:szCs w:val="24"/>
        </w:rPr>
        <w:t>(1990):132-138.</w:t>
      </w:r>
    </w:p>
    <w:p w14:paraId="6A8C8B07" w14:textId="77777777" w:rsidR="005C17FA" w:rsidRPr="00D2052F" w:rsidRDefault="005C17FA" w:rsidP="00012183">
      <w:pPr>
        <w:pStyle w:val="a5"/>
        <w:numPr>
          <w:ilvl w:val="0"/>
          <w:numId w:val="10"/>
        </w:numPr>
        <w:spacing w:before="326" w:after="326"/>
        <w:ind w:firstLineChars="0"/>
        <w:rPr>
          <w:rFonts w:cs="Arial"/>
          <w:sz w:val="20"/>
          <w:szCs w:val="24"/>
        </w:rPr>
      </w:pPr>
      <w:r w:rsidRPr="00D2052F">
        <w:rPr>
          <w:rFonts w:cs="Arial" w:hint="eastAsia"/>
          <w:sz w:val="20"/>
          <w:szCs w:val="24"/>
        </w:rPr>
        <w:t>S</w:t>
      </w:r>
      <w:r w:rsidRPr="00D2052F">
        <w:rPr>
          <w:rFonts w:cs="Arial"/>
          <w:sz w:val="20"/>
          <w:szCs w:val="24"/>
        </w:rPr>
        <w:t xml:space="preserve">J Skinner, JA </w:t>
      </w:r>
      <w:proofErr w:type="spellStart"/>
      <w:r w:rsidRPr="00D2052F">
        <w:rPr>
          <w:rFonts w:cs="Arial"/>
          <w:sz w:val="20"/>
          <w:szCs w:val="24"/>
        </w:rPr>
        <w:t>Kilner</w:t>
      </w:r>
      <w:proofErr w:type="spellEnd"/>
      <w:r w:rsidRPr="00D2052F">
        <w:rPr>
          <w:rFonts w:cs="Arial"/>
          <w:sz w:val="20"/>
          <w:szCs w:val="24"/>
        </w:rPr>
        <w:t xml:space="preserve">. </w:t>
      </w:r>
      <w:proofErr w:type="spellStart"/>
      <w:r w:rsidRPr="00D2052F">
        <w:rPr>
          <w:rFonts w:cs="Arial"/>
          <w:i/>
          <w:sz w:val="20"/>
          <w:szCs w:val="24"/>
        </w:rPr>
        <w:t>Materialstoday</w:t>
      </w:r>
      <w:proofErr w:type="spellEnd"/>
      <w:r w:rsidRPr="00D2052F">
        <w:rPr>
          <w:rFonts w:cs="Arial"/>
          <w:sz w:val="20"/>
          <w:szCs w:val="24"/>
        </w:rPr>
        <w:t xml:space="preserve">. </w:t>
      </w:r>
      <w:r w:rsidRPr="00D2052F">
        <w:rPr>
          <w:rFonts w:cs="Arial"/>
          <w:b/>
          <w:sz w:val="20"/>
          <w:szCs w:val="24"/>
        </w:rPr>
        <w:t>6</w:t>
      </w:r>
      <w:r w:rsidRPr="00D2052F">
        <w:rPr>
          <w:rFonts w:cs="Arial"/>
          <w:sz w:val="20"/>
          <w:szCs w:val="24"/>
        </w:rPr>
        <w:t>(2003):30-37.</w:t>
      </w:r>
    </w:p>
    <w:p w14:paraId="23ED1C9B" w14:textId="77777777" w:rsidR="005C17FA" w:rsidRPr="00D2052F" w:rsidRDefault="005C17FA" w:rsidP="00012183">
      <w:pPr>
        <w:spacing w:before="326" w:after="326"/>
      </w:pPr>
    </w:p>
    <w:p w14:paraId="5A6F2971" w14:textId="77777777" w:rsidR="005C17FA" w:rsidRPr="00D2052F" w:rsidRDefault="005C17FA" w:rsidP="00012183">
      <w:pPr>
        <w:spacing w:before="326" w:after="326"/>
      </w:pPr>
    </w:p>
    <w:p w14:paraId="7595CAA9" w14:textId="77777777" w:rsidR="005C17FA" w:rsidRPr="00D2052F" w:rsidRDefault="005C17FA" w:rsidP="00012183">
      <w:pPr>
        <w:spacing w:before="326" w:after="326"/>
      </w:pPr>
    </w:p>
    <w:p w14:paraId="0E8CA3D8" w14:textId="77777777" w:rsidR="005C17FA" w:rsidRPr="00D2052F" w:rsidRDefault="005C17FA" w:rsidP="00012183">
      <w:pPr>
        <w:spacing w:before="326" w:after="326"/>
      </w:pPr>
    </w:p>
    <w:p w14:paraId="44763F0E" w14:textId="77777777" w:rsidR="005C17FA" w:rsidRPr="00D2052F" w:rsidRDefault="005C17FA" w:rsidP="00012183">
      <w:pPr>
        <w:spacing w:before="326" w:after="326"/>
      </w:pPr>
    </w:p>
    <w:p w14:paraId="075DCEA9" w14:textId="77777777" w:rsidR="005C17FA" w:rsidRPr="00D2052F" w:rsidRDefault="005C17FA" w:rsidP="00012183">
      <w:pPr>
        <w:spacing w:before="326" w:after="326"/>
      </w:pPr>
    </w:p>
    <w:p w14:paraId="34CDE351" w14:textId="77777777" w:rsidR="005C17FA" w:rsidRPr="00D2052F" w:rsidRDefault="005C17FA" w:rsidP="00012183">
      <w:pPr>
        <w:spacing w:before="326" w:after="326"/>
      </w:pPr>
    </w:p>
    <w:p w14:paraId="59965D8F" w14:textId="7AFD5F50" w:rsidR="005C17FA" w:rsidRPr="00D2052F" w:rsidRDefault="005C17FA" w:rsidP="00012183">
      <w:pPr>
        <w:spacing w:before="326" w:after="326"/>
      </w:pPr>
    </w:p>
    <w:p w14:paraId="653E76BF" w14:textId="77777777" w:rsidR="00912737" w:rsidRPr="00D2052F" w:rsidRDefault="00912737" w:rsidP="00012183">
      <w:pPr>
        <w:spacing w:before="326" w:after="326"/>
      </w:pPr>
    </w:p>
    <w:p w14:paraId="78902D8F" w14:textId="77777777" w:rsidR="0086455F" w:rsidRPr="00D2052F" w:rsidRDefault="000709BD" w:rsidP="00012183">
      <w:pPr>
        <w:pStyle w:val="1"/>
        <w:spacing w:before="326" w:after="326"/>
      </w:pPr>
      <w:bookmarkStart w:id="31" w:name="_Toc524976547"/>
      <w:r w:rsidRPr="00D2052F">
        <w:lastRenderedPageBreak/>
        <w:t>Chapter 3</w:t>
      </w:r>
      <w:r w:rsidR="00314B70" w:rsidRPr="00D2052F">
        <w:t>.</w:t>
      </w:r>
      <w:r w:rsidRPr="00D2052F">
        <w:t xml:space="preserve"> Undoped TiO</w:t>
      </w:r>
      <w:r w:rsidRPr="00D2052F">
        <w:rPr>
          <w:vertAlign w:val="subscript"/>
        </w:rPr>
        <w:t>2</w:t>
      </w:r>
      <w:bookmarkEnd w:id="31"/>
    </w:p>
    <w:p w14:paraId="4E30B565" w14:textId="77777777" w:rsidR="005B2E0C" w:rsidRPr="00D2052F" w:rsidRDefault="005B2E0C" w:rsidP="00012183">
      <w:pPr>
        <w:spacing w:before="326" w:after="326"/>
      </w:pPr>
    </w:p>
    <w:p w14:paraId="3DABB3A4" w14:textId="77777777" w:rsidR="00C22E25" w:rsidRPr="00D2052F" w:rsidRDefault="00C22E25" w:rsidP="00012183">
      <w:pPr>
        <w:spacing w:before="326" w:after="326"/>
      </w:pPr>
    </w:p>
    <w:p w14:paraId="7F176D25" w14:textId="77777777" w:rsidR="00F825B0" w:rsidRPr="00D2052F" w:rsidRDefault="005E6F02" w:rsidP="00012183">
      <w:pPr>
        <w:pStyle w:val="2"/>
        <w:spacing w:before="326" w:after="326"/>
      </w:pPr>
      <w:bookmarkStart w:id="32" w:name="_Toc524976548"/>
      <w:r w:rsidRPr="00D2052F">
        <w:t>3.1 Introduction</w:t>
      </w:r>
      <w:bookmarkEnd w:id="32"/>
    </w:p>
    <w:p w14:paraId="40C32B16" w14:textId="77777777" w:rsidR="005E6F02" w:rsidRPr="00D2052F" w:rsidRDefault="0029284C" w:rsidP="00012183">
      <w:pPr>
        <w:spacing w:before="326" w:after="326"/>
        <w:rPr>
          <w:rFonts w:cs="Arial"/>
          <w:szCs w:val="24"/>
        </w:rPr>
      </w:pPr>
      <w:r w:rsidRPr="00D2052F">
        <w:rPr>
          <w:rFonts w:cs="Arial"/>
          <w:szCs w:val="24"/>
        </w:rPr>
        <w:t>TiO</w:t>
      </w:r>
      <w:r w:rsidRPr="00D2052F">
        <w:rPr>
          <w:rFonts w:cs="Arial"/>
          <w:szCs w:val="24"/>
          <w:vertAlign w:val="subscript"/>
        </w:rPr>
        <w:t>2</w:t>
      </w:r>
      <w:r w:rsidR="00CC19C2" w:rsidRPr="00D2052F">
        <w:rPr>
          <w:rFonts w:cs="Arial"/>
          <w:szCs w:val="24"/>
        </w:rPr>
        <w:t xml:space="preserve"> is an important functional material with a diverse range of applications in the form of either ceramics, films or nanoparticles. For instance: TiO</w:t>
      </w:r>
      <w:r w:rsidR="00CC19C2" w:rsidRPr="00D2052F">
        <w:rPr>
          <w:rFonts w:cs="Arial"/>
          <w:szCs w:val="24"/>
          <w:vertAlign w:val="subscript"/>
        </w:rPr>
        <w:t>2</w:t>
      </w:r>
      <w:r w:rsidR="00CC19C2" w:rsidRPr="00D2052F">
        <w:rPr>
          <w:rFonts w:cs="Arial"/>
          <w:szCs w:val="24"/>
        </w:rPr>
        <w:t xml:space="preserve"> has good brightness and can block UV light, which gives it applications as a component of white paints; TiO</w:t>
      </w:r>
      <w:r w:rsidR="00CC19C2" w:rsidRPr="00D2052F">
        <w:rPr>
          <w:rFonts w:cs="Arial"/>
          <w:szCs w:val="24"/>
          <w:vertAlign w:val="subscript"/>
        </w:rPr>
        <w:t>2</w:t>
      </w:r>
      <w:r w:rsidR="00CC19C2" w:rsidRPr="00D2052F">
        <w:rPr>
          <w:rFonts w:cs="Arial"/>
          <w:szCs w:val="24"/>
        </w:rPr>
        <w:t xml:space="preserve"> is a promising and critical photoanode material of Dye-Sensitized Solar Cells (DSSCs) since it has unique photovoltaic and photochemical properties; it is widely employed as a photo-catalyst and was the key active component of the first memristor</w:t>
      </w:r>
      <w:r w:rsidR="00DC0062" w:rsidRPr="00D2052F">
        <w:rPr>
          <w:rFonts w:cs="Arial"/>
          <w:szCs w:val="24"/>
        </w:rPr>
        <w:t xml:space="preserve"> </w:t>
      </w:r>
      <w:r w:rsidR="00DC0062" w:rsidRPr="00D2052F">
        <w:rPr>
          <w:rFonts w:cs="Arial"/>
          <w:szCs w:val="24"/>
          <w:vertAlign w:val="superscript"/>
        </w:rPr>
        <w:t>[</w:t>
      </w:r>
      <w:r w:rsidR="00735694" w:rsidRPr="00D2052F">
        <w:rPr>
          <w:rFonts w:cs="Arial"/>
          <w:szCs w:val="24"/>
          <w:vertAlign w:val="superscript"/>
        </w:rPr>
        <w:t>1-</w:t>
      </w:r>
      <w:r w:rsidR="00DC0062" w:rsidRPr="00D2052F">
        <w:rPr>
          <w:rFonts w:cs="Arial"/>
          <w:szCs w:val="24"/>
          <w:vertAlign w:val="superscript"/>
        </w:rPr>
        <w:t>4]</w:t>
      </w:r>
      <w:r w:rsidR="00DC0062" w:rsidRPr="00D2052F">
        <w:rPr>
          <w:rFonts w:cs="Arial"/>
          <w:szCs w:val="24"/>
        </w:rPr>
        <w:t xml:space="preserve">. </w:t>
      </w:r>
    </w:p>
    <w:p w14:paraId="1A58D492" w14:textId="77777777" w:rsidR="00121B38" w:rsidRPr="00D2052F" w:rsidRDefault="00121B38" w:rsidP="00012183">
      <w:pPr>
        <w:spacing w:before="326" w:after="326"/>
        <w:rPr>
          <w:rFonts w:cs="Arial"/>
          <w:szCs w:val="24"/>
        </w:rPr>
      </w:pPr>
      <w:r w:rsidRPr="00D2052F">
        <w:rPr>
          <w:rFonts w:cs="Arial"/>
          <w:szCs w:val="24"/>
        </w:rPr>
        <w:t>In its pure form, TiO</w:t>
      </w:r>
      <w:r w:rsidRPr="00D2052F">
        <w:rPr>
          <w:rFonts w:cs="Arial"/>
          <w:szCs w:val="24"/>
          <w:vertAlign w:val="subscript"/>
        </w:rPr>
        <w:t>2</w:t>
      </w:r>
      <w:r w:rsidRPr="00D2052F">
        <w:rPr>
          <w:rFonts w:cs="Arial"/>
          <w:szCs w:val="24"/>
        </w:rPr>
        <w:t xml:space="preserve"> is a white insulating solid with a bandgap of 3.2 eV. On heating, it increasingly loses a small amount of oxygen above ~700 </w:t>
      </w:r>
      <w:r w:rsidRPr="00D2052F">
        <w:rPr>
          <w:rFonts w:eastAsia="微软雅黑" w:cs="Arial"/>
          <w:szCs w:val="24"/>
        </w:rPr>
        <w:t>°C</w:t>
      </w:r>
      <w:r w:rsidRPr="00D2052F">
        <w:rPr>
          <w:rFonts w:cs="Arial"/>
          <w:szCs w:val="24"/>
        </w:rPr>
        <w:t xml:space="preserve"> in air which is accompanied by a large increase in electronic conductivity. For instance, ceramics quenched from 1300 </w:t>
      </w:r>
      <w:r w:rsidRPr="00D2052F">
        <w:rPr>
          <w:rFonts w:eastAsia="微软雅黑" w:cs="Arial"/>
          <w:szCs w:val="24"/>
        </w:rPr>
        <w:t>°C</w:t>
      </w:r>
      <w:r w:rsidRPr="00D2052F">
        <w:rPr>
          <w:rFonts w:cs="Arial"/>
          <w:szCs w:val="24"/>
        </w:rPr>
        <w:t xml:space="preserve"> are good </w:t>
      </w:r>
      <w:r w:rsidRPr="00D2052F">
        <w:rPr>
          <w:rFonts w:cs="Arial"/>
          <w:i/>
          <w:szCs w:val="24"/>
        </w:rPr>
        <w:t>n</w:t>
      </w:r>
      <w:r w:rsidRPr="00D2052F">
        <w:rPr>
          <w:rFonts w:cs="Arial"/>
          <w:szCs w:val="24"/>
        </w:rPr>
        <w:t>-type semiconductors with typical value 10</w:t>
      </w:r>
      <w:r w:rsidRPr="00D2052F">
        <w:rPr>
          <w:rFonts w:cs="Arial"/>
          <w:szCs w:val="24"/>
          <w:vertAlign w:val="superscript"/>
        </w:rPr>
        <w:t>-1</w:t>
      </w:r>
      <w:r w:rsidRPr="00D2052F">
        <w:rPr>
          <w:rFonts w:cs="Arial"/>
          <w:szCs w:val="24"/>
        </w:rPr>
        <w:t xml:space="preserve"> Scm</w:t>
      </w:r>
      <w:r w:rsidRPr="00D2052F">
        <w:rPr>
          <w:rFonts w:cs="Arial"/>
          <w:szCs w:val="24"/>
          <w:vertAlign w:val="superscript"/>
        </w:rPr>
        <w:t>-1</w:t>
      </w:r>
      <w:r w:rsidRPr="00D2052F">
        <w:rPr>
          <w:rFonts w:cs="Arial"/>
          <w:szCs w:val="24"/>
        </w:rPr>
        <w:t xml:space="preserve"> and activation energy 0.01 eV over a wide temperature range down to 20 K</w:t>
      </w:r>
      <w:r w:rsidR="009B0105" w:rsidRPr="00D2052F">
        <w:rPr>
          <w:rFonts w:cs="Arial"/>
          <w:szCs w:val="24"/>
        </w:rPr>
        <w:t xml:space="preserve"> </w:t>
      </w:r>
      <w:r w:rsidR="009B0105" w:rsidRPr="00D2052F">
        <w:rPr>
          <w:rFonts w:cs="Arial"/>
          <w:szCs w:val="24"/>
          <w:vertAlign w:val="superscript"/>
        </w:rPr>
        <w:t>[5]</w:t>
      </w:r>
      <w:r w:rsidRPr="00D2052F">
        <w:rPr>
          <w:rFonts w:cs="Arial"/>
          <w:szCs w:val="24"/>
        </w:rPr>
        <w:t xml:space="preserve">. The loss of oxygen is reversed on slow-cooling in air. More extensive oxygen loss occurs on heating in a reducing atmosphere giving rise to so-called </w:t>
      </w:r>
      <w:r w:rsidR="005B2E0C" w:rsidRPr="00D2052F">
        <w:rPr>
          <w:rFonts w:cs="Arial"/>
          <w:szCs w:val="24"/>
        </w:rPr>
        <w:t>“</w:t>
      </w:r>
      <w:r w:rsidRPr="00D2052F">
        <w:rPr>
          <w:rFonts w:cs="Arial"/>
          <w:szCs w:val="24"/>
        </w:rPr>
        <w:t>black rutile</w:t>
      </w:r>
      <w:r w:rsidR="005B2E0C" w:rsidRPr="00D2052F">
        <w:rPr>
          <w:rFonts w:cs="Arial"/>
          <w:szCs w:val="24"/>
        </w:rPr>
        <w:t>”</w:t>
      </w:r>
      <w:r w:rsidR="009B0105" w:rsidRPr="00D2052F">
        <w:rPr>
          <w:rFonts w:cs="Arial"/>
          <w:szCs w:val="24"/>
        </w:rPr>
        <w:t xml:space="preserve"> </w:t>
      </w:r>
      <w:r w:rsidR="009B0105" w:rsidRPr="00D2052F">
        <w:rPr>
          <w:rFonts w:cs="Arial"/>
          <w:szCs w:val="24"/>
          <w:vertAlign w:val="superscript"/>
        </w:rPr>
        <w:t>[6,7]</w:t>
      </w:r>
      <w:r w:rsidRPr="00D2052F">
        <w:rPr>
          <w:rFonts w:cs="Arial"/>
          <w:szCs w:val="24"/>
        </w:rPr>
        <w:t>.</w:t>
      </w:r>
    </w:p>
    <w:p w14:paraId="5CDF95E4" w14:textId="77777777" w:rsidR="00121B38" w:rsidRPr="00D2052F" w:rsidRDefault="00121B38" w:rsidP="00012183">
      <w:pPr>
        <w:spacing w:before="326" w:after="326"/>
        <w:rPr>
          <w:rFonts w:cs="Arial"/>
          <w:szCs w:val="24"/>
        </w:rPr>
      </w:pPr>
      <w:r w:rsidRPr="00D2052F">
        <w:rPr>
          <w:rFonts w:cs="Arial"/>
          <w:szCs w:val="24"/>
        </w:rPr>
        <w:t xml:space="preserve">Crystallographic shear (CS) structures in non-stoichiometric rutile were first found by the </w:t>
      </w:r>
      <w:proofErr w:type="spellStart"/>
      <w:r w:rsidRPr="00D2052F">
        <w:rPr>
          <w:rFonts w:cs="Arial"/>
          <w:szCs w:val="24"/>
        </w:rPr>
        <w:t>Magn</w:t>
      </w:r>
      <w:r w:rsidRPr="00D2052F">
        <w:rPr>
          <w:rFonts w:eastAsia="宋体" w:cs="Arial"/>
          <w:szCs w:val="24"/>
        </w:rPr>
        <w:t>é</w:t>
      </w:r>
      <w:r w:rsidRPr="00D2052F">
        <w:rPr>
          <w:rFonts w:cs="Arial"/>
          <w:szCs w:val="24"/>
        </w:rPr>
        <w:t>li</w:t>
      </w:r>
      <w:proofErr w:type="spellEnd"/>
      <w:r w:rsidRPr="00D2052F">
        <w:rPr>
          <w:rFonts w:cs="Arial"/>
          <w:szCs w:val="24"/>
        </w:rPr>
        <w:t xml:space="preserve"> group</w:t>
      </w:r>
      <w:r w:rsidR="00AB7266" w:rsidRPr="00D2052F">
        <w:rPr>
          <w:rFonts w:cs="Arial"/>
          <w:szCs w:val="24"/>
        </w:rPr>
        <w:t xml:space="preserve"> </w:t>
      </w:r>
      <w:r w:rsidR="00AB7266" w:rsidRPr="00D2052F">
        <w:rPr>
          <w:rFonts w:cs="Arial"/>
          <w:szCs w:val="24"/>
          <w:vertAlign w:val="superscript"/>
        </w:rPr>
        <w:t>[8]</w:t>
      </w:r>
      <w:r w:rsidRPr="00D2052F">
        <w:rPr>
          <w:rFonts w:cs="Arial"/>
          <w:szCs w:val="24"/>
        </w:rPr>
        <w:t>. They reported that certain transition metal oxides, e.g. TiO</w:t>
      </w:r>
      <w:r w:rsidRPr="00D2052F">
        <w:rPr>
          <w:rFonts w:cs="Arial"/>
          <w:szCs w:val="24"/>
          <w:vertAlign w:val="subscript"/>
        </w:rPr>
        <w:t>2</w:t>
      </w:r>
      <w:r w:rsidRPr="00D2052F">
        <w:rPr>
          <w:rFonts w:cs="Arial"/>
          <w:szCs w:val="24"/>
        </w:rPr>
        <w:t>, WO</w:t>
      </w:r>
      <w:r w:rsidRPr="00D2052F">
        <w:rPr>
          <w:rFonts w:cs="Arial"/>
          <w:szCs w:val="24"/>
          <w:vertAlign w:val="subscript"/>
        </w:rPr>
        <w:t>3</w:t>
      </w:r>
      <w:r w:rsidRPr="00D2052F">
        <w:rPr>
          <w:rFonts w:cs="Arial"/>
          <w:szCs w:val="24"/>
        </w:rPr>
        <w:t xml:space="preserve"> and MoO</w:t>
      </w:r>
      <w:r w:rsidRPr="00D2052F">
        <w:rPr>
          <w:rFonts w:cs="Arial"/>
          <w:szCs w:val="24"/>
          <w:vertAlign w:val="subscript"/>
        </w:rPr>
        <w:t>3</w:t>
      </w:r>
      <w:r w:rsidRPr="00D2052F">
        <w:rPr>
          <w:rFonts w:cs="Arial"/>
          <w:szCs w:val="24"/>
        </w:rPr>
        <w:t>, formed series of homologous shear structures, rather than continuous solid solutions, on reduction. Their discovery had a strong impact on understanding the crystal chemistry and defect structures of non-</w:t>
      </w:r>
      <w:r w:rsidRPr="00D2052F">
        <w:rPr>
          <w:rFonts w:cs="Arial"/>
          <w:szCs w:val="24"/>
        </w:rPr>
        <w:lastRenderedPageBreak/>
        <w:t>stoichiometric compounds. Heavily-reduced rutile forms a homologous series of phases of general formula Ti</w:t>
      </w:r>
      <w:r w:rsidRPr="00D2052F">
        <w:rPr>
          <w:rFonts w:cs="Arial"/>
          <w:szCs w:val="24"/>
          <w:vertAlign w:val="subscript"/>
        </w:rPr>
        <w:t>n</w:t>
      </w:r>
      <w:r w:rsidRPr="00D2052F">
        <w:rPr>
          <w:rFonts w:cs="Arial"/>
          <w:szCs w:val="24"/>
        </w:rPr>
        <w:t>O</w:t>
      </w:r>
      <w:r w:rsidRPr="00D2052F">
        <w:rPr>
          <w:rFonts w:cs="Arial"/>
          <w:szCs w:val="24"/>
          <w:vertAlign w:val="subscript"/>
        </w:rPr>
        <w:t>2n-1</w:t>
      </w:r>
      <w:r w:rsidRPr="00D2052F">
        <w:rPr>
          <w:rFonts w:cs="Arial"/>
          <w:szCs w:val="24"/>
        </w:rPr>
        <w:t xml:space="preserve"> based on CS structures. The oxygen vacancies that form on initial reduction are subsequently eliminated by a partial collapse of the structure to form the CS planes. A study of lightly-reduced rutile by transmission electron microscopy, TEM, showed the presence of random CS planes in a sample quenched from 1050 </w:t>
      </w:r>
      <w:r w:rsidRPr="00D2052F">
        <w:rPr>
          <w:rFonts w:eastAsia="微软雅黑" w:cs="Arial"/>
          <w:szCs w:val="24"/>
        </w:rPr>
        <w:t>°C</w:t>
      </w:r>
      <w:r w:rsidRPr="00D2052F">
        <w:rPr>
          <w:rFonts w:cs="Arial"/>
          <w:szCs w:val="24"/>
        </w:rPr>
        <w:t xml:space="preserve"> and annealed at lower temperature</w:t>
      </w:r>
      <w:r w:rsidR="00105CAC" w:rsidRPr="00D2052F">
        <w:rPr>
          <w:rFonts w:cs="Arial"/>
          <w:szCs w:val="24"/>
        </w:rPr>
        <w:t xml:space="preserve"> </w:t>
      </w:r>
      <w:r w:rsidR="00105CAC" w:rsidRPr="00D2052F">
        <w:rPr>
          <w:rFonts w:cs="Arial"/>
          <w:szCs w:val="24"/>
          <w:vertAlign w:val="superscript"/>
        </w:rPr>
        <w:t>[9]</w:t>
      </w:r>
      <w:r w:rsidRPr="00D2052F">
        <w:rPr>
          <w:rFonts w:cs="Arial"/>
          <w:szCs w:val="24"/>
        </w:rPr>
        <w:t>.</w:t>
      </w:r>
    </w:p>
    <w:p w14:paraId="08863628" w14:textId="77777777" w:rsidR="00121B38" w:rsidRPr="00D2052F" w:rsidRDefault="00121B38" w:rsidP="00012183">
      <w:pPr>
        <w:spacing w:before="326" w:after="326"/>
        <w:rPr>
          <w:rFonts w:cs="Arial"/>
          <w:szCs w:val="24"/>
        </w:rPr>
      </w:pPr>
      <w:r w:rsidRPr="00D2052F">
        <w:rPr>
          <w:rFonts w:cs="Arial"/>
          <w:szCs w:val="24"/>
        </w:rPr>
        <w:t xml:space="preserve">Memory devices have attracted substantial interest due to their potential applications in electronic circuits. The voltage-dependent resistance of </w:t>
      </w:r>
      <w:r w:rsidR="002B2800" w:rsidRPr="00D2052F">
        <w:rPr>
          <w:rFonts w:cs="Arial"/>
          <w:szCs w:val="24"/>
        </w:rPr>
        <w:t>TiO</w:t>
      </w:r>
      <w:r w:rsidR="002B2800" w:rsidRPr="00D2052F">
        <w:rPr>
          <w:rFonts w:cs="Arial"/>
          <w:szCs w:val="24"/>
          <w:vertAlign w:val="subscript"/>
        </w:rPr>
        <w:t>2</w:t>
      </w:r>
      <w:r w:rsidRPr="00D2052F">
        <w:rPr>
          <w:rFonts w:cs="Arial"/>
          <w:szCs w:val="24"/>
        </w:rPr>
        <w:t xml:space="preserve"> has been reported by </w:t>
      </w:r>
      <w:proofErr w:type="spellStart"/>
      <w:r w:rsidR="00BB7FF7" w:rsidRPr="00D2052F">
        <w:rPr>
          <w:rFonts w:cs="Arial"/>
          <w:szCs w:val="24"/>
        </w:rPr>
        <w:t>sereval</w:t>
      </w:r>
      <w:proofErr w:type="spellEnd"/>
      <w:r w:rsidRPr="00D2052F">
        <w:rPr>
          <w:rFonts w:cs="Arial"/>
          <w:szCs w:val="24"/>
        </w:rPr>
        <w:t xml:space="preserve"> groups</w:t>
      </w:r>
      <w:r w:rsidR="002B2800" w:rsidRPr="00D2052F">
        <w:rPr>
          <w:rFonts w:cs="Arial"/>
          <w:szCs w:val="24"/>
        </w:rPr>
        <w:t xml:space="preserve"> </w:t>
      </w:r>
      <w:r w:rsidR="002B2800" w:rsidRPr="00D2052F">
        <w:rPr>
          <w:rFonts w:cs="Arial"/>
          <w:szCs w:val="24"/>
          <w:vertAlign w:val="superscript"/>
        </w:rPr>
        <w:t>[10-1</w:t>
      </w:r>
      <w:r w:rsidR="00610756" w:rsidRPr="00D2052F">
        <w:rPr>
          <w:rFonts w:cs="Arial"/>
          <w:szCs w:val="24"/>
          <w:vertAlign w:val="superscript"/>
        </w:rPr>
        <w:t>2</w:t>
      </w:r>
      <w:r w:rsidR="002B2800" w:rsidRPr="00D2052F">
        <w:rPr>
          <w:rFonts w:cs="Arial"/>
          <w:szCs w:val="24"/>
          <w:vertAlign w:val="superscript"/>
        </w:rPr>
        <w:t>]</w:t>
      </w:r>
      <w:r w:rsidRPr="00D2052F">
        <w:rPr>
          <w:rFonts w:cs="Arial"/>
          <w:szCs w:val="24"/>
        </w:rPr>
        <w:t>. Some early literature based on TiO</w:t>
      </w:r>
      <w:r w:rsidRPr="00D2052F">
        <w:rPr>
          <w:rFonts w:cs="Arial"/>
          <w:szCs w:val="24"/>
          <w:vertAlign w:val="subscript"/>
        </w:rPr>
        <w:t>2</w:t>
      </w:r>
      <w:r w:rsidRPr="00D2052F">
        <w:rPr>
          <w:rFonts w:cs="Arial"/>
          <w:szCs w:val="24"/>
        </w:rPr>
        <w:t xml:space="preserve"> thin films showed that the resistance decreased on application of </w:t>
      </w:r>
      <w:r w:rsidRPr="00D2052F">
        <w:rPr>
          <w:rFonts w:cs="Arial"/>
          <w:i/>
          <w:szCs w:val="24"/>
        </w:rPr>
        <w:t>dc</w:t>
      </w:r>
      <w:r w:rsidRPr="00D2052F">
        <w:rPr>
          <w:rFonts w:cs="Arial"/>
          <w:szCs w:val="24"/>
        </w:rPr>
        <w:t xml:space="preserve"> bias</w:t>
      </w:r>
      <w:r w:rsidR="002B2800" w:rsidRPr="00D2052F">
        <w:rPr>
          <w:rFonts w:cs="Arial"/>
          <w:szCs w:val="24"/>
        </w:rPr>
        <w:t xml:space="preserve"> and the</w:t>
      </w:r>
      <w:r w:rsidRPr="00D2052F">
        <w:rPr>
          <w:rFonts w:cs="Arial"/>
          <w:szCs w:val="24"/>
        </w:rPr>
        <w:t xml:space="preserve"> switching mechanism involved coupled ionic and electronic transport across interfaces</w:t>
      </w:r>
      <w:r w:rsidR="002B2800" w:rsidRPr="00D2052F">
        <w:rPr>
          <w:rFonts w:cs="Arial"/>
          <w:szCs w:val="24"/>
        </w:rPr>
        <w:t>, whereas</w:t>
      </w:r>
      <w:r w:rsidRPr="00D2052F">
        <w:rPr>
          <w:rFonts w:cs="Arial"/>
          <w:szCs w:val="24"/>
        </w:rPr>
        <w:t xml:space="preserve"> </w:t>
      </w:r>
      <w:r w:rsidR="002B2800" w:rsidRPr="00D2052F">
        <w:rPr>
          <w:rFonts w:cs="Arial"/>
          <w:szCs w:val="24"/>
        </w:rPr>
        <w:t>TiO</w:t>
      </w:r>
      <w:r w:rsidR="002B2800" w:rsidRPr="00D2052F">
        <w:rPr>
          <w:rFonts w:cs="Arial"/>
          <w:szCs w:val="24"/>
          <w:vertAlign w:val="subscript"/>
        </w:rPr>
        <w:t>2</w:t>
      </w:r>
      <w:r w:rsidRPr="00D2052F">
        <w:rPr>
          <w:rFonts w:cs="Arial"/>
          <w:szCs w:val="24"/>
        </w:rPr>
        <w:t xml:space="preserve"> ceramics showed an increased resistance with </w:t>
      </w:r>
      <w:r w:rsidRPr="00D2052F">
        <w:rPr>
          <w:rFonts w:cs="Arial"/>
          <w:i/>
          <w:szCs w:val="24"/>
        </w:rPr>
        <w:t>dc</w:t>
      </w:r>
      <w:r w:rsidRPr="00D2052F">
        <w:rPr>
          <w:rFonts w:cs="Arial"/>
          <w:szCs w:val="24"/>
        </w:rPr>
        <w:t xml:space="preserve"> bias. This effect was controlled by the changes in equilibrium between different oxygen species at ceramic surface</w:t>
      </w:r>
      <w:r w:rsidR="002B2800" w:rsidRPr="00D2052F">
        <w:rPr>
          <w:rFonts w:cs="Arial"/>
          <w:szCs w:val="24"/>
        </w:rPr>
        <w:t>s</w:t>
      </w:r>
      <w:r w:rsidRPr="00D2052F">
        <w:rPr>
          <w:rFonts w:cs="Arial"/>
          <w:szCs w:val="24"/>
        </w:rPr>
        <w:t xml:space="preserve">. </w:t>
      </w:r>
    </w:p>
    <w:p w14:paraId="1FD84658" w14:textId="77777777" w:rsidR="00121B38" w:rsidRPr="00D2052F" w:rsidRDefault="00121B38" w:rsidP="00012183">
      <w:pPr>
        <w:spacing w:before="326" w:after="326"/>
        <w:rPr>
          <w:rFonts w:cs="Arial"/>
          <w:szCs w:val="24"/>
        </w:rPr>
      </w:pPr>
      <w:r w:rsidRPr="00D2052F">
        <w:rPr>
          <w:rFonts w:cs="Arial"/>
          <w:szCs w:val="24"/>
        </w:rPr>
        <w:t xml:space="preserve">The present work arose initially from a study into the effect of acceptor dopants on the electrical properties of rutile. </w:t>
      </w:r>
      <w:proofErr w:type="gramStart"/>
      <w:r w:rsidRPr="00D2052F">
        <w:rPr>
          <w:rFonts w:cs="Arial"/>
          <w:szCs w:val="24"/>
        </w:rPr>
        <w:t>In particular, the</w:t>
      </w:r>
      <w:proofErr w:type="gramEnd"/>
      <w:r w:rsidRPr="00D2052F">
        <w:rPr>
          <w:rFonts w:cs="Arial"/>
          <w:szCs w:val="24"/>
        </w:rPr>
        <w:t xml:space="preserve"> doped materials commonly showed </w:t>
      </w:r>
      <w:r w:rsidRPr="00D2052F">
        <w:rPr>
          <w:rFonts w:cs="Arial"/>
          <w:i/>
          <w:szCs w:val="24"/>
        </w:rPr>
        <w:t>p</w:t>
      </w:r>
      <w:r w:rsidRPr="00D2052F">
        <w:rPr>
          <w:rFonts w:cs="Arial"/>
          <w:szCs w:val="24"/>
        </w:rPr>
        <w:t xml:space="preserve">-type electrical conductivity and it was of interest to determine the conditions, if any, under which undoped rutile may also show </w:t>
      </w:r>
      <w:r w:rsidRPr="00D2052F">
        <w:rPr>
          <w:rFonts w:cs="Arial"/>
          <w:i/>
          <w:szCs w:val="24"/>
        </w:rPr>
        <w:t>p</w:t>
      </w:r>
      <w:r w:rsidRPr="00D2052F">
        <w:rPr>
          <w:rFonts w:cs="Arial"/>
          <w:szCs w:val="24"/>
        </w:rPr>
        <w:t xml:space="preserve">-type behavior. As part of this study, the lattice parameters of rutile quenched from various temperatures were recorded in the anticipation that chemical expansion effects associated with oxygen loss may be observed. The surprising result was obtained that indeed, chemical expansion does occur initially but is replaced by chemical contraction at higher oxygen loss. This anomalous behavior is attributed to a combination of two competing effects: oxygen loss and CS plane formation. </w:t>
      </w:r>
      <w:r w:rsidR="00B274FC" w:rsidRPr="00D2052F">
        <w:rPr>
          <w:rFonts w:cs="Arial"/>
          <w:szCs w:val="24"/>
        </w:rPr>
        <w:t xml:space="preserve">The purpose of this chapter is to study the effect of processing conditions, and to investigate the structural and electrical properties of both </w:t>
      </w:r>
      <w:r w:rsidR="00B274FC" w:rsidRPr="00D2052F">
        <w:rPr>
          <w:rFonts w:cs="Arial"/>
          <w:szCs w:val="24"/>
        </w:rPr>
        <w:lastRenderedPageBreak/>
        <w:t>oxygen-stoichiometric and non-stoichiometric rutile ceramics.</w:t>
      </w:r>
    </w:p>
    <w:p w14:paraId="470F5F15" w14:textId="77777777" w:rsidR="0075257C" w:rsidRPr="00D2052F" w:rsidRDefault="0075257C" w:rsidP="00012183">
      <w:pPr>
        <w:spacing w:before="326" w:after="326"/>
        <w:rPr>
          <w:rFonts w:cs="Arial"/>
          <w:b/>
          <w:sz w:val="40"/>
          <w:szCs w:val="36"/>
        </w:rPr>
      </w:pPr>
    </w:p>
    <w:p w14:paraId="33BF7C8D" w14:textId="77777777" w:rsidR="0075257C" w:rsidRPr="00D2052F" w:rsidRDefault="0075257C" w:rsidP="00012183">
      <w:pPr>
        <w:spacing w:before="326" w:after="326"/>
        <w:rPr>
          <w:rFonts w:cs="Arial"/>
          <w:b/>
          <w:sz w:val="40"/>
          <w:szCs w:val="36"/>
        </w:rPr>
      </w:pPr>
    </w:p>
    <w:p w14:paraId="5419F17B" w14:textId="77777777" w:rsidR="000709BD" w:rsidRPr="00D2052F" w:rsidRDefault="005E6F02" w:rsidP="00012183">
      <w:pPr>
        <w:pStyle w:val="2"/>
        <w:spacing w:before="326" w:after="326"/>
        <w:rPr>
          <w:sz w:val="32"/>
        </w:rPr>
      </w:pPr>
      <w:bookmarkStart w:id="33" w:name="_Toc524976549"/>
      <w:r w:rsidRPr="00D2052F">
        <w:t>3.2</w:t>
      </w:r>
      <w:r w:rsidR="000709BD" w:rsidRPr="00D2052F">
        <w:t xml:space="preserve"> Experimental</w:t>
      </w:r>
      <w:bookmarkEnd w:id="33"/>
    </w:p>
    <w:p w14:paraId="0251E7BC" w14:textId="77777777" w:rsidR="00DF1992" w:rsidRPr="00D2052F" w:rsidRDefault="00F3306C" w:rsidP="00012183">
      <w:pPr>
        <w:spacing w:before="326" w:after="326"/>
        <w:rPr>
          <w:rFonts w:cs="Arial"/>
          <w:szCs w:val="24"/>
        </w:rPr>
      </w:pPr>
      <w:r w:rsidRPr="00D2052F">
        <w:rPr>
          <w:rFonts w:cs="Arial"/>
          <w:szCs w:val="24"/>
        </w:rPr>
        <w:t>For structural characterization</w:t>
      </w:r>
      <w:r w:rsidR="00C32F1D" w:rsidRPr="00D2052F">
        <w:rPr>
          <w:rFonts w:cs="Arial"/>
          <w:szCs w:val="24"/>
        </w:rPr>
        <w:t xml:space="preserve"> of samples with different oxygen stoichiometry</w:t>
      </w:r>
      <w:r w:rsidR="00FE039F" w:rsidRPr="00D2052F">
        <w:rPr>
          <w:rFonts w:cs="Arial"/>
          <w:szCs w:val="24"/>
        </w:rPr>
        <w:t>, pure rutile</w:t>
      </w:r>
      <w:r w:rsidR="00560E92" w:rsidRPr="00D2052F">
        <w:rPr>
          <w:rFonts w:cs="Arial"/>
          <w:szCs w:val="24"/>
        </w:rPr>
        <w:t>,</w:t>
      </w:r>
      <w:r w:rsidR="00FE039F" w:rsidRPr="00D2052F">
        <w:rPr>
          <w:rFonts w:cs="Arial"/>
          <w:szCs w:val="24"/>
        </w:rPr>
        <w:t xml:space="preserve"> </w:t>
      </w:r>
      <w:r w:rsidR="0092127F" w:rsidRPr="00D2052F">
        <w:rPr>
          <w:rFonts w:cs="Arial"/>
          <w:szCs w:val="24"/>
        </w:rPr>
        <w:t>TiO</w:t>
      </w:r>
      <w:r w:rsidR="0092127F" w:rsidRPr="00D2052F">
        <w:rPr>
          <w:rFonts w:cs="Arial"/>
          <w:szCs w:val="24"/>
          <w:vertAlign w:val="subscript"/>
        </w:rPr>
        <w:t>2</w:t>
      </w:r>
      <w:r w:rsidR="00560E92" w:rsidRPr="00D2052F">
        <w:rPr>
          <w:rFonts w:cs="Arial"/>
          <w:szCs w:val="24"/>
        </w:rPr>
        <w:t>,</w:t>
      </w:r>
      <w:r w:rsidR="0092127F" w:rsidRPr="00D2052F">
        <w:rPr>
          <w:rFonts w:cs="Arial"/>
          <w:szCs w:val="24"/>
        </w:rPr>
        <w:t xml:space="preserve"> </w:t>
      </w:r>
      <w:r w:rsidR="009074F4" w:rsidRPr="00D2052F">
        <w:rPr>
          <w:rFonts w:cs="Arial"/>
          <w:szCs w:val="24"/>
        </w:rPr>
        <w:t>powders</w:t>
      </w:r>
      <w:r w:rsidR="00FE039F" w:rsidRPr="00D2052F">
        <w:rPr>
          <w:rFonts w:cs="Arial"/>
          <w:szCs w:val="24"/>
        </w:rPr>
        <w:t xml:space="preserve"> were </w:t>
      </w:r>
      <w:r w:rsidR="00C37529" w:rsidRPr="00D2052F">
        <w:rPr>
          <w:rFonts w:cs="Arial"/>
          <w:szCs w:val="24"/>
        </w:rPr>
        <w:t>used as</w:t>
      </w:r>
      <w:r w:rsidR="004C4911" w:rsidRPr="00D2052F">
        <w:rPr>
          <w:rFonts w:cs="Arial"/>
          <w:szCs w:val="24"/>
        </w:rPr>
        <w:t>-</w:t>
      </w:r>
      <w:r w:rsidR="00C37529" w:rsidRPr="00D2052F">
        <w:rPr>
          <w:rFonts w:cs="Arial"/>
          <w:szCs w:val="24"/>
        </w:rPr>
        <w:t xml:space="preserve">received. Initially, samples were </w:t>
      </w:r>
      <w:r w:rsidR="00FE039F" w:rsidRPr="00D2052F">
        <w:rPr>
          <w:rFonts w:cs="Arial"/>
          <w:szCs w:val="24"/>
        </w:rPr>
        <w:t xml:space="preserve">sintered </w:t>
      </w:r>
      <w:r w:rsidR="009074F4" w:rsidRPr="00D2052F">
        <w:rPr>
          <w:rFonts w:cs="Arial"/>
          <w:szCs w:val="24"/>
        </w:rPr>
        <w:t>at 900</w:t>
      </w:r>
      <w:r w:rsidR="000F1728" w:rsidRPr="00D2052F">
        <w:rPr>
          <w:rFonts w:cs="Arial"/>
          <w:szCs w:val="24"/>
        </w:rPr>
        <w:t xml:space="preserve"> </w:t>
      </w:r>
      <w:r w:rsidR="00560E92" w:rsidRPr="00D2052F">
        <w:rPr>
          <w:rFonts w:eastAsia="宋体" w:cs="Arial"/>
          <w:szCs w:val="24"/>
        </w:rPr>
        <w:t>°</w:t>
      </w:r>
      <w:r w:rsidR="009074F4" w:rsidRPr="00D2052F">
        <w:rPr>
          <w:rFonts w:cs="Arial"/>
          <w:szCs w:val="24"/>
        </w:rPr>
        <w:t xml:space="preserve">C </w:t>
      </w:r>
      <w:r w:rsidR="00FE039F" w:rsidRPr="00D2052F">
        <w:rPr>
          <w:rFonts w:cs="Arial"/>
          <w:szCs w:val="24"/>
        </w:rPr>
        <w:t xml:space="preserve">in air </w:t>
      </w:r>
      <w:r w:rsidR="00DF1992" w:rsidRPr="00D2052F">
        <w:rPr>
          <w:rFonts w:cs="Arial"/>
          <w:szCs w:val="24"/>
        </w:rPr>
        <w:t>for 6</w:t>
      </w:r>
      <w:r w:rsidR="000F1728" w:rsidRPr="00D2052F">
        <w:rPr>
          <w:rFonts w:cs="Arial"/>
          <w:szCs w:val="24"/>
        </w:rPr>
        <w:t xml:space="preserve"> </w:t>
      </w:r>
      <w:r w:rsidR="009074F4" w:rsidRPr="00D2052F">
        <w:rPr>
          <w:rFonts w:cs="Arial"/>
          <w:szCs w:val="24"/>
        </w:rPr>
        <w:t xml:space="preserve">h </w:t>
      </w:r>
      <w:r w:rsidR="000F1728" w:rsidRPr="00D2052F">
        <w:rPr>
          <w:rFonts w:cs="Arial"/>
          <w:szCs w:val="24"/>
        </w:rPr>
        <w:t>to remove any volatile material and convert any anatase particles to rutile. Small quantities were then heated in Pt envelopes in a vertical tube quench furnace in atmospheres of either air or N</w:t>
      </w:r>
      <w:r w:rsidR="000F1728" w:rsidRPr="00D2052F">
        <w:rPr>
          <w:rFonts w:cs="Arial"/>
          <w:szCs w:val="24"/>
          <w:vertAlign w:val="subscript"/>
        </w:rPr>
        <w:t>2</w:t>
      </w:r>
      <w:r w:rsidR="000F1728" w:rsidRPr="00D2052F">
        <w:rPr>
          <w:rFonts w:cs="Arial"/>
          <w:szCs w:val="24"/>
        </w:rPr>
        <w:t xml:space="preserve"> for 1</w:t>
      </w:r>
      <w:r w:rsidR="00C37529" w:rsidRPr="00D2052F">
        <w:rPr>
          <w:rFonts w:cs="Arial"/>
          <w:szCs w:val="24"/>
        </w:rPr>
        <w:t xml:space="preserve"> </w:t>
      </w:r>
      <w:r w:rsidR="000F1728" w:rsidRPr="00D2052F">
        <w:rPr>
          <w:rFonts w:cs="Arial"/>
          <w:szCs w:val="24"/>
        </w:rPr>
        <w:t>h before quenching into liquid N</w:t>
      </w:r>
      <w:r w:rsidR="000F1728" w:rsidRPr="00D2052F">
        <w:rPr>
          <w:rFonts w:cs="Arial"/>
          <w:szCs w:val="24"/>
          <w:vertAlign w:val="subscript"/>
        </w:rPr>
        <w:t>2</w:t>
      </w:r>
      <w:r w:rsidR="000F1728" w:rsidRPr="00D2052F">
        <w:rPr>
          <w:rFonts w:cs="Arial"/>
          <w:szCs w:val="24"/>
        </w:rPr>
        <w:t>. Most samples were heated in air before quenching, but some were heated in N</w:t>
      </w:r>
      <w:r w:rsidR="000F1728" w:rsidRPr="00D2052F">
        <w:rPr>
          <w:rFonts w:cs="Arial"/>
          <w:szCs w:val="24"/>
          <w:vertAlign w:val="subscript"/>
        </w:rPr>
        <w:t>2</w:t>
      </w:r>
      <w:r w:rsidR="000F1728" w:rsidRPr="00D2052F">
        <w:rPr>
          <w:rFonts w:cs="Arial"/>
          <w:szCs w:val="24"/>
        </w:rPr>
        <w:t xml:space="preserve">. </w:t>
      </w:r>
      <w:r w:rsidR="00C37529" w:rsidRPr="00D2052F">
        <w:rPr>
          <w:rFonts w:cs="Arial"/>
          <w:szCs w:val="24"/>
        </w:rPr>
        <w:t xml:space="preserve">For X-ray diffraction, </w:t>
      </w:r>
      <w:r w:rsidRPr="00D2052F">
        <w:rPr>
          <w:rFonts w:cs="Arial"/>
          <w:szCs w:val="24"/>
        </w:rPr>
        <w:t xml:space="preserve">a STOE-STADI Cu PSD </w:t>
      </w:r>
      <w:r w:rsidR="00C37529" w:rsidRPr="00D2052F">
        <w:rPr>
          <w:rFonts w:cs="Arial"/>
          <w:szCs w:val="24"/>
        </w:rPr>
        <w:t>d</w:t>
      </w:r>
      <w:r w:rsidRPr="00D2052F">
        <w:rPr>
          <w:rFonts w:cs="Arial"/>
          <w:szCs w:val="24"/>
        </w:rPr>
        <w:t>iffractometer</w:t>
      </w:r>
      <w:r w:rsidR="000F1728" w:rsidRPr="00D2052F">
        <w:rPr>
          <w:rFonts w:cs="Arial"/>
          <w:szCs w:val="24"/>
        </w:rPr>
        <w:t xml:space="preserve"> with Si internal standard for accurate lattice parameter measurement</w:t>
      </w:r>
      <w:r w:rsidR="00C37529" w:rsidRPr="00D2052F">
        <w:rPr>
          <w:rFonts w:cs="Arial"/>
          <w:szCs w:val="24"/>
        </w:rPr>
        <w:t xml:space="preserve"> was used</w:t>
      </w:r>
      <w:r w:rsidRPr="00D2052F">
        <w:rPr>
          <w:rFonts w:cs="Arial"/>
          <w:szCs w:val="24"/>
        </w:rPr>
        <w:t>.</w:t>
      </w:r>
    </w:p>
    <w:p w14:paraId="1B33C7EE" w14:textId="77777777" w:rsidR="007E3A5A" w:rsidRPr="00D2052F" w:rsidRDefault="007E3A5A" w:rsidP="00012183">
      <w:pPr>
        <w:spacing w:before="326" w:after="326"/>
        <w:rPr>
          <w:rFonts w:cs="Arial"/>
          <w:szCs w:val="24"/>
        </w:rPr>
      </w:pPr>
      <w:r w:rsidRPr="00D2052F">
        <w:rPr>
          <w:rFonts w:cs="Arial"/>
          <w:szCs w:val="24"/>
        </w:rPr>
        <w:t>For electrical property measurements, pellets were prepared by either uniaxial pressing or cold isostatic pressing</w:t>
      </w:r>
      <w:r w:rsidR="005461C6" w:rsidRPr="00D2052F">
        <w:rPr>
          <w:rFonts w:cs="Arial"/>
          <w:szCs w:val="24"/>
        </w:rPr>
        <w:t xml:space="preserve">, </w:t>
      </w:r>
      <w:r w:rsidRPr="00D2052F">
        <w:rPr>
          <w:rFonts w:cs="Arial"/>
          <w:szCs w:val="24"/>
        </w:rPr>
        <w:t xml:space="preserve">sintered at 1250 </w:t>
      </w:r>
      <w:r w:rsidRPr="00D2052F">
        <w:rPr>
          <w:rFonts w:eastAsia="微软雅黑" w:cs="Arial"/>
          <w:szCs w:val="24"/>
        </w:rPr>
        <w:t>°C</w:t>
      </w:r>
      <w:r w:rsidRPr="00D2052F">
        <w:rPr>
          <w:rFonts w:cs="Arial"/>
          <w:szCs w:val="24"/>
        </w:rPr>
        <w:t xml:space="preserve"> for 8 h </w:t>
      </w:r>
      <w:r w:rsidR="00342D14" w:rsidRPr="00D2052F">
        <w:rPr>
          <w:rFonts w:cs="Arial"/>
          <w:szCs w:val="24"/>
        </w:rPr>
        <w:t>and cooled slowly to room temperature (</w:t>
      </w:r>
      <w:r w:rsidR="000C63BA" w:rsidRPr="00D2052F">
        <w:rPr>
          <w:rFonts w:cs="Arial"/>
          <w:szCs w:val="24"/>
        </w:rPr>
        <w:t xml:space="preserve">cooling rate </w:t>
      </w:r>
      <w:r w:rsidR="00342D14" w:rsidRPr="00D2052F">
        <w:rPr>
          <w:rFonts w:cs="Arial"/>
          <w:szCs w:val="24"/>
        </w:rPr>
        <w:t xml:space="preserve">5 </w:t>
      </w:r>
      <w:r w:rsidR="00342D14" w:rsidRPr="00D2052F">
        <w:rPr>
          <w:rFonts w:eastAsia="宋体" w:cs="Arial"/>
          <w:szCs w:val="24"/>
        </w:rPr>
        <w:t>°</w:t>
      </w:r>
      <w:r w:rsidR="00342D14" w:rsidRPr="00D2052F">
        <w:rPr>
          <w:rFonts w:cs="Arial"/>
          <w:szCs w:val="24"/>
        </w:rPr>
        <w:t xml:space="preserve">C/min) </w:t>
      </w:r>
      <w:r w:rsidRPr="00D2052F">
        <w:rPr>
          <w:rFonts w:cs="Arial"/>
          <w:szCs w:val="24"/>
        </w:rPr>
        <w:t xml:space="preserve">to give a final </w:t>
      </w:r>
      <w:r w:rsidR="00BE5957" w:rsidRPr="00D2052F">
        <w:rPr>
          <w:rFonts w:cs="Arial"/>
          <w:szCs w:val="24"/>
        </w:rPr>
        <w:t xml:space="preserve">relative </w:t>
      </w:r>
      <w:r w:rsidRPr="00D2052F">
        <w:rPr>
          <w:rFonts w:cs="Arial"/>
          <w:szCs w:val="24"/>
        </w:rPr>
        <w:t xml:space="preserve">density of ~92%. </w:t>
      </w:r>
      <w:r w:rsidR="00342D14" w:rsidRPr="00D2052F">
        <w:rPr>
          <w:rFonts w:cs="Arial"/>
          <w:szCs w:val="24"/>
        </w:rPr>
        <w:t>For selected experiments, samples were given different heat treatments then: (</w:t>
      </w:r>
      <w:proofErr w:type="spellStart"/>
      <w:r w:rsidR="00342D14" w:rsidRPr="00D2052F">
        <w:rPr>
          <w:rFonts w:cs="Arial"/>
          <w:szCs w:val="24"/>
        </w:rPr>
        <w:t>i</w:t>
      </w:r>
      <w:proofErr w:type="spellEnd"/>
      <w:r w:rsidR="00342D14" w:rsidRPr="00D2052F">
        <w:rPr>
          <w:rFonts w:cs="Arial"/>
          <w:szCs w:val="24"/>
        </w:rPr>
        <w:t xml:space="preserve">) reheated in air for 1 h at 1350 </w:t>
      </w:r>
      <w:r w:rsidR="00342D14" w:rsidRPr="00D2052F">
        <w:rPr>
          <w:rFonts w:eastAsia="宋体" w:cs="Arial"/>
          <w:szCs w:val="24"/>
        </w:rPr>
        <w:t>°</w:t>
      </w:r>
      <w:r w:rsidR="00342D14" w:rsidRPr="00D2052F">
        <w:rPr>
          <w:rFonts w:cs="Arial"/>
          <w:szCs w:val="24"/>
        </w:rPr>
        <w:t>C and quenched into liquid nitrogen (</w:t>
      </w:r>
      <w:r w:rsidR="000C63BA" w:rsidRPr="00D2052F">
        <w:rPr>
          <w:rFonts w:cs="Arial"/>
          <w:szCs w:val="24"/>
        </w:rPr>
        <w:t xml:space="preserve">cooling rate </w:t>
      </w:r>
      <w:r w:rsidR="00342D14" w:rsidRPr="00D2052F">
        <w:rPr>
          <w:rFonts w:cs="Arial"/>
          <w:szCs w:val="24"/>
        </w:rPr>
        <w:t xml:space="preserve">~10k </w:t>
      </w:r>
      <w:r w:rsidR="00342D14" w:rsidRPr="00D2052F">
        <w:rPr>
          <w:rFonts w:eastAsia="宋体" w:cs="Arial"/>
          <w:szCs w:val="24"/>
        </w:rPr>
        <w:t>°</w:t>
      </w:r>
      <w:r w:rsidR="00342D14" w:rsidRPr="00D2052F">
        <w:rPr>
          <w:rFonts w:cs="Arial"/>
          <w:szCs w:val="24"/>
        </w:rPr>
        <w:t xml:space="preserve">C/min); (ii) </w:t>
      </w:r>
      <w:r w:rsidR="005461C6" w:rsidRPr="00D2052F">
        <w:rPr>
          <w:rFonts w:cs="Arial"/>
          <w:szCs w:val="24"/>
        </w:rPr>
        <w:t xml:space="preserve">after quench, </w:t>
      </w:r>
      <w:r w:rsidR="00342D14" w:rsidRPr="00D2052F">
        <w:rPr>
          <w:rFonts w:cs="Arial"/>
          <w:szCs w:val="24"/>
        </w:rPr>
        <w:t xml:space="preserve">samples were annealed at 500 </w:t>
      </w:r>
      <w:r w:rsidR="00342D14" w:rsidRPr="00D2052F">
        <w:rPr>
          <w:rFonts w:eastAsia="宋体" w:cs="Arial"/>
          <w:szCs w:val="24"/>
        </w:rPr>
        <w:t>°</w:t>
      </w:r>
      <w:r w:rsidR="00342D14" w:rsidRPr="00D2052F">
        <w:rPr>
          <w:rFonts w:cs="Arial"/>
          <w:szCs w:val="24"/>
        </w:rPr>
        <w:t xml:space="preserve">C/600 </w:t>
      </w:r>
      <w:r w:rsidR="00342D14" w:rsidRPr="00D2052F">
        <w:rPr>
          <w:rFonts w:eastAsia="宋体" w:cs="Arial"/>
          <w:szCs w:val="24"/>
        </w:rPr>
        <w:t>°</w:t>
      </w:r>
      <w:r w:rsidR="00342D14" w:rsidRPr="00D2052F">
        <w:rPr>
          <w:rFonts w:cs="Arial"/>
          <w:szCs w:val="24"/>
        </w:rPr>
        <w:t xml:space="preserve">C for several hours. </w:t>
      </w:r>
      <w:r w:rsidRPr="00D2052F">
        <w:rPr>
          <w:rFonts w:cs="Arial"/>
          <w:szCs w:val="24"/>
        </w:rPr>
        <w:t xml:space="preserve">Electrodes were fabricated on opposite pellet faces using Pt paste which was decomposed and hardened by heating at 900 </w:t>
      </w:r>
      <w:r w:rsidRPr="00D2052F">
        <w:rPr>
          <w:rFonts w:eastAsia="微软雅黑" w:cs="Arial"/>
          <w:szCs w:val="24"/>
        </w:rPr>
        <w:t>°C</w:t>
      </w:r>
      <w:r w:rsidRPr="00D2052F">
        <w:rPr>
          <w:rFonts w:cs="Arial"/>
          <w:szCs w:val="24"/>
        </w:rPr>
        <w:t xml:space="preserve"> for 2 h for most samples</w:t>
      </w:r>
      <w:r w:rsidR="00FF3580" w:rsidRPr="00D2052F">
        <w:rPr>
          <w:rFonts w:cs="Arial"/>
          <w:szCs w:val="24"/>
        </w:rPr>
        <w:t xml:space="preserve">; for selected experiments, </w:t>
      </w:r>
      <w:proofErr w:type="spellStart"/>
      <w:r w:rsidRPr="00D2052F">
        <w:rPr>
          <w:rFonts w:cs="Arial"/>
          <w:szCs w:val="24"/>
        </w:rPr>
        <w:t>InGa</w:t>
      </w:r>
      <w:proofErr w:type="spellEnd"/>
      <w:r w:rsidRPr="00D2052F">
        <w:rPr>
          <w:rFonts w:cs="Arial"/>
          <w:szCs w:val="24"/>
        </w:rPr>
        <w:t xml:space="preserve"> alloy was used </w:t>
      </w:r>
      <w:r w:rsidR="00FF3580" w:rsidRPr="00D2052F">
        <w:rPr>
          <w:rFonts w:cs="Arial"/>
          <w:szCs w:val="24"/>
        </w:rPr>
        <w:t xml:space="preserve">also </w:t>
      </w:r>
      <w:r w:rsidRPr="00D2052F">
        <w:rPr>
          <w:rFonts w:cs="Arial"/>
          <w:szCs w:val="24"/>
        </w:rPr>
        <w:t>as</w:t>
      </w:r>
      <w:r w:rsidR="00FF3580" w:rsidRPr="00D2052F">
        <w:rPr>
          <w:rFonts w:cs="Arial"/>
          <w:szCs w:val="24"/>
        </w:rPr>
        <w:t xml:space="preserve"> </w:t>
      </w:r>
      <w:r w:rsidRPr="00D2052F">
        <w:rPr>
          <w:rFonts w:cs="Arial"/>
          <w:szCs w:val="24"/>
        </w:rPr>
        <w:t>electrode</w:t>
      </w:r>
      <w:r w:rsidR="00FF3580" w:rsidRPr="00D2052F">
        <w:rPr>
          <w:rFonts w:cs="Arial"/>
          <w:szCs w:val="24"/>
        </w:rPr>
        <w:t>s</w:t>
      </w:r>
      <w:r w:rsidRPr="00D2052F">
        <w:rPr>
          <w:rFonts w:cs="Arial"/>
          <w:szCs w:val="24"/>
        </w:rPr>
        <w:t xml:space="preserve">. A combination of Agilent 4980A, </w:t>
      </w:r>
      <w:proofErr w:type="spellStart"/>
      <w:r w:rsidRPr="00D2052F">
        <w:rPr>
          <w:rFonts w:cs="Arial"/>
          <w:szCs w:val="24"/>
        </w:rPr>
        <w:t>Modulelab</w:t>
      </w:r>
      <w:proofErr w:type="spellEnd"/>
      <w:r w:rsidRPr="00D2052F">
        <w:rPr>
          <w:rFonts w:cs="Arial"/>
          <w:szCs w:val="24"/>
        </w:rPr>
        <w:t xml:space="preserve"> XM </w:t>
      </w:r>
      <w:proofErr w:type="spellStart"/>
      <w:r w:rsidRPr="00D2052F">
        <w:rPr>
          <w:rFonts w:cs="Arial"/>
          <w:szCs w:val="24"/>
        </w:rPr>
        <w:t>Solartron</w:t>
      </w:r>
      <w:proofErr w:type="spellEnd"/>
      <w:r w:rsidRPr="00D2052F">
        <w:rPr>
          <w:rFonts w:cs="Arial"/>
          <w:szCs w:val="24"/>
        </w:rPr>
        <w:t xml:space="preserve"> and </w:t>
      </w:r>
      <w:proofErr w:type="spellStart"/>
      <w:r w:rsidRPr="00D2052F">
        <w:rPr>
          <w:rFonts w:cs="Arial"/>
          <w:szCs w:val="24"/>
        </w:rPr>
        <w:t>Solartron</w:t>
      </w:r>
      <w:proofErr w:type="spellEnd"/>
      <w:r w:rsidRPr="00D2052F">
        <w:rPr>
          <w:rFonts w:cs="Arial"/>
          <w:szCs w:val="24"/>
        </w:rPr>
        <w:t xml:space="preserve"> SI 1260 instrumentation was used</w:t>
      </w:r>
      <w:r w:rsidR="004C0612" w:rsidRPr="00D2052F">
        <w:rPr>
          <w:rFonts w:cs="Arial"/>
          <w:szCs w:val="24"/>
        </w:rPr>
        <w:t>;</w:t>
      </w:r>
      <w:r w:rsidRPr="00D2052F">
        <w:rPr>
          <w:rFonts w:cs="Arial"/>
          <w:szCs w:val="24"/>
        </w:rPr>
        <w:t xml:space="preserve"> </w:t>
      </w:r>
      <w:r w:rsidR="004C0612" w:rsidRPr="00D2052F">
        <w:rPr>
          <w:rFonts w:cs="Arial"/>
          <w:szCs w:val="24"/>
        </w:rPr>
        <w:t xml:space="preserve">for </w:t>
      </w:r>
      <w:proofErr w:type="spellStart"/>
      <w:r w:rsidR="004C0612" w:rsidRPr="00D2052F">
        <w:rPr>
          <w:rFonts w:cs="Arial"/>
          <w:szCs w:val="24"/>
        </w:rPr>
        <w:t>subambient</w:t>
      </w:r>
      <w:proofErr w:type="spellEnd"/>
      <w:r w:rsidR="004C0612" w:rsidRPr="00D2052F">
        <w:rPr>
          <w:rFonts w:cs="Arial"/>
          <w:szCs w:val="24"/>
        </w:rPr>
        <w:t xml:space="preserve"> </w:t>
      </w:r>
      <w:r w:rsidR="004C0612" w:rsidRPr="00D2052F">
        <w:rPr>
          <w:rFonts w:cs="Arial"/>
          <w:szCs w:val="24"/>
        </w:rPr>
        <w:lastRenderedPageBreak/>
        <w:t xml:space="preserve">measurements, an Oxford Cryocooler was used. </w:t>
      </w:r>
      <w:r w:rsidRPr="00D2052F">
        <w:rPr>
          <w:rFonts w:cs="Arial"/>
          <w:szCs w:val="24"/>
        </w:rPr>
        <w:t xml:space="preserve">A nominal </w:t>
      </w:r>
      <w:r w:rsidRPr="00D2052F">
        <w:rPr>
          <w:rFonts w:cs="Arial"/>
          <w:i/>
          <w:szCs w:val="24"/>
        </w:rPr>
        <w:t>ac</w:t>
      </w:r>
      <w:r w:rsidRPr="00D2052F">
        <w:rPr>
          <w:rFonts w:cs="Arial"/>
          <w:szCs w:val="24"/>
        </w:rPr>
        <w:t xml:space="preserve"> voltage of 100 mV was used; in addition, a </w:t>
      </w:r>
      <w:r w:rsidRPr="00D2052F">
        <w:rPr>
          <w:rFonts w:cs="Arial"/>
          <w:i/>
          <w:szCs w:val="24"/>
        </w:rPr>
        <w:t>dc</w:t>
      </w:r>
      <w:r w:rsidRPr="00D2052F">
        <w:rPr>
          <w:rFonts w:cs="Arial"/>
          <w:szCs w:val="24"/>
        </w:rPr>
        <w:t xml:space="preserve"> bias in the range 1-2 V was applied during some of the impedance measurements. </w:t>
      </w:r>
    </w:p>
    <w:p w14:paraId="2C89A485" w14:textId="77777777" w:rsidR="00EB14D0" w:rsidRPr="00D2052F" w:rsidRDefault="00EB14D0" w:rsidP="00012183">
      <w:pPr>
        <w:spacing w:before="326" w:after="326"/>
      </w:pPr>
    </w:p>
    <w:p w14:paraId="37794F7E" w14:textId="77777777" w:rsidR="008176B1" w:rsidRPr="00D2052F" w:rsidRDefault="008176B1" w:rsidP="00012183">
      <w:pPr>
        <w:spacing w:before="326" w:after="326"/>
      </w:pPr>
    </w:p>
    <w:p w14:paraId="43EB720F" w14:textId="77777777" w:rsidR="00B80C87" w:rsidRPr="00D2052F" w:rsidRDefault="007F1BC6" w:rsidP="00012183">
      <w:pPr>
        <w:pStyle w:val="2"/>
        <w:spacing w:before="326" w:after="326"/>
        <w:rPr>
          <w:sz w:val="32"/>
        </w:rPr>
      </w:pPr>
      <w:bookmarkStart w:id="34" w:name="_Toc524976550"/>
      <w:r w:rsidRPr="00D2052F">
        <w:t>3.3</w:t>
      </w:r>
      <w:r w:rsidR="000B1A96" w:rsidRPr="00D2052F">
        <w:t xml:space="preserve"> </w:t>
      </w:r>
      <w:r w:rsidRPr="00D2052F">
        <w:t>Results and discussion</w:t>
      </w:r>
      <w:bookmarkEnd w:id="34"/>
    </w:p>
    <w:p w14:paraId="3A8388C2" w14:textId="77777777" w:rsidR="00C73607" w:rsidRPr="00D2052F" w:rsidRDefault="00C73607" w:rsidP="00012183">
      <w:pPr>
        <w:pStyle w:val="3"/>
        <w:spacing w:before="326" w:after="326"/>
      </w:pPr>
      <w:bookmarkStart w:id="35" w:name="_Toc524976551"/>
      <w:r w:rsidRPr="00D2052F">
        <w:t>3.3.1 Lattice parameters and chemical expansion/contraction</w:t>
      </w:r>
      <w:bookmarkEnd w:id="35"/>
    </w:p>
    <w:p w14:paraId="6322561D" w14:textId="77777777" w:rsidR="00EB14D0" w:rsidRPr="00D2052F" w:rsidRDefault="0064410A" w:rsidP="00012183">
      <w:pPr>
        <w:spacing w:before="326" w:after="326"/>
        <w:rPr>
          <w:rFonts w:cs="Arial"/>
          <w:szCs w:val="24"/>
        </w:rPr>
      </w:pPr>
      <w:r w:rsidRPr="00D2052F">
        <w:rPr>
          <w:rFonts w:cs="Arial"/>
          <w:szCs w:val="24"/>
        </w:rPr>
        <w:t xml:space="preserve">Refined lattice parameters </w:t>
      </w:r>
      <w:r w:rsidR="00FA7140" w:rsidRPr="00D2052F">
        <w:rPr>
          <w:rFonts w:cs="Arial"/>
          <w:szCs w:val="24"/>
        </w:rPr>
        <w:t>for</w:t>
      </w:r>
      <w:r w:rsidR="003B450A" w:rsidRPr="00D2052F">
        <w:rPr>
          <w:rFonts w:cs="Arial"/>
          <w:szCs w:val="24"/>
        </w:rPr>
        <w:t xml:space="preserve"> </w:t>
      </w:r>
      <w:r w:rsidR="00FA7140" w:rsidRPr="00D2052F">
        <w:rPr>
          <w:rFonts w:cs="Arial"/>
          <w:szCs w:val="24"/>
        </w:rPr>
        <w:t>rutile powders heated in either air or N</w:t>
      </w:r>
      <w:r w:rsidR="00FA7140" w:rsidRPr="00D2052F">
        <w:rPr>
          <w:rFonts w:cs="Arial"/>
          <w:szCs w:val="24"/>
          <w:vertAlign w:val="subscript"/>
        </w:rPr>
        <w:t>2</w:t>
      </w:r>
      <w:r w:rsidR="003B450A" w:rsidRPr="00D2052F">
        <w:rPr>
          <w:rFonts w:cs="Arial"/>
          <w:szCs w:val="24"/>
        </w:rPr>
        <w:t xml:space="preserve"> </w:t>
      </w:r>
      <w:r w:rsidR="00FA7140" w:rsidRPr="00D2052F">
        <w:rPr>
          <w:rFonts w:cs="Arial"/>
          <w:szCs w:val="24"/>
        </w:rPr>
        <w:t>and quenched into liquid N</w:t>
      </w:r>
      <w:r w:rsidR="00FA7140" w:rsidRPr="00D2052F">
        <w:rPr>
          <w:rFonts w:cs="Arial"/>
          <w:szCs w:val="24"/>
          <w:vertAlign w:val="subscript"/>
        </w:rPr>
        <w:t>2</w:t>
      </w:r>
      <w:r w:rsidR="00FA7140" w:rsidRPr="00D2052F">
        <w:rPr>
          <w:rFonts w:cs="Arial"/>
          <w:szCs w:val="24"/>
        </w:rPr>
        <w:t xml:space="preserve"> are shown in</w:t>
      </w:r>
      <w:r w:rsidR="003B450A" w:rsidRPr="00D2052F">
        <w:rPr>
          <w:rFonts w:cs="Arial"/>
          <w:szCs w:val="24"/>
        </w:rPr>
        <w:t xml:space="preserve"> </w:t>
      </w:r>
      <w:r w:rsidR="00FA7140" w:rsidRPr="00D2052F">
        <w:rPr>
          <w:rFonts w:cs="Arial"/>
          <w:szCs w:val="24"/>
        </w:rPr>
        <w:t xml:space="preserve">Figure 3-1 and Table 3-1. Data are also shown for a sample that was slow-cooled from 1250 </w:t>
      </w:r>
      <w:r w:rsidR="00FA7140" w:rsidRPr="00D2052F">
        <w:rPr>
          <w:rFonts w:eastAsia="微软雅黑" w:cs="Arial"/>
          <w:szCs w:val="24"/>
        </w:rPr>
        <w:t>°C</w:t>
      </w:r>
      <w:r w:rsidR="00FA7140" w:rsidRPr="00D2052F">
        <w:rPr>
          <w:rFonts w:cs="Arial"/>
          <w:szCs w:val="24"/>
        </w:rPr>
        <w:t xml:space="preserve"> in air.</w:t>
      </w:r>
      <w:r w:rsidR="00BB647F" w:rsidRPr="00D2052F">
        <w:rPr>
          <w:rFonts w:cs="Arial"/>
          <w:szCs w:val="24"/>
        </w:rPr>
        <w:t xml:space="preserve"> </w:t>
      </w:r>
    </w:p>
    <w:p w14:paraId="374E75FF" w14:textId="77777777" w:rsidR="008176B1" w:rsidRPr="00D2052F" w:rsidRDefault="008176B1" w:rsidP="00012183">
      <w:pPr>
        <w:spacing w:before="326" w:after="326"/>
        <w:rPr>
          <w:rFonts w:cs="Arial"/>
          <w:szCs w:val="24"/>
        </w:rPr>
      </w:pPr>
    </w:p>
    <w:p w14:paraId="58117AD9" w14:textId="77777777" w:rsidR="00AB32E9" w:rsidRPr="00D2052F" w:rsidRDefault="00AB32E9" w:rsidP="00012183">
      <w:pPr>
        <w:widowControl/>
        <w:spacing w:before="326" w:after="326"/>
        <w:jc w:val="center"/>
        <w:rPr>
          <w:rFonts w:eastAsia="宋体" w:cs="Arial"/>
          <w:b/>
          <w:kern w:val="0"/>
          <w:sz w:val="20"/>
        </w:rPr>
      </w:pPr>
      <w:r w:rsidRPr="00D2052F">
        <w:rPr>
          <w:rFonts w:eastAsia="宋体" w:cs="Arial"/>
          <w:b/>
          <w:kern w:val="0"/>
          <w:sz w:val="20"/>
        </w:rPr>
        <w:t>Table 3-1. Lattice parameters of TiO</w:t>
      </w:r>
      <w:r w:rsidRPr="00D2052F">
        <w:rPr>
          <w:rFonts w:eastAsia="宋体" w:cs="Arial"/>
          <w:b/>
          <w:kern w:val="0"/>
          <w:sz w:val="20"/>
          <w:vertAlign w:val="subscript"/>
        </w:rPr>
        <w:t>2</w:t>
      </w:r>
      <w:r w:rsidRPr="00D2052F">
        <w:rPr>
          <w:rFonts w:eastAsia="宋体" w:cs="Arial"/>
          <w:b/>
          <w:kern w:val="0"/>
          <w:sz w:val="20"/>
        </w:rPr>
        <w:t xml:space="preserve"> with different cooling condition</w:t>
      </w:r>
    </w:p>
    <w:tbl>
      <w:tblPr>
        <w:tblStyle w:val="11"/>
        <w:tblW w:w="5000" w:type="pct"/>
        <w:tblLook w:val="04A0" w:firstRow="1" w:lastRow="0" w:firstColumn="1" w:lastColumn="0" w:noHBand="0" w:noVBand="1"/>
      </w:tblPr>
      <w:tblGrid>
        <w:gridCol w:w="4046"/>
        <w:gridCol w:w="1440"/>
        <w:gridCol w:w="1171"/>
        <w:gridCol w:w="1639"/>
      </w:tblGrid>
      <w:tr w:rsidR="00D2052F" w:rsidRPr="00D2052F" w14:paraId="03B3C5C0" w14:textId="77777777" w:rsidTr="0088280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pct"/>
            <w:vMerge w:val="restart"/>
          </w:tcPr>
          <w:p w14:paraId="31A2AE0D"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t xml:space="preserve">Cooling </w:t>
            </w:r>
            <w:r w:rsidR="00EB14D0" w:rsidRPr="00D2052F">
              <w:rPr>
                <w:rFonts w:cs="Arial"/>
                <w:sz w:val="20"/>
                <w:szCs w:val="20"/>
              </w:rPr>
              <w:t>condition</w:t>
            </w:r>
          </w:p>
        </w:tc>
        <w:tc>
          <w:tcPr>
            <w:tcW w:w="2562" w:type="pct"/>
            <w:gridSpan w:val="3"/>
          </w:tcPr>
          <w:p w14:paraId="48FBECAF" w14:textId="77777777" w:rsidR="00AB32E9" w:rsidRPr="00D2052F" w:rsidRDefault="00AB32E9" w:rsidP="008176B1">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Lattice parameters</w:t>
            </w:r>
          </w:p>
        </w:tc>
      </w:tr>
      <w:tr w:rsidR="00D2052F" w:rsidRPr="00D2052F" w14:paraId="3FA91B35" w14:textId="77777777" w:rsidTr="008828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pct"/>
            <w:vMerge/>
          </w:tcPr>
          <w:p w14:paraId="22B617DD" w14:textId="77777777" w:rsidR="00AB32E9" w:rsidRPr="00D2052F" w:rsidRDefault="00AB32E9" w:rsidP="008176B1">
            <w:pPr>
              <w:spacing w:beforeLines="50" w:before="163" w:afterLines="50" w:after="163"/>
              <w:jc w:val="center"/>
              <w:rPr>
                <w:rFonts w:cs="Arial"/>
                <w:sz w:val="20"/>
                <w:szCs w:val="20"/>
              </w:rPr>
            </w:pPr>
          </w:p>
        </w:tc>
        <w:tc>
          <w:tcPr>
            <w:tcW w:w="868" w:type="pct"/>
          </w:tcPr>
          <w:p w14:paraId="3EBE4D35"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a=b (</w:t>
            </w:r>
            <m:oMath>
              <m:r>
                <m:rPr>
                  <m:sty m:val="p"/>
                </m:rPr>
                <w:rPr>
                  <w:rFonts w:ascii="Cambria Math" w:hAnsi="Cambria Math" w:cs="Arial"/>
                  <w:sz w:val="20"/>
                  <w:szCs w:val="20"/>
                </w:rPr>
                <m:t>Å</m:t>
              </m:r>
            </m:oMath>
            <w:r w:rsidRPr="00D2052F">
              <w:rPr>
                <w:rFonts w:cs="Arial"/>
                <w:sz w:val="20"/>
                <w:szCs w:val="20"/>
              </w:rPr>
              <w:t>)</w:t>
            </w:r>
          </w:p>
        </w:tc>
        <w:tc>
          <w:tcPr>
            <w:tcW w:w="706" w:type="pct"/>
          </w:tcPr>
          <w:p w14:paraId="25A4AE84"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c (</w:t>
            </w:r>
            <m:oMath>
              <m:r>
                <m:rPr>
                  <m:sty m:val="p"/>
                </m:rPr>
                <w:rPr>
                  <w:rFonts w:ascii="Cambria Math" w:hAnsi="Cambria Math" w:cs="Arial"/>
                  <w:sz w:val="20"/>
                  <w:szCs w:val="20"/>
                </w:rPr>
                <m:t>Å</m:t>
              </m:r>
            </m:oMath>
            <w:r w:rsidRPr="00D2052F">
              <w:rPr>
                <w:rFonts w:cs="Arial"/>
                <w:sz w:val="20"/>
                <w:szCs w:val="20"/>
              </w:rPr>
              <w:t>)</w:t>
            </w:r>
          </w:p>
        </w:tc>
        <w:tc>
          <w:tcPr>
            <w:tcW w:w="988" w:type="pct"/>
          </w:tcPr>
          <w:p w14:paraId="39C7C3A3"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cell volume (</w:t>
            </w:r>
            <m:oMath>
              <m:sSup>
                <m:sSupPr>
                  <m:ctrlPr>
                    <w:rPr>
                      <w:rFonts w:ascii="Cambria Math" w:hAnsi="Cambria Math" w:cs="Arial"/>
                      <w:sz w:val="20"/>
                      <w:szCs w:val="20"/>
                    </w:rPr>
                  </m:ctrlPr>
                </m:sSupPr>
                <m:e>
                  <m:r>
                    <w:rPr>
                      <w:rFonts w:ascii="Cambria Math" w:hAnsi="Cambria Math" w:cs="Arial"/>
                      <w:sz w:val="20"/>
                      <w:szCs w:val="20"/>
                    </w:rPr>
                    <m:t>Å</m:t>
                  </m:r>
                </m:e>
                <m:sup>
                  <m:r>
                    <w:rPr>
                      <w:rFonts w:ascii="Cambria Math" w:hAnsi="Cambria Math" w:cs="Arial"/>
                      <w:sz w:val="20"/>
                      <w:szCs w:val="20"/>
                    </w:rPr>
                    <m:t>3</m:t>
                  </m:r>
                </m:sup>
              </m:sSup>
            </m:oMath>
            <w:r w:rsidRPr="00D2052F">
              <w:rPr>
                <w:rFonts w:cs="Arial"/>
                <w:sz w:val="20"/>
                <w:szCs w:val="20"/>
              </w:rPr>
              <w:t>)</w:t>
            </w:r>
          </w:p>
        </w:tc>
      </w:tr>
      <w:tr w:rsidR="00D2052F" w:rsidRPr="00D2052F" w14:paraId="3B552D06" w14:textId="77777777" w:rsidTr="00882809">
        <w:trPr>
          <w:trHeight w:val="567"/>
        </w:trPr>
        <w:tc>
          <w:tcPr>
            <w:cnfStyle w:val="001000000000" w:firstRow="0" w:lastRow="0" w:firstColumn="1" w:lastColumn="0" w:oddVBand="0" w:evenVBand="0" w:oddHBand="0" w:evenHBand="0" w:firstRowFirstColumn="0" w:firstRowLastColumn="0" w:lastRowFirstColumn="0" w:lastRowLastColumn="0"/>
            <w:tcW w:w="2438" w:type="pct"/>
          </w:tcPr>
          <w:p w14:paraId="558595AC" w14:textId="77777777" w:rsidR="00AB32E9" w:rsidRPr="00D2052F" w:rsidRDefault="00A7519E" w:rsidP="008176B1">
            <w:pPr>
              <w:spacing w:beforeLines="50" w:before="163" w:afterLines="50" w:after="163"/>
              <w:jc w:val="center"/>
              <w:rPr>
                <w:rFonts w:cs="Arial"/>
                <w:sz w:val="20"/>
                <w:szCs w:val="20"/>
              </w:rPr>
            </w:pPr>
            <w:r w:rsidRPr="00D2052F">
              <w:rPr>
                <w:rFonts w:cs="Arial"/>
                <w:sz w:val="20"/>
                <w:szCs w:val="20"/>
              </w:rPr>
              <w:t>Heated in air, s</w:t>
            </w:r>
            <w:r w:rsidR="00AB32E9" w:rsidRPr="00D2052F">
              <w:rPr>
                <w:rFonts w:cs="Arial"/>
                <w:sz w:val="20"/>
                <w:szCs w:val="20"/>
              </w:rPr>
              <w:t>low</w:t>
            </w:r>
            <w:r w:rsidR="00FB62A3" w:rsidRPr="00D2052F">
              <w:rPr>
                <w:rFonts w:cs="Arial"/>
                <w:sz w:val="20"/>
                <w:szCs w:val="20"/>
              </w:rPr>
              <w:t>-</w:t>
            </w:r>
            <w:r w:rsidR="00AB32E9" w:rsidRPr="00D2052F">
              <w:rPr>
                <w:rFonts w:cs="Arial"/>
                <w:sz w:val="20"/>
                <w:szCs w:val="20"/>
              </w:rPr>
              <w:t xml:space="preserve">cooled from 1250 </w:t>
            </w:r>
            <w:r w:rsidR="00AB32E9" w:rsidRPr="00D2052F">
              <w:rPr>
                <w:rFonts w:eastAsia="微软雅黑" w:cs="Arial"/>
                <w:sz w:val="20"/>
                <w:szCs w:val="20"/>
              </w:rPr>
              <w:t>°C</w:t>
            </w:r>
          </w:p>
        </w:tc>
        <w:tc>
          <w:tcPr>
            <w:tcW w:w="868" w:type="pct"/>
          </w:tcPr>
          <w:p w14:paraId="00CBC406"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4.5920(4)</w:t>
            </w:r>
          </w:p>
        </w:tc>
        <w:tc>
          <w:tcPr>
            <w:tcW w:w="706" w:type="pct"/>
          </w:tcPr>
          <w:p w14:paraId="242BDA2C"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2.9572(3)</w:t>
            </w:r>
          </w:p>
        </w:tc>
        <w:tc>
          <w:tcPr>
            <w:tcW w:w="988" w:type="pct"/>
          </w:tcPr>
          <w:p w14:paraId="415D821B"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62.358(8)</w:t>
            </w:r>
          </w:p>
        </w:tc>
      </w:tr>
      <w:tr w:rsidR="00D2052F" w:rsidRPr="00D2052F" w14:paraId="6F397BCD" w14:textId="77777777" w:rsidTr="008828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pct"/>
          </w:tcPr>
          <w:p w14:paraId="4DAD0DDB" w14:textId="77777777" w:rsidR="00AB32E9" w:rsidRPr="00D2052F" w:rsidRDefault="00AB32E9" w:rsidP="008176B1">
            <w:pPr>
              <w:widowControl/>
              <w:spacing w:beforeLines="50" w:before="163" w:afterLines="50" w:after="163"/>
              <w:jc w:val="center"/>
              <w:rPr>
                <w:rFonts w:eastAsia="宋体" w:cs="Arial"/>
                <w:kern w:val="0"/>
                <w:sz w:val="20"/>
                <w:szCs w:val="20"/>
              </w:rPr>
            </w:pPr>
            <w:r w:rsidRPr="00D2052F">
              <w:rPr>
                <w:rFonts w:cs="Arial"/>
                <w:sz w:val="20"/>
                <w:szCs w:val="20"/>
              </w:rPr>
              <w:t xml:space="preserve">Heated </w:t>
            </w:r>
            <w:r w:rsidRPr="00D2052F">
              <w:rPr>
                <w:rFonts w:eastAsia="微软雅黑" w:cs="Arial"/>
                <w:sz w:val="20"/>
                <w:szCs w:val="20"/>
              </w:rPr>
              <w:t xml:space="preserve">in air, quenched </w:t>
            </w:r>
            <w:r w:rsidRPr="00D2052F">
              <w:rPr>
                <w:rFonts w:cs="Arial"/>
                <w:sz w:val="20"/>
                <w:szCs w:val="20"/>
              </w:rPr>
              <w:t xml:space="preserve">from 700 </w:t>
            </w:r>
            <w:r w:rsidRPr="00D2052F">
              <w:rPr>
                <w:rFonts w:eastAsia="微软雅黑" w:cs="Arial"/>
                <w:sz w:val="20"/>
                <w:szCs w:val="20"/>
              </w:rPr>
              <w:t>°C</w:t>
            </w:r>
          </w:p>
        </w:tc>
        <w:tc>
          <w:tcPr>
            <w:tcW w:w="868" w:type="pct"/>
          </w:tcPr>
          <w:p w14:paraId="02F959C3"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4.5923(1)</w:t>
            </w:r>
          </w:p>
        </w:tc>
        <w:tc>
          <w:tcPr>
            <w:tcW w:w="706" w:type="pct"/>
          </w:tcPr>
          <w:p w14:paraId="32F54118"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2.9577(1)</w:t>
            </w:r>
          </w:p>
        </w:tc>
        <w:tc>
          <w:tcPr>
            <w:tcW w:w="988" w:type="pct"/>
          </w:tcPr>
          <w:p w14:paraId="05CEF27E"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62.372(3)</w:t>
            </w:r>
          </w:p>
        </w:tc>
      </w:tr>
      <w:tr w:rsidR="00D2052F" w:rsidRPr="00D2052F" w14:paraId="4A2F7D4D" w14:textId="77777777" w:rsidTr="00882809">
        <w:trPr>
          <w:trHeight w:val="567"/>
        </w:trPr>
        <w:tc>
          <w:tcPr>
            <w:cnfStyle w:val="001000000000" w:firstRow="0" w:lastRow="0" w:firstColumn="1" w:lastColumn="0" w:oddVBand="0" w:evenVBand="0" w:oddHBand="0" w:evenHBand="0" w:firstRowFirstColumn="0" w:firstRowLastColumn="0" w:lastRowFirstColumn="0" w:lastRowLastColumn="0"/>
            <w:tcW w:w="2438" w:type="pct"/>
          </w:tcPr>
          <w:p w14:paraId="0B4F51E0"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t xml:space="preserve">Heated </w:t>
            </w:r>
            <w:r w:rsidRPr="00D2052F">
              <w:rPr>
                <w:rFonts w:eastAsia="微软雅黑" w:cs="Arial"/>
                <w:sz w:val="20"/>
                <w:szCs w:val="20"/>
              </w:rPr>
              <w:t xml:space="preserve">in air, quenched </w:t>
            </w:r>
            <w:r w:rsidRPr="00D2052F">
              <w:rPr>
                <w:rFonts w:cs="Arial"/>
                <w:sz w:val="20"/>
                <w:szCs w:val="20"/>
              </w:rPr>
              <w:t xml:space="preserve">from 800 </w:t>
            </w:r>
            <w:r w:rsidRPr="00D2052F">
              <w:rPr>
                <w:rFonts w:eastAsia="微软雅黑" w:cs="Arial"/>
                <w:sz w:val="20"/>
                <w:szCs w:val="20"/>
              </w:rPr>
              <w:t>°C</w:t>
            </w:r>
          </w:p>
        </w:tc>
        <w:tc>
          <w:tcPr>
            <w:tcW w:w="868" w:type="pct"/>
          </w:tcPr>
          <w:p w14:paraId="7D04AF26"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4.5939(2)</w:t>
            </w:r>
          </w:p>
        </w:tc>
        <w:tc>
          <w:tcPr>
            <w:tcW w:w="706" w:type="pct"/>
          </w:tcPr>
          <w:p w14:paraId="37C04E86"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2.9589(1)</w:t>
            </w:r>
          </w:p>
        </w:tc>
        <w:tc>
          <w:tcPr>
            <w:tcW w:w="988" w:type="pct"/>
          </w:tcPr>
          <w:p w14:paraId="67913F1F"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62.443(6)</w:t>
            </w:r>
          </w:p>
        </w:tc>
      </w:tr>
      <w:tr w:rsidR="00D2052F" w:rsidRPr="00D2052F" w14:paraId="47F1BE1D" w14:textId="77777777" w:rsidTr="008828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pct"/>
          </w:tcPr>
          <w:p w14:paraId="1AE6C22D"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t xml:space="preserve">Heated </w:t>
            </w:r>
            <w:r w:rsidRPr="00D2052F">
              <w:rPr>
                <w:rFonts w:eastAsia="微软雅黑" w:cs="Arial"/>
                <w:sz w:val="20"/>
                <w:szCs w:val="20"/>
              </w:rPr>
              <w:t xml:space="preserve">in air, quenched </w:t>
            </w:r>
            <w:r w:rsidRPr="00D2052F">
              <w:rPr>
                <w:rFonts w:cs="Arial"/>
                <w:sz w:val="20"/>
                <w:szCs w:val="20"/>
              </w:rPr>
              <w:t xml:space="preserve">from 900 </w:t>
            </w:r>
            <w:r w:rsidRPr="00D2052F">
              <w:rPr>
                <w:rFonts w:eastAsia="微软雅黑" w:cs="Arial"/>
                <w:sz w:val="20"/>
                <w:szCs w:val="20"/>
              </w:rPr>
              <w:t>°C</w:t>
            </w:r>
          </w:p>
        </w:tc>
        <w:tc>
          <w:tcPr>
            <w:tcW w:w="868" w:type="pct"/>
          </w:tcPr>
          <w:p w14:paraId="21B3EB9A"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4.5961(1)</w:t>
            </w:r>
          </w:p>
        </w:tc>
        <w:tc>
          <w:tcPr>
            <w:tcW w:w="706" w:type="pct"/>
          </w:tcPr>
          <w:p w14:paraId="0E622FB7"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2.9606(1)</w:t>
            </w:r>
          </w:p>
        </w:tc>
        <w:tc>
          <w:tcPr>
            <w:tcW w:w="988" w:type="pct"/>
          </w:tcPr>
          <w:p w14:paraId="67CD3EDE"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62.537(3)</w:t>
            </w:r>
          </w:p>
        </w:tc>
      </w:tr>
      <w:tr w:rsidR="00D2052F" w:rsidRPr="00D2052F" w14:paraId="2F706ABB" w14:textId="77777777" w:rsidTr="00882809">
        <w:trPr>
          <w:trHeight w:val="567"/>
        </w:trPr>
        <w:tc>
          <w:tcPr>
            <w:cnfStyle w:val="001000000000" w:firstRow="0" w:lastRow="0" w:firstColumn="1" w:lastColumn="0" w:oddVBand="0" w:evenVBand="0" w:oddHBand="0" w:evenHBand="0" w:firstRowFirstColumn="0" w:firstRowLastColumn="0" w:lastRowFirstColumn="0" w:lastRowLastColumn="0"/>
            <w:tcW w:w="2438" w:type="pct"/>
          </w:tcPr>
          <w:p w14:paraId="201734DB"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lastRenderedPageBreak/>
              <w:t xml:space="preserve">Heated </w:t>
            </w:r>
            <w:r w:rsidRPr="00D2052F">
              <w:rPr>
                <w:rFonts w:eastAsia="微软雅黑" w:cs="Arial"/>
                <w:sz w:val="20"/>
                <w:szCs w:val="20"/>
              </w:rPr>
              <w:t xml:space="preserve">in air, quenched </w:t>
            </w:r>
            <w:r w:rsidRPr="00D2052F">
              <w:rPr>
                <w:rFonts w:cs="Arial"/>
                <w:sz w:val="20"/>
                <w:szCs w:val="20"/>
              </w:rPr>
              <w:t xml:space="preserve">from 1000 </w:t>
            </w:r>
            <w:r w:rsidRPr="00D2052F">
              <w:rPr>
                <w:rFonts w:eastAsia="微软雅黑" w:cs="Arial"/>
                <w:sz w:val="20"/>
                <w:szCs w:val="20"/>
              </w:rPr>
              <w:t>°C</w:t>
            </w:r>
          </w:p>
        </w:tc>
        <w:tc>
          <w:tcPr>
            <w:tcW w:w="868" w:type="pct"/>
          </w:tcPr>
          <w:p w14:paraId="355372A0"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4.5995(2)</w:t>
            </w:r>
          </w:p>
        </w:tc>
        <w:tc>
          <w:tcPr>
            <w:tcW w:w="706" w:type="pct"/>
          </w:tcPr>
          <w:p w14:paraId="5D613F63"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2.9628(2)</w:t>
            </w:r>
          </w:p>
        </w:tc>
        <w:tc>
          <w:tcPr>
            <w:tcW w:w="988" w:type="pct"/>
          </w:tcPr>
          <w:p w14:paraId="76C99BF1"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62.680(4)</w:t>
            </w:r>
          </w:p>
        </w:tc>
      </w:tr>
      <w:tr w:rsidR="00D2052F" w:rsidRPr="00D2052F" w14:paraId="21B35135" w14:textId="77777777" w:rsidTr="008828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pct"/>
          </w:tcPr>
          <w:p w14:paraId="06BB5D48"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t xml:space="preserve">Heated </w:t>
            </w:r>
            <w:r w:rsidRPr="00D2052F">
              <w:rPr>
                <w:rFonts w:eastAsia="微软雅黑" w:cs="Arial"/>
                <w:sz w:val="20"/>
                <w:szCs w:val="20"/>
              </w:rPr>
              <w:t xml:space="preserve">in air, quenched </w:t>
            </w:r>
            <w:r w:rsidRPr="00D2052F">
              <w:rPr>
                <w:rFonts w:cs="Arial"/>
                <w:sz w:val="20"/>
                <w:szCs w:val="20"/>
              </w:rPr>
              <w:t xml:space="preserve">from 1100 </w:t>
            </w:r>
            <w:r w:rsidRPr="00D2052F">
              <w:rPr>
                <w:rFonts w:eastAsia="微软雅黑" w:cs="Arial"/>
                <w:sz w:val="20"/>
                <w:szCs w:val="20"/>
              </w:rPr>
              <w:t>°C</w:t>
            </w:r>
          </w:p>
        </w:tc>
        <w:tc>
          <w:tcPr>
            <w:tcW w:w="868" w:type="pct"/>
          </w:tcPr>
          <w:p w14:paraId="5CF6425C"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4.5996(2)</w:t>
            </w:r>
          </w:p>
        </w:tc>
        <w:tc>
          <w:tcPr>
            <w:tcW w:w="706" w:type="pct"/>
          </w:tcPr>
          <w:p w14:paraId="6E5CADE4"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2.9628(1)</w:t>
            </w:r>
          </w:p>
        </w:tc>
        <w:tc>
          <w:tcPr>
            <w:tcW w:w="988" w:type="pct"/>
          </w:tcPr>
          <w:p w14:paraId="7488084C"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62.684(4)</w:t>
            </w:r>
          </w:p>
        </w:tc>
      </w:tr>
      <w:tr w:rsidR="00D2052F" w:rsidRPr="00D2052F" w14:paraId="535660FB" w14:textId="77777777" w:rsidTr="00882809">
        <w:trPr>
          <w:trHeight w:val="567"/>
        </w:trPr>
        <w:tc>
          <w:tcPr>
            <w:cnfStyle w:val="001000000000" w:firstRow="0" w:lastRow="0" w:firstColumn="1" w:lastColumn="0" w:oddVBand="0" w:evenVBand="0" w:oddHBand="0" w:evenHBand="0" w:firstRowFirstColumn="0" w:firstRowLastColumn="0" w:lastRowFirstColumn="0" w:lastRowLastColumn="0"/>
            <w:tcW w:w="2438" w:type="pct"/>
          </w:tcPr>
          <w:p w14:paraId="773F32FF"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t xml:space="preserve">Heated </w:t>
            </w:r>
            <w:r w:rsidRPr="00D2052F">
              <w:rPr>
                <w:rFonts w:eastAsia="微软雅黑" w:cs="Arial"/>
                <w:sz w:val="20"/>
                <w:szCs w:val="20"/>
              </w:rPr>
              <w:t xml:space="preserve">in air, quenched </w:t>
            </w:r>
            <w:r w:rsidRPr="00D2052F">
              <w:rPr>
                <w:rFonts w:cs="Arial"/>
                <w:sz w:val="20"/>
                <w:szCs w:val="20"/>
              </w:rPr>
              <w:t xml:space="preserve">from 1200 </w:t>
            </w:r>
            <w:r w:rsidRPr="00D2052F">
              <w:rPr>
                <w:rFonts w:eastAsia="微软雅黑" w:cs="Arial"/>
                <w:sz w:val="20"/>
                <w:szCs w:val="20"/>
              </w:rPr>
              <w:t>°C</w:t>
            </w:r>
          </w:p>
        </w:tc>
        <w:tc>
          <w:tcPr>
            <w:tcW w:w="868" w:type="pct"/>
          </w:tcPr>
          <w:p w14:paraId="4E944B2F"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4.5999(4)</w:t>
            </w:r>
          </w:p>
        </w:tc>
        <w:tc>
          <w:tcPr>
            <w:tcW w:w="706" w:type="pct"/>
          </w:tcPr>
          <w:p w14:paraId="2A152F4E"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2.9625(4)</w:t>
            </w:r>
          </w:p>
        </w:tc>
        <w:tc>
          <w:tcPr>
            <w:tcW w:w="988" w:type="pct"/>
          </w:tcPr>
          <w:p w14:paraId="09C48607"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62.686(9)</w:t>
            </w:r>
          </w:p>
        </w:tc>
      </w:tr>
      <w:tr w:rsidR="00D2052F" w:rsidRPr="00D2052F" w14:paraId="541001E9" w14:textId="77777777" w:rsidTr="008828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pct"/>
          </w:tcPr>
          <w:p w14:paraId="33D35DFE"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t xml:space="preserve">Heated </w:t>
            </w:r>
            <w:r w:rsidRPr="00D2052F">
              <w:rPr>
                <w:rFonts w:eastAsia="微软雅黑" w:cs="Arial"/>
                <w:sz w:val="20"/>
                <w:szCs w:val="20"/>
              </w:rPr>
              <w:t xml:space="preserve">in air, quenched </w:t>
            </w:r>
            <w:r w:rsidRPr="00D2052F">
              <w:rPr>
                <w:rFonts w:cs="Arial"/>
                <w:sz w:val="20"/>
                <w:szCs w:val="20"/>
              </w:rPr>
              <w:t xml:space="preserve">from 1300 </w:t>
            </w:r>
            <w:r w:rsidRPr="00D2052F">
              <w:rPr>
                <w:rFonts w:eastAsia="微软雅黑" w:cs="Arial"/>
                <w:sz w:val="20"/>
                <w:szCs w:val="20"/>
              </w:rPr>
              <w:t>°C</w:t>
            </w:r>
          </w:p>
        </w:tc>
        <w:tc>
          <w:tcPr>
            <w:tcW w:w="868" w:type="pct"/>
          </w:tcPr>
          <w:p w14:paraId="4EC9A6D3"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4.5982(4)</w:t>
            </w:r>
          </w:p>
        </w:tc>
        <w:tc>
          <w:tcPr>
            <w:tcW w:w="706" w:type="pct"/>
          </w:tcPr>
          <w:p w14:paraId="2911C66B"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2.9625(4)</w:t>
            </w:r>
          </w:p>
        </w:tc>
        <w:tc>
          <w:tcPr>
            <w:tcW w:w="988" w:type="pct"/>
          </w:tcPr>
          <w:p w14:paraId="29F5C194"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62.636(8)</w:t>
            </w:r>
          </w:p>
        </w:tc>
      </w:tr>
      <w:tr w:rsidR="00D2052F" w:rsidRPr="00D2052F" w14:paraId="5696AAD1" w14:textId="77777777" w:rsidTr="00882809">
        <w:trPr>
          <w:trHeight w:val="567"/>
        </w:trPr>
        <w:tc>
          <w:tcPr>
            <w:cnfStyle w:val="001000000000" w:firstRow="0" w:lastRow="0" w:firstColumn="1" w:lastColumn="0" w:oddVBand="0" w:evenVBand="0" w:oddHBand="0" w:evenHBand="0" w:firstRowFirstColumn="0" w:firstRowLastColumn="0" w:lastRowFirstColumn="0" w:lastRowLastColumn="0"/>
            <w:tcW w:w="2438" w:type="pct"/>
          </w:tcPr>
          <w:p w14:paraId="05263BDD"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t xml:space="preserve">Heated </w:t>
            </w:r>
            <w:r w:rsidRPr="00D2052F">
              <w:rPr>
                <w:rFonts w:eastAsia="微软雅黑" w:cs="Arial"/>
                <w:sz w:val="20"/>
                <w:szCs w:val="20"/>
              </w:rPr>
              <w:t>in N</w:t>
            </w:r>
            <w:r w:rsidRPr="00D2052F">
              <w:rPr>
                <w:rFonts w:eastAsia="微软雅黑" w:cs="Arial"/>
                <w:sz w:val="20"/>
                <w:szCs w:val="20"/>
                <w:vertAlign w:val="subscript"/>
              </w:rPr>
              <w:t>2</w:t>
            </w:r>
            <w:r w:rsidRPr="00D2052F">
              <w:rPr>
                <w:rFonts w:eastAsia="微软雅黑" w:cs="Arial"/>
                <w:sz w:val="20"/>
                <w:szCs w:val="20"/>
              </w:rPr>
              <w:t xml:space="preserve">, quenched </w:t>
            </w:r>
            <w:r w:rsidRPr="00D2052F">
              <w:rPr>
                <w:rFonts w:cs="Arial"/>
                <w:sz w:val="20"/>
                <w:szCs w:val="20"/>
              </w:rPr>
              <w:t xml:space="preserve">from 1200 </w:t>
            </w:r>
            <w:r w:rsidRPr="00D2052F">
              <w:rPr>
                <w:rFonts w:eastAsia="微软雅黑" w:cs="Arial"/>
                <w:sz w:val="20"/>
                <w:szCs w:val="20"/>
              </w:rPr>
              <w:t>°C</w:t>
            </w:r>
          </w:p>
        </w:tc>
        <w:tc>
          <w:tcPr>
            <w:tcW w:w="868" w:type="pct"/>
          </w:tcPr>
          <w:p w14:paraId="26D33633"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4.5941(1)</w:t>
            </w:r>
          </w:p>
        </w:tc>
        <w:tc>
          <w:tcPr>
            <w:tcW w:w="706" w:type="pct"/>
          </w:tcPr>
          <w:p w14:paraId="0FD2FCC0"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2.9594(1)</w:t>
            </w:r>
          </w:p>
        </w:tc>
        <w:tc>
          <w:tcPr>
            <w:tcW w:w="988" w:type="pct"/>
          </w:tcPr>
          <w:p w14:paraId="2C370A66"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62.459(4)</w:t>
            </w:r>
          </w:p>
        </w:tc>
      </w:tr>
      <w:tr w:rsidR="00D2052F" w:rsidRPr="00D2052F" w14:paraId="3B71DF75" w14:textId="77777777" w:rsidTr="0088280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pct"/>
          </w:tcPr>
          <w:p w14:paraId="6D2403DE"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t xml:space="preserve">Heated </w:t>
            </w:r>
            <w:r w:rsidRPr="00D2052F">
              <w:rPr>
                <w:rFonts w:eastAsia="微软雅黑" w:cs="Arial"/>
                <w:sz w:val="20"/>
                <w:szCs w:val="20"/>
              </w:rPr>
              <w:t>in N</w:t>
            </w:r>
            <w:r w:rsidRPr="00D2052F">
              <w:rPr>
                <w:rFonts w:eastAsia="微软雅黑" w:cs="Arial"/>
                <w:sz w:val="20"/>
                <w:szCs w:val="20"/>
                <w:vertAlign w:val="subscript"/>
              </w:rPr>
              <w:t>2</w:t>
            </w:r>
            <w:r w:rsidRPr="00D2052F">
              <w:rPr>
                <w:rFonts w:eastAsia="微软雅黑" w:cs="Arial"/>
                <w:sz w:val="20"/>
                <w:szCs w:val="20"/>
              </w:rPr>
              <w:t xml:space="preserve">, quenched </w:t>
            </w:r>
            <w:r w:rsidRPr="00D2052F">
              <w:rPr>
                <w:rFonts w:cs="Arial"/>
                <w:sz w:val="20"/>
                <w:szCs w:val="20"/>
              </w:rPr>
              <w:t xml:space="preserve">from 1280 </w:t>
            </w:r>
            <w:r w:rsidRPr="00D2052F">
              <w:rPr>
                <w:rFonts w:eastAsia="微软雅黑" w:cs="Arial"/>
                <w:sz w:val="20"/>
                <w:szCs w:val="20"/>
              </w:rPr>
              <w:t>°C</w:t>
            </w:r>
          </w:p>
        </w:tc>
        <w:tc>
          <w:tcPr>
            <w:tcW w:w="868" w:type="pct"/>
          </w:tcPr>
          <w:p w14:paraId="19B543BA"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4.5922(2)</w:t>
            </w:r>
          </w:p>
        </w:tc>
        <w:tc>
          <w:tcPr>
            <w:tcW w:w="706" w:type="pct"/>
          </w:tcPr>
          <w:p w14:paraId="59F3F595"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2.9580(2)</w:t>
            </w:r>
          </w:p>
        </w:tc>
        <w:tc>
          <w:tcPr>
            <w:tcW w:w="988" w:type="pct"/>
          </w:tcPr>
          <w:p w14:paraId="7F214C1D" w14:textId="77777777" w:rsidR="00AB32E9" w:rsidRPr="00D2052F" w:rsidRDefault="00AB32E9" w:rsidP="008176B1">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62.381(4)</w:t>
            </w:r>
          </w:p>
        </w:tc>
      </w:tr>
      <w:tr w:rsidR="00D2052F" w:rsidRPr="00D2052F" w14:paraId="203AF1EB" w14:textId="77777777" w:rsidTr="00882809">
        <w:trPr>
          <w:trHeight w:val="567"/>
        </w:trPr>
        <w:tc>
          <w:tcPr>
            <w:cnfStyle w:val="001000000000" w:firstRow="0" w:lastRow="0" w:firstColumn="1" w:lastColumn="0" w:oddVBand="0" w:evenVBand="0" w:oddHBand="0" w:evenHBand="0" w:firstRowFirstColumn="0" w:firstRowLastColumn="0" w:lastRowFirstColumn="0" w:lastRowLastColumn="0"/>
            <w:tcW w:w="2438" w:type="pct"/>
          </w:tcPr>
          <w:p w14:paraId="1A966D23" w14:textId="77777777" w:rsidR="00AB32E9" w:rsidRPr="00D2052F" w:rsidRDefault="00AB32E9" w:rsidP="008176B1">
            <w:pPr>
              <w:spacing w:beforeLines="50" w:before="163" w:afterLines="50" w:after="163"/>
              <w:jc w:val="center"/>
              <w:rPr>
                <w:rFonts w:cs="Arial"/>
                <w:sz w:val="20"/>
                <w:szCs w:val="20"/>
              </w:rPr>
            </w:pPr>
            <w:r w:rsidRPr="00D2052F">
              <w:rPr>
                <w:rFonts w:cs="Arial"/>
                <w:sz w:val="20"/>
                <w:szCs w:val="20"/>
              </w:rPr>
              <w:t xml:space="preserve">Heated </w:t>
            </w:r>
            <w:r w:rsidRPr="00D2052F">
              <w:rPr>
                <w:rFonts w:eastAsia="微软雅黑" w:cs="Arial"/>
                <w:sz w:val="20"/>
                <w:szCs w:val="20"/>
              </w:rPr>
              <w:t>in N</w:t>
            </w:r>
            <w:r w:rsidRPr="00D2052F">
              <w:rPr>
                <w:rFonts w:eastAsia="微软雅黑" w:cs="Arial"/>
                <w:sz w:val="20"/>
                <w:szCs w:val="20"/>
                <w:vertAlign w:val="subscript"/>
              </w:rPr>
              <w:t>2</w:t>
            </w:r>
            <w:r w:rsidRPr="00D2052F">
              <w:rPr>
                <w:rFonts w:eastAsia="微软雅黑" w:cs="Arial"/>
                <w:sz w:val="20"/>
                <w:szCs w:val="20"/>
              </w:rPr>
              <w:t xml:space="preserve">, quenched </w:t>
            </w:r>
            <w:r w:rsidRPr="00D2052F">
              <w:rPr>
                <w:rFonts w:cs="Arial"/>
                <w:sz w:val="20"/>
                <w:szCs w:val="20"/>
              </w:rPr>
              <w:t xml:space="preserve">from 1300 </w:t>
            </w:r>
            <w:r w:rsidRPr="00D2052F">
              <w:rPr>
                <w:rFonts w:eastAsia="微软雅黑" w:cs="Arial"/>
                <w:sz w:val="20"/>
                <w:szCs w:val="20"/>
              </w:rPr>
              <w:t>°C</w:t>
            </w:r>
          </w:p>
        </w:tc>
        <w:tc>
          <w:tcPr>
            <w:tcW w:w="868" w:type="pct"/>
          </w:tcPr>
          <w:p w14:paraId="17E5A532"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4.5917(1)</w:t>
            </w:r>
          </w:p>
        </w:tc>
        <w:tc>
          <w:tcPr>
            <w:tcW w:w="706" w:type="pct"/>
          </w:tcPr>
          <w:p w14:paraId="5FFF1B98"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2.9579(1)</w:t>
            </w:r>
          </w:p>
        </w:tc>
        <w:tc>
          <w:tcPr>
            <w:tcW w:w="988" w:type="pct"/>
          </w:tcPr>
          <w:p w14:paraId="58D28B68" w14:textId="77777777" w:rsidR="00AB32E9" w:rsidRPr="00D2052F" w:rsidRDefault="00AB32E9" w:rsidP="008176B1">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62.364(4)</w:t>
            </w:r>
          </w:p>
        </w:tc>
      </w:tr>
    </w:tbl>
    <w:p w14:paraId="105F95BF" w14:textId="77777777" w:rsidR="0016303A" w:rsidRPr="00D2052F" w:rsidRDefault="0016303A" w:rsidP="00012183">
      <w:pPr>
        <w:spacing w:before="326" w:after="326"/>
        <w:rPr>
          <w:rFonts w:cs="Arial"/>
          <w:szCs w:val="24"/>
        </w:rPr>
      </w:pPr>
    </w:p>
    <w:p w14:paraId="3E007DE7" w14:textId="77777777" w:rsidR="006D299E" w:rsidRPr="00D2052F" w:rsidRDefault="00AB32E9" w:rsidP="008176B1">
      <w:pPr>
        <w:spacing w:before="326" w:after="326"/>
        <w:jc w:val="center"/>
        <w:rPr>
          <w:rFonts w:cs="Arial"/>
          <w:szCs w:val="24"/>
        </w:rPr>
      </w:pPr>
      <w:r w:rsidRPr="00D2052F">
        <w:rPr>
          <w:rFonts w:cs="Arial"/>
          <w:noProof/>
          <w:szCs w:val="24"/>
        </w:rPr>
        <w:drawing>
          <wp:inline distT="0" distB="0" distL="0" distR="0" wp14:anchorId="2B2B9C5D" wp14:editId="431A5C60">
            <wp:extent cx="4503327" cy="32194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3-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10938" cy="3224891"/>
                    </a:xfrm>
                    <a:prstGeom prst="rect">
                      <a:avLst/>
                    </a:prstGeom>
                  </pic:spPr>
                </pic:pic>
              </a:graphicData>
            </a:graphic>
          </wp:inline>
        </w:drawing>
      </w:r>
    </w:p>
    <w:p w14:paraId="33EAE5A1" w14:textId="77777777" w:rsidR="0016303A" w:rsidRPr="00D2052F" w:rsidRDefault="00AB32E9" w:rsidP="008176B1">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3-1. Cell volume against quench temperature; samples were quenched after annealing in either air or N</w:t>
      </w:r>
      <w:r w:rsidRPr="00D2052F">
        <w:rPr>
          <w:rFonts w:cs="Arial"/>
          <w:b/>
          <w:sz w:val="20"/>
          <w:szCs w:val="24"/>
          <w:vertAlign w:val="subscript"/>
        </w:rPr>
        <w:t>2</w:t>
      </w:r>
      <w:r w:rsidRPr="00D2052F">
        <w:rPr>
          <w:rFonts w:cs="Arial"/>
          <w:b/>
          <w:sz w:val="20"/>
          <w:szCs w:val="24"/>
        </w:rPr>
        <w:t>; data for a slow-cooled sample are also shown</w:t>
      </w:r>
    </w:p>
    <w:p w14:paraId="55781BBE" w14:textId="77777777" w:rsidR="005F7B49" w:rsidRPr="00D2052F" w:rsidRDefault="005F7B49" w:rsidP="00012183">
      <w:pPr>
        <w:spacing w:before="326" w:after="326"/>
        <w:rPr>
          <w:rFonts w:cs="Arial"/>
          <w:szCs w:val="24"/>
        </w:rPr>
      </w:pPr>
      <w:r w:rsidRPr="00D2052F">
        <w:rPr>
          <w:rFonts w:cs="Arial"/>
          <w:szCs w:val="24"/>
        </w:rPr>
        <w:lastRenderedPageBreak/>
        <w:t xml:space="preserve">Lattice parameters and cell volume of samples quenched from 700-1000 </w:t>
      </w:r>
      <w:r w:rsidRPr="00D2052F">
        <w:rPr>
          <w:rFonts w:eastAsia="微软雅黑" w:cs="Arial"/>
          <w:szCs w:val="24"/>
        </w:rPr>
        <w:t>°C</w:t>
      </w:r>
      <w:r w:rsidRPr="00D2052F">
        <w:rPr>
          <w:rFonts w:cs="Arial"/>
          <w:szCs w:val="24"/>
        </w:rPr>
        <w:t xml:space="preserve"> increase increasingly rapidly with quench temperature and then show a slight increase between 1000-1200 </w:t>
      </w:r>
      <w:r w:rsidRPr="00D2052F">
        <w:rPr>
          <w:rFonts w:eastAsia="微软雅黑" w:cs="Arial"/>
          <w:szCs w:val="24"/>
        </w:rPr>
        <w:t>°C</w:t>
      </w:r>
      <w:r w:rsidRPr="00D2052F">
        <w:rPr>
          <w:rFonts w:cs="Arial"/>
          <w:szCs w:val="24"/>
        </w:rPr>
        <w:t xml:space="preserve"> before decreasing above 1200 </w:t>
      </w:r>
      <w:r w:rsidRPr="00D2052F">
        <w:rPr>
          <w:rFonts w:eastAsia="微软雅黑" w:cs="Arial"/>
          <w:szCs w:val="24"/>
        </w:rPr>
        <w:t>°C</w:t>
      </w:r>
      <w:r w:rsidRPr="00D2052F">
        <w:rPr>
          <w:rFonts w:cs="Arial"/>
          <w:szCs w:val="24"/>
        </w:rPr>
        <w:t>, especially for the sample annealed in N</w:t>
      </w:r>
      <w:r w:rsidRPr="00D2052F">
        <w:rPr>
          <w:rFonts w:cs="Arial"/>
          <w:szCs w:val="24"/>
          <w:vertAlign w:val="subscript"/>
        </w:rPr>
        <w:t>2</w:t>
      </w:r>
      <w:r w:rsidRPr="00D2052F">
        <w:rPr>
          <w:rFonts w:cs="Arial"/>
          <w:szCs w:val="24"/>
        </w:rPr>
        <w:t xml:space="preserve">. </w:t>
      </w:r>
    </w:p>
    <w:p w14:paraId="7BCD2215" w14:textId="77777777" w:rsidR="00212582" w:rsidRPr="00D2052F" w:rsidRDefault="00212582" w:rsidP="00012183">
      <w:pPr>
        <w:spacing w:before="326" w:after="326"/>
        <w:rPr>
          <w:rFonts w:cs="Arial"/>
          <w:szCs w:val="24"/>
        </w:rPr>
      </w:pPr>
      <w:r w:rsidRPr="00D2052F">
        <w:rPr>
          <w:rFonts w:cs="Arial"/>
          <w:szCs w:val="24"/>
        </w:rPr>
        <w:t xml:space="preserve">It is well-known that when most materials are heated, their volume increases in small increments, in a phenomenon known as thermal expansion. Generally, the thermal expansion is reversible, i.e., during cooling, materials contract to their original size and the test could be repeated with no significant change </w:t>
      </w:r>
      <w:r w:rsidRPr="00D2052F">
        <w:rPr>
          <w:rFonts w:cs="Arial"/>
          <w:szCs w:val="24"/>
          <w:vertAlign w:val="superscript"/>
        </w:rPr>
        <w:t>[13]</w:t>
      </w:r>
      <w:r w:rsidRPr="00D2052F">
        <w:rPr>
          <w:rFonts w:cs="Arial"/>
          <w:szCs w:val="24"/>
        </w:rPr>
        <w:t xml:space="preserve">. </w:t>
      </w:r>
      <w:proofErr w:type="gramStart"/>
      <w:r w:rsidRPr="00D2052F">
        <w:rPr>
          <w:rFonts w:cs="Arial"/>
          <w:szCs w:val="24"/>
        </w:rPr>
        <w:t>All of</w:t>
      </w:r>
      <w:proofErr w:type="gramEnd"/>
      <w:r w:rsidRPr="00D2052F">
        <w:rPr>
          <w:rFonts w:cs="Arial"/>
          <w:szCs w:val="24"/>
        </w:rPr>
        <w:t xml:space="preserve"> the data shown in Figure 3-1 were recorded at room temperature and therefore, should not show any effects associated with standard thermal expansion. The increasing lattice parameters over the range 700-1000 </w:t>
      </w:r>
      <w:r w:rsidRPr="00D2052F">
        <w:rPr>
          <w:rFonts w:eastAsia="微软雅黑" w:cs="Arial"/>
          <w:szCs w:val="24"/>
        </w:rPr>
        <w:t>°</w:t>
      </w:r>
      <w:proofErr w:type="spellStart"/>
      <w:r w:rsidRPr="00D2052F">
        <w:rPr>
          <w:rFonts w:eastAsia="微软雅黑" w:cs="Arial"/>
          <w:szCs w:val="24"/>
        </w:rPr>
        <w:t>C</w:t>
      </w:r>
      <w:r w:rsidRPr="00D2052F">
        <w:rPr>
          <w:rFonts w:cs="Arial"/>
          <w:szCs w:val="24"/>
        </w:rPr>
        <w:t xml:space="preserve"> are</w:t>
      </w:r>
      <w:proofErr w:type="spellEnd"/>
      <w:r w:rsidRPr="00D2052F">
        <w:rPr>
          <w:rFonts w:cs="Arial"/>
          <w:szCs w:val="24"/>
        </w:rPr>
        <w:t xml:space="preserve"> instead attributed to chemical expansion associated with increasing loss of oxygen from the sample with increasing quench temperature by the reaction mechanism:</w:t>
      </w:r>
    </w:p>
    <w:p w14:paraId="07A18C93" w14:textId="77777777" w:rsidR="00212582" w:rsidRPr="00D2052F" w:rsidRDefault="00D2052F" w:rsidP="00012183">
      <w:pPr>
        <w:spacing w:before="326" w:after="326"/>
        <w:rPr>
          <w:rFonts w:cs="Arial"/>
          <w:szCs w:val="24"/>
        </w:rPr>
      </w:pP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(g)</m:t>
        </m:r>
      </m:oMath>
      <w:r w:rsidR="00212582" w:rsidRPr="00D2052F">
        <w:rPr>
          <w:rFonts w:cs="Arial"/>
          <w:szCs w:val="24"/>
        </w:rPr>
        <w:t xml:space="preserve">                                          </w:t>
      </w:r>
      <w:r w:rsidR="009F4636" w:rsidRPr="00D2052F">
        <w:rPr>
          <w:rFonts w:cs="Arial"/>
          <w:szCs w:val="24"/>
        </w:rPr>
        <w:t xml:space="preserve"> </w:t>
      </w:r>
      <w:r w:rsidR="00212582" w:rsidRPr="00D2052F">
        <w:rPr>
          <w:rFonts w:cs="Arial"/>
          <w:szCs w:val="24"/>
        </w:rPr>
        <w:t>(</w:t>
      </w:r>
      <w:r w:rsidR="009F4636" w:rsidRPr="00D2052F">
        <w:rPr>
          <w:rFonts w:cs="Arial"/>
          <w:szCs w:val="24"/>
        </w:rPr>
        <w:t>3-</w:t>
      </w:r>
      <w:r w:rsidR="00212582" w:rsidRPr="00D2052F">
        <w:rPr>
          <w:rFonts w:cs="Arial"/>
          <w:szCs w:val="24"/>
        </w:rPr>
        <w:t>1)</w:t>
      </w:r>
    </w:p>
    <w:p w14:paraId="5B9A8A24" w14:textId="77777777" w:rsidR="00FD44D1" w:rsidRPr="00D2052F" w:rsidRDefault="00212582" w:rsidP="00012183">
      <w:pPr>
        <w:spacing w:before="326" w:after="326"/>
        <w:rPr>
          <w:rFonts w:eastAsia="宋体" w:cs="Arial"/>
          <w:szCs w:val="24"/>
        </w:rPr>
      </w:pPr>
      <w:r w:rsidRPr="00D2052F">
        <w:rPr>
          <w:rFonts w:cs="Arial"/>
          <w:szCs w:val="24"/>
        </w:rPr>
        <w:t>to give non-stoichiometric rutile of general formula TiO</w:t>
      </w:r>
      <w:r w:rsidRPr="00D2052F">
        <w:rPr>
          <w:rFonts w:cs="Arial"/>
          <w:szCs w:val="24"/>
          <w:vertAlign w:val="subscript"/>
        </w:rPr>
        <w:t>2-</w:t>
      </w:r>
      <w:r w:rsidRPr="00D2052F">
        <w:rPr>
          <w:rFonts w:eastAsia="宋体" w:cs="Arial"/>
          <w:szCs w:val="24"/>
          <w:vertAlign w:val="subscript"/>
        </w:rPr>
        <w:t>δ</w:t>
      </w:r>
      <w:r w:rsidRPr="00D2052F">
        <w:rPr>
          <w:rFonts w:eastAsia="宋体" w:cs="Arial"/>
          <w:szCs w:val="24"/>
        </w:rPr>
        <w:t xml:space="preserve"> </w:t>
      </w:r>
      <w:r w:rsidRPr="00D2052F">
        <w:rPr>
          <w:rFonts w:cs="Arial"/>
          <w:szCs w:val="24"/>
        </w:rPr>
        <w:t xml:space="preserve">(where </w:t>
      </w: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m:t>
            </m:r>
          </m:sup>
        </m:sSubSup>
      </m:oMath>
      <w:r w:rsidRPr="00D2052F">
        <w:rPr>
          <w:rFonts w:cs="Arial"/>
          <w:szCs w:val="24"/>
        </w:rPr>
        <w:t xml:space="preserve"> means oxide ions on a normal lattice site</w:t>
      </w:r>
      <w:r w:rsidR="00DB37D7" w:rsidRPr="00D2052F">
        <w:rPr>
          <w:rFonts w:cs="Arial"/>
          <w:szCs w:val="24"/>
        </w:rPr>
        <w:t>,</w:t>
      </w:r>
      <w:r w:rsidRPr="00D2052F">
        <w:rPr>
          <w:rFonts w:cs="Arial"/>
          <w:szCs w:val="24"/>
        </w:rPr>
        <w:t xml:space="preserve"> </w:t>
      </w:r>
      <m:oMath>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Times New Roman"/>
                <w:szCs w:val="24"/>
              </w:rPr>
              <m:t>••</m:t>
            </m:r>
          </m:sup>
        </m:sSubSup>
      </m:oMath>
      <w:r w:rsidRPr="00D2052F">
        <w:rPr>
          <w:rFonts w:cs="Arial"/>
          <w:szCs w:val="24"/>
        </w:rPr>
        <w:t xml:space="preserve"> means double-charged oxygen vacancies</w:t>
      </w:r>
      <w:r w:rsidR="00DB37D7" w:rsidRPr="00D2052F">
        <w:rPr>
          <w:rFonts w:cs="Arial"/>
          <w:szCs w:val="24"/>
        </w:rPr>
        <w:t>,</w:t>
      </w:r>
      <w:r w:rsidRPr="00D2052F">
        <w:rPr>
          <w:rFonts w:cs="Arial"/>
          <w:szCs w:val="24"/>
        </w:rPr>
        <w:t xml:space="preserve"> </w:t>
      </w:r>
      <m:oMath>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oMath>
      <w:r w:rsidRPr="00D2052F">
        <w:rPr>
          <w:rFonts w:cs="Arial"/>
          <w:szCs w:val="24"/>
        </w:rPr>
        <w:t xml:space="preserve"> means electrons in the conduction band</w:t>
      </w:r>
      <w:r w:rsidR="00DB37D7" w:rsidRPr="00D2052F">
        <w:rPr>
          <w:rFonts w:cs="Arial"/>
          <w:szCs w:val="24"/>
        </w:rPr>
        <w:t xml:space="preserve"> and</w:t>
      </w:r>
      <w:r w:rsidRPr="00D2052F">
        <w:rPr>
          <w:rFonts w:cs="Arial"/>
          <w:szCs w:val="24"/>
        </w:rPr>
        <w:t xml:space="preserve"> </w:t>
      </w:r>
      <m:oMath>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oMath>
      <w:r w:rsidRPr="00D2052F">
        <w:rPr>
          <w:rFonts w:cs="Arial"/>
          <w:szCs w:val="24"/>
        </w:rPr>
        <w:t xml:space="preserve"> means gaseous oxygen).</w:t>
      </w:r>
      <w:r w:rsidRPr="00D2052F">
        <w:rPr>
          <w:rFonts w:eastAsia="宋体" w:cs="Arial" w:hint="eastAsia"/>
          <w:szCs w:val="24"/>
        </w:rPr>
        <w:t xml:space="preserve"> </w:t>
      </w:r>
      <w:r w:rsidRPr="00D2052F">
        <w:rPr>
          <w:rFonts w:cs="Arial"/>
          <w:szCs w:val="24"/>
        </w:rPr>
        <w:t>A consequence of oxygen loss is the generation of electrons which effectively reduce some Ti</w:t>
      </w:r>
      <w:r w:rsidRPr="00D2052F">
        <w:rPr>
          <w:rFonts w:cs="Arial"/>
          <w:szCs w:val="24"/>
          <w:vertAlign w:val="superscript"/>
        </w:rPr>
        <w:t>4+</w:t>
      </w:r>
      <w:r w:rsidRPr="00D2052F">
        <w:rPr>
          <w:rFonts w:cs="Arial"/>
          <w:szCs w:val="24"/>
        </w:rPr>
        <w:t xml:space="preserve"> to Ti</w:t>
      </w:r>
      <w:r w:rsidRPr="00D2052F">
        <w:rPr>
          <w:rFonts w:cs="Arial"/>
          <w:szCs w:val="24"/>
          <w:vertAlign w:val="superscript"/>
        </w:rPr>
        <w:t>3+</w:t>
      </w:r>
      <w:r w:rsidRPr="00D2052F">
        <w:rPr>
          <w:rFonts w:cs="Arial"/>
          <w:szCs w:val="24"/>
        </w:rPr>
        <w:t>. A combination of the larger radius of Ti</w:t>
      </w:r>
      <w:r w:rsidRPr="00D2052F">
        <w:rPr>
          <w:rFonts w:cs="Arial"/>
          <w:szCs w:val="24"/>
          <w:vertAlign w:val="superscript"/>
        </w:rPr>
        <w:t>3+</w:t>
      </w:r>
      <w:r w:rsidRPr="00D2052F">
        <w:rPr>
          <w:rFonts w:cs="Arial"/>
          <w:szCs w:val="24"/>
        </w:rPr>
        <w:t xml:space="preserve"> and a weaker </w:t>
      </w:r>
      <w:proofErr w:type="spellStart"/>
      <w:r w:rsidRPr="00D2052F">
        <w:rPr>
          <w:rFonts w:cs="Arial"/>
          <w:szCs w:val="24"/>
        </w:rPr>
        <w:t>Ti</w:t>
      </w:r>
      <w:proofErr w:type="spellEnd"/>
      <w:r w:rsidRPr="00D2052F">
        <w:rPr>
          <w:rFonts w:cs="Arial"/>
          <w:szCs w:val="24"/>
        </w:rPr>
        <w:t xml:space="preserve">-O bond strength leads to chemical expansion associated with an increase in average </w:t>
      </w:r>
      <w:proofErr w:type="spellStart"/>
      <w:r w:rsidRPr="00D2052F">
        <w:rPr>
          <w:rFonts w:cs="Arial"/>
          <w:szCs w:val="24"/>
        </w:rPr>
        <w:t>Ti</w:t>
      </w:r>
      <w:proofErr w:type="spellEnd"/>
      <w:r w:rsidRPr="00D2052F">
        <w:rPr>
          <w:rFonts w:cs="Arial"/>
          <w:szCs w:val="24"/>
        </w:rPr>
        <w:t xml:space="preserve">-O bond length, </w:t>
      </w:r>
      <w:proofErr w:type="gramStart"/>
      <w:r w:rsidRPr="00D2052F">
        <w:rPr>
          <w:rFonts w:cs="Arial"/>
          <w:szCs w:val="24"/>
        </w:rPr>
        <w:t>similar to</w:t>
      </w:r>
      <w:proofErr w:type="gramEnd"/>
      <w:r w:rsidRPr="00D2052F">
        <w:rPr>
          <w:rFonts w:cs="Arial"/>
          <w:szCs w:val="24"/>
        </w:rPr>
        <w:t xml:space="preserve"> that reported with other oxides</w:t>
      </w:r>
      <w:r w:rsidR="006E3375" w:rsidRPr="00D2052F">
        <w:rPr>
          <w:rFonts w:cs="Arial"/>
          <w:szCs w:val="24"/>
        </w:rPr>
        <w:t xml:space="preserve"> </w:t>
      </w:r>
      <w:r w:rsidR="006E3375" w:rsidRPr="00D2052F">
        <w:rPr>
          <w:rFonts w:cs="Arial"/>
          <w:szCs w:val="24"/>
          <w:vertAlign w:val="superscript"/>
        </w:rPr>
        <w:t>[14,15]</w:t>
      </w:r>
      <w:r w:rsidR="006E3375" w:rsidRPr="00D2052F">
        <w:rPr>
          <w:rFonts w:cs="Arial"/>
          <w:szCs w:val="24"/>
        </w:rPr>
        <w:t>.</w:t>
      </w:r>
      <w:r w:rsidRPr="00D2052F">
        <w:rPr>
          <w:rFonts w:cs="Arial"/>
          <w:szCs w:val="24"/>
        </w:rPr>
        <w:t xml:space="preserve"> The oxygen loss is preserved in rapidly quenched samples but can be regained by slow cooling in air or oxygen. </w:t>
      </w:r>
      <w:r w:rsidR="003F344D" w:rsidRPr="00D2052F">
        <w:rPr>
          <w:rFonts w:cs="Arial"/>
          <w:szCs w:val="24"/>
        </w:rPr>
        <w:t>The chemical expansion caused by ox</w:t>
      </w:r>
      <w:r w:rsidR="00654C3B" w:rsidRPr="00D2052F">
        <w:rPr>
          <w:rFonts w:cs="Arial"/>
          <w:szCs w:val="24"/>
        </w:rPr>
        <w:t>ygen loss is illustrated in Figure</w:t>
      </w:r>
      <w:r w:rsidR="00141013" w:rsidRPr="00D2052F">
        <w:rPr>
          <w:rFonts w:cs="Arial"/>
          <w:szCs w:val="24"/>
        </w:rPr>
        <w:t xml:space="preserve"> 3-2</w:t>
      </w:r>
      <w:r w:rsidR="003F344D" w:rsidRPr="00D2052F">
        <w:rPr>
          <w:rFonts w:cs="Arial"/>
          <w:szCs w:val="24"/>
        </w:rPr>
        <w:t>.</w:t>
      </w:r>
    </w:p>
    <w:p w14:paraId="52B25D65" w14:textId="77777777" w:rsidR="006D299E" w:rsidRPr="00D2052F" w:rsidRDefault="00B55455" w:rsidP="00012183">
      <w:pPr>
        <w:spacing w:before="326" w:after="326"/>
        <w:jc w:val="center"/>
        <w:rPr>
          <w:rFonts w:cs="Arial"/>
          <w:szCs w:val="24"/>
        </w:rPr>
      </w:pPr>
      <w:r w:rsidRPr="00D2052F">
        <w:rPr>
          <w:rFonts w:cs="Arial"/>
          <w:noProof/>
          <w:szCs w:val="24"/>
        </w:rPr>
        <w:lastRenderedPageBreak/>
        <w:drawing>
          <wp:inline distT="0" distB="0" distL="0" distR="0" wp14:anchorId="65569861" wp14:editId="4620A258">
            <wp:extent cx="4993483" cy="2219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晶格膨胀.jpg"/>
                    <pic:cNvPicPr/>
                  </pic:nvPicPr>
                  <pic:blipFill rotWithShape="1">
                    <a:blip r:embed="rId43">
                      <a:extLst>
                        <a:ext uri="{28A0092B-C50C-407E-A947-70E740481C1C}">
                          <a14:useLocalDpi xmlns:a14="http://schemas.microsoft.com/office/drawing/2010/main" val="0"/>
                        </a:ext>
                      </a:extLst>
                    </a:blip>
                    <a:srcRect l="722" r="1758" b="1451"/>
                    <a:stretch/>
                  </pic:blipFill>
                  <pic:spPr bwMode="auto">
                    <a:xfrm>
                      <a:off x="0" y="0"/>
                      <a:ext cx="5029744" cy="2235441"/>
                    </a:xfrm>
                    <a:prstGeom prst="rect">
                      <a:avLst/>
                    </a:prstGeom>
                    <a:ln>
                      <a:noFill/>
                    </a:ln>
                    <a:extLst>
                      <a:ext uri="{53640926-AAD7-44D8-BBD7-CCE9431645EC}">
                        <a14:shadowObscured xmlns:a14="http://schemas.microsoft.com/office/drawing/2010/main"/>
                      </a:ext>
                    </a:extLst>
                  </pic:spPr>
                </pic:pic>
              </a:graphicData>
            </a:graphic>
          </wp:inline>
        </w:drawing>
      </w:r>
    </w:p>
    <w:p w14:paraId="1FB5CF20" w14:textId="77777777" w:rsidR="00912C8F" w:rsidRPr="00D2052F" w:rsidRDefault="00654C3B" w:rsidP="00012183">
      <w:pPr>
        <w:spacing w:before="326" w:after="326"/>
        <w:jc w:val="center"/>
        <w:rPr>
          <w:rFonts w:cs="Arial"/>
          <w:b/>
          <w:sz w:val="22"/>
        </w:rPr>
      </w:pPr>
      <w:r w:rsidRPr="00D2052F">
        <w:rPr>
          <w:rFonts w:cs="Arial"/>
          <w:b/>
          <w:sz w:val="20"/>
        </w:rPr>
        <w:t>Figure</w:t>
      </w:r>
      <w:r w:rsidR="00141013" w:rsidRPr="00D2052F">
        <w:rPr>
          <w:rFonts w:cs="Arial"/>
          <w:b/>
          <w:sz w:val="20"/>
        </w:rPr>
        <w:t xml:space="preserve"> 3-2</w:t>
      </w:r>
      <w:r w:rsidR="00D95E29" w:rsidRPr="00D2052F">
        <w:rPr>
          <w:rFonts w:cs="Arial"/>
          <w:b/>
          <w:sz w:val="20"/>
        </w:rPr>
        <w:t>. Schematic c</w:t>
      </w:r>
      <w:r w:rsidR="00191192" w:rsidRPr="00D2052F">
        <w:rPr>
          <w:rFonts w:cs="Arial"/>
          <w:b/>
          <w:sz w:val="20"/>
        </w:rPr>
        <w:t>hemical expansion caused by oxygen loss</w:t>
      </w:r>
    </w:p>
    <w:p w14:paraId="1CD7B387" w14:textId="77777777" w:rsidR="005A2552" w:rsidRPr="00D2052F" w:rsidRDefault="005A2552" w:rsidP="00012183">
      <w:pPr>
        <w:spacing w:before="326" w:after="326"/>
        <w:jc w:val="center"/>
        <w:rPr>
          <w:rFonts w:cs="Arial"/>
          <w:b/>
          <w:sz w:val="22"/>
        </w:rPr>
      </w:pPr>
    </w:p>
    <w:p w14:paraId="1A0EFEAA" w14:textId="77777777" w:rsidR="00EC2A58" w:rsidRPr="00D2052F" w:rsidRDefault="00EC2A58" w:rsidP="00012183">
      <w:pPr>
        <w:spacing w:before="326" w:after="326"/>
        <w:rPr>
          <w:rFonts w:cs="Arial"/>
          <w:szCs w:val="24"/>
        </w:rPr>
      </w:pPr>
      <w:r w:rsidRPr="00D2052F">
        <w:rPr>
          <w:rFonts w:cs="Arial"/>
          <w:szCs w:val="24"/>
        </w:rPr>
        <w:t xml:space="preserve">The decrease in lattice parameters above 1200 </w:t>
      </w:r>
      <w:r w:rsidRPr="00D2052F">
        <w:rPr>
          <w:rFonts w:eastAsia="微软雅黑" w:cs="Arial"/>
          <w:szCs w:val="24"/>
        </w:rPr>
        <w:t>°C</w:t>
      </w:r>
      <w:r w:rsidRPr="00D2052F">
        <w:rPr>
          <w:rFonts w:cs="Arial"/>
          <w:szCs w:val="24"/>
        </w:rPr>
        <w:t>, especially for the sample heated in N</w:t>
      </w:r>
      <w:r w:rsidRPr="00D2052F">
        <w:rPr>
          <w:rFonts w:cs="Arial"/>
          <w:szCs w:val="24"/>
          <w:vertAlign w:val="subscript"/>
        </w:rPr>
        <w:t>2</w:t>
      </w:r>
      <w:r w:rsidRPr="00D2052F">
        <w:rPr>
          <w:rFonts w:cs="Arial"/>
          <w:szCs w:val="24"/>
        </w:rPr>
        <w:t xml:space="preserve"> requires a different explanation because at these temperatures, further oxygen loss and continued lattice expansion is anticipated. It is well-established that CS structures form in materials such as acceptor-doped TiO</w:t>
      </w:r>
      <w:r w:rsidRPr="00D2052F">
        <w:rPr>
          <w:rFonts w:cs="Arial"/>
          <w:szCs w:val="24"/>
          <w:vertAlign w:val="subscript"/>
        </w:rPr>
        <w:t>2</w:t>
      </w:r>
      <w:r w:rsidRPr="00D2052F">
        <w:rPr>
          <w:rFonts w:cs="Arial"/>
          <w:szCs w:val="24"/>
        </w:rPr>
        <w:t>, Nb</w:t>
      </w:r>
      <w:r w:rsidRPr="00D2052F">
        <w:rPr>
          <w:rFonts w:cs="Arial"/>
          <w:szCs w:val="24"/>
          <w:vertAlign w:val="subscript"/>
        </w:rPr>
        <w:t>2</w:t>
      </w:r>
      <w:r w:rsidRPr="00D2052F">
        <w:rPr>
          <w:rFonts w:cs="Arial"/>
          <w:szCs w:val="24"/>
        </w:rPr>
        <w:t>O</w:t>
      </w:r>
      <w:r w:rsidRPr="00D2052F">
        <w:rPr>
          <w:rFonts w:cs="Arial"/>
          <w:szCs w:val="24"/>
          <w:vertAlign w:val="subscript"/>
        </w:rPr>
        <w:t>5</w:t>
      </w:r>
      <w:r w:rsidRPr="00D2052F">
        <w:rPr>
          <w:rFonts w:cs="Arial"/>
          <w:szCs w:val="24"/>
        </w:rPr>
        <w:t>, MoO</w:t>
      </w:r>
      <w:r w:rsidRPr="00D2052F">
        <w:rPr>
          <w:rFonts w:cs="Arial"/>
          <w:szCs w:val="24"/>
          <w:vertAlign w:val="subscript"/>
        </w:rPr>
        <w:t>3</w:t>
      </w:r>
      <w:r w:rsidRPr="00D2052F">
        <w:rPr>
          <w:rFonts w:cs="Arial"/>
          <w:szCs w:val="24"/>
        </w:rPr>
        <w:t xml:space="preserve"> and WO</w:t>
      </w:r>
      <w:r w:rsidRPr="00D2052F">
        <w:rPr>
          <w:rFonts w:cs="Arial"/>
          <w:szCs w:val="24"/>
          <w:vertAlign w:val="subscript"/>
        </w:rPr>
        <w:t>3</w:t>
      </w:r>
      <w:r w:rsidRPr="00D2052F">
        <w:rPr>
          <w:rFonts w:cs="Arial"/>
          <w:szCs w:val="24"/>
        </w:rPr>
        <w:t xml:space="preserve"> as a means of eliminating oxygen vacancies; this leads to a partial collapse of the crystal structures to form CS planes which would be accompanied by a reduction in volume. We consider that similar CS planes form in oxygen-deficient rutile especially as the degree of oxygen-deficiency increases. At this stage, we have no direct evidence ourselves for the CS planes, nor whether they are random planar defects in the rutile lattice or form ordered structures. There is, however, clear evidence in the literature </w:t>
      </w:r>
      <w:r w:rsidRPr="00D2052F">
        <w:rPr>
          <w:rFonts w:cs="Arial"/>
          <w:szCs w:val="24"/>
          <w:vertAlign w:val="superscript"/>
        </w:rPr>
        <w:t>[9]</w:t>
      </w:r>
      <w:r w:rsidRPr="00D2052F">
        <w:rPr>
          <w:rFonts w:cs="Arial"/>
          <w:szCs w:val="24"/>
        </w:rPr>
        <w:t xml:space="preserve"> of CS plane formation in samples of composition TiO</w:t>
      </w:r>
      <w:r w:rsidRPr="00D2052F">
        <w:rPr>
          <w:rFonts w:cs="Arial"/>
          <w:szCs w:val="24"/>
          <w:vertAlign w:val="subscript"/>
        </w:rPr>
        <w:t>1.9970</w:t>
      </w:r>
      <w:r w:rsidRPr="00D2052F">
        <w:rPr>
          <w:rFonts w:cs="Arial"/>
          <w:szCs w:val="24"/>
        </w:rPr>
        <w:t xml:space="preserve"> which were quenched from 1050 </w:t>
      </w:r>
      <w:r w:rsidRPr="00D2052F">
        <w:rPr>
          <w:rFonts w:eastAsia="微软雅黑" w:cs="Arial"/>
          <w:szCs w:val="24"/>
        </w:rPr>
        <w:t>°C</w:t>
      </w:r>
      <w:r w:rsidRPr="00D2052F">
        <w:rPr>
          <w:rFonts w:cs="Arial"/>
          <w:szCs w:val="24"/>
        </w:rPr>
        <w:t xml:space="preserve"> and subsequently annealed at lower temperature. From the data shown in Figure 3-1, it appears that CS planes start to form at temperatures as low as 1100 </w:t>
      </w:r>
      <w:r w:rsidRPr="00D2052F">
        <w:rPr>
          <w:rFonts w:eastAsia="微软雅黑" w:cs="Arial"/>
          <w:szCs w:val="24"/>
        </w:rPr>
        <w:t>°C</w:t>
      </w:r>
      <w:r w:rsidRPr="00D2052F">
        <w:rPr>
          <w:rFonts w:cs="Arial"/>
          <w:szCs w:val="24"/>
        </w:rPr>
        <w:t xml:space="preserve"> where the lattice expansion due to oxygen loss begins to be offset by the lattice contraction associated with CS plane formation. </w:t>
      </w:r>
    </w:p>
    <w:p w14:paraId="334527F0" w14:textId="6D68C6DE" w:rsidR="006251A1" w:rsidRPr="00D2052F" w:rsidRDefault="00654C3B" w:rsidP="00C57B24">
      <w:pPr>
        <w:spacing w:before="326" w:after="326"/>
        <w:rPr>
          <w:rFonts w:cs="Arial" w:hint="eastAsia"/>
          <w:szCs w:val="24"/>
        </w:rPr>
      </w:pPr>
      <w:r w:rsidRPr="00D2052F">
        <w:rPr>
          <w:rFonts w:cs="Arial"/>
          <w:szCs w:val="24"/>
        </w:rPr>
        <w:lastRenderedPageBreak/>
        <w:t>Figure</w:t>
      </w:r>
      <w:r w:rsidR="00332D1A" w:rsidRPr="00D2052F">
        <w:rPr>
          <w:rFonts w:cs="Arial"/>
          <w:szCs w:val="24"/>
        </w:rPr>
        <w:t xml:space="preserve"> 3-3</w:t>
      </w:r>
      <w:r w:rsidR="004758DB" w:rsidRPr="00D2052F">
        <w:rPr>
          <w:rFonts w:cs="Arial"/>
          <w:szCs w:val="24"/>
        </w:rPr>
        <w:t xml:space="preserve"> illustrates</w:t>
      </w:r>
      <w:r w:rsidR="007A4141" w:rsidRPr="00D2052F">
        <w:rPr>
          <w:rFonts w:cs="Arial"/>
          <w:szCs w:val="24"/>
        </w:rPr>
        <w:t xml:space="preserve"> </w:t>
      </w:r>
      <w:r w:rsidR="006669F0" w:rsidRPr="00D2052F">
        <w:rPr>
          <w:rFonts w:cs="Arial"/>
          <w:szCs w:val="24"/>
        </w:rPr>
        <w:t xml:space="preserve">how CS structures might form on reduction of </w:t>
      </w:r>
      <w:r w:rsidR="009B068D" w:rsidRPr="00D2052F">
        <w:rPr>
          <w:rFonts w:cs="Arial"/>
          <w:szCs w:val="24"/>
        </w:rPr>
        <w:t xml:space="preserve">rutile </w:t>
      </w:r>
      <w:r w:rsidR="006669F0" w:rsidRPr="00D2052F">
        <w:rPr>
          <w:rFonts w:cs="Arial"/>
          <w:szCs w:val="24"/>
        </w:rPr>
        <w:t>TiO</w:t>
      </w:r>
      <w:r w:rsidR="006669F0" w:rsidRPr="00D2052F">
        <w:rPr>
          <w:rFonts w:cs="Arial"/>
          <w:szCs w:val="24"/>
          <w:vertAlign w:val="subscript"/>
        </w:rPr>
        <w:t>2</w:t>
      </w:r>
      <w:r w:rsidR="001E5B24" w:rsidRPr="00D2052F">
        <w:rPr>
          <w:rFonts w:cs="Arial"/>
          <w:szCs w:val="24"/>
        </w:rPr>
        <w:t xml:space="preserve">: (a) </w:t>
      </w:r>
      <w:r w:rsidR="00732224" w:rsidRPr="00D2052F">
        <w:rPr>
          <w:rFonts w:cs="Arial"/>
          <w:szCs w:val="24"/>
        </w:rPr>
        <w:t>Oxygen-s</w:t>
      </w:r>
      <w:r w:rsidR="001E5B24" w:rsidRPr="00D2052F">
        <w:rPr>
          <w:rFonts w:cs="Arial"/>
          <w:szCs w:val="24"/>
        </w:rPr>
        <w:t>toichiometric TiO</w:t>
      </w:r>
      <w:r w:rsidR="001E5B24" w:rsidRPr="00D2052F">
        <w:rPr>
          <w:rFonts w:cs="Arial"/>
          <w:szCs w:val="24"/>
          <w:vertAlign w:val="subscript"/>
        </w:rPr>
        <w:t>2</w:t>
      </w:r>
      <w:r w:rsidR="001E5B24" w:rsidRPr="00D2052F">
        <w:rPr>
          <w:rFonts w:cs="Arial"/>
          <w:szCs w:val="24"/>
        </w:rPr>
        <w:t xml:space="preserve"> has a body-centered tetragonal unit cell. The titanium cations are surrounded by an octahedron of 6 oxygen anions. (b)</w:t>
      </w:r>
      <w:r w:rsidR="008129C5" w:rsidRPr="00D2052F">
        <w:rPr>
          <w:rFonts w:cs="Arial"/>
          <w:szCs w:val="24"/>
        </w:rPr>
        <w:t xml:space="preserve"> Upon reduction, </w:t>
      </w:r>
      <w:r w:rsidR="00800EBE" w:rsidRPr="00D2052F">
        <w:rPr>
          <w:rFonts w:cs="Arial"/>
          <w:szCs w:val="24"/>
        </w:rPr>
        <w:t>Ti</w:t>
      </w:r>
      <w:r w:rsidR="00800EBE" w:rsidRPr="00D2052F">
        <w:rPr>
          <w:rFonts w:cs="Arial"/>
          <w:szCs w:val="24"/>
          <w:vertAlign w:val="superscript"/>
        </w:rPr>
        <w:t>4+</w:t>
      </w:r>
      <w:r w:rsidR="00800EBE" w:rsidRPr="00D2052F">
        <w:rPr>
          <w:rFonts w:cs="Arial"/>
          <w:szCs w:val="24"/>
        </w:rPr>
        <w:t xml:space="preserve"> cations are reduced to Ti</w:t>
      </w:r>
      <w:r w:rsidR="00800EBE" w:rsidRPr="00D2052F">
        <w:rPr>
          <w:rFonts w:cs="Arial"/>
          <w:szCs w:val="24"/>
          <w:vertAlign w:val="superscript"/>
        </w:rPr>
        <w:t>3+</w:t>
      </w:r>
      <w:r w:rsidR="00800EBE" w:rsidRPr="00D2052F">
        <w:rPr>
          <w:rFonts w:cs="Arial"/>
          <w:szCs w:val="24"/>
        </w:rPr>
        <w:t xml:space="preserve"> and</w:t>
      </w:r>
      <w:r w:rsidR="00DF361F" w:rsidRPr="00D2052F">
        <w:rPr>
          <w:rFonts w:cs="Arial"/>
          <w:szCs w:val="24"/>
        </w:rPr>
        <w:t xml:space="preserve"> </w:t>
      </w:r>
      <w:r w:rsidR="00673985" w:rsidRPr="00D2052F">
        <w:rPr>
          <w:rFonts w:cs="Arial"/>
          <w:szCs w:val="24"/>
        </w:rPr>
        <w:t>oxygen deficiency occurs</w:t>
      </w:r>
      <w:r w:rsidR="008129C5" w:rsidRPr="00D2052F">
        <w:rPr>
          <w:rFonts w:cs="Arial"/>
          <w:szCs w:val="24"/>
        </w:rPr>
        <w:t xml:space="preserve">. </w:t>
      </w:r>
      <w:proofErr w:type="gramStart"/>
      <w:r w:rsidR="00732224" w:rsidRPr="00D2052F">
        <w:rPr>
          <w:rFonts w:cs="Arial"/>
          <w:szCs w:val="24"/>
        </w:rPr>
        <w:t>In particular, t</w:t>
      </w:r>
      <w:r w:rsidR="008129C5" w:rsidRPr="00D2052F">
        <w:rPr>
          <w:rFonts w:cs="Arial"/>
          <w:szCs w:val="24"/>
        </w:rPr>
        <w:t>he</w:t>
      </w:r>
      <w:proofErr w:type="gramEnd"/>
      <w:r w:rsidR="008129C5" w:rsidRPr="00D2052F">
        <w:rPr>
          <w:rFonts w:cs="Arial"/>
          <w:szCs w:val="24"/>
        </w:rPr>
        <w:t xml:space="preserve"> </w:t>
      </w:r>
      <w:r w:rsidR="00673985" w:rsidRPr="00D2052F">
        <w:rPr>
          <w:rFonts w:cs="Arial"/>
          <w:szCs w:val="24"/>
        </w:rPr>
        <w:t xml:space="preserve">oxygen vacancies </w:t>
      </w:r>
      <w:r w:rsidR="008129C5" w:rsidRPr="00D2052F">
        <w:rPr>
          <w:rFonts w:cs="Arial"/>
          <w:szCs w:val="24"/>
        </w:rPr>
        <w:t xml:space="preserve">are </w:t>
      </w:r>
      <w:r w:rsidR="00673985" w:rsidRPr="00D2052F">
        <w:rPr>
          <w:rFonts w:cs="Arial"/>
          <w:szCs w:val="24"/>
        </w:rPr>
        <w:t xml:space="preserve">not random but </w:t>
      </w:r>
      <w:r w:rsidR="00332D1A" w:rsidRPr="00D2052F">
        <w:rPr>
          <w:rFonts w:cs="Arial"/>
          <w:szCs w:val="24"/>
        </w:rPr>
        <w:t xml:space="preserve">are </w:t>
      </w:r>
      <w:r w:rsidR="008129C5" w:rsidRPr="00D2052F">
        <w:rPr>
          <w:rFonts w:cs="Arial"/>
          <w:szCs w:val="24"/>
        </w:rPr>
        <w:t xml:space="preserve">located </w:t>
      </w:r>
      <w:r w:rsidR="00074220" w:rsidRPr="00D2052F">
        <w:rPr>
          <w:rFonts w:cs="Arial"/>
          <w:szCs w:val="24"/>
        </w:rPr>
        <w:t xml:space="preserve">on certain planes. Thus, the rutile structure is divided into blocks. (c) </w:t>
      </w:r>
      <w:r w:rsidR="009B068D" w:rsidRPr="00D2052F">
        <w:rPr>
          <w:rFonts w:cs="Arial"/>
          <w:szCs w:val="24"/>
        </w:rPr>
        <w:t>As such</w:t>
      </w:r>
      <w:r w:rsidR="00074220" w:rsidRPr="00D2052F">
        <w:rPr>
          <w:rFonts w:cs="Arial"/>
          <w:szCs w:val="24"/>
        </w:rPr>
        <w:t xml:space="preserve"> </w:t>
      </w:r>
      <w:r w:rsidR="00332D1A" w:rsidRPr="00D2052F">
        <w:rPr>
          <w:rFonts w:cs="Arial"/>
          <w:szCs w:val="24"/>
        </w:rPr>
        <w:t xml:space="preserve">a </w:t>
      </w:r>
      <w:r w:rsidR="00074220" w:rsidRPr="00D2052F">
        <w:rPr>
          <w:rFonts w:cs="Arial"/>
          <w:szCs w:val="24"/>
        </w:rPr>
        <w:t xml:space="preserve">structure </w:t>
      </w:r>
      <w:r w:rsidR="00CA3243" w:rsidRPr="00D2052F">
        <w:rPr>
          <w:rFonts w:cs="Arial"/>
          <w:szCs w:val="24"/>
        </w:rPr>
        <w:t>is</w:t>
      </w:r>
      <w:r w:rsidR="00332D1A" w:rsidRPr="00D2052F">
        <w:rPr>
          <w:rFonts w:cs="Arial"/>
          <w:szCs w:val="24"/>
        </w:rPr>
        <w:t xml:space="preserve"> unstable, blocks collapse</w:t>
      </w:r>
      <w:r w:rsidR="00074220" w:rsidRPr="00D2052F">
        <w:rPr>
          <w:rFonts w:cs="Arial"/>
          <w:szCs w:val="24"/>
        </w:rPr>
        <w:t xml:space="preserve"> by a shear </w:t>
      </w:r>
      <w:r w:rsidR="00332D1A" w:rsidRPr="00D2052F">
        <w:rPr>
          <w:rFonts w:cs="Arial"/>
          <w:szCs w:val="24"/>
        </w:rPr>
        <w:t xml:space="preserve">displacement </w:t>
      </w:r>
      <w:r w:rsidR="00074220" w:rsidRPr="00D2052F">
        <w:rPr>
          <w:rFonts w:cs="Arial"/>
          <w:szCs w:val="24"/>
        </w:rPr>
        <w:t>vector</w:t>
      </w:r>
      <w:r w:rsidR="00963576" w:rsidRPr="00D2052F">
        <w:rPr>
          <w:rFonts w:cs="Arial"/>
          <w:szCs w:val="24"/>
        </w:rPr>
        <w:t xml:space="preserve"> and the </w:t>
      </w:r>
      <w:r w:rsidR="00332D1A" w:rsidRPr="00D2052F">
        <w:rPr>
          <w:rFonts w:cs="Arial"/>
          <w:szCs w:val="24"/>
        </w:rPr>
        <w:t>oxygen-deficient</w:t>
      </w:r>
      <w:r w:rsidR="00BC4CAC" w:rsidRPr="00D2052F">
        <w:rPr>
          <w:rFonts w:cs="Arial"/>
          <w:szCs w:val="24"/>
        </w:rPr>
        <w:t xml:space="preserve"> layer</w:t>
      </w:r>
      <w:r w:rsidR="00963576" w:rsidRPr="00D2052F">
        <w:rPr>
          <w:rFonts w:cs="Arial"/>
          <w:szCs w:val="24"/>
        </w:rPr>
        <w:t xml:space="preserve"> is eliminated. </w:t>
      </w:r>
      <w:r w:rsidR="00871CA9" w:rsidRPr="00D2052F">
        <w:rPr>
          <w:rFonts w:cs="Arial"/>
          <w:szCs w:val="24"/>
        </w:rPr>
        <w:t>Therefore, CS plane is formed (</w:t>
      </w:r>
      <w:r w:rsidR="00AB05F0" w:rsidRPr="00D2052F">
        <w:rPr>
          <w:rFonts w:cs="Arial"/>
          <w:szCs w:val="24"/>
        </w:rPr>
        <w:t>outlined in red line in the schematic illustration</w:t>
      </w:r>
      <w:r w:rsidR="00871CA9" w:rsidRPr="00D2052F">
        <w:rPr>
          <w:rFonts w:cs="Arial"/>
          <w:szCs w:val="24"/>
        </w:rPr>
        <w:t>)</w:t>
      </w:r>
      <w:r w:rsidR="00546F67" w:rsidRPr="00D2052F">
        <w:rPr>
          <w:rFonts w:cs="Arial"/>
          <w:szCs w:val="24"/>
        </w:rPr>
        <w:t xml:space="preserve"> </w:t>
      </w:r>
      <w:r w:rsidR="00546F67" w:rsidRPr="00D2052F">
        <w:rPr>
          <w:rFonts w:cs="Arial"/>
          <w:szCs w:val="24"/>
          <w:vertAlign w:val="superscript"/>
        </w:rPr>
        <w:t>[</w:t>
      </w:r>
      <w:r w:rsidR="00022FDA" w:rsidRPr="00D2052F">
        <w:rPr>
          <w:rFonts w:cs="Arial"/>
          <w:szCs w:val="24"/>
          <w:vertAlign w:val="superscript"/>
        </w:rPr>
        <w:t>16,17</w:t>
      </w:r>
      <w:r w:rsidR="005551D3" w:rsidRPr="00D2052F">
        <w:rPr>
          <w:rFonts w:cs="Arial"/>
          <w:szCs w:val="24"/>
          <w:vertAlign w:val="superscript"/>
        </w:rPr>
        <w:t>]</w:t>
      </w:r>
      <w:r w:rsidR="00871CA9" w:rsidRPr="00D2052F">
        <w:rPr>
          <w:rFonts w:cs="Arial"/>
          <w:szCs w:val="24"/>
        </w:rPr>
        <w:t>.</w:t>
      </w:r>
      <w:r w:rsidR="00FB222C" w:rsidRPr="00D2052F">
        <w:rPr>
          <w:rFonts w:cs="Arial"/>
          <w:szCs w:val="24"/>
        </w:rPr>
        <w:t xml:space="preserve"> </w:t>
      </w:r>
      <w:r w:rsidR="00DF267A" w:rsidRPr="00D2052F">
        <w:rPr>
          <w:rFonts w:cs="Arial"/>
          <w:szCs w:val="24"/>
        </w:rPr>
        <w:t xml:space="preserve">Such </w:t>
      </w:r>
      <w:r w:rsidR="00A30B92" w:rsidRPr="00D2052F">
        <w:rPr>
          <w:rFonts w:cs="Arial"/>
          <w:szCs w:val="24"/>
        </w:rPr>
        <w:t xml:space="preserve">CS </w:t>
      </w:r>
      <w:r w:rsidR="00332D1A" w:rsidRPr="00D2052F">
        <w:rPr>
          <w:rFonts w:cs="Arial"/>
          <w:szCs w:val="24"/>
        </w:rPr>
        <w:t>structure may lead to the lattice con</w:t>
      </w:r>
      <w:r w:rsidR="00DF267A" w:rsidRPr="00D2052F">
        <w:rPr>
          <w:rFonts w:cs="Arial"/>
          <w:szCs w:val="24"/>
        </w:rPr>
        <w:t>traction.</w:t>
      </w:r>
      <w:r w:rsidR="006C652B" w:rsidRPr="00D2052F">
        <w:rPr>
          <w:rFonts w:cs="Arial"/>
          <w:szCs w:val="24"/>
        </w:rPr>
        <w:t xml:space="preserve"> </w:t>
      </w:r>
    </w:p>
    <w:p w14:paraId="7F19E64B" w14:textId="4C74DD14" w:rsidR="006342BB" w:rsidRDefault="00654C3B" w:rsidP="008176B1">
      <w:pPr>
        <w:spacing w:before="326" w:after="326"/>
        <w:jc w:val="center"/>
        <w:rPr>
          <w:rFonts w:cs="Arial"/>
          <w:b/>
          <w:sz w:val="20"/>
        </w:rPr>
      </w:pPr>
      <w:r w:rsidRPr="00D2052F">
        <w:rPr>
          <w:rFonts w:cs="Arial"/>
          <w:b/>
          <w:sz w:val="20"/>
        </w:rPr>
        <w:t>Figure</w:t>
      </w:r>
      <w:r w:rsidR="00D77805" w:rsidRPr="00D2052F">
        <w:rPr>
          <w:rFonts w:cs="Arial"/>
          <w:b/>
          <w:sz w:val="20"/>
        </w:rPr>
        <w:t xml:space="preserve"> 3-3</w:t>
      </w:r>
      <w:r w:rsidR="00022FDA" w:rsidRPr="00D2052F">
        <w:rPr>
          <w:rFonts w:cs="Arial"/>
          <w:b/>
          <w:sz w:val="20"/>
        </w:rPr>
        <w:t>.</w:t>
      </w:r>
      <w:r w:rsidR="00DB7EA7" w:rsidRPr="00D2052F">
        <w:rPr>
          <w:rFonts w:cs="Arial"/>
          <w:b/>
          <w:sz w:val="20"/>
        </w:rPr>
        <w:t xml:space="preserve"> </w:t>
      </w:r>
      <w:r w:rsidR="00B16DF2" w:rsidRPr="00D2052F">
        <w:rPr>
          <w:rFonts w:cs="Arial"/>
          <w:b/>
          <w:sz w:val="20"/>
        </w:rPr>
        <w:t>Schematic f</w:t>
      </w:r>
      <w:r w:rsidR="00DB7EA7" w:rsidRPr="00D2052F">
        <w:rPr>
          <w:rFonts w:cs="Arial"/>
          <w:b/>
          <w:sz w:val="20"/>
        </w:rPr>
        <w:t xml:space="preserve">ormation of CS planes in </w:t>
      </w:r>
      <w:r w:rsidR="00022FDA" w:rsidRPr="00D2052F">
        <w:rPr>
          <w:rFonts w:cs="Arial"/>
          <w:b/>
          <w:sz w:val="20"/>
        </w:rPr>
        <w:t xml:space="preserve">reduced </w:t>
      </w:r>
      <w:r w:rsidR="00DB7EA7" w:rsidRPr="00D2052F">
        <w:rPr>
          <w:rFonts w:cs="Arial"/>
          <w:b/>
          <w:sz w:val="20"/>
        </w:rPr>
        <w:t>TiO</w:t>
      </w:r>
      <w:r w:rsidR="00DB7EA7" w:rsidRPr="00D2052F">
        <w:rPr>
          <w:rFonts w:cs="Arial"/>
          <w:b/>
          <w:sz w:val="20"/>
          <w:vertAlign w:val="subscript"/>
        </w:rPr>
        <w:t>2</w:t>
      </w:r>
      <w:r w:rsidR="00E85454" w:rsidRPr="00D2052F">
        <w:rPr>
          <w:rFonts w:cs="Arial"/>
          <w:b/>
          <w:sz w:val="20"/>
        </w:rPr>
        <w:t xml:space="preserve"> </w:t>
      </w:r>
      <w:r w:rsidR="00E85454" w:rsidRPr="00D2052F">
        <w:rPr>
          <w:rFonts w:cs="Arial"/>
          <w:b/>
          <w:sz w:val="20"/>
          <w:vertAlign w:val="superscript"/>
        </w:rPr>
        <w:t>[</w:t>
      </w:r>
      <w:r w:rsidR="00546F67" w:rsidRPr="00D2052F">
        <w:rPr>
          <w:rFonts w:cs="Arial"/>
          <w:b/>
          <w:sz w:val="20"/>
          <w:vertAlign w:val="superscript"/>
        </w:rPr>
        <w:t>1</w:t>
      </w:r>
      <w:r w:rsidR="00022FDA" w:rsidRPr="00D2052F">
        <w:rPr>
          <w:rFonts w:cs="Arial"/>
          <w:b/>
          <w:sz w:val="20"/>
          <w:vertAlign w:val="superscript"/>
        </w:rPr>
        <w:t>7</w:t>
      </w:r>
      <w:r w:rsidR="00E85454" w:rsidRPr="00D2052F">
        <w:rPr>
          <w:rFonts w:cs="Arial"/>
          <w:b/>
          <w:sz w:val="20"/>
          <w:vertAlign w:val="superscript"/>
        </w:rPr>
        <w:t>]</w:t>
      </w:r>
      <w:r w:rsidR="00C57B24">
        <w:rPr>
          <w:rFonts w:cs="Arial"/>
          <w:b/>
          <w:sz w:val="20"/>
        </w:rPr>
        <w:t xml:space="preserve"> (Figure 2)</w:t>
      </w:r>
    </w:p>
    <w:p w14:paraId="3A522D32" w14:textId="77777777" w:rsidR="00C57B24" w:rsidRPr="00C57B24" w:rsidRDefault="00C57B24" w:rsidP="008176B1">
      <w:pPr>
        <w:spacing w:before="326" w:after="326"/>
        <w:jc w:val="center"/>
        <w:rPr>
          <w:rFonts w:cs="Arial" w:hint="eastAsia"/>
          <w:b/>
          <w:sz w:val="20"/>
        </w:rPr>
      </w:pPr>
    </w:p>
    <w:p w14:paraId="1FA4CFB9" w14:textId="77777777" w:rsidR="001563AB" w:rsidRPr="00D2052F" w:rsidRDefault="008C1C87" w:rsidP="00012183">
      <w:pPr>
        <w:pStyle w:val="3"/>
        <w:spacing w:before="326" w:after="326"/>
        <w:rPr>
          <w:sz w:val="32"/>
        </w:rPr>
      </w:pPr>
      <w:bookmarkStart w:id="36" w:name="_Toc524976552"/>
      <w:r w:rsidRPr="00D2052F">
        <w:t>3.3.2</w:t>
      </w:r>
      <w:r w:rsidR="00B1563C" w:rsidRPr="00D2052F">
        <w:t xml:space="preserve"> </w:t>
      </w:r>
      <w:r w:rsidR="009A11D0" w:rsidRPr="00D2052F">
        <w:t>Electrical properties</w:t>
      </w:r>
      <w:r w:rsidR="00550FDB" w:rsidRPr="00D2052F">
        <w:t xml:space="preserve"> of</w:t>
      </w:r>
      <w:r w:rsidR="004F3F2E" w:rsidRPr="00D2052F">
        <w:t xml:space="preserve"> </w:t>
      </w:r>
      <w:r w:rsidR="009A11D0" w:rsidRPr="00D2052F">
        <w:t xml:space="preserve">slow-cooled </w:t>
      </w:r>
      <w:r w:rsidR="00B1563C" w:rsidRPr="00D2052F">
        <w:t>TiO</w:t>
      </w:r>
      <w:r w:rsidR="00B1563C" w:rsidRPr="00D2052F">
        <w:rPr>
          <w:vertAlign w:val="subscript"/>
        </w:rPr>
        <w:t>2</w:t>
      </w:r>
      <w:bookmarkEnd w:id="36"/>
      <w:r w:rsidR="004F3F2E" w:rsidRPr="00D2052F">
        <w:t xml:space="preserve"> </w:t>
      </w:r>
    </w:p>
    <w:p w14:paraId="10C1A515" w14:textId="77777777" w:rsidR="00D77805" w:rsidRPr="00D2052F" w:rsidRDefault="00067D2B" w:rsidP="00012183">
      <w:pPr>
        <w:spacing w:before="326" w:after="326"/>
        <w:rPr>
          <w:rFonts w:cs="Arial"/>
          <w:szCs w:val="24"/>
        </w:rPr>
      </w:pPr>
      <w:r w:rsidRPr="00D2052F">
        <w:rPr>
          <w:rFonts w:cs="Arial"/>
          <w:szCs w:val="24"/>
        </w:rPr>
        <w:t>TiO</w:t>
      </w:r>
      <w:r w:rsidRPr="00D2052F">
        <w:rPr>
          <w:rFonts w:cs="Arial"/>
          <w:szCs w:val="24"/>
          <w:vertAlign w:val="subscript"/>
        </w:rPr>
        <w:t>2</w:t>
      </w:r>
      <w:r w:rsidRPr="00D2052F">
        <w:rPr>
          <w:rFonts w:cs="Arial"/>
          <w:szCs w:val="24"/>
        </w:rPr>
        <w:t xml:space="preserve"> </w:t>
      </w:r>
      <w:r w:rsidR="00C51FD2" w:rsidRPr="00D2052F">
        <w:rPr>
          <w:rFonts w:cs="Arial"/>
          <w:szCs w:val="24"/>
        </w:rPr>
        <w:t>pellets</w:t>
      </w:r>
      <w:r w:rsidRPr="00D2052F">
        <w:rPr>
          <w:rFonts w:cs="Arial"/>
          <w:szCs w:val="24"/>
        </w:rPr>
        <w:t xml:space="preserve"> slow-cooled </w:t>
      </w:r>
      <w:r w:rsidR="00550FDB" w:rsidRPr="00D2052F">
        <w:rPr>
          <w:rFonts w:cs="Arial"/>
          <w:szCs w:val="24"/>
        </w:rPr>
        <w:t>(5</w:t>
      </w:r>
      <w:r w:rsidR="009B1E21" w:rsidRPr="00D2052F">
        <w:rPr>
          <w:rFonts w:cs="Arial"/>
          <w:szCs w:val="24"/>
        </w:rPr>
        <w:t xml:space="preserve"> </w:t>
      </w:r>
      <w:r w:rsidR="00C51FD2" w:rsidRPr="00D2052F">
        <w:rPr>
          <w:rFonts w:eastAsia="微软雅黑" w:cs="Arial"/>
          <w:szCs w:val="24"/>
        </w:rPr>
        <w:t>°C</w:t>
      </w:r>
      <w:r w:rsidR="00C51FD2" w:rsidRPr="00D2052F">
        <w:rPr>
          <w:rFonts w:cs="Arial"/>
          <w:szCs w:val="24"/>
        </w:rPr>
        <w:t xml:space="preserve"> </w:t>
      </w:r>
      <w:r w:rsidR="00550FDB" w:rsidRPr="00D2052F">
        <w:rPr>
          <w:rFonts w:cs="Arial"/>
          <w:szCs w:val="24"/>
        </w:rPr>
        <w:t xml:space="preserve">/min) </w:t>
      </w:r>
      <w:r w:rsidRPr="00D2052F">
        <w:rPr>
          <w:rFonts w:cs="Arial"/>
          <w:szCs w:val="24"/>
        </w:rPr>
        <w:t>in air from 1250</w:t>
      </w:r>
      <w:r w:rsidR="009B1E21" w:rsidRPr="00D2052F">
        <w:rPr>
          <w:rFonts w:cs="Arial"/>
          <w:szCs w:val="24"/>
        </w:rPr>
        <w:t xml:space="preserve"> </w:t>
      </w:r>
      <w:r w:rsidR="00C51FD2" w:rsidRPr="00D2052F">
        <w:rPr>
          <w:rFonts w:eastAsia="微软雅黑" w:cs="Arial"/>
          <w:szCs w:val="24"/>
        </w:rPr>
        <w:t>°C</w:t>
      </w:r>
      <w:r w:rsidRPr="00D2052F">
        <w:rPr>
          <w:rFonts w:cs="Arial"/>
          <w:szCs w:val="24"/>
        </w:rPr>
        <w:t xml:space="preserve"> were characterized by impedance spectroscopy. </w:t>
      </w:r>
      <w:r w:rsidR="00D77805" w:rsidRPr="00D2052F">
        <w:rPr>
          <w:rFonts w:cs="Arial"/>
          <w:szCs w:val="24"/>
        </w:rPr>
        <w:t>Calcu</w:t>
      </w:r>
      <w:r w:rsidR="009B1E21" w:rsidRPr="00D2052F">
        <w:rPr>
          <w:rFonts w:cs="Arial"/>
          <w:szCs w:val="24"/>
        </w:rPr>
        <w:t>lated pellet densities were 90</w:t>
      </w:r>
      <w:r w:rsidR="00550FDB" w:rsidRPr="00D2052F">
        <w:rPr>
          <w:rFonts w:cs="Arial"/>
          <w:szCs w:val="24"/>
        </w:rPr>
        <w:t>-</w:t>
      </w:r>
      <w:r w:rsidR="00D77805" w:rsidRPr="00D2052F">
        <w:rPr>
          <w:rFonts w:cs="Arial"/>
          <w:szCs w:val="24"/>
        </w:rPr>
        <w:t xml:space="preserve">94% of the theoretical density. Impedance measurements were carried out as a function of frequency. </w:t>
      </w:r>
    </w:p>
    <w:p w14:paraId="6FE6C4EF" w14:textId="77777777" w:rsidR="00D4609C" w:rsidRPr="00D2052F" w:rsidRDefault="00067D2B" w:rsidP="00012183">
      <w:pPr>
        <w:spacing w:before="326" w:after="326"/>
        <w:rPr>
          <w:rFonts w:eastAsia="宋体" w:cs="Arial"/>
          <w:szCs w:val="24"/>
        </w:rPr>
      </w:pPr>
      <w:r w:rsidRPr="00D2052F">
        <w:rPr>
          <w:rFonts w:cs="Arial"/>
          <w:szCs w:val="24"/>
        </w:rPr>
        <w:t xml:space="preserve">A typical set of </w:t>
      </w:r>
      <w:r w:rsidR="00D77805" w:rsidRPr="00D2052F">
        <w:rPr>
          <w:rFonts w:cs="Arial"/>
          <w:szCs w:val="24"/>
        </w:rPr>
        <w:t>impedance data is shown in Figure 3-4</w:t>
      </w:r>
      <w:r w:rsidRPr="00D2052F">
        <w:rPr>
          <w:rFonts w:cs="Arial"/>
          <w:szCs w:val="24"/>
        </w:rPr>
        <w:t>. The impedance complex plane plot, (a), shows two arcs, which indicates that the sample contains two main resistances, R</w:t>
      </w:r>
      <w:r w:rsidRPr="00D2052F">
        <w:rPr>
          <w:rFonts w:cs="Arial"/>
          <w:szCs w:val="24"/>
          <w:vertAlign w:val="subscript"/>
        </w:rPr>
        <w:t>1</w:t>
      </w:r>
      <w:r w:rsidRPr="00D2052F">
        <w:rPr>
          <w:rFonts w:cs="Arial"/>
          <w:szCs w:val="24"/>
        </w:rPr>
        <w:t xml:space="preserve"> and R</w:t>
      </w:r>
      <w:r w:rsidRPr="00D2052F">
        <w:rPr>
          <w:rFonts w:cs="Arial"/>
          <w:szCs w:val="24"/>
          <w:vertAlign w:val="subscript"/>
        </w:rPr>
        <w:t>2</w:t>
      </w:r>
      <w:r w:rsidRPr="00D2052F">
        <w:rPr>
          <w:rFonts w:cs="Arial"/>
          <w:szCs w:val="24"/>
        </w:rPr>
        <w:t>. The total resistance, R</w:t>
      </w:r>
      <w:r w:rsidRPr="00D2052F">
        <w:rPr>
          <w:rFonts w:cs="Arial"/>
          <w:szCs w:val="24"/>
          <w:vertAlign w:val="subscript"/>
        </w:rPr>
        <w:t>t</w:t>
      </w:r>
      <w:r w:rsidRPr="00D2052F">
        <w:rPr>
          <w:rFonts w:cs="Arial"/>
          <w:szCs w:val="24"/>
        </w:rPr>
        <w:t>, is given by R</w:t>
      </w:r>
      <w:r w:rsidRPr="00D2052F">
        <w:rPr>
          <w:rFonts w:cs="Arial"/>
          <w:szCs w:val="24"/>
          <w:vertAlign w:val="subscript"/>
        </w:rPr>
        <w:t>1</w:t>
      </w:r>
      <w:r w:rsidRPr="00D2052F">
        <w:rPr>
          <w:rFonts w:cs="Arial"/>
          <w:szCs w:val="24"/>
        </w:rPr>
        <w:t>+R</w:t>
      </w:r>
      <w:r w:rsidRPr="00D2052F">
        <w:rPr>
          <w:rFonts w:cs="Arial"/>
          <w:szCs w:val="24"/>
          <w:vertAlign w:val="subscript"/>
        </w:rPr>
        <w:t>2</w:t>
      </w:r>
      <w:r w:rsidRPr="00D2052F">
        <w:rPr>
          <w:rFonts w:cs="Arial"/>
          <w:szCs w:val="24"/>
        </w:rPr>
        <w:t xml:space="preserve">. Z”/M” plots, (b), show one Debye peak in M” and two in Z”. </w:t>
      </w:r>
      <w:r w:rsidR="00550FDB" w:rsidRPr="00D2052F">
        <w:rPr>
          <w:rFonts w:cs="Arial"/>
          <w:szCs w:val="24"/>
        </w:rPr>
        <w:t>T</w:t>
      </w:r>
      <w:r w:rsidRPr="00D2052F">
        <w:rPr>
          <w:rFonts w:cs="Arial"/>
          <w:szCs w:val="24"/>
        </w:rPr>
        <w:t>he high frequency Z” peak is overlapped with the M” peak at the frequency ~300</w:t>
      </w:r>
      <w:r w:rsidR="009B1E21" w:rsidRPr="00D2052F">
        <w:rPr>
          <w:rFonts w:cs="Arial"/>
          <w:szCs w:val="24"/>
        </w:rPr>
        <w:t xml:space="preserve"> </w:t>
      </w:r>
      <w:r w:rsidRPr="00D2052F">
        <w:rPr>
          <w:rFonts w:cs="Arial"/>
          <w:szCs w:val="24"/>
        </w:rPr>
        <w:t xml:space="preserve">kHz, which means these two overlapped peaks are associated with the same component. The M” spectrum has </w:t>
      </w:r>
      <w:proofErr w:type="spellStart"/>
      <w:r w:rsidRPr="00D2052F">
        <w:rPr>
          <w:rFonts w:cs="Arial"/>
          <w:szCs w:val="24"/>
        </w:rPr>
        <w:t>f</w:t>
      </w:r>
      <w:r w:rsidRPr="00D2052F">
        <w:rPr>
          <w:rFonts w:cs="Arial"/>
          <w:szCs w:val="24"/>
          <w:vertAlign w:val="subscript"/>
        </w:rPr>
        <w:t>max</w:t>
      </w:r>
      <w:proofErr w:type="spellEnd"/>
      <w:r w:rsidRPr="00D2052F">
        <w:rPr>
          <w:rFonts w:cs="Arial"/>
          <w:szCs w:val="24"/>
        </w:rPr>
        <w:t xml:space="preserve"> ~300</w:t>
      </w:r>
      <w:r w:rsidR="009B1E21" w:rsidRPr="00D2052F">
        <w:rPr>
          <w:rFonts w:cs="Arial"/>
          <w:szCs w:val="24"/>
        </w:rPr>
        <w:t xml:space="preserve"> </w:t>
      </w:r>
      <w:r w:rsidRPr="00D2052F">
        <w:rPr>
          <w:rFonts w:cs="Arial"/>
          <w:szCs w:val="24"/>
        </w:rPr>
        <w:t>kHz, R ~8.8</w:t>
      </w:r>
      <w:r w:rsidRPr="00D2052F">
        <w:rPr>
          <w:rFonts w:eastAsia="宋体" w:cs="Arial"/>
          <w:szCs w:val="24"/>
        </w:rPr>
        <w:t>×10</w:t>
      </w:r>
      <w:r w:rsidRPr="00D2052F">
        <w:rPr>
          <w:rFonts w:eastAsia="宋体" w:cs="Arial"/>
          <w:szCs w:val="24"/>
          <w:vertAlign w:val="superscript"/>
        </w:rPr>
        <w:t>4</w:t>
      </w:r>
      <w:r w:rsidR="009B1E21" w:rsidRPr="00D2052F">
        <w:rPr>
          <w:rFonts w:eastAsia="宋体" w:cs="Arial"/>
          <w:szCs w:val="24"/>
        </w:rPr>
        <w:t xml:space="preserve"> </w:t>
      </w:r>
      <w:proofErr w:type="spellStart"/>
      <w:r w:rsidRPr="00D2052F">
        <w:rPr>
          <w:rFonts w:eastAsia="宋体" w:cs="Arial"/>
          <w:szCs w:val="24"/>
        </w:rPr>
        <w:t>Ωcm</w:t>
      </w:r>
      <w:proofErr w:type="spellEnd"/>
      <w:r w:rsidRPr="00D2052F">
        <w:rPr>
          <w:rFonts w:eastAsia="宋体" w:cs="Arial"/>
          <w:szCs w:val="24"/>
        </w:rPr>
        <w:t>, C ~9.8×10</w:t>
      </w:r>
      <w:r w:rsidRPr="00D2052F">
        <w:rPr>
          <w:rFonts w:eastAsia="宋体" w:cs="Arial"/>
          <w:szCs w:val="24"/>
          <w:vertAlign w:val="superscript"/>
        </w:rPr>
        <w:t>-12</w:t>
      </w:r>
      <w:r w:rsidR="009B1E21" w:rsidRPr="00D2052F">
        <w:rPr>
          <w:rFonts w:eastAsia="宋体" w:cs="Arial"/>
          <w:szCs w:val="24"/>
        </w:rPr>
        <w:t xml:space="preserve"> </w:t>
      </w:r>
      <w:r w:rsidRPr="00D2052F">
        <w:rPr>
          <w:rFonts w:eastAsia="宋体" w:cs="Arial"/>
          <w:szCs w:val="24"/>
        </w:rPr>
        <w:t xml:space="preserve">F/cm and therefore corresponds to the bulk. The Z” spectrum has the low-frequency peak with </w:t>
      </w:r>
      <w:proofErr w:type="spellStart"/>
      <w:r w:rsidRPr="00D2052F">
        <w:rPr>
          <w:rFonts w:cs="Arial"/>
          <w:szCs w:val="24"/>
        </w:rPr>
        <w:t>f</w:t>
      </w:r>
      <w:r w:rsidRPr="00D2052F">
        <w:rPr>
          <w:rFonts w:cs="Arial"/>
          <w:szCs w:val="24"/>
          <w:vertAlign w:val="subscript"/>
        </w:rPr>
        <w:t>max</w:t>
      </w:r>
      <w:proofErr w:type="spellEnd"/>
      <w:r w:rsidRPr="00D2052F">
        <w:rPr>
          <w:rFonts w:cs="Arial"/>
          <w:szCs w:val="24"/>
        </w:rPr>
        <w:t xml:space="preserve"> </w:t>
      </w:r>
      <w:r w:rsidRPr="00D2052F">
        <w:rPr>
          <w:rFonts w:cs="Arial"/>
          <w:szCs w:val="24"/>
        </w:rPr>
        <w:lastRenderedPageBreak/>
        <w:t>~200</w:t>
      </w:r>
      <w:r w:rsidR="009B1E21" w:rsidRPr="00D2052F">
        <w:rPr>
          <w:rFonts w:cs="Arial"/>
          <w:szCs w:val="24"/>
        </w:rPr>
        <w:t xml:space="preserve"> </w:t>
      </w:r>
      <w:r w:rsidRPr="00D2052F">
        <w:rPr>
          <w:rFonts w:cs="Arial"/>
          <w:szCs w:val="24"/>
        </w:rPr>
        <w:t>Hz, R ~1.1</w:t>
      </w:r>
      <w:r w:rsidRPr="00D2052F">
        <w:rPr>
          <w:rFonts w:eastAsia="宋体" w:cs="Arial"/>
          <w:szCs w:val="24"/>
        </w:rPr>
        <w:t>×10</w:t>
      </w:r>
      <w:r w:rsidRPr="00D2052F">
        <w:rPr>
          <w:rFonts w:eastAsia="宋体" w:cs="Arial"/>
          <w:szCs w:val="24"/>
          <w:vertAlign w:val="superscript"/>
        </w:rPr>
        <w:t>5</w:t>
      </w:r>
      <w:r w:rsidR="009B1E21" w:rsidRPr="00D2052F">
        <w:rPr>
          <w:rFonts w:eastAsia="宋体" w:cs="Arial"/>
          <w:szCs w:val="24"/>
        </w:rPr>
        <w:t xml:space="preserve"> </w:t>
      </w:r>
      <w:proofErr w:type="spellStart"/>
      <w:r w:rsidRPr="00D2052F">
        <w:rPr>
          <w:rFonts w:eastAsia="宋体" w:cs="Arial"/>
          <w:szCs w:val="24"/>
        </w:rPr>
        <w:t>Ωcm</w:t>
      </w:r>
      <w:proofErr w:type="spellEnd"/>
      <w:r w:rsidRPr="00D2052F">
        <w:rPr>
          <w:rFonts w:eastAsia="宋体" w:cs="Arial"/>
          <w:szCs w:val="24"/>
        </w:rPr>
        <w:t>, C ~5.8×10</w:t>
      </w:r>
      <w:r w:rsidRPr="00D2052F">
        <w:rPr>
          <w:rFonts w:eastAsia="宋体" w:cs="Arial"/>
          <w:szCs w:val="24"/>
          <w:vertAlign w:val="superscript"/>
        </w:rPr>
        <w:t>-9</w:t>
      </w:r>
      <w:r w:rsidR="009B1E21" w:rsidRPr="00D2052F">
        <w:rPr>
          <w:rFonts w:eastAsia="宋体" w:cs="Arial"/>
          <w:szCs w:val="24"/>
        </w:rPr>
        <w:t xml:space="preserve"> </w:t>
      </w:r>
      <w:r w:rsidRPr="00D2052F">
        <w:rPr>
          <w:rFonts w:eastAsia="宋体" w:cs="Arial"/>
          <w:szCs w:val="24"/>
        </w:rPr>
        <w:t>F/</w:t>
      </w:r>
      <w:proofErr w:type="gramStart"/>
      <w:r w:rsidRPr="00D2052F">
        <w:rPr>
          <w:rFonts w:eastAsia="宋体" w:cs="Arial"/>
          <w:szCs w:val="24"/>
        </w:rPr>
        <w:t>cm</w:t>
      </w:r>
      <w:r w:rsidR="00D77805" w:rsidRPr="00D2052F">
        <w:rPr>
          <w:rFonts w:eastAsia="宋体" w:cs="Arial"/>
          <w:szCs w:val="24"/>
        </w:rPr>
        <w:t xml:space="preserve">, </w:t>
      </w:r>
      <w:r w:rsidR="00C51FD2" w:rsidRPr="00D2052F">
        <w:rPr>
          <w:rFonts w:eastAsia="宋体" w:cs="Arial"/>
          <w:szCs w:val="24"/>
        </w:rPr>
        <w:t>and</w:t>
      </w:r>
      <w:proofErr w:type="gramEnd"/>
      <w:r w:rsidR="00C51FD2" w:rsidRPr="00D2052F">
        <w:rPr>
          <w:rFonts w:eastAsia="宋体" w:cs="Arial"/>
          <w:szCs w:val="24"/>
        </w:rPr>
        <w:t xml:space="preserve"> </w:t>
      </w:r>
      <w:r w:rsidR="00D77805" w:rsidRPr="00D2052F">
        <w:rPr>
          <w:rFonts w:eastAsia="宋体" w:cs="Arial"/>
          <w:szCs w:val="24"/>
        </w:rPr>
        <w:t>is assigned to a conventional grain boundary</w:t>
      </w:r>
      <w:r w:rsidRPr="00D2052F">
        <w:rPr>
          <w:rFonts w:eastAsia="宋体" w:cs="Arial"/>
          <w:szCs w:val="24"/>
        </w:rPr>
        <w:t>. Spectroscopic plots of capacitance C’ at different temperatures are illustrated in (c). A plateau at high frequency is observed with the value of ~8.8</w:t>
      </w:r>
      <w:r w:rsidR="009B1E21" w:rsidRPr="00D2052F">
        <w:rPr>
          <w:rFonts w:eastAsia="宋体" w:cs="Arial"/>
          <w:szCs w:val="24"/>
        </w:rPr>
        <w:t xml:space="preserve"> </w:t>
      </w:r>
      <w:r w:rsidRPr="00D2052F">
        <w:rPr>
          <w:rFonts w:eastAsia="宋体" w:cs="Arial"/>
          <w:szCs w:val="24"/>
        </w:rPr>
        <w:t>pFcm</w:t>
      </w:r>
      <w:r w:rsidRPr="00D2052F">
        <w:rPr>
          <w:rFonts w:eastAsia="宋体" w:cs="Arial"/>
          <w:szCs w:val="24"/>
          <w:vertAlign w:val="superscript"/>
        </w:rPr>
        <w:t>-1</w:t>
      </w:r>
      <w:r w:rsidRPr="00D2052F">
        <w:rPr>
          <w:rFonts w:eastAsia="宋体" w:cs="Arial"/>
          <w:szCs w:val="24"/>
        </w:rPr>
        <w:t xml:space="preserve"> corresponding to a bulk permittivity of ~100, which agrees with the expected permittivity value for TiO</w:t>
      </w:r>
      <w:r w:rsidRPr="00D2052F">
        <w:rPr>
          <w:rFonts w:eastAsia="宋体" w:cs="Arial"/>
          <w:szCs w:val="24"/>
          <w:vertAlign w:val="subscript"/>
        </w:rPr>
        <w:t>2</w:t>
      </w:r>
      <w:r w:rsidRPr="00D2052F">
        <w:rPr>
          <w:rFonts w:eastAsia="宋体" w:cs="Arial"/>
          <w:szCs w:val="24"/>
        </w:rPr>
        <w:t xml:space="preserve">. </w:t>
      </w:r>
      <w:r w:rsidR="00C5016F" w:rsidRPr="00D2052F">
        <w:rPr>
          <w:rFonts w:eastAsia="宋体" w:cs="Arial"/>
          <w:szCs w:val="24"/>
        </w:rPr>
        <w:t>Also</w:t>
      </w:r>
      <w:r w:rsidRPr="00D2052F">
        <w:rPr>
          <w:rFonts w:eastAsia="宋体" w:cs="Arial"/>
          <w:szCs w:val="24"/>
        </w:rPr>
        <w:t>, a poorly-resolved plateau is observed at lower freque</w:t>
      </w:r>
      <w:r w:rsidR="00325837" w:rsidRPr="00D2052F">
        <w:rPr>
          <w:rFonts w:eastAsia="宋体" w:cs="Arial"/>
          <w:szCs w:val="24"/>
        </w:rPr>
        <w:t>ncy with the value 4-</w:t>
      </w:r>
      <w:r w:rsidRPr="00D2052F">
        <w:rPr>
          <w:rFonts w:eastAsia="宋体" w:cs="Arial"/>
          <w:szCs w:val="24"/>
        </w:rPr>
        <w:t>7</w:t>
      </w:r>
      <w:r w:rsidR="009B1E21" w:rsidRPr="00D2052F">
        <w:rPr>
          <w:rFonts w:eastAsia="宋体" w:cs="Arial"/>
          <w:szCs w:val="24"/>
        </w:rPr>
        <w:t xml:space="preserve"> </w:t>
      </w:r>
      <w:r w:rsidRPr="00D2052F">
        <w:rPr>
          <w:rFonts w:eastAsia="宋体" w:cs="Arial"/>
          <w:szCs w:val="24"/>
        </w:rPr>
        <w:t>nFcm</w:t>
      </w:r>
      <w:r w:rsidRPr="00D2052F">
        <w:rPr>
          <w:rFonts w:eastAsia="宋体" w:cs="Arial"/>
          <w:szCs w:val="24"/>
          <w:vertAlign w:val="superscript"/>
        </w:rPr>
        <w:t>-1</w:t>
      </w:r>
      <w:r w:rsidRPr="00D2052F">
        <w:rPr>
          <w:rFonts w:eastAsia="宋体" w:cs="Arial"/>
          <w:szCs w:val="24"/>
        </w:rPr>
        <w:t xml:space="preserve">, </w:t>
      </w:r>
      <w:r w:rsidR="00D77805" w:rsidRPr="00D2052F">
        <w:rPr>
          <w:rFonts w:eastAsia="宋体" w:cs="Arial"/>
          <w:szCs w:val="24"/>
        </w:rPr>
        <w:t>and therefore is attributed to a grain boundary</w:t>
      </w:r>
      <w:r w:rsidRPr="00D2052F">
        <w:rPr>
          <w:rFonts w:eastAsia="宋体" w:cs="Arial"/>
          <w:szCs w:val="24"/>
        </w:rPr>
        <w:t xml:space="preserve">. </w:t>
      </w:r>
    </w:p>
    <w:p w14:paraId="031DE868" w14:textId="77777777" w:rsidR="00067D2B" w:rsidRPr="00D2052F" w:rsidRDefault="00C5016F" w:rsidP="00012183">
      <w:pPr>
        <w:spacing w:before="326" w:after="326"/>
        <w:jc w:val="center"/>
        <w:rPr>
          <w:rFonts w:cs="Arial"/>
          <w:szCs w:val="24"/>
        </w:rPr>
      </w:pPr>
      <w:r w:rsidRPr="00D2052F">
        <w:rPr>
          <w:rFonts w:cs="Arial"/>
          <w:noProof/>
          <w:szCs w:val="24"/>
        </w:rPr>
        <w:drawing>
          <wp:inline distT="0" distB="0" distL="0" distR="0" wp14:anchorId="0252643B" wp14:editId="2DDBDC97">
            <wp:extent cx="2876573" cy="15335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3-4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18030" cy="1555626"/>
                    </a:xfrm>
                    <a:prstGeom prst="rect">
                      <a:avLst/>
                    </a:prstGeom>
                  </pic:spPr>
                </pic:pic>
              </a:graphicData>
            </a:graphic>
          </wp:inline>
        </w:drawing>
      </w:r>
    </w:p>
    <w:p w14:paraId="2D69A0B2" w14:textId="77777777" w:rsidR="00067D2B" w:rsidRPr="00D2052F" w:rsidRDefault="00C5016F" w:rsidP="00012183">
      <w:pPr>
        <w:spacing w:before="326" w:after="326"/>
        <w:jc w:val="center"/>
        <w:rPr>
          <w:rFonts w:cs="Arial"/>
          <w:szCs w:val="24"/>
        </w:rPr>
      </w:pPr>
      <w:r w:rsidRPr="00D2052F">
        <w:rPr>
          <w:rFonts w:cs="Arial"/>
          <w:noProof/>
          <w:szCs w:val="24"/>
        </w:rPr>
        <w:drawing>
          <wp:inline distT="0" distB="0" distL="0" distR="0" wp14:anchorId="66AA4653" wp14:editId="2D58DB36">
            <wp:extent cx="2934261" cy="2532944"/>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3-4b.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71700" cy="2565262"/>
                    </a:xfrm>
                    <a:prstGeom prst="rect">
                      <a:avLst/>
                    </a:prstGeom>
                  </pic:spPr>
                </pic:pic>
              </a:graphicData>
            </a:graphic>
          </wp:inline>
        </w:drawing>
      </w:r>
    </w:p>
    <w:p w14:paraId="48468802" w14:textId="77777777" w:rsidR="00067D2B" w:rsidRPr="00D2052F" w:rsidRDefault="00C5016F" w:rsidP="00012183">
      <w:pPr>
        <w:spacing w:before="326" w:after="326"/>
        <w:jc w:val="center"/>
        <w:rPr>
          <w:rFonts w:cs="Arial"/>
          <w:szCs w:val="24"/>
        </w:rPr>
      </w:pPr>
      <w:r w:rsidRPr="00D2052F">
        <w:rPr>
          <w:rFonts w:cs="Arial"/>
          <w:noProof/>
          <w:szCs w:val="24"/>
        </w:rPr>
        <w:lastRenderedPageBreak/>
        <w:drawing>
          <wp:inline distT="0" distB="0" distL="0" distR="0" wp14:anchorId="44DE602A" wp14:editId="221BF1EB">
            <wp:extent cx="2935077" cy="25336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 3-4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84716" cy="2576500"/>
                    </a:xfrm>
                    <a:prstGeom prst="rect">
                      <a:avLst/>
                    </a:prstGeom>
                  </pic:spPr>
                </pic:pic>
              </a:graphicData>
            </a:graphic>
          </wp:inline>
        </w:drawing>
      </w:r>
    </w:p>
    <w:p w14:paraId="54DCA02C" w14:textId="77777777" w:rsidR="00067D2B" w:rsidRPr="00D2052F" w:rsidRDefault="00067D2B" w:rsidP="00012183">
      <w:pPr>
        <w:spacing w:before="326" w:after="326"/>
        <w:jc w:val="center"/>
        <w:rPr>
          <w:rFonts w:cs="Arial"/>
          <w:b/>
          <w:sz w:val="20"/>
          <w:szCs w:val="20"/>
        </w:rPr>
      </w:pPr>
      <w:r w:rsidRPr="00D2052F">
        <w:rPr>
          <w:rFonts w:cs="Arial"/>
          <w:b/>
          <w:sz w:val="20"/>
          <w:szCs w:val="20"/>
        </w:rPr>
        <w:t>Fig</w:t>
      </w:r>
      <w:r w:rsidR="00BB5A43" w:rsidRPr="00D2052F">
        <w:rPr>
          <w:rFonts w:cs="Arial"/>
          <w:b/>
          <w:sz w:val="20"/>
          <w:szCs w:val="20"/>
        </w:rPr>
        <w:t>ure 3-4</w:t>
      </w:r>
      <w:r w:rsidR="00C5016F" w:rsidRPr="00D2052F">
        <w:rPr>
          <w:rFonts w:cs="Arial"/>
          <w:b/>
          <w:sz w:val="20"/>
          <w:szCs w:val="20"/>
        </w:rPr>
        <w:t>.</w:t>
      </w:r>
      <w:r w:rsidR="000423D8" w:rsidRPr="00D2052F">
        <w:rPr>
          <w:rFonts w:cs="Arial"/>
          <w:b/>
          <w:sz w:val="20"/>
          <w:szCs w:val="20"/>
        </w:rPr>
        <w:t xml:space="preserve"> Typical impedance data o</w:t>
      </w:r>
      <w:r w:rsidR="009C79EA" w:rsidRPr="00D2052F">
        <w:rPr>
          <w:rFonts w:cs="Arial"/>
          <w:b/>
          <w:sz w:val="20"/>
          <w:szCs w:val="20"/>
        </w:rPr>
        <w:t>f</w:t>
      </w:r>
      <w:r w:rsidRPr="00D2052F">
        <w:rPr>
          <w:rFonts w:cs="Arial"/>
          <w:b/>
          <w:sz w:val="20"/>
          <w:szCs w:val="20"/>
        </w:rPr>
        <w:t xml:space="preserve"> TiO</w:t>
      </w:r>
      <w:r w:rsidRPr="00D2052F">
        <w:rPr>
          <w:rFonts w:cs="Arial"/>
          <w:b/>
          <w:sz w:val="20"/>
          <w:szCs w:val="20"/>
          <w:vertAlign w:val="subscript"/>
        </w:rPr>
        <w:t>2</w:t>
      </w:r>
      <w:r w:rsidRPr="00D2052F">
        <w:rPr>
          <w:rFonts w:cs="Arial"/>
          <w:b/>
          <w:sz w:val="20"/>
          <w:szCs w:val="20"/>
        </w:rPr>
        <w:t xml:space="preserve"> slow-cooled from 1250</w:t>
      </w:r>
      <w:r w:rsidR="00512454" w:rsidRPr="00D2052F">
        <w:rPr>
          <w:rFonts w:cs="Arial"/>
          <w:b/>
          <w:sz w:val="20"/>
          <w:szCs w:val="20"/>
        </w:rPr>
        <w:t xml:space="preserve"> </w:t>
      </w:r>
      <w:r w:rsidR="009C79EA" w:rsidRPr="00D2052F">
        <w:rPr>
          <w:rFonts w:eastAsia="微软雅黑" w:cs="Arial"/>
          <w:b/>
          <w:sz w:val="20"/>
          <w:szCs w:val="20"/>
        </w:rPr>
        <w:t>°C</w:t>
      </w:r>
      <w:r w:rsidRPr="00D2052F">
        <w:rPr>
          <w:rFonts w:cs="Arial"/>
          <w:b/>
          <w:sz w:val="20"/>
          <w:szCs w:val="20"/>
        </w:rPr>
        <w:t xml:space="preserve"> (a) impedance complex plane plot (b)</w:t>
      </w:r>
      <w:r w:rsidR="009B1E21" w:rsidRPr="00D2052F">
        <w:rPr>
          <w:rFonts w:cs="Arial"/>
          <w:b/>
          <w:sz w:val="20"/>
          <w:szCs w:val="20"/>
        </w:rPr>
        <w:t xml:space="preserve"> </w:t>
      </w:r>
      <w:r w:rsidR="009C79EA" w:rsidRPr="00D2052F">
        <w:rPr>
          <w:rFonts w:cs="Arial"/>
          <w:b/>
          <w:sz w:val="20"/>
          <w:szCs w:val="20"/>
        </w:rPr>
        <w:t xml:space="preserve">and </w:t>
      </w:r>
      <w:r w:rsidRPr="00D2052F">
        <w:rPr>
          <w:rFonts w:cs="Arial"/>
          <w:b/>
          <w:sz w:val="20"/>
          <w:szCs w:val="20"/>
        </w:rPr>
        <w:t xml:space="preserve">Z”/M” spectroscopic plots </w:t>
      </w:r>
      <w:r w:rsidR="009B1E21" w:rsidRPr="00D2052F">
        <w:rPr>
          <w:rFonts w:cs="Arial"/>
          <w:b/>
          <w:sz w:val="20"/>
          <w:szCs w:val="20"/>
        </w:rPr>
        <w:t>measured at 600</w:t>
      </w:r>
      <w:r w:rsidR="00512454" w:rsidRPr="00D2052F">
        <w:rPr>
          <w:rFonts w:cs="Arial"/>
          <w:b/>
          <w:sz w:val="20"/>
          <w:szCs w:val="20"/>
        </w:rPr>
        <w:t xml:space="preserve"> </w:t>
      </w:r>
      <w:r w:rsidR="009C79EA" w:rsidRPr="00D2052F">
        <w:rPr>
          <w:rFonts w:eastAsia="微软雅黑" w:cs="Arial"/>
          <w:b/>
          <w:sz w:val="20"/>
          <w:szCs w:val="20"/>
        </w:rPr>
        <w:t>°C,</w:t>
      </w:r>
      <w:r w:rsidR="009B1E21" w:rsidRPr="00D2052F">
        <w:rPr>
          <w:rFonts w:cs="Arial"/>
          <w:b/>
          <w:sz w:val="20"/>
          <w:szCs w:val="20"/>
        </w:rPr>
        <w:t xml:space="preserve"> </w:t>
      </w:r>
      <w:r w:rsidRPr="00D2052F">
        <w:rPr>
          <w:rFonts w:cs="Arial"/>
          <w:b/>
          <w:sz w:val="20"/>
          <w:szCs w:val="20"/>
        </w:rPr>
        <w:t>(c) spectroscopic plots of capacitance at different temperatures</w:t>
      </w:r>
    </w:p>
    <w:p w14:paraId="2EF9A3F5" w14:textId="77777777" w:rsidR="005A2552" w:rsidRPr="00D2052F" w:rsidRDefault="005A2552" w:rsidP="00012183">
      <w:pPr>
        <w:spacing w:before="326" w:after="326"/>
        <w:jc w:val="center"/>
        <w:rPr>
          <w:rFonts w:cs="Arial"/>
          <w:b/>
          <w:sz w:val="20"/>
          <w:szCs w:val="20"/>
        </w:rPr>
      </w:pPr>
    </w:p>
    <w:p w14:paraId="3A13BE07" w14:textId="77777777" w:rsidR="00E939C8" w:rsidRPr="00D2052F" w:rsidRDefault="00067D2B" w:rsidP="00012183">
      <w:pPr>
        <w:spacing w:before="326" w:after="326"/>
        <w:rPr>
          <w:rFonts w:cs="Arial"/>
          <w:szCs w:val="24"/>
        </w:rPr>
      </w:pPr>
      <w:r w:rsidRPr="00D2052F">
        <w:rPr>
          <w:rFonts w:cs="Arial"/>
          <w:szCs w:val="24"/>
        </w:rPr>
        <w:t>Conductivity data of R</w:t>
      </w:r>
      <w:r w:rsidRPr="00D2052F">
        <w:rPr>
          <w:rFonts w:cs="Arial"/>
          <w:szCs w:val="24"/>
          <w:vertAlign w:val="subscript"/>
        </w:rPr>
        <w:t>1</w:t>
      </w:r>
      <w:r w:rsidRPr="00D2052F">
        <w:rPr>
          <w:rFonts w:cs="Arial"/>
          <w:szCs w:val="24"/>
        </w:rPr>
        <w:t>, R</w:t>
      </w:r>
      <w:r w:rsidRPr="00D2052F">
        <w:rPr>
          <w:rFonts w:cs="Arial"/>
          <w:szCs w:val="24"/>
          <w:vertAlign w:val="subscript"/>
        </w:rPr>
        <w:t>2</w:t>
      </w:r>
      <w:r w:rsidRPr="00D2052F">
        <w:rPr>
          <w:rFonts w:cs="Arial"/>
          <w:szCs w:val="24"/>
        </w:rPr>
        <w:t xml:space="preserve"> and R</w:t>
      </w:r>
      <w:r w:rsidRPr="00D2052F">
        <w:rPr>
          <w:rFonts w:cs="Arial"/>
          <w:szCs w:val="24"/>
          <w:vertAlign w:val="subscript"/>
        </w:rPr>
        <w:t>t</w:t>
      </w:r>
      <w:r w:rsidRPr="00D2052F">
        <w:rPr>
          <w:rFonts w:cs="Arial"/>
          <w:szCs w:val="24"/>
        </w:rPr>
        <w:t xml:space="preserve"> are plot</w:t>
      </w:r>
      <w:r w:rsidR="00636C43" w:rsidRPr="00D2052F">
        <w:rPr>
          <w:rFonts w:cs="Arial"/>
          <w:szCs w:val="24"/>
        </w:rPr>
        <w:t>ted in</w:t>
      </w:r>
      <w:r w:rsidR="00E662BE" w:rsidRPr="00D2052F">
        <w:rPr>
          <w:rFonts w:cs="Arial"/>
          <w:szCs w:val="24"/>
        </w:rPr>
        <w:t xml:space="preserve"> Arrhenius format in Figure 3-5</w:t>
      </w:r>
      <w:r w:rsidRPr="00D2052F">
        <w:rPr>
          <w:rFonts w:cs="Arial"/>
          <w:szCs w:val="24"/>
        </w:rPr>
        <w:t xml:space="preserve">. </w:t>
      </w:r>
      <w:r w:rsidR="00B6743D" w:rsidRPr="00D2052F">
        <w:rPr>
          <w:rFonts w:cs="Arial"/>
          <w:szCs w:val="24"/>
        </w:rPr>
        <w:t>The activation energy value of</w:t>
      </w:r>
      <w:r w:rsidR="009F4636" w:rsidRPr="00D2052F">
        <w:rPr>
          <w:rFonts w:cs="Arial"/>
          <w:szCs w:val="24"/>
          <w:vertAlign w:val="subscript"/>
        </w:rPr>
        <w:t xml:space="preserve"> </w:t>
      </w:r>
      <m:oMath>
        <m:sSub>
          <m:sSubPr>
            <m:ctrlPr>
              <w:rPr>
                <w:rFonts w:ascii="Cambria Math" w:hAnsi="Cambria Math" w:cs="Arial"/>
                <w:szCs w:val="24"/>
                <w:vertAlign w:val="subscript"/>
              </w:rPr>
            </m:ctrlPr>
          </m:sSubPr>
          <m:e>
            <m:r>
              <m:rPr>
                <m:sty m:val="p"/>
              </m:rPr>
              <w:rPr>
                <w:rFonts w:ascii="Cambria Math" w:hAnsi="Cambria Math" w:cs="Arial"/>
                <w:szCs w:val="24"/>
              </w:rPr>
              <m:t>σ</m:t>
            </m:r>
          </m:e>
          <m:sub>
            <m:r>
              <m:rPr>
                <m:sty m:val="p"/>
              </m:rPr>
              <w:rPr>
                <w:rFonts w:ascii="Cambria Math" w:hAnsi="Cambria Math" w:cs="Arial"/>
                <w:szCs w:val="24"/>
                <w:vertAlign w:val="subscript"/>
              </w:rPr>
              <m:t>total</m:t>
            </m:r>
          </m:sub>
        </m:sSub>
      </m:oMath>
      <w:r w:rsidR="00B6743D" w:rsidRPr="00D2052F">
        <w:rPr>
          <w:rFonts w:cs="Arial"/>
          <w:szCs w:val="24"/>
        </w:rPr>
        <w:t>, 1.6</w:t>
      </w:r>
      <w:r w:rsidR="00D5709E" w:rsidRPr="00D2052F">
        <w:rPr>
          <w:rFonts w:cs="Arial"/>
          <w:szCs w:val="24"/>
        </w:rPr>
        <w:t>3</w:t>
      </w:r>
      <w:r w:rsidR="00B6743D" w:rsidRPr="00D2052F">
        <w:rPr>
          <w:rFonts w:cs="Arial"/>
          <w:szCs w:val="24"/>
        </w:rPr>
        <w:t xml:space="preserve"> eV, corresponds approximately to half the band gap for TiO</w:t>
      </w:r>
      <w:r w:rsidR="00B6743D" w:rsidRPr="00D2052F">
        <w:rPr>
          <w:rFonts w:cs="Arial"/>
          <w:szCs w:val="24"/>
          <w:vertAlign w:val="subscript"/>
        </w:rPr>
        <w:t>2</w:t>
      </w:r>
      <w:r w:rsidR="00B6743D" w:rsidRPr="00D2052F">
        <w:rPr>
          <w:rFonts w:cs="Arial"/>
          <w:szCs w:val="24"/>
        </w:rPr>
        <w:t xml:space="preserve">. </w:t>
      </w:r>
      <w:r w:rsidRPr="00D2052F">
        <w:rPr>
          <w:rFonts w:cs="Arial"/>
          <w:szCs w:val="24"/>
        </w:rPr>
        <w:t>Arrhenius behavior can be described as</w:t>
      </w:r>
      <w:r w:rsidR="00ED000A" w:rsidRPr="00D2052F">
        <w:rPr>
          <w:rFonts w:cs="Arial"/>
          <w:szCs w:val="24"/>
        </w:rPr>
        <w:t xml:space="preserve">: </w:t>
      </w:r>
    </w:p>
    <w:p w14:paraId="226DEC16" w14:textId="77777777" w:rsidR="00067D2B" w:rsidRPr="00D2052F" w:rsidRDefault="009F4636" w:rsidP="00012183">
      <w:pPr>
        <w:spacing w:before="326" w:after="326"/>
        <w:rPr>
          <w:rFonts w:cs="Arial"/>
          <w:szCs w:val="24"/>
        </w:rPr>
      </w:pPr>
      <m:oMath>
        <m:r>
          <m:rPr>
            <m:sty m:val="p"/>
          </m:rPr>
          <w:rPr>
            <w:rFonts w:ascii="Cambria Math" w:hAnsi="Cambria Math" w:cs="Arial"/>
            <w:szCs w:val="24"/>
          </w:rPr>
          <m:t>σ=</m:t>
        </m:r>
        <m:sSub>
          <m:sSubPr>
            <m:ctrlPr>
              <w:rPr>
                <w:rFonts w:ascii="Cambria Math" w:hAnsi="Cambria Math" w:cs="Arial"/>
                <w:szCs w:val="24"/>
              </w:rPr>
            </m:ctrlPr>
          </m:sSubPr>
          <m:e>
            <m:r>
              <m:rPr>
                <m:sty m:val="p"/>
              </m:rPr>
              <w:rPr>
                <w:rFonts w:ascii="Cambria Math" w:hAnsi="Cambria Math" w:cs="Arial"/>
                <w:szCs w:val="24"/>
              </w:rPr>
              <m:t>σ</m:t>
            </m:r>
          </m:e>
          <m:sub>
            <m:r>
              <m:rPr>
                <m:sty m:val="p"/>
              </m:rPr>
              <w:rPr>
                <w:rFonts w:ascii="Cambria Math" w:hAnsi="Cambria Math" w:cs="Arial"/>
                <w:szCs w:val="24"/>
              </w:rPr>
              <m:t>0</m:t>
            </m:r>
          </m:sub>
        </m:sSub>
        <m:r>
          <m:rPr>
            <m:sty m:val="p"/>
          </m:rPr>
          <w:rPr>
            <w:rFonts w:ascii="Cambria Math" w:hAnsi="Cambria Math" w:cs="Arial"/>
            <w:szCs w:val="24"/>
          </w:rPr>
          <m:t>exp(-</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E</m:t>
                </m:r>
              </m:e>
              <m:sub>
                <m:r>
                  <m:rPr>
                    <m:sty m:val="p"/>
                  </m:rPr>
                  <w:rPr>
                    <w:rFonts w:ascii="Cambria Math" w:hAnsi="Cambria Math" w:cs="Arial"/>
                    <w:szCs w:val="24"/>
                  </w:rPr>
                  <m:t>a</m:t>
                </m:r>
              </m:sub>
            </m:sSub>
          </m:num>
          <m:den>
            <m:r>
              <m:rPr>
                <m:sty m:val="p"/>
              </m:rPr>
              <w:rPr>
                <w:rFonts w:ascii="Cambria Math" w:hAnsi="Cambria Math" w:cs="Arial"/>
                <w:szCs w:val="24"/>
              </w:rPr>
              <m:t>kT</m:t>
            </m:r>
          </m:den>
        </m:f>
        <m:r>
          <m:rPr>
            <m:sty m:val="p"/>
          </m:rPr>
          <w:rPr>
            <w:rFonts w:ascii="Cambria Math" w:hAnsi="Cambria Math" w:cs="Arial"/>
            <w:szCs w:val="24"/>
          </w:rPr>
          <m:t>)</m:t>
        </m:r>
      </m:oMath>
      <w:r w:rsidR="00ED000A" w:rsidRPr="00D2052F">
        <w:rPr>
          <w:rFonts w:cs="Arial"/>
          <w:szCs w:val="24"/>
        </w:rPr>
        <w:t xml:space="preserve">            </w:t>
      </w:r>
      <w:r w:rsidR="00E939C8" w:rsidRPr="00D2052F">
        <w:rPr>
          <w:rFonts w:cs="Arial"/>
          <w:szCs w:val="24"/>
        </w:rPr>
        <w:t xml:space="preserve">                                 </w:t>
      </w:r>
      <w:r w:rsidR="00ED000A" w:rsidRPr="00D2052F">
        <w:rPr>
          <w:rFonts w:cs="Arial"/>
          <w:szCs w:val="24"/>
        </w:rPr>
        <w:t xml:space="preserve">      </w:t>
      </w:r>
      <w:r w:rsidR="00636C43" w:rsidRPr="00D2052F">
        <w:rPr>
          <w:rFonts w:cs="Arial"/>
          <w:szCs w:val="24"/>
        </w:rPr>
        <w:t>(3-</w:t>
      </w:r>
      <w:r w:rsidRPr="00D2052F">
        <w:rPr>
          <w:rFonts w:cs="Arial"/>
          <w:szCs w:val="24"/>
        </w:rPr>
        <w:t>2</w:t>
      </w:r>
      <w:r w:rsidR="00067D2B" w:rsidRPr="00D2052F">
        <w:rPr>
          <w:rFonts w:cs="Arial"/>
          <w:szCs w:val="24"/>
        </w:rPr>
        <w:t>)</w:t>
      </w:r>
    </w:p>
    <w:p w14:paraId="6E06BDCA" w14:textId="77777777" w:rsidR="00067D2B" w:rsidRPr="00D2052F" w:rsidRDefault="00067D2B" w:rsidP="00012183">
      <w:pPr>
        <w:spacing w:before="326" w:after="326"/>
        <w:rPr>
          <w:rFonts w:cs="Arial"/>
          <w:szCs w:val="24"/>
        </w:rPr>
      </w:pPr>
      <w:r w:rsidRPr="00D2052F">
        <w:rPr>
          <w:rFonts w:cs="Arial"/>
          <w:szCs w:val="24"/>
        </w:rPr>
        <w:t xml:space="preserve">where </w:t>
      </w:r>
      <m:oMath>
        <m:r>
          <m:rPr>
            <m:sty m:val="p"/>
          </m:rPr>
          <w:rPr>
            <w:rFonts w:ascii="Cambria Math" w:hAnsi="Cambria Math" w:cs="Arial"/>
            <w:szCs w:val="24"/>
          </w:rPr>
          <m:t>σ</m:t>
        </m:r>
      </m:oMath>
      <w:r w:rsidRPr="00D2052F">
        <w:rPr>
          <w:rFonts w:cs="Arial"/>
          <w:szCs w:val="24"/>
        </w:rPr>
        <w:t xml:space="preserve"> is the conductivity; </w:t>
      </w:r>
      <m:oMath>
        <m:sSub>
          <m:sSubPr>
            <m:ctrlPr>
              <w:rPr>
                <w:rFonts w:ascii="Cambria Math" w:hAnsi="Cambria Math" w:cs="Arial"/>
                <w:szCs w:val="24"/>
              </w:rPr>
            </m:ctrlPr>
          </m:sSubPr>
          <m:e>
            <m:r>
              <m:rPr>
                <m:sty m:val="p"/>
              </m:rPr>
              <w:rPr>
                <w:rFonts w:ascii="Cambria Math" w:hAnsi="Cambria Math" w:cs="Arial"/>
                <w:szCs w:val="24"/>
              </w:rPr>
              <m:t>σ</m:t>
            </m:r>
          </m:e>
          <m:sub>
            <m:r>
              <m:rPr>
                <m:sty m:val="p"/>
              </m:rPr>
              <w:rPr>
                <w:rFonts w:ascii="Cambria Math" w:hAnsi="Cambria Math" w:cs="Arial"/>
                <w:szCs w:val="24"/>
              </w:rPr>
              <m:t>0</m:t>
            </m:r>
          </m:sub>
        </m:sSub>
      </m:oMath>
      <w:r w:rsidRPr="00D2052F">
        <w:rPr>
          <w:rFonts w:cs="Arial"/>
          <w:szCs w:val="24"/>
        </w:rPr>
        <w:t xml:space="preserve"> is the pre-exponential factor; k is the Boltzmann constant (8.6173303</w:t>
      </w:r>
      <w:r w:rsidRPr="00D2052F">
        <w:rPr>
          <w:rFonts w:eastAsia="宋体" w:cs="Arial"/>
          <w:szCs w:val="24"/>
        </w:rPr>
        <w:t>×10</w:t>
      </w:r>
      <w:r w:rsidRPr="00D2052F">
        <w:rPr>
          <w:rFonts w:eastAsia="宋体" w:cs="Arial"/>
          <w:szCs w:val="24"/>
          <w:vertAlign w:val="superscript"/>
        </w:rPr>
        <w:t>-5</w:t>
      </w:r>
      <w:r w:rsidR="00766BE5" w:rsidRPr="00D2052F">
        <w:rPr>
          <w:rFonts w:eastAsia="宋体" w:cs="Arial"/>
          <w:szCs w:val="24"/>
        </w:rPr>
        <w:t xml:space="preserve"> </w:t>
      </w:r>
      <w:r w:rsidRPr="00D2052F">
        <w:rPr>
          <w:rFonts w:cs="Arial"/>
          <w:szCs w:val="24"/>
        </w:rPr>
        <w:t xml:space="preserve">eV/K); T is the measurement temperature and </w:t>
      </w:r>
      <w:proofErr w:type="spellStart"/>
      <w:r w:rsidRPr="00D2052F">
        <w:rPr>
          <w:rFonts w:cs="Arial"/>
          <w:szCs w:val="24"/>
        </w:rPr>
        <w:t>E</w:t>
      </w:r>
      <w:r w:rsidRPr="00D2052F">
        <w:rPr>
          <w:rFonts w:cs="Arial"/>
          <w:szCs w:val="24"/>
          <w:vertAlign w:val="subscript"/>
        </w:rPr>
        <w:t>a</w:t>
      </w:r>
      <w:proofErr w:type="spellEnd"/>
      <w:r w:rsidRPr="00D2052F">
        <w:rPr>
          <w:rFonts w:cs="Arial"/>
          <w:szCs w:val="24"/>
        </w:rPr>
        <w:t xml:space="preserve"> is the activation energy, which can be defined as the energy barrier to be overcome for a chemical reaction or physical process. </w:t>
      </w:r>
    </w:p>
    <w:p w14:paraId="13ABD842" w14:textId="77777777" w:rsidR="00E662BE" w:rsidRPr="00D2052F" w:rsidRDefault="00A32DB7" w:rsidP="00012183">
      <w:pPr>
        <w:spacing w:before="326" w:after="326"/>
        <w:jc w:val="center"/>
        <w:rPr>
          <w:rFonts w:cs="Arial"/>
          <w:szCs w:val="24"/>
        </w:rPr>
      </w:pPr>
      <w:r w:rsidRPr="00D2052F">
        <w:rPr>
          <w:rFonts w:cs="Arial"/>
          <w:noProof/>
          <w:szCs w:val="24"/>
        </w:rPr>
        <w:lastRenderedPageBreak/>
        <w:drawing>
          <wp:inline distT="0" distB="0" distL="0" distR="0" wp14:anchorId="251C82DD" wp14:editId="51D51E7E">
            <wp:extent cx="3171825" cy="2411137"/>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91130" cy="2425812"/>
                    </a:xfrm>
                    <a:prstGeom prst="rect">
                      <a:avLst/>
                    </a:prstGeom>
                  </pic:spPr>
                </pic:pic>
              </a:graphicData>
            </a:graphic>
          </wp:inline>
        </w:drawing>
      </w:r>
    </w:p>
    <w:p w14:paraId="429428C7" w14:textId="77777777" w:rsidR="00E662BE" w:rsidRPr="00D2052F" w:rsidRDefault="00E662BE" w:rsidP="00012183">
      <w:pPr>
        <w:spacing w:before="326" w:after="326"/>
        <w:jc w:val="center"/>
        <w:rPr>
          <w:rFonts w:eastAsia="微软雅黑" w:cs="Arial"/>
          <w:b/>
          <w:sz w:val="20"/>
          <w:szCs w:val="20"/>
        </w:rPr>
      </w:pPr>
      <w:r w:rsidRPr="00D2052F">
        <w:rPr>
          <w:rFonts w:cs="Arial"/>
          <w:b/>
          <w:sz w:val="20"/>
          <w:szCs w:val="20"/>
        </w:rPr>
        <w:t>Figure 3-5</w:t>
      </w:r>
      <w:r w:rsidR="009F4636" w:rsidRPr="00D2052F">
        <w:rPr>
          <w:rFonts w:cs="Arial"/>
          <w:b/>
          <w:sz w:val="20"/>
          <w:szCs w:val="20"/>
        </w:rPr>
        <w:t>.</w:t>
      </w:r>
      <w:r w:rsidRPr="00D2052F">
        <w:rPr>
          <w:rFonts w:cs="Arial"/>
          <w:b/>
          <w:sz w:val="20"/>
          <w:szCs w:val="20"/>
        </w:rPr>
        <w:t xml:space="preserve"> Arrhenius plots of</w:t>
      </w:r>
      <w:r w:rsidR="00B6743D" w:rsidRPr="00D2052F">
        <w:rPr>
          <w:rFonts w:cs="Arial"/>
          <w:b/>
          <w:sz w:val="20"/>
          <w:szCs w:val="20"/>
        </w:rPr>
        <w:t xml:space="preserve"> TiO</w:t>
      </w:r>
      <w:r w:rsidR="00B6743D" w:rsidRPr="00D2052F">
        <w:rPr>
          <w:rFonts w:cs="Arial"/>
          <w:b/>
          <w:sz w:val="20"/>
          <w:szCs w:val="20"/>
          <w:vertAlign w:val="subscript"/>
        </w:rPr>
        <w:t>2</w:t>
      </w:r>
      <w:r w:rsidR="00B6743D" w:rsidRPr="00D2052F">
        <w:rPr>
          <w:rFonts w:cs="Arial"/>
          <w:b/>
          <w:sz w:val="20"/>
          <w:szCs w:val="20"/>
        </w:rPr>
        <w:t xml:space="preserve"> slow-cooled from 1250</w:t>
      </w:r>
      <w:r w:rsidR="00512454" w:rsidRPr="00D2052F">
        <w:rPr>
          <w:rFonts w:cs="Arial"/>
          <w:b/>
          <w:sz w:val="20"/>
          <w:szCs w:val="20"/>
        </w:rPr>
        <w:t xml:space="preserve"> </w:t>
      </w:r>
      <w:r w:rsidR="009F4636" w:rsidRPr="00D2052F">
        <w:rPr>
          <w:rFonts w:eastAsia="微软雅黑" w:cs="Arial"/>
          <w:b/>
          <w:sz w:val="20"/>
          <w:szCs w:val="20"/>
        </w:rPr>
        <w:t>°C</w:t>
      </w:r>
    </w:p>
    <w:p w14:paraId="48ED3B1A" w14:textId="77777777" w:rsidR="00B6797A" w:rsidRPr="00D2052F" w:rsidRDefault="00B6797A" w:rsidP="00012183">
      <w:pPr>
        <w:spacing w:before="326" w:after="326"/>
        <w:jc w:val="center"/>
        <w:rPr>
          <w:rFonts w:cs="Arial"/>
          <w:b/>
          <w:sz w:val="20"/>
          <w:szCs w:val="20"/>
        </w:rPr>
      </w:pPr>
    </w:p>
    <w:p w14:paraId="500121FF" w14:textId="77777777" w:rsidR="00126734" w:rsidRPr="00D2052F" w:rsidRDefault="00B6743D" w:rsidP="00012183">
      <w:pPr>
        <w:spacing w:before="326" w:after="326"/>
        <w:rPr>
          <w:rFonts w:cs="Arial"/>
          <w:szCs w:val="24"/>
        </w:rPr>
      </w:pPr>
      <w:r w:rsidRPr="00D2052F">
        <w:rPr>
          <w:rFonts w:cs="Arial"/>
          <w:szCs w:val="24"/>
        </w:rPr>
        <w:t xml:space="preserve">It is </w:t>
      </w:r>
      <w:r w:rsidR="00636C43" w:rsidRPr="00D2052F">
        <w:rPr>
          <w:rFonts w:cs="Arial"/>
          <w:szCs w:val="24"/>
        </w:rPr>
        <w:t xml:space="preserve">notable that the Arrhenius plot of </w:t>
      </w:r>
      <m:oMath>
        <m:sSub>
          <m:sSubPr>
            <m:ctrlPr>
              <w:rPr>
                <w:rFonts w:ascii="Cambria Math" w:hAnsi="Cambria Math" w:cs="Arial"/>
                <w:szCs w:val="24"/>
              </w:rPr>
            </m:ctrlPr>
          </m:sSubPr>
          <m:e>
            <m:r>
              <m:rPr>
                <m:sty m:val="p"/>
              </m:rPr>
              <w:rPr>
                <w:rFonts w:ascii="Cambria Math" w:hAnsi="Cambria Math" w:cs="Arial"/>
                <w:szCs w:val="24"/>
              </w:rPr>
              <m:t>σ</m:t>
            </m:r>
          </m:e>
          <m:sub>
            <m:r>
              <m:rPr>
                <m:sty m:val="p"/>
              </m:rPr>
              <w:rPr>
                <w:rFonts w:ascii="Cambria Math" w:hAnsi="Cambria Math" w:cs="Arial"/>
                <w:szCs w:val="24"/>
              </w:rPr>
              <m:t>2</m:t>
            </m:r>
          </m:sub>
        </m:sSub>
      </m:oMath>
      <w:r w:rsidR="00C20A7D" w:rsidRPr="00D2052F">
        <w:rPr>
          <w:rFonts w:cs="Arial"/>
          <w:szCs w:val="24"/>
        </w:rPr>
        <w:t xml:space="preserve"> looks </w:t>
      </w:r>
      <w:r w:rsidR="00636C43" w:rsidRPr="00D2052F">
        <w:rPr>
          <w:rFonts w:cs="Arial"/>
          <w:szCs w:val="24"/>
        </w:rPr>
        <w:t>non-linear</w:t>
      </w:r>
      <w:r w:rsidR="00E662BE" w:rsidRPr="00D2052F">
        <w:rPr>
          <w:rFonts w:cs="Arial"/>
          <w:szCs w:val="24"/>
        </w:rPr>
        <w:t>, as shown in Figure 3-6</w:t>
      </w:r>
      <w:r w:rsidR="003D3038" w:rsidRPr="00D2052F">
        <w:rPr>
          <w:rFonts w:cs="Arial"/>
          <w:szCs w:val="24"/>
        </w:rPr>
        <w:t>(</w:t>
      </w:r>
      <w:r w:rsidR="00E662BE" w:rsidRPr="00D2052F">
        <w:rPr>
          <w:rFonts w:cs="Arial"/>
          <w:szCs w:val="24"/>
        </w:rPr>
        <w:t>a</w:t>
      </w:r>
      <w:r w:rsidR="003D3038" w:rsidRPr="00D2052F">
        <w:rPr>
          <w:rFonts w:cs="Arial"/>
          <w:szCs w:val="24"/>
        </w:rPr>
        <w:t>)</w:t>
      </w:r>
      <w:r w:rsidR="00636C43" w:rsidRPr="00D2052F">
        <w:rPr>
          <w:rFonts w:cs="Arial"/>
          <w:szCs w:val="24"/>
        </w:rPr>
        <w:t xml:space="preserve">. </w:t>
      </w:r>
      <w:r w:rsidR="003A028E" w:rsidRPr="00D2052F">
        <w:rPr>
          <w:rFonts w:cs="Arial"/>
          <w:szCs w:val="24"/>
        </w:rPr>
        <w:t>The interpretation is that d</w:t>
      </w:r>
      <w:r w:rsidR="009715EC" w:rsidRPr="00D2052F">
        <w:rPr>
          <w:rFonts w:cs="Arial"/>
          <w:szCs w:val="24"/>
        </w:rPr>
        <w:t>uring impedance measurements on heating, TiO</w:t>
      </w:r>
      <w:r w:rsidR="009715EC" w:rsidRPr="00D2052F">
        <w:rPr>
          <w:rFonts w:cs="Arial"/>
          <w:szCs w:val="24"/>
          <w:vertAlign w:val="subscript"/>
        </w:rPr>
        <w:t>2</w:t>
      </w:r>
      <w:r w:rsidR="009715EC" w:rsidRPr="00D2052F">
        <w:rPr>
          <w:rFonts w:cs="Arial"/>
          <w:szCs w:val="24"/>
        </w:rPr>
        <w:t xml:space="preserve"> </w:t>
      </w:r>
      <w:r w:rsidR="00500E0B" w:rsidRPr="00D2052F">
        <w:rPr>
          <w:rFonts w:cs="Arial"/>
          <w:szCs w:val="24"/>
        </w:rPr>
        <w:t>lost oxygen</w:t>
      </w:r>
      <w:r w:rsidR="009715EC" w:rsidRPr="00D2052F">
        <w:rPr>
          <w:rFonts w:cs="Arial"/>
          <w:szCs w:val="24"/>
        </w:rPr>
        <w:t xml:space="preserve">. The oxygen loss resulted in an </w:t>
      </w:r>
      <w:r w:rsidR="009715EC" w:rsidRPr="00D2052F">
        <w:rPr>
          <w:rFonts w:cs="Arial"/>
          <w:i/>
          <w:szCs w:val="24"/>
        </w:rPr>
        <w:t>n</w:t>
      </w:r>
      <w:r w:rsidR="009715EC" w:rsidRPr="00D2052F">
        <w:rPr>
          <w:rFonts w:cs="Arial"/>
          <w:szCs w:val="24"/>
        </w:rPr>
        <w:t xml:space="preserve">-type behavior, therefore </w:t>
      </w:r>
      <w:r w:rsidR="00550FDB" w:rsidRPr="00D2052F">
        <w:rPr>
          <w:rFonts w:cs="Arial"/>
          <w:szCs w:val="24"/>
        </w:rPr>
        <w:t>the sample was</w:t>
      </w:r>
      <w:r w:rsidR="00500E0B" w:rsidRPr="00D2052F">
        <w:rPr>
          <w:rFonts w:cs="Arial"/>
          <w:szCs w:val="24"/>
        </w:rPr>
        <w:t xml:space="preserve"> more conductive at high temperatures.</w:t>
      </w:r>
      <w:r w:rsidR="00467AB4" w:rsidRPr="00D2052F">
        <w:rPr>
          <w:rFonts w:cs="Arial"/>
          <w:szCs w:val="24"/>
        </w:rPr>
        <w:t xml:space="preserve"> </w:t>
      </w:r>
      <w:r w:rsidR="00236FFE" w:rsidRPr="00D2052F">
        <w:rPr>
          <w:rFonts w:cs="Arial"/>
          <w:szCs w:val="24"/>
        </w:rPr>
        <w:t>S</w:t>
      </w:r>
      <w:r w:rsidR="00467AB4" w:rsidRPr="00D2052F">
        <w:rPr>
          <w:rFonts w:cs="Arial"/>
          <w:szCs w:val="24"/>
        </w:rPr>
        <w:t xml:space="preserve">ince the Arrhenius plot of </w:t>
      </w:r>
      <m:oMath>
        <m:sSub>
          <m:sSubPr>
            <m:ctrlPr>
              <w:rPr>
                <w:rFonts w:ascii="Cambria Math" w:hAnsi="Cambria Math" w:cs="Arial"/>
                <w:szCs w:val="24"/>
              </w:rPr>
            </m:ctrlPr>
          </m:sSubPr>
          <m:e>
            <m:r>
              <m:rPr>
                <m:sty m:val="p"/>
              </m:rPr>
              <w:rPr>
                <w:rFonts w:ascii="Cambria Math" w:hAnsi="Cambria Math" w:cs="Arial"/>
                <w:szCs w:val="24"/>
              </w:rPr>
              <m:t>σ</m:t>
            </m:r>
          </m:e>
          <m:sub>
            <m:r>
              <m:rPr>
                <m:sty m:val="p"/>
              </m:rPr>
              <w:rPr>
                <w:rFonts w:ascii="Cambria Math" w:hAnsi="Cambria Math" w:cs="Arial"/>
                <w:szCs w:val="24"/>
              </w:rPr>
              <m:t>1</m:t>
            </m:r>
          </m:sub>
        </m:sSub>
      </m:oMath>
      <w:r w:rsidR="00CE3378" w:rsidRPr="00D2052F">
        <w:rPr>
          <w:rFonts w:cs="Arial"/>
          <w:szCs w:val="24"/>
        </w:rPr>
        <w:t xml:space="preserve"> </w:t>
      </w:r>
      <w:r w:rsidR="00467AB4" w:rsidRPr="00D2052F">
        <w:rPr>
          <w:rFonts w:cs="Arial"/>
          <w:szCs w:val="24"/>
        </w:rPr>
        <w:t>was linear</w:t>
      </w:r>
      <w:r w:rsidR="00236FFE" w:rsidRPr="00D2052F">
        <w:rPr>
          <w:rFonts w:cs="Arial"/>
          <w:szCs w:val="24"/>
        </w:rPr>
        <w:t xml:space="preserve"> but </w:t>
      </w:r>
      <m:oMath>
        <m:sSub>
          <m:sSubPr>
            <m:ctrlPr>
              <w:rPr>
                <w:rFonts w:ascii="Cambria Math" w:hAnsi="Cambria Math" w:cs="Arial"/>
                <w:szCs w:val="24"/>
              </w:rPr>
            </m:ctrlPr>
          </m:sSubPr>
          <m:e>
            <m:r>
              <m:rPr>
                <m:sty m:val="p"/>
              </m:rPr>
              <w:rPr>
                <w:rFonts w:ascii="Cambria Math" w:hAnsi="Cambria Math" w:cs="Arial"/>
                <w:szCs w:val="24"/>
              </w:rPr>
              <m:t>σ</m:t>
            </m:r>
          </m:e>
          <m:sub>
            <m:r>
              <m:rPr>
                <m:sty m:val="p"/>
              </m:rPr>
              <w:rPr>
                <w:rFonts w:ascii="Cambria Math" w:hAnsi="Cambria Math" w:cs="Arial"/>
                <w:szCs w:val="24"/>
              </w:rPr>
              <m:t>2</m:t>
            </m:r>
          </m:sub>
        </m:sSub>
      </m:oMath>
      <w:r w:rsidR="00CE3378" w:rsidRPr="00D2052F">
        <w:rPr>
          <w:rFonts w:cs="Arial"/>
          <w:szCs w:val="24"/>
        </w:rPr>
        <w:t xml:space="preserve"> </w:t>
      </w:r>
      <w:r w:rsidR="00236FFE" w:rsidRPr="00D2052F">
        <w:rPr>
          <w:rFonts w:cs="Arial"/>
          <w:szCs w:val="24"/>
        </w:rPr>
        <w:t>was not,</w:t>
      </w:r>
      <w:r w:rsidR="00467AB4" w:rsidRPr="00D2052F">
        <w:rPr>
          <w:rFonts w:cs="Arial"/>
          <w:szCs w:val="24"/>
        </w:rPr>
        <w:t xml:space="preserve"> </w:t>
      </w:r>
      <w:r w:rsidR="00550FDB" w:rsidRPr="00D2052F">
        <w:rPr>
          <w:rFonts w:cs="Arial"/>
          <w:szCs w:val="24"/>
        </w:rPr>
        <w:t>it</w:t>
      </w:r>
      <w:r w:rsidRPr="00D2052F">
        <w:rPr>
          <w:rFonts w:cs="Arial"/>
          <w:szCs w:val="24"/>
        </w:rPr>
        <w:t xml:space="preserve"> indicated that during heating, </w:t>
      </w:r>
      <w:r w:rsidR="00236FFE" w:rsidRPr="00D2052F">
        <w:rPr>
          <w:rFonts w:cs="Arial"/>
          <w:szCs w:val="24"/>
        </w:rPr>
        <w:t xml:space="preserve">the grain boundary was easier to lose oxygen than the bulk. </w:t>
      </w:r>
      <w:r w:rsidR="004D3F43" w:rsidRPr="00D2052F">
        <w:rPr>
          <w:rFonts w:cs="Arial"/>
          <w:szCs w:val="24"/>
        </w:rPr>
        <w:t>A</w:t>
      </w:r>
      <w:r w:rsidR="00236FFE" w:rsidRPr="00D2052F">
        <w:rPr>
          <w:rFonts w:cs="Arial"/>
          <w:szCs w:val="24"/>
        </w:rPr>
        <w:t>s shown in Figure 3-6</w:t>
      </w:r>
      <w:r w:rsidR="003D3038" w:rsidRPr="00D2052F">
        <w:rPr>
          <w:rFonts w:cs="Arial"/>
          <w:szCs w:val="24"/>
        </w:rPr>
        <w:t>(</w:t>
      </w:r>
      <w:r w:rsidR="00236FFE" w:rsidRPr="00D2052F">
        <w:rPr>
          <w:rFonts w:cs="Arial"/>
          <w:szCs w:val="24"/>
        </w:rPr>
        <w:t>a</w:t>
      </w:r>
      <w:r w:rsidR="003D3038" w:rsidRPr="00D2052F">
        <w:rPr>
          <w:rFonts w:cs="Arial"/>
          <w:szCs w:val="24"/>
        </w:rPr>
        <w:t>)</w:t>
      </w:r>
      <w:r w:rsidR="00236FFE" w:rsidRPr="00D2052F">
        <w:rPr>
          <w:rFonts w:cs="Arial"/>
          <w:szCs w:val="24"/>
        </w:rPr>
        <w:t xml:space="preserve">, the grain boundary started to lose oxygen </w:t>
      </w:r>
      <w:r w:rsidR="005E033D" w:rsidRPr="00D2052F">
        <w:rPr>
          <w:rFonts w:cs="Arial"/>
          <w:szCs w:val="24"/>
        </w:rPr>
        <w:t>from temperature</w:t>
      </w:r>
      <w:r w:rsidRPr="00D2052F">
        <w:rPr>
          <w:rFonts w:cs="Arial"/>
          <w:szCs w:val="24"/>
        </w:rPr>
        <w:t>s</w:t>
      </w:r>
      <w:r w:rsidR="005E033D" w:rsidRPr="00D2052F">
        <w:rPr>
          <w:rFonts w:cs="Arial"/>
          <w:szCs w:val="24"/>
        </w:rPr>
        <w:t xml:space="preserve"> </w:t>
      </w:r>
      <w:r w:rsidR="00236FFE" w:rsidRPr="00D2052F">
        <w:rPr>
          <w:rFonts w:cs="Arial"/>
          <w:szCs w:val="24"/>
        </w:rPr>
        <w:t>as low as ~650</w:t>
      </w:r>
      <w:r w:rsidRPr="00D2052F">
        <w:rPr>
          <w:rFonts w:cs="Arial"/>
          <w:szCs w:val="24"/>
        </w:rPr>
        <w:t xml:space="preserve"> </w:t>
      </w:r>
      <w:r w:rsidR="00CE3378" w:rsidRPr="00D2052F">
        <w:rPr>
          <w:rFonts w:eastAsia="微软雅黑" w:cs="Arial"/>
          <w:szCs w:val="24"/>
        </w:rPr>
        <w:t>°C</w:t>
      </w:r>
      <w:r w:rsidR="00236FFE" w:rsidRPr="00D2052F">
        <w:rPr>
          <w:rFonts w:cs="Arial"/>
          <w:szCs w:val="24"/>
        </w:rPr>
        <w:t>.</w:t>
      </w:r>
    </w:p>
    <w:p w14:paraId="56820D66" w14:textId="77777777" w:rsidR="00636C43" w:rsidRPr="00D2052F" w:rsidRDefault="00CE4EA8" w:rsidP="00012183">
      <w:pPr>
        <w:spacing w:before="326" w:after="326"/>
        <w:rPr>
          <w:rFonts w:cs="Arial"/>
          <w:szCs w:val="24"/>
        </w:rPr>
      </w:pPr>
      <w:proofErr w:type="gramStart"/>
      <w:r w:rsidRPr="00D2052F">
        <w:rPr>
          <w:rFonts w:cs="Arial"/>
          <w:szCs w:val="24"/>
        </w:rPr>
        <w:t>In order to</w:t>
      </w:r>
      <w:proofErr w:type="gramEnd"/>
      <w:r w:rsidRPr="00D2052F">
        <w:rPr>
          <w:rFonts w:cs="Arial"/>
          <w:szCs w:val="24"/>
        </w:rPr>
        <w:t xml:space="preserve"> see if the </w:t>
      </w:r>
      <w:r w:rsidR="006E02C1" w:rsidRPr="00D2052F">
        <w:rPr>
          <w:rFonts w:cs="Arial"/>
          <w:szCs w:val="24"/>
        </w:rPr>
        <w:t xml:space="preserve">conductivity </w:t>
      </w:r>
      <w:r w:rsidRPr="00D2052F">
        <w:rPr>
          <w:rFonts w:cs="Arial"/>
          <w:szCs w:val="24"/>
        </w:rPr>
        <w:t xml:space="preserve">data </w:t>
      </w:r>
      <m:oMath>
        <m:sSub>
          <m:sSubPr>
            <m:ctrlPr>
              <w:rPr>
                <w:rFonts w:ascii="Cambria Math" w:hAnsi="Cambria Math" w:cs="Arial"/>
                <w:szCs w:val="24"/>
              </w:rPr>
            </m:ctrlPr>
          </m:sSubPr>
          <m:e>
            <m:r>
              <m:rPr>
                <m:sty m:val="p"/>
              </m:rPr>
              <w:rPr>
                <w:rFonts w:ascii="Cambria Math" w:hAnsi="Cambria Math" w:cs="Arial"/>
                <w:szCs w:val="24"/>
              </w:rPr>
              <m:t>σ</m:t>
            </m:r>
          </m:e>
          <m:sub>
            <m:r>
              <m:rPr>
                <m:sty m:val="p"/>
              </m:rPr>
              <w:rPr>
                <w:rFonts w:ascii="Cambria Math" w:hAnsi="Cambria Math" w:cs="Arial"/>
                <w:szCs w:val="24"/>
              </w:rPr>
              <m:t>2</m:t>
            </m:r>
          </m:sub>
        </m:sSub>
      </m:oMath>
      <w:r w:rsidR="006E02C1" w:rsidRPr="00D2052F">
        <w:rPr>
          <w:rFonts w:cs="Arial"/>
          <w:szCs w:val="24"/>
        </w:rPr>
        <w:t xml:space="preserve"> </w:t>
      </w:r>
      <w:r w:rsidR="005E033D" w:rsidRPr="00D2052F">
        <w:rPr>
          <w:rFonts w:cs="Arial"/>
          <w:szCs w:val="24"/>
        </w:rPr>
        <w:t>are</w:t>
      </w:r>
      <w:r w:rsidRPr="00D2052F">
        <w:rPr>
          <w:rFonts w:cs="Arial"/>
          <w:szCs w:val="24"/>
        </w:rPr>
        <w:t xml:space="preserve"> reversible on cooling, impedance measurements were carried out from </w:t>
      </w:r>
      <w:r w:rsidR="00BD77AF" w:rsidRPr="00D2052F">
        <w:rPr>
          <w:rFonts w:cs="Arial"/>
          <w:szCs w:val="24"/>
        </w:rPr>
        <w:t>700</w:t>
      </w:r>
      <w:r w:rsidR="00B6743D" w:rsidRPr="00D2052F">
        <w:rPr>
          <w:rFonts w:cs="Arial"/>
          <w:szCs w:val="24"/>
        </w:rPr>
        <w:t xml:space="preserve"> </w:t>
      </w:r>
      <w:r w:rsidR="00CE3378" w:rsidRPr="00D2052F">
        <w:rPr>
          <w:rFonts w:eastAsia="微软雅黑" w:cs="Arial"/>
          <w:szCs w:val="24"/>
        </w:rPr>
        <w:t>°C</w:t>
      </w:r>
      <w:r w:rsidRPr="00D2052F">
        <w:rPr>
          <w:rFonts w:cs="Arial"/>
          <w:szCs w:val="24"/>
        </w:rPr>
        <w:t xml:space="preserve"> to </w:t>
      </w:r>
      <w:r w:rsidR="00BD77AF" w:rsidRPr="00D2052F">
        <w:rPr>
          <w:rFonts w:cs="Arial"/>
          <w:szCs w:val="24"/>
        </w:rPr>
        <w:t>550</w:t>
      </w:r>
      <w:r w:rsidR="00B6743D" w:rsidRPr="00D2052F">
        <w:rPr>
          <w:rFonts w:cs="Arial"/>
          <w:szCs w:val="24"/>
        </w:rPr>
        <w:t xml:space="preserve"> </w:t>
      </w:r>
      <w:r w:rsidR="00CE3378" w:rsidRPr="00D2052F">
        <w:rPr>
          <w:rFonts w:eastAsia="微软雅黑" w:cs="Arial"/>
          <w:szCs w:val="24"/>
        </w:rPr>
        <w:t>°C</w:t>
      </w:r>
      <w:r w:rsidR="003A028E" w:rsidRPr="00D2052F">
        <w:rPr>
          <w:rFonts w:cs="Arial"/>
          <w:szCs w:val="24"/>
        </w:rPr>
        <w:t>, as shown in Figure 3-6</w:t>
      </w:r>
      <w:r w:rsidR="003D3038" w:rsidRPr="00D2052F">
        <w:rPr>
          <w:rFonts w:cs="Arial"/>
          <w:szCs w:val="24"/>
        </w:rPr>
        <w:t>(b)</w:t>
      </w:r>
      <w:r w:rsidR="00BD77AF" w:rsidRPr="00D2052F">
        <w:rPr>
          <w:rFonts w:cs="Arial"/>
          <w:szCs w:val="24"/>
        </w:rPr>
        <w:t xml:space="preserve">. </w:t>
      </w:r>
      <w:r w:rsidR="00C31A0B" w:rsidRPr="00D2052F">
        <w:rPr>
          <w:rFonts w:cs="Arial"/>
          <w:szCs w:val="24"/>
        </w:rPr>
        <w:t xml:space="preserve">The </w:t>
      </w:r>
      <w:r w:rsidR="00500E0B" w:rsidRPr="00D2052F">
        <w:rPr>
          <w:rFonts w:cs="Arial"/>
          <w:szCs w:val="24"/>
        </w:rPr>
        <w:t xml:space="preserve">conductivity data </w:t>
      </w:r>
      <w:r w:rsidR="00A35AA1" w:rsidRPr="00D2052F">
        <w:rPr>
          <w:rFonts w:cs="Arial"/>
          <w:szCs w:val="24"/>
        </w:rPr>
        <w:t xml:space="preserve">are </w:t>
      </w:r>
      <w:r w:rsidR="005E033D" w:rsidRPr="00D2052F">
        <w:rPr>
          <w:rFonts w:cs="Arial"/>
          <w:szCs w:val="24"/>
        </w:rPr>
        <w:t xml:space="preserve">almost fully </w:t>
      </w:r>
      <w:r w:rsidR="00A35AA1" w:rsidRPr="00D2052F">
        <w:rPr>
          <w:rFonts w:cs="Arial"/>
          <w:szCs w:val="24"/>
        </w:rPr>
        <w:t>reversible on cooling</w:t>
      </w:r>
      <w:r w:rsidR="00006966" w:rsidRPr="00D2052F">
        <w:rPr>
          <w:rFonts w:cs="Arial"/>
          <w:szCs w:val="24"/>
        </w:rPr>
        <w:t>, but</w:t>
      </w:r>
      <w:r w:rsidR="00A35AA1" w:rsidRPr="00D2052F">
        <w:rPr>
          <w:rFonts w:cs="Arial"/>
          <w:szCs w:val="24"/>
        </w:rPr>
        <w:t xml:space="preserve"> </w:t>
      </w:r>
      <m:oMath>
        <m:sSub>
          <m:sSubPr>
            <m:ctrlPr>
              <w:rPr>
                <w:rFonts w:ascii="Cambria Math" w:hAnsi="Cambria Math" w:cs="Arial"/>
                <w:szCs w:val="24"/>
              </w:rPr>
            </m:ctrlPr>
          </m:sSubPr>
          <m:e>
            <m:r>
              <m:rPr>
                <m:sty m:val="p"/>
              </m:rPr>
              <w:rPr>
                <w:rFonts w:ascii="Cambria Math" w:hAnsi="Cambria Math" w:cs="Arial"/>
                <w:szCs w:val="24"/>
              </w:rPr>
              <m:t>σ</m:t>
            </m:r>
          </m:e>
          <m:sub>
            <m:r>
              <m:rPr>
                <m:sty m:val="p"/>
              </m:rPr>
              <w:rPr>
                <w:rFonts w:ascii="Cambria Math" w:hAnsi="Cambria Math" w:cs="Arial"/>
                <w:szCs w:val="24"/>
              </w:rPr>
              <m:t>2</m:t>
            </m:r>
          </m:sub>
        </m:sSub>
      </m:oMath>
      <w:r w:rsidR="00A35AA1" w:rsidRPr="00D2052F">
        <w:rPr>
          <w:rFonts w:cs="Arial"/>
          <w:szCs w:val="24"/>
        </w:rPr>
        <w:t xml:space="preserve"> </w:t>
      </w:r>
      <w:r w:rsidR="00C31A0B" w:rsidRPr="00D2052F">
        <w:rPr>
          <w:rFonts w:cs="Arial"/>
          <w:szCs w:val="24"/>
        </w:rPr>
        <w:t xml:space="preserve">measured </w:t>
      </w:r>
      <w:r w:rsidR="006E02C1" w:rsidRPr="00D2052F">
        <w:rPr>
          <w:rFonts w:cs="Arial"/>
          <w:szCs w:val="24"/>
        </w:rPr>
        <w:t>at 550</w:t>
      </w:r>
      <w:r w:rsidR="00B6743D" w:rsidRPr="00D2052F">
        <w:rPr>
          <w:rFonts w:cs="Arial"/>
          <w:szCs w:val="24"/>
        </w:rPr>
        <w:t xml:space="preserve"> </w:t>
      </w:r>
      <w:r w:rsidR="00CE3378" w:rsidRPr="00D2052F">
        <w:rPr>
          <w:rFonts w:eastAsia="微软雅黑" w:cs="Arial"/>
          <w:szCs w:val="24"/>
        </w:rPr>
        <w:t>°C</w:t>
      </w:r>
      <w:r w:rsidR="006E02C1" w:rsidRPr="00D2052F">
        <w:rPr>
          <w:rFonts w:cs="Arial"/>
          <w:szCs w:val="24"/>
        </w:rPr>
        <w:t xml:space="preserve"> </w:t>
      </w:r>
      <w:r w:rsidR="009E14C5" w:rsidRPr="00D2052F">
        <w:rPr>
          <w:rFonts w:cs="Arial"/>
          <w:szCs w:val="24"/>
        </w:rPr>
        <w:t>is</w:t>
      </w:r>
      <w:r w:rsidR="00500E0B" w:rsidRPr="00D2052F">
        <w:rPr>
          <w:rFonts w:cs="Arial"/>
          <w:szCs w:val="24"/>
        </w:rPr>
        <w:t xml:space="preserve"> slightly </w:t>
      </w:r>
      <w:r w:rsidR="00C671BD" w:rsidRPr="00D2052F">
        <w:rPr>
          <w:rFonts w:cs="Arial"/>
          <w:szCs w:val="24"/>
        </w:rPr>
        <w:t>smaller</w:t>
      </w:r>
      <w:r w:rsidR="006E02C1" w:rsidRPr="00D2052F">
        <w:rPr>
          <w:rFonts w:cs="Arial"/>
          <w:szCs w:val="24"/>
        </w:rPr>
        <w:t xml:space="preserve">. </w:t>
      </w:r>
      <w:r w:rsidR="00236FFE" w:rsidRPr="00D2052F">
        <w:rPr>
          <w:rFonts w:cs="Arial"/>
          <w:szCs w:val="24"/>
        </w:rPr>
        <w:t>The possible reason</w:t>
      </w:r>
      <w:r w:rsidR="00500E0B" w:rsidRPr="00D2052F">
        <w:rPr>
          <w:rFonts w:cs="Arial"/>
          <w:szCs w:val="24"/>
        </w:rPr>
        <w:t xml:space="preserve"> is that </w:t>
      </w:r>
      <w:r w:rsidR="005E033D" w:rsidRPr="00D2052F">
        <w:rPr>
          <w:rFonts w:cs="Arial"/>
          <w:szCs w:val="24"/>
        </w:rPr>
        <w:t xml:space="preserve">the original </w:t>
      </w:r>
      <w:r w:rsidR="00F61BEF" w:rsidRPr="00D2052F">
        <w:rPr>
          <w:rFonts w:cs="Arial"/>
          <w:szCs w:val="24"/>
        </w:rPr>
        <w:t>sample was not completely oxidi</w:t>
      </w:r>
      <w:r w:rsidR="00CE3378" w:rsidRPr="00D2052F">
        <w:rPr>
          <w:rFonts w:cs="Arial"/>
          <w:szCs w:val="24"/>
        </w:rPr>
        <w:t>z</w:t>
      </w:r>
      <w:r w:rsidR="005E033D" w:rsidRPr="00D2052F">
        <w:rPr>
          <w:rFonts w:cs="Arial"/>
          <w:szCs w:val="24"/>
        </w:rPr>
        <w:t>ed and therefore, its conductivity on cooling at 550</w:t>
      </w:r>
      <w:r w:rsidR="00B6743D" w:rsidRPr="00D2052F">
        <w:rPr>
          <w:rFonts w:cs="Arial"/>
          <w:szCs w:val="24"/>
        </w:rPr>
        <w:t xml:space="preserve"> </w:t>
      </w:r>
      <w:r w:rsidR="00CE3378" w:rsidRPr="00D2052F">
        <w:rPr>
          <w:rFonts w:eastAsia="微软雅黑" w:cs="Arial"/>
          <w:szCs w:val="24"/>
        </w:rPr>
        <w:t>°C</w:t>
      </w:r>
      <w:r w:rsidR="005E033D" w:rsidRPr="00D2052F">
        <w:rPr>
          <w:rFonts w:cs="Arial"/>
          <w:szCs w:val="24"/>
        </w:rPr>
        <w:t xml:space="preserve"> was low</w:t>
      </w:r>
      <w:r w:rsidR="00B6743D" w:rsidRPr="00D2052F">
        <w:rPr>
          <w:rFonts w:cs="Arial"/>
          <w:szCs w:val="24"/>
        </w:rPr>
        <w:t xml:space="preserve">er because it had </w:t>
      </w:r>
      <w:r w:rsidR="009D5A12" w:rsidRPr="00D2052F">
        <w:rPr>
          <w:rFonts w:cs="Arial"/>
          <w:szCs w:val="24"/>
        </w:rPr>
        <w:t xml:space="preserve">enough </w:t>
      </w:r>
      <w:r w:rsidR="00B6743D" w:rsidRPr="00D2052F">
        <w:rPr>
          <w:rFonts w:cs="Arial"/>
          <w:szCs w:val="24"/>
        </w:rPr>
        <w:t>time to oxidi</w:t>
      </w:r>
      <w:r w:rsidR="00CE3378" w:rsidRPr="00D2052F">
        <w:rPr>
          <w:rFonts w:cs="Arial"/>
          <w:szCs w:val="24"/>
        </w:rPr>
        <w:t>z</w:t>
      </w:r>
      <w:r w:rsidR="005E033D" w:rsidRPr="00D2052F">
        <w:rPr>
          <w:rFonts w:cs="Arial"/>
          <w:szCs w:val="24"/>
        </w:rPr>
        <w:t xml:space="preserve">e fully. The effect is very small however. </w:t>
      </w:r>
    </w:p>
    <w:p w14:paraId="5648F31F" w14:textId="77777777" w:rsidR="00067D2B" w:rsidRPr="00D2052F" w:rsidRDefault="00B6743D" w:rsidP="00012183">
      <w:pPr>
        <w:spacing w:before="326" w:after="326"/>
        <w:jc w:val="center"/>
        <w:rPr>
          <w:rFonts w:cs="Arial"/>
          <w:szCs w:val="24"/>
        </w:rPr>
      </w:pPr>
      <w:r w:rsidRPr="00D2052F">
        <w:rPr>
          <w:rFonts w:cs="Arial"/>
          <w:noProof/>
          <w:szCs w:val="24"/>
        </w:rPr>
        <w:lastRenderedPageBreak/>
        <w:drawing>
          <wp:inline distT="0" distB="0" distL="0" distR="0" wp14:anchorId="77FFA92D" wp14:editId="260A28A6">
            <wp:extent cx="3257550" cy="22923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6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19546" cy="2335992"/>
                    </a:xfrm>
                    <a:prstGeom prst="rect">
                      <a:avLst/>
                    </a:prstGeom>
                  </pic:spPr>
                </pic:pic>
              </a:graphicData>
            </a:graphic>
          </wp:inline>
        </w:drawing>
      </w:r>
    </w:p>
    <w:p w14:paraId="47A3C9C6" w14:textId="77777777" w:rsidR="00067D2B" w:rsidRPr="00D2052F" w:rsidRDefault="00B6743D" w:rsidP="00012183">
      <w:pPr>
        <w:spacing w:before="326" w:after="326"/>
        <w:jc w:val="center"/>
        <w:rPr>
          <w:rFonts w:cs="Arial"/>
          <w:szCs w:val="24"/>
        </w:rPr>
      </w:pPr>
      <w:r w:rsidRPr="00D2052F">
        <w:rPr>
          <w:rFonts w:cs="Arial"/>
          <w:noProof/>
          <w:szCs w:val="24"/>
        </w:rPr>
        <w:drawing>
          <wp:inline distT="0" distB="0" distL="0" distR="0" wp14:anchorId="6EC6212C" wp14:editId="41F39004">
            <wp:extent cx="3228975" cy="227225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6afube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01879" cy="2323558"/>
                    </a:xfrm>
                    <a:prstGeom prst="rect">
                      <a:avLst/>
                    </a:prstGeom>
                  </pic:spPr>
                </pic:pic>
              </a:graphicData>
            </a:graphic>
          </wp:inline>
        </w:drawing>
      </w:r>
    </w:p>
    <w:p w14:paraId="71807EC7" w14:textId="77777777" w:rsidR="00067D2B" w:rsidRPr="00D2052F" w:rsidRDefault="00067D2B" w:rsidP="00012183">
      <w:pPr>
        <w:spacing w:before="326" w:after="326"/>
        <w:jc w:val="center"/>
        <w:rPr>
          <w:rFonts w:cs="Arial"/>
          <w:b/>
          <w:sz w:val="20"/>
          <w:szCs w:val="20"/>
        </w:rPr>
      </w:pPr>
      <w:r w:rsidRPr="00D2052F">
        <w:rPr>
          <w:rFonts w:cs="Arial"/>
          <w:b/>
          <w:sz w:val="20"/>
          <w:szCs w:val="20"/>
        </w:rPr>
        <w:t>Fig</w:t>
      </w:r>
      <w:r w:rsidR="00E662BE" w:rsidRPr="00D2052F">
        <w:rPr>
          <w:rFonts w:cs="Arial"/>
          <w:b/>
          <w:sz w:val="20"/>
          <w:szCs w:val="20"/>
        </w:rPr>
        <w:t>ure 3-6</w:t>
      </w:r>
      <w:r w:rsidR="00A17102" w:rsidRPr="00D2052F">
        <w:rPr>
          <w:rFonts w:cs="Arial"/>
          <w:b/>
          <w:sz w:val="20"/>
          <w:szCs w:val="20"/>
        </w:rPr>
        <w:t>.</w:t>
      </w:r>
      <w:r w:rsidR="00CE4EA8" w:rsidRPr="00D2052F">
        <w:rPr>
          <w:rFonts w:cs="Arial"/>
          <w:b/>
          <w:sz w:val="20"/>
          <w:szCs w:val="20"/>
        </w:rPr>
        <w:t xml:space="preserve"> </w:t>
      </w:r>
      <w:r w:rsidR="00E662BE" w:rsidRPr="00D2052F">
        <w:rPr>
          <w:rFonts w:cs="Arial"/>
          <w:b/>
          <w:sz w:val="20"/>
          <w:szCs w:val="20"/>
        </w:rPr>
        <w:t>Arrhenius plots of</w:t>
      </w:r>
      <w:r w:rsidR="00CE4EA8" w:rsidRPr="00D2052F">
        <w:rPr>
          <w:rFonts w:cs="Arial"/>
          <w:b/>
          <w:sz w:val="20"/>
          <w:szCs w:val="20"/>
        </w:rPr>
        <w:t xml:space="preserve"> </w:t>
      </w:r>
      <m:oMath>
        <m:sSub>
          <m:sSubPr>
            <m:ctrlPr>
              <w:rPr>
                <w:rFonts w:ascii="Cambria Math" w:hAnsi="Cambria Math" w:cs="Arial"/>
                <w:b/>
                <w:sz w:val="20"/>
                <w:szCs w:val="20"/>
              </w:rPr>
            </m:ctrlPr>
          </m:sSubPr>
          <m:e>
            <m:r>
              <m:rPr>
                <m:sty m:val="b"/>
              </m:rPr>
              <w:rPr>
                <w:rFonts w:ascii="Cambria Math" w:hAnsi="Cambria Math" w:cs="Arial"/>
                <w:sz w:val="20"/>
                <w:szCs w:val="20"/>
              </w:rPr>
              <m:t>σ</m:t>
            </m:r>
          </m:e>
          <m:sub>
            <m:r>
              <m:rPr>
                <m:sty m:val="b"/>
              </m:rPr>
              <w:rPr>
                <w:rFonts w:ascii="Cambria Math" w:hAnsi="Cambria Math" w:cs="Arial"/>
                <w:sz w:val="20"/>
                <w:szCs w:val="20"/>
              </w:rPr>
              <m:t>2</m:t>
            </m:r>
          </m:sub>
        </m:sSub>
      </m:oMath>
      <w:r w:rsidR="00CE4EA8" w:rsidRPr="00D2052F">
        <w:rPr>
          <w:rFonts w:cs="Arial"/>
          <w:b/>
          <w:sz w:val="20"/>
          <w:szCs w:val="20"/>
        </w:rPr>
        <w:t xml:space="preserve"> </w:t>
      </w:r>
      <w:r w:rsidR="00B6743D" w:rsidRPr="00D2052F">
        <w:rPr>
          <w:rFonts w:cs="Arial"/>
          <w:b/>
          <w:sz w:val="20"/>
          <w:szCs w:val="20"/>
        </w:rPr>
        <w:t>during</w:t>
      </w:r>
      <w:r w:rsidR="00CE4EA8" w:rsidRPr="00D2052F">
        <w:rPr>
          <w:rFonts w:cs="Arial"/>
          <w:b/>
          <w:sz w:val="20"/>
          <w:szCs w:val="20"/>
        </w:rPr>
        <w:t xml:space="preserve"> heating and cooling</w:t>
      </w:r>
      <w:r w:rsidR="00B6743D" w:rsidRPr="00D2052F">
        <w:rPr>
          <w:rFonts w:cs="Arial"/>
          <w:b/>
          <w:sz w:val="20"/>
          <w:szCs w:val="20"/>
        </w:rPr>
        <w:t xml:space="preserve"> on TiO</w:t>
      </w:r>
      <w:r w:rsidR="00B6743D" w:rsidRPr="00D2052F">
        <w:rPr>
          <w:rFonts w:cs="Arial"/>
          <w:b/>
          <w:sz w:val="20"/>
          <w:szCs w:val="20"/>
          <w:vertAlign w:val="subscript"/>
        </w:rPr>
        <w:t>2</w:t>
      </w:r>
    </w:p>
    <w:p w14:paraId="698C8DEE" w14:textId="77777777" w:rsidR="008176B1" w:rsidRPr="00D2052F" w:rsidRDefault="008176B1" w:rsidP="00012183">
      <w:pPr>
        <w:spacing w:before="326" w:after="326"/>
        <w:rPr>
          <w:rFonts w:cs="Arial"/>
          <w:szCs w:val="24"/>
        </w:rPr>
      </w:pPr>
    </w:p>
    <w:p w14:paraId="502DC431" w14:textId="77777777" w:rsidR="001F2B70" w:rsidRPr="00D2052F" w:rsidRDefault="001F2B70" w:rsidP="00012183">
      <w:pPr>
        <w:spacing w:before="326" w:after="326"/>
        <w:rPr>
          <w:rFonts w:cs="Arial"/>
          <w:szCs w:val="24"/>
        </w:rPr>
      </w:pPr>
      <w:r w:rsidRPr="00D2052F">
        <w:rPr>
          <w:rFonts w:cs="Arial"/>
          <w:szCs w:val="24"/>
        </w:rPr>
        <w:t>In summary, TiO</w:t>
      </w:r>
      <w:r w:rsidRPr="00D2052F">
        <w:rPr>
          <w:rFonts w:cs="Arial"/>
          <w:szCs w:val="24"/>
          <w:vertAlign w:val="subscript"/>
        </w:rPr>
        <w:t>2</w:t>
      </w:r>
      <w:r w:rsidRPr="00D2052F">
        <w:rPr>
          <w:rFonts w:cs="Arial"/>
          <w:szCs w:val="24"/>
        </w:rPr>
        <w:t xml:space="preserve"> slow-cooled from 1250</w:t>
      </w:r>
      <w:r w:rsidR="00817458" w:rsidRPr="00D2052F">
        <w:rPr>
          <w:rFonts w:cs="Arial"/>
          <w:szCs w:val="24"/>
        </w:rPr>
        <w:t xml:space="preserve"> </w:t>
      </w:r>
      <w:r w:rsidR="00A17102" w:rsidRPr="00D2052F">
        <w:rPr>
          <w:rFonts w:eastAsia="微软雅黑" w:cs="Arial"/>
          <w:szCs w:val="24"/>
        </w:rPr>
        <w:t>°C</w:t>
      </w:r>
      <w:r w:rsidRPr="00D2052F">
        <w:rPr>
          <w:rFonts w:cs="Arial"/>
          <w:szCs w:val="24"/>
        </w:rPr>
        <w:t xml:space="preserve"> was electrically inhomogeneous. The total resistance, R</w:t>
      </w:r>
      <w:r w:rsidRPr="00D2052F">
        <w:rPr>
          <w:rFonts w:cs="Arial"/>
          <w:szCs w:val="24"/>
          <w:vertAlign w:val="subscript"/>
        </w:rPr>
        <w:t>t</w:t>
      </w:r>
      <w:r w:rsidRPr="00D2052F">
        <w:rPr>
          <w:rFonts w:cs="Arial"/>
          <w:szCs w:val="24"/>
        </w:rPr>
        <w:t xml:space="preserve">, was given by a resistive bulk and grain boundary. </w:t>
      </w:r>
      <w:r w:rsidR="00817458" w:rsidRPr="00D2052F">
        <w:rPr>
          <w:rFonts w:cs="Arial"/>
          <w:szCs w:val="24"/>
        </w:rPr>
        <w:t>T</w:t>
      </w:r>
      <w:r w:rsidRPr="00D2052F">
        <w:rPr>
          <w:rFonts w:cs="Arial"/>
          <w:szCs w:val="24"/>
        </w:rPr>
        <w:t xml:space="preserve">he Arrhenius plot of grain boundary </w:t>
      </w:r>
      <w:r w:rsidR="001D18B5" w:rsidRPr="00D2052F">
        <w:rPr>
          <w:rFonts w:cs="Arial"/>
          <w:szCs w:val="24"/>
        </w:rPr>
        <w:t xml:space="preserve">conductivity </w:t>
      </w:r>
      <w:r w:rsidRPr="00D2052F">
        <w:rPr>
          <w:rFonts w:cs="Arial"/>
          <w:szCs w:val="24"/>
        </w:rPr>
        <w:t xml:space="preserve">was non-linear. The possible reason was that </w:t>
      </w:r>
      <w:r w:rsidR="002442C8" w:rsidRPr="00D2052F">
        <w:rPr>
          <w:rFonts w:cs="Arial"/>
          <w:szCs w:val="24"/>
        </w:rPr>
        <w:t xml:space="preserve">the grain boundary was easier to lose oxygen on heating. It could lose oxygen as low as </w:t>
      </w:r>
      <w:r w:rsidR="00817458" w:rsidRPr="00D2052F">
        <w:rPr>
          <w:rFonts w:cs="Arial"/>
          <w:szCs w:val="24"/>
        </w:rPr>
        <w:t>~</w:t>
      </w:r>
      <w:r w:rsidR="002442C8" w:rsidRPr="00D2052F">
        <w:rPr>
          <w:rFonts w:cs="Arial"/>
          <w:szCs w:val="24"/>
        </w:rPr>
        <w:t>650</w:t>
      </w:r>
      <w:r w:rsidR="00817458" w:rsidRPr="00D2052F">
        <w:rPr>
          <w:rFonts w:cs="Arial"/>
          <w:szCs w:val="24"/>
        </w:rPr>
        <w:t xml:space="preserve"> </w:t>
      </w:r>
      <w:r w:rsidR="00A17102" w:rsidRPr="00D2052F">
        <w:rPr>
          <w:rFonts w:eastAsia="微软雅黑" w:cs="Arial"/>
          <w:szCs w:val="24"/>
        </w:rPr>
        <w:t>°C</w:t>
      </w:r>
      <w:r w:rsidR="00A70B08" w:rsidRPr="00D2052F">
        <w:rPr>
          <w:rFonts w:cs="Arial"/>
          <w:szCs w:val="24"/>
        </w:rPr>
        <w:t xml:space="preserve">. The difference in the sample bulk and the grain boundary </w:t>
      </w:r>
      <w:r w:rsidR="001D18B5" w:rsidRPr="00D2052F">
        <w:rPr>
          <w:rFonts w:cs="Arial"/>
          <w:szCs w:val="24"/>
        </w:rPr>
        <w:t xml:space="preserve">impedances </w:t>
      </w:r>
      <w:r w:rsidR="00A70B08" w:rsidRPr="00D2052F">
        <w:rPr>
          <w:rFonts w:cs="Arial"/>
          <w:szCs w:val="24"/>
        </w:rPr>
        <w:t xml:space="preserve">may result from </w:t>
      </w:r>
      <w:r w:rsidR="00A17102" w:rsidRPr="00D2052F">
        <w:rPr>
          <w:rFonts w:cs="Arial"/>
          <w:szCs w:val="24"/>
        </w:rPr>
        <w:t>s</w:t>
      </w:r>
      <w:r w:rsidR="001D18B5" w:rsidRPr="00D2052F">
        <w:rPr>
          <w:rFonts w:cs="Arial"/>
          <w:szCs w:val="24"/>
        </w:rPr>
        <w:t>everal</w:t>
      </w:r>
      <w:r w:rsidR="00A17102" w:rsidRPr="00D2052F">
        <w:rPr>
          <w:rFonts w:cs="Arial"/>
          <w:szCs w:val="24"/>
        </w:rPr>
        <w:t xml:space="preserve"> possible</w:t>
      </w:r>
      <w:r w:rsidR="00A70B08" w:rsidRPr="00D2052F">
        <w:rPr>
          <w:rFonts w:cs="Arial"/>
          <w:szCs w:val="24"/>
        </w:rPr>
        <w:t xml:space="preserve"> reasons: composition, oxygen content and structure. </w:t>
      </w:r>
    </w:p>
    <w:p w14:paraId="06CC78C0" w14:textId="77777777" w:rsidR="00CD3097" w:rsidRPr="00D2052F" w:rsidRDefault="00CD3097" w:rsidP="00012183">
      <w:pPr>
        <w:spacing w:before="326" w:after="326"/>
        <w:rPr>
          <w:rFonts w:cs="Arial"/>
          <w:b/>
          <w:sz w:val="28"/>
          <w:szCs w:val="32"/>
        </w:rPr>
      </w:pPr>
    </w:p>
    <w:p w14:paraId="6D411545" w14:textId="77777777" w:rsidR="00E939C8" w:rsidRPr="00D2052F" w:rsidRDefault="00B217D5" w:rsidP="00012183">
      <w:pPr>
        <w:pStyle w:val="3"/>
        <w:spacing w:before="326" w:after="326"/>
        <w:rPr>
          <w:sz w:val="32"/>
        </w:rPr>
      </w:pPr>
      <w:bookmarkStart w:id="37" w:name="_Toc524976553"/>
      <w:r w:rsidRPr="00D2052F">
        <w:lastRenderedPageBreak/>
        <w:t>3.3.3</w:t>
      </w:r>
      <w:r w:rsidR="00E939C8" w:rsidRPr="00D2052F">
        <w:t xml:space="preserve"> </w:t>
      </w:r>
      <w:r w:rsidR="00E939C8" w:rsidRPr="00D2052F">
        <w:rPr>
          <w:i/>
        </w:rPr>
        <w:t>n-p</w:t>
      </w:r>
      <w:r w:rsidR="00E939C8" w:rsidRPr="00D2052F">
        <w:t xml:space="preserve"> transition in TiO</w:t>
      </w:r>
      <w:r w:rsidR="00E939C8" w:rsidRPr="00D2052F">
        <w:rPr>
          <w:vertAlign w:val="subscript"/>
        </w:rPr>
        <w:t>2</w:t>
      </w:r>
      <w:bookmarkEnd w:id="37"/>
    </w:p>
    <w:p w14:paraId="74D9E8C1" w14:textId="77777777" w:rsidR="00586B18" w:rsidRPr="00D2052F" w:rsidRDefault="00586B18" w:rsidP="00012183">
      <w:pPr>
        <w:pStyle w:val="4"/>
        <w:spacing w:before="326" w:after="326"/>
      </w:pPr>
      <w:r w:rsidRPr="00D2052F">
        <w:t>3.3.3.1 Results</w:t>
      </w:r>
    </w:p>
    <w:p w14:paraId="66C33B82" w14:textId="77777777" w:rsidR="00F44471" w:rsidRPr="00D2052F" w:rsidRDefault="00F44471" w:rsidP="00012183">
      <w:pPr>
        <w:spacing w:before="326" w:after="326"/>
        <w:rPr>
          <w:rFonts w:cs="Arial"/>
          <w:szCs w:val="24"/>
        </w:rPr>
      </w:pPr>
      <w:r w:rsidRPr="00D2052F">
        <w:rPr>
          <w:rFonts w:cs="Arial"/>
          <w:szCs w:val="24"/>
        </w:rPr>
        <w:t xml:space="preserve">It is well-established that rutile loses an increasing amount of oxygen with increasing temperature above 700 </w:t>
      </w:r>
      <w:r w:rsidRPr="00D2052F">
        <w:rPr>
          <w:rFonts w:eastAsia="微软雅黑" w:cs="Arial"/>
          <w:szCs w:val="24"/>
        </w:rPr>
        <w:t xml:space="preserve">°C </w:t>
      </w:r>
      <w:r w:rsidRPr="00D2052F">
        <w:rPr>
          <w:rFonts w:eastAsia="微软雅黑" w:cs="Arial"/>
          <w:szCs w:val="24"/>
          <w:vertAlign w:val="superscript"/>
        </w:rPr>
        <w:t>[5]</w:t>
      </w:r>
      <w:r w:rsidRPr="00D2052F">
        <w:rPr>
          <w:rFonts w:cs="Arial"/>
          <w:szCs w:val="24"/>
        </w:rPr>
        <w:t xml:space="preserve">. The resulting material is an </w:t>
      </w:r>
      <w:r w:rsidRPr="00D2052F">
        <w:rPr>
          <w:rFonts w:cs="Arial"/>
          <w:i/>
          <w:szCs w:val="24"/>
        </w:rPr>
        <w:t>n</w:t>
      </w:r>
      <w:r w:rsidRPr="00D2052F">
        <w:rPr>
          <w:rFonts w:cs="Arial"/>
          <w:szCs w:val="24"/>
        </w:rPr>
        <w:t>-type semiconductor as shown by first, an increase in conductivity with decreasing oxygen partial pressure, pO</w:t>
      </w:r>
      <w:r w:rsidRPr="00D2052F">
        <w:rPr>
          <w:rFonts w:cs="Arial"/>
          <w:szCs w:val="24"/>
          <w:vertAlign w:val="subscript"/>
        </w:rPr>
        <w:t>2</w:t>
      </w:r>
      <w:r w:rsidRPr="00D2052F">
        <w:rPr>
          <w:rFonts w:cs="Arial"/>
          <w:szCs w:val="24"/>
        </w:rPr>
        <w:t xml:space="preserve">, in the atmosphere surrounding the sample during impedance measurements, eq’n (3-1) and second, by a decrease in conductivity on application of a small </w:t>
      </w:r>
      <w:r w:rsidRPr="00D2052F">
        <w:rPr>
          <w:rFonts w:cs="Arial"/>
          <w:i/>
          <w:szCs w:val="24"/>
        </w:rPr>
        <w:t>dc</w:t>
      </w:r>
      <w:r w:rsidRPr="00D2052F">
        <w:rPr>
          <w:rFonts w:cs="Arial"/>
          <w:szCs w:val="24"/>
        </w:rPr>
        <w:t xml:space="preserve"> bias voltage during the impedance measurements </w:t>
      </w:r>
      <w:r w:rsidRPr="00D2052F">
        <w:rPr>
          <w:rFonts w:cs="Arial"/>
          <w:szCs w:val="24"/>
          <w:vertAlign w:val="superscript"/>
        </w:rPr>
        <w:t>[5,12]</w:t>
      </w:r>
      <w:r w:rsidRPr="00D2052F">
        <w:rPr>
          <w:rFonts w:cs="Arial"/>
          <w:szCs w:val="24"/>
        </w:rPr>
        <w:t>.</w:t>
      </w:r>
      <w:r w:rsidRPr="00D2052F">
        <w:rPr>
          <w:rFonts w:cs="Arial"/>
          <w:szCs w:val="24"/>
          <w:vertAlign w:val="superscript"/>
        </w:rPr>
        <w:t xml:space="preserve"> </w:t>
      </w:r>
      <w:r w:rsidRPr="00D2052F">
        <w:rPr>
          <w:rFonts w:cs="Arial"/>
          <w:szCs w:val="24"/>
        </w:rPr>
        <w:t xml:space="preserve">Although the amount of oxygen loss was barely detectable by thermogravimetry, dramatic changes in conductivity were observed and for instance, in rutile quenched from 1300 </w:t>
      </w:r>
      <w:r w:rsidRPr="00D2052F">
        <w:rPr>
          <w:rFonts w:eastAsia="微软雅黑" w:cs="Arial"/>
          <w:szCs w:val="24"/>
        </w:rPr>
        <w:t>°C</w:t>
      </w:r>
      <w:r w:rsidRPr="00D2052F">
        <w:rPr>
          <w:rFonts w:cs="Arial"/>
          <w:szCs w:val="24"/>
        </w:rPr>
        <w:t xml:space="preserve"> with an estimated stoichiometry of </w:t>
      </w:r>
      <w:r w:rsidRPr="00D2052F">
        <w:rPr>
          <w:rFonts w:eastAsia="宋体" w:cs="Arial"/>
          <w:szCs w:val="24"/>
        </w:rPr>
        <w:t>δ</w:t>
      </w:r>
      <w:r w:rsidRPr="00D2052F">
        <w:rPr>
          <w:rFonts w:cs="Arial"/>
          <w:szCs w:val="24"/>
        </w:rPr>
        <w:t>=0.001 in TiO</w:t>
      </w:r>
      <w:r w:rsidRPr="00D2052F">
        <w:rPr>
          <w:rFonts w:cs="Arial"/>
          <w:szCs w:val="24"/>
          <w:vertAlign w:val="subscript"/>
        </w:rPr>
        <w:t>2-</w:t>
      </w:r>
      <w:r w:rsidRPr="00D2052F">
        <w:rPr>
          <w:rFonts w:eastAsia="宋体" w:cs="Arial"/>
          <w:szCs w:val="24"/>
          <w:vertAlign w:val="subscript"/>
        </w:rPr>
        <w:t>δ</w:t>
      </w:r>
      <w:r w:rsidRPr="00D2052F">
        <w:rPr>
          <w:rFonts w:eastAsia="宋体" w:cs="Arial"/>
          <w:szCs w:val="24"/>
        </w:rPr>
        <w:t xml:space="preserve">, </w:t>
      </w:r>
      <w:r w:rsidRPr="00D2052F">
        <w:rPr>
          <w:rFonts w:cs="Arial"/>
          <w:szCs w:val="24"/>
        </w:rPr>
        <w:t>the conductivity value was ~10</w:t>
      </w:r>
      <w:r w:rsidRPr="00D2052F">
        <w:rPr>
          <w:rFonts w:cs="Arial"/>
          <w:szCs w:val="24"/>
          <w:vertAlign w:val="superscript"/>
        </w:rPr>
        <w:t>-1</w:t>
      </w:r>
      <w:r w:rsidRPr="00D2052F">
        <w:rPr>
          <w:rFonts w:cs="Arial"/>
          <w:szCs w:val="24"/>
        </w:rPr>
        <w:t xml:space="preserve"> Scm</w:t>
      </w:r>
      <w:r w:rsidRPr="00D2052F">
        <w:rPr>
          <w:rFonts w:cs="Arial"/>
          <w:szCs w:val="24"/>
          <w:vertAlign w:val="superscript"/>
        </w:rPr>
        <w:t>-1</w:t>
      </w:r>
      <w:r w:rsidRPr="00D2052F">
        <w:rPr>
          <w:rFonts w:cs="Arial"/>
          <w:szCs w:val="24"/>
        </w:rPr>
        <w:t xml:space="preserve"> for temperatures down to 20 K </w:t>
      </w:r>
      <w:r w:rsidRPr="00D2052F">
        <w:rPr>
          <w:rFonts w:cs="Arial"/>
          <w:szCs w:val="24"/>
          <w:vertAlign w:val="superscript"/>
        </w:rPr>
        <w:t>[5]</w:t>
      </w:r>
      <w:r w:rsidRPr="00D2052F">
        <w:rPr>
          <w:rFonts w:cs="Arial"/>
          <w:szCs w:val="24"/>
        </w:rPr>
        <w:t xml:space="preserve">. </w:t>
      </w:r>
    </w:p>
    <w:p w14:paraId="6ACECCC1" w14:textId="77777777" w:rsidR="0055068F" w:rsidRPr="00D2052F" w:rsidRDefault="00F44471" w:rsidP="00012183">
      <w:pPr>
        <w:spacing w:before="326" w:after="326"/>
        <w:rPr>
          <w:rFonts w:cs="Arial"/>
          <w:szCs w:val="24"/>
        </w:rPr>
      </w:pPr>
      <w:r w:rsidRPr="00D2052F">
        <w:rPr>
          <w:rFonts w:cs="Arial"/>
          <w:szCs w:val="24"/>
        </w:rPr>
        <w:t xml:space="preserve">In this </w:t>
      </w:r>
      <w:r w:rsidR="001E7528" w:rsidRPr="00D2052F">
        <w:rPr>
          <w:rFonts w:cs="Arial"/>
          <w:szCs w:val="24"/>
        </w:rPr>
        <w:t>chapter</w:t>
      </w:r>
      <w:r w:rsidRPr="00D2052F">
        <w:rPr>
          <w:rFonts w:cs="Arial"/>
          <w:szCs w:val="24"/>
        </w:rPr>
        <w:t xml:space="preserve">, we focus on rutile ceramics annealed between 700 and 450 </w:t>
      </w:r>
      <w:r w:rsidRPr="00D2052F">
        <w:rPr>
          <w:rFonts w:eastAsia="微软雅黑" w:cs="Arial"/>
          <w:szCs w:val="24"/>
        </w:rPr>
        <w:t>°C</w:t>
      </w:r>
      <w:r w:rsidRPr="00D2052F">
        <w:rPr>
          <w:rFonts w:cs="Arial"/>
          <w:szCs w:val="24"/>
        </w:rPr>
        <w:t xml:space="preserve">. </w:t>
      </w:r>
      <w:r w:rsidR="00A17102" w:rsidRPr="00D2052F">
        <w:rPr>
          <w:rFonts w:cs="Arial"/>
          <w:szCs w:val="24"/>
        </w:rPr>
        <w:t xml:space="preserve">For atmosphere and </w:t>
      </w:r>
      <w:r w:rsidR="00A17102" w:rsidRPr="00D2052F">
        <w:rPr>
          <w:rFonts w:cs="Arial"/>
          <w:i/>
          <w:szCs w:val="24"/>
        </w:rPr>
        <w:t>dc</w:t>
      </w:r>
      <w:r w:rsidR="00A17102" w:rsidRPr="00D2052F">
        <w:rPr>
          <w:rFonts w:cs="Arial"/>
          <w:szCs w:val="24"/>
        </w:rPr>
        <w:t xml:space="preserve"> bias measurements, the sample was equilibrated sequentially in O</w:t>
      </w:r>
      <w:r w:rsidR="00A17102" w:rsidRPr="00D2052F">
        <w:rPr>
          <w:rFonts w:cs="Arial"/>
          <w:szCs w:val="24"/>
          <w:vertAlign w:val="subscript"/>
        </w:rPr>
        <w:t>2</w:t>
      </w:r>
      <w:r w:rsidR="00A17102" w:rsidRPr="00D2052F">
        <w:rPr>
          <w:rFonts w:cs="Arial"/>
          <w:szCs w:val="24"/>
        </w:rPr>
        <w:t>, air and N</w:t>
      </w:r>
      <w:r w:rsidR="00A17102" w:rsidRPr="00D2052F">
        <w:rPr>
          <w:rFonts w:cs="Arial"/>
          <w:szCs w:val="24"/>
          <w:vertAlign w:val="subscript"/>
        </w:rPr>
        <w:t>2</w:t>
      </w:r>
      <w:r w:rsidR="00A17102" w:rsidRPr="00D2052F">
        <w:rPr>
          <w:rFonts w:cs="Arial"/>
          <w:szCs w:val="24"/>
        </w:rPr>
        <w:t xml:space="preserve"> for 3 h at each temperature prior to impedance measurements. Measurements commenced at 700 </w:t>
      </w:r>
      <w:r w:rsidR="00A17102" w:rsidRPr="00D2052F">
        <w:rPr>
          <w:rFonts w:eastAsia="微软雅黑" w:cs="Arial"/>
          <w:szCs w:val="24"/>
        </w:rPr>
        <w:t>°C</w:t>
      </w:r>
      <w:r w:rsidR="00A17102" w:rsidRPr="00D2052F">
        <w:rPr>
          <w:rFonts w:cs="Arial"/>
          <w:szCs w:val="24"/>
        </w:rPr>
        <w:t xml:space="preserve"> and were repeated on stepwise cooling at 50 </w:t>
      </w:r>
      <w:r w:rsidR="00A17102" w:rsidRPr="00D2052F">
        <w:rPr>
          <w:rFonts w:eastAsia="微软雅黑" w:cs="Arial"/>
          <w:szCs w:val="24"/>
        </w:rPr>
        <w:t>°C</w:t>
      </w:r>
      <w:r w:rsidR="00A17102" w:rsidRPr="00D2052F">
        <w:rPr>
          <w:rFonts w:cs="Arial"/>
          <w:szCs w:val="24"/>
        </w:rPr>
        <w:t xml:space="preserve"> intervals over the range 700-450 </w:t>
      </w:r>
      <w:r w:rsidR="00A17102" w:rsidRPr="00D2052F">
        <w:rPr>
          <w:rFonts w:eastAsia="微软雅黑" w:cs="Arial"/>
          <w:szCs w:val="24"/>
        </w:rPr>
        <w:t>°C</w:t>
      </w:r>
      <w:r w:rsidR="00A17102" w:rsidRPr="00D2052F">
        <w:rPr>
          <w:rFonts w:cs="Arial"/>
          <w:szCs w:val="24"/>
        </w:rPr>
        <w:t>. Separate tests showed that the conductivity changes on changing pO</w:t>
      </w:r>
      <w:r w:rsidR="00A17102" w:rsidRPr="00D2052F">
        <w:rPr>
          <w:rFonts w:cs="Arial"/>
          <w:szCs w:val="24"/>
          <w:vertAlign w:val="subscript"/>
        </w:rPr>
        <w:t>2</w:t>
      </w:r>
      <w:r w:rsidR="00A17102" w:rsidRPr="00D2052F">
        <w:rPr>
          <w:rFonts w:cs="Arial"/>
          <w:szCs w:val="24"/>
        </w:rPr>
        <w:t xml:space="preserve"> were essentially reversible and reached a steady state after 1-2 h.</w:t>
      </w:r>
    </w:p>
    <w:p w14:paraId="1A9202D9" w14:textId="77777777" w:rsidR="00067D2B" w:rsidRPr="00D2052F" w:rsidRDefault="00067D2B" w:rsidP="00012183">
      <w:pPr>
        <w:spacing w:before="326" w:after="326"/>
        <w:rPr>
          <w:rFonts w:cs="Arial"/>
          <w:b/>
          <w:i/>
          <w:szCs w:val="24"/>
        </w:rPr>
      </w:pPr>
      <w:r w:rsidRPr="00D2052F">
        <w:rPr>
          <w:rFonts w:cs="Arial"/>
          <w:b/>
          <w:i/>
          <w:szCs w:val="24"/>
        </w:rPr>
        <w:t>700</w:t>
      </w:r>
      <w:r w:rsidR="0002752F" w:rsidRPr="00D2052F">
        <w:rPr>
          <w:rFonts w:cs="Arial"/>
          <w:b/>
          <w:i/>
          <w:szCs w:val="24"/>
        </w:rPr>
        <w:t>-</w:t>
      </w:r>
      <w:r w:rsidRPr="00D2052F">
        <w:rPr>
          <w:rFonts w:cs="Arial"/>
          <w:b/>
          <w:i/>
          <w:szCs w:val="24"/>
        </w:rPr>
        <w:t>650</w:t>
      </w:r>
      <w:r w:rsidR="00F44471" w:rsidRPr="00D2052F">
        <w:rPr>
          <w:rFonts w:cs="Arial"/>
          <w:b/>
          <w:i/>
          <w:szCs w:val="24"/>
        </w:rPr>
        <w:t xml:space="preserve"> </w:t>
      </w:r>
      <w:r w:rsidR="00F44471" w:rsidRPr="00D2052F">
        <w:rPr>
          <w:rFonts w:eastAsia="微软雅黑" w:cs="Arial"/>
          <w:b/>
          <w:i/>
          <w:szCs w:val="24"/>
        </w:rPr>
        <w:t>°C</w:t>
      </w:r>
    </w:p>
    <w:p w14:paraId="6E8406B0" w14:textId="77777777" w:rsidR="00BE06E1" w:rsidRPr="00D2052F" w:rsidRDefault="00F44471" w:rsidP="00012183">
      <w:pPr>
        <w:spacing w:before="326" w:after="326"/>
        <w:rPr>
          <w:rFonts w:cs="Arial"/>
          <w:szCs w:val="24"/>
        </w:rPr>
      </w:pPr>
      <w:r w:rsidRPr="00D2052F">
        <w:rPr>
          <w:rFonts w:cs="Arial"/>
          <w:szCs w:val="24"/>
        </w:rPr>
        <w:t xml:space="preserve">Impedance data recorded at 700 </w:t>
      </w:r>
      <w:r w:rsidRPr="00D2052F">
        <w:rPr>
          <w:rFonts w:eastAsia="微软雅黑" w:cs="Arial"/>
          <w:szCs w:val="24"/>
        </w:rPr>
        <w:t>°C</w:t>
      </w:r>
      <w:r w:rsidRPr="00D2052F">
        <w:rPr>
          <w:rFonts w:cs="Arial"/>
          <w:szCs w:val="24"/>
        </w:rPr>
        <w:t xml:space="preserve"> and measured (</w:t>
      </w:r>
      <w:proofErr w:type="spellStart"/>
      <w:r w:rsidRPr="00D2052F">
        <w:rPr>
          <w:rFonts w:cs="Arial"/>
          <w:szCs w:val="24"/>
        </w:rPr>
        <w:t>i</w:t>
      </w:r>
      <w:proofErr w:type="spellEnd"/>
      <w:r w:rsidRPr="00D2052F">
        <w:rPr>
          <w:rFonts w:cs="Arial"/>
          <w:szCs w:val="24"/>
        </w:rPr>
        <w:t>) in atmospheres of O</w:t>
      </w:r>
      <w:r w:rsidRPr="00D2052F">
        <w:rPr>
          <w:rFonts w:cs="Arial"/>
          <w:szCs w:val="24"/>
          <w:vertAlign w:val="subscript"/>
        </w:rPr>
        <w:t>2</w:t>
      </w:r>
      <w:r w:rsidRPr="00D2052F">
        <w:rPr>
          <w:rFonts w:cs="Arial"/>
          <w:szCs w:val="24"/>
        </w:rPr>
        <w:t>, air and N</w:t>
      </w:r>
      <w:r w:rsidRPr="00D2052F">
        <w:rPr>
          <w:rFonts w:cs="Arial"/>
          <w:szCs w:val="24"/>
          <w:vertAlign w:val="subscript"/>
        </w:rPr>
        <w:t>2</w:t>
      </w:r>
      <w:r w:rsidRPr="00D2052F">
        <w:rPr>
          <w:rFonts w:cs="Arial"/>
          <w:szCs w:val="24"/>
        </w:rPr>
        <w:t xml:space="preserve"> and (ii) with/without application of a </w:t>
      </w:r>
      <w:r w:rsidRPr="00D2052F">
        <w:rPr>
          <w:rFonts w:cs="Arial"/>
          <w:i/>
          <w:szCs w:val="24"/>
        </w:rPr>
        <w:t>dc</w:t>
      </w:r>
      <w:r w:rsidRPr="00D2052F">
        <w:rPr>
          <w:rFonts w:cs="Arial"/>
          <w:szCs w:val="24"/>
        </w:rPr>
        <w:t xml:space="preserve"> bias during measurements in N</w:t>
      </w:r>
      <w:r w:rsidRPr="00D2052F">
        <w:rPr>
          <w:rFonts w:cs="Arial"/>
          <w:szCs w:val="24"/>
          <w:vertAlign w:val="subscript"/>
        </w:rPr>
        <w:t>2</w:t>
      </w:r>
      <w:r w:rsidRPr="00D2052F">
        <w:rPr>
          <w:rFonts w:cs="Arial"/>
          <w:szCs w:val="24"/>
        </w:rPr>
        <w:t xml:space="preserve"> and O</w:t>
      </w:r>
      <w:r w:rsidRPr="00D2052F">
        <w:rPr>
          <w:rFonts w:cs="Arial"/>
          <w:szCs w:val="24"/>
          <w:vertAlign w:val="subscript"/>
        </w:rPr>
        <w:t>2</w:t>
      </w:r>
      <w:r w:rsidRPr="00D2052F">
        <w:rPr>
          <w:rFonts w:cs="Arial"/>
          <w:szCs w:val="24"/>
        </w:rPr>
        <w:t xml:space="preserve">, are shown in Figure 3-7. </w:t>
      </w:r>
      <w:proofErr w:type="gramStart"/>
      <w:r w:rsidRPr="00D2052F">
        <w:rPr>
          <w:rFonts w:cs="Arial"/>
          <w:szCs w:val="24"/>
        </w:rPr>
        <w:t>In order to</w:t>
      </w:r>
      <w:proofErr w:type="gramEnd"/>
      <w:r w:rsidRPr="00D2052F">
        <w:rPr>
          <w:rFonts w:cs="Arial"/>
          <w:szCs w:val="24"/>
        </w:rPr>
        <w:t xml:space="preserve"> equilibrate the sample prior to measurements, the sample was loaded into the impedance jig and left at 700 </w:t>
      </w:r>
      <w:r w:rsidRPr="00D2052F">
        <w:rPr>
          <w:rFonts w:eastAsia="微软雅黑" w:cs="Arial"/>
          <w:szCs w:val="24"/>
        </w:rPr>
        <w:t>°C</w:t>
      </w:r>
      <w:r w:rsidRPr="00D2052F">
        <w:rPr>
          <w:rFonts w:cs="Arial"/>
          <w:szCs w:val="24"/>
        </w:rPr>
        <w:t xml:space="preserve"> </w:t>
      </w:r>
      <w:r w:rsidRPr="00D2052F">
        <w:rPr>
          <w:rFonts w:cs="Arial"/>
          <w:szCs w:val="24"/>
        </w:rPr>
        <w:lastRenderedPageBreak/>
        <w:t>for 3 h. The impedance data indicate the presence of two distorted arcs in the complex plane plots (a-c) which are attributed to bulk and grain boundary resistances, R</w:t>
      </w:r>
      <w:r w:rsidRPr="00D2052F">
        <w:rPr>
          <w:rFonts w:cs="Arial"/>
          <w:szCs w:val="24"/>
          <w:vertAlign w:val="subscript"/>
        </w:rPr>
        <w:t>1</w:t>
      </w:r>
      <w:r w:rsidRPr="00D2052F">
        <w:rPr>
          <w:rFonts w:cs="Arial"/>
          <w:szCs w:val="24"/>
        </w:rPr>
        <w:t xml:space="preserve"> and R</w:t>
      </w:r>
      <w:r w:rsidRPr="00D2052F">
        <w:rPr>
          <w:rFonts w:cs="Arial"/>
          <w:szCs w:val="24"/>
          <w:vertAlign w:val="subscript"/>
        </w:rPr>
        <w:t>2</w:t>
      </w:r>
      <w:r w:rsidRPr="00D2052F">
        <w:rPr>
          <w:rFonts w:cs="Arial"/>
          <w:szCs w:val="24"/>
        </w:rPr>
        <w:t xml:space="preserve"> respectively. In all cases, at 700 </w:t>
      </w:r>
      <w:r w:rsidRPr="00D2052F">
        <w:rPr>
          <w:rFonts w:eastAsia="微软雅黑" w:cs="Arial"/>
          <w:szCs w:val="24"/>
        </w:rPr>
        <w:t>°C</w:t>
      </w:r>
      <w:r w:rsidRPr="00D2052F">
        <w:rPr>
          <w:rFonts w:cs="Arial"/>
          <w:szCs w:val="24"/>
        </w:rPr>
        <w:t xml:space="preserve"> the resistances of both components increased either with increasing pO</w:t>
      </w:r>
      <w:r w:rsidRPr="00D2052F">
        <w:rPr>
          <w:rFonts w:cs="Arial"/>
          <w:szCs w:val="24"/>
          <w:vertAlign w:val="subscript"/>
        </w:rPr>
        <w:t>2</w:t>
      </w:r>
      <w:r w:rsidRPr="00D2052F">
        <w:rPr>
          <w:rFonts w:cs="Arial"/>
          <w:szCs w:val="24"/>
        </w:rPr>
        <w:t xml:space="preserve"> or increasing </w:t>
      </w:r>
      <w:r w:rsidRPr="00D2052F">
        <w:rPr>
          <w:rFonts w:cs="Arial"/>
          <w:i/>
          <w:szCs w:val="24"/>
        </w:rPr>
        <w:t>dc</w:t>
      </w:r>
      <w:r w:rsidRPr="00D2052F">
        <w:rPr>
          <w:rFonts w:cs="Arial"/>
          <w:szCs w:val="24"/>
        </w:rPr>
        <w:t xml:space="preserve"> bias. </w:t>
      </w:r>
    </w:p>
    <w:p w14:paraId="5A016F31" w14:textId="77777777" w:rsidR="00F44471" w:rsidRPr="00D2052F" w:rsidRDefault="00BE06E1" w:rsidP="00012183">
      <w:pPr>
        <w:spacing w:before="326" w:after="326"/>
        <w:jc w:val="center"/>
        <w:rPr>
          <w:rFonts w:cs="Arial"/>
          <w:szCs w:val="24"/>
        </w:rPr>
      </w:pPr>
      <w:r w:rsidRPr="00D2052F">
        <w:rPr>
          <w:rFonts w:cs="Arial"/>
          <w:noProof/>
          <w:szCs w:val="24"/>
        </w:rPr>
        <w:drawing>
          <wp:inline distT="0" distB="0" distL="0" distR="0" wp14:anchorId="37E8CD2F" wp14:editId="791454D8">
            <wp:extent cx="2924175" cy="164586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7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82016" cy="1678416"/>
                    </a:xfrm>
                    <a:prstGeom prst="rect">
                      <a:avLst/>
                    </a:prstGeom>
                  </pic:spPr>
                </pic:pic>
              </a:graphicData>
            </a:graphic>
          </wp:inline>
        </w:drawing>
      </w:r>
    </w:p>
    <w:p w14:paraId="0413A251" w14:textId="77777777" w:rsidR="00BE06E1" w:rsidRPr="00D2052F" w:rsidRDefault="00BE06E1" w:rsidP="00012183">
      <w:pPr>
        <w:spacing w:before="326" w:after="326"/>
        <w:jc w:val="center"/>
        <w:rPr>
          <w:rFonts w:cs="Arial"/>
          <w:szCs w:val="24"/>
        </w:rPr>
      </w:pPr>
      <w:r w:rsidRPr="00D2052F">
        <w:rPr>
          <w:rFonts w:cs="Arial" w:hint="eastAsia"/>
          <w:noProof/>
          <w:szCs w:val="24"/>
        </w:rPr>
        <w:drawing>
          <wp:inline distT="0" distB="0" distL="0" distR="0" wp14:anchorId="1C07DB55" wp14:editId="7475FEE7">
            <wp:extent cx="2923150" cy="164528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7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15874" cy="1697474"/>
                    </a:xfrm>
                    <a:prstGeom prst="rect">
                      <a:avLst/>
                    </a:prstGeom>
                  </pic:spPr>
                </pic:pic>
              </a:graphicData>
            </a:graphic>
          </wp:inline>
        </w:drawing>
      </w:r>
    </w:p>
    <w:p w14:paraId="0046A60B" w14:textId="77777777" w:rsidR="00BE06E1" w:rsidRPr="00D2052F" w:rsidRDefault="00BE06E1" w:rsidP="00012183">
      <w:pPr>
        <w:spacing w:before="326" w:after="326"/>
        <w:jc w:val="center"/>
        <w:rPr>
          <w:rFonts w:cs="Arial"/>
          <w:szCs w:val="24"/>
        </w:rPr>
      </w:pPr>
      <w:r w:rsidRPr="00D2052F">
        <w:rPr>
          <w:rFonts w:cs="Arial" w:hint="eastAsia"/>
          <w:noProof/>
          <w:szCs w:val="24"/>
        </w:rPr>
        <w:drawing>
          <wp:inline distT="0" distB="0" distL="0" distR="0" wp14:anchorId="6DC0D881" wp14:editId="1A3EBEFB">
            <wp:extent cx="3032589" cy="1706880"/>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7c.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16971" cy="1754374"/>
                    </a:xfrm>
                    <a:prstGeom prst="rect">
                      <a:avLst/>
                    </a:prstGeom>
                  </pic:spPr>
                </pic:pic>
              </a:graphicData>
            </a:graphic>
          </wp:inline>
        </w:drawing>
      </w:r>
    </w:p>
    <w:p w14:paraId="315C9258" w14:textId="77777777" w:rsidR="00BE06E1" w:rsidRPr="00D2052F" w:rsidRDefault="00BE06E1" w:rsidP="00012183">
      <w:pPr>
        <w:spacing w:before="326" w:after="326"/>
        <w:jc w:val="center"/>
        <w:rPr>
          <w:rFonts w:cs="Arial"/>
          <w:szCs w:val="24"/>
        </w:rPr>
      </w:pPr>
      <w:r w:rsidRPr="00D2052F">
        <w:rPr>
          <w:rFonts w:cs="Arial" w:hint="eastAsia"/>
          <w:noProof/>
          <w:szCs w:val="24"/>
        </w:rPr>
        <w:lastRenderedPageBreak/>
        <w:drawing>
          <wp:inline distT="0" distB="0" distL="0" distR="0" wp14:anchorId="74316F3C" wp14:editId="278538A6">
            <wp:extent cx="3034118" cy="30480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7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68921" cy="3082962"/>
                    </a:xfrm>
                    <a:prstGeom prst="rect">
                      <a:avLst/>
                    </a:prstGeom>
                  </pic:spPr>
                </pic:pic>
              </a:graphicData>
            </a:graphic>
          </wp:inline>
        </w:drawing>
      </w:r>
    </w:p>
    <w:p w14:paraId="4767031A" w14:textId="77777777" w:rsidR="00BE06E1" w:rsidRPr="00D2052F" w:rsidRDefault="00BE06E1" w:rsidP="00012183">
      <w:pPr>
        <w:spacing w:before="326" w:after="326"/>
        <w:jc w:val="center"/>
        <w:rPr>
          <w:rFonts w:cs="Arial"/>
          <w:b/>
          <w:szCs w:val="24"/>
        </w:rPr>
      </w:pPr>
      <w:r w:rsidRPr="00D2052F">
        <w:rPr>
          <w:rFonts w:cs="Arial" w:hint="eastAsia"/>
          <w:b/>
          <w:sz w:val="20"/>
          <w:szCs w:val="24"/>
        </w:rPr>
        <w:t>F</w:t>
      </w:r>
      <w:r w:rsidRPr="00D2052F">
        <w:rPr>
          <w:rFonts w:cs="Arial"/>
          <w:b/>
          <w:sz w:val="20"/>
          <w:szCs w:val="24"/>
        </w:rPr>
        <w:t>igure 3-7. Z* plots of TiO</w:t>
      </w:r>
      <w:r w:rsidRPr="00D2052F">
        <w:rPr>
          <w:rFonts w:cs="Arial"/>
          <w:b/>
          <w:sz w:val="20"/>
          <w:szCs w:val="24"/>
          <w:vertAlign w:val="subscript"/>
        </w:rPr>
        <w:t>2</w:t>
      </w:r>
      <w:r w:rsidRPr="00D2052F">
        <w:rPr>
          <w:rFonts w:cs="Arial"/>
          <w:b/>
          <w:sz w:val="20"/>
          <w:szCs w:val="24"/>
        </w:rPr>
        <w:t xml:space="preserve"> at 700 </w:t>
      </w:r>
      <w:r w:rsidRPr="00D2052F">
        <w:rPr>
          <w:rFonts w:eastAsia="微软雅黑" w:cs="Arial"/>
          <w:b/>
          <w:sz w:val="20"/>
          <w:szCs w:val="24"/>
        </w:rPr>
        <w:t>°C (a) in N</w:t>
      </w:r>
      <w:r w:rsidRPr="00D2052F">
        <w:rPr>
          <w:rFonts w:eastAsia="微软雅黑" w:cs="Arial"/>
          <w:b/>
          <w:sz w:val="20"/>
          <w:szCs w:val="24"/>
          <w:vertAlign w:val="subscript"/>
        </w:rPr>
        <w:t>2</w:t>
      </w:r>
      <w:r w:rsidRPr="00D2052F">
        <w:rPr>
          <w:rFonts w:eastAsia="微软雅黑" w:cs="Arial"/>
          <w:b/>
          <w:sz w:val="20"/>
          <w:szCs w:val="24"/>
        </w:rPr>
        <w:t>, air and O</w:t>
      </w:r>
      <w:r w:rsidRPr="00D2052F">
        <w:rPr>
          <w:rFonts w:eastAsia="微软雅黑" w:cs="Arial"/>
          <w:b/>
          <w:sz w:val="20"/>
          <w:szCs w:val="24"/>
          <w:vertAlign w:val="subscript"/>
        </w:rPr>
        <w:t>2</w:t>
      </w:r>
      <w:r w:rsidRPr="00D2052F">
        <w:rPr>
          <w:rFonts w:eastAsia="微软雅黑" w:cs="Arial"/>
          <w:b/>
          <w:sz w:val="20"/>
          <w:szCs w:val="24"/>
        </w:rPr>
        <w:t xml:space="preserve">, (b) with </w:t>
      </w:r>
      <w:r w:rsidRPr="00D2052F">
        <w:rPr>
          <w:rFonts w:eastAsia="微软雅黑" w:cs="Arial"/>
          <w:b/>
          <w:i/>
          <w:sz w:val="20"/>
          <w:szCs w:val="24"/>
        </w:rPr>
        <w:t>dc</w:t>
      </w:r>
      <w:r w:rsidRPr="00D2052F">
        <w:rPr>
          <w:rFonts w:eastAsia="微软雅黑" w:cs="Arial"/>
          <w:b/>
          <w:sz w:val="20"/>
          <w:szCs w:val="24"/>
        </w:rPr>
        <w:t xml:space="preserve"> bias in N</w:t>
      </w:r>
      <w:r w:rsidRPr="00D2052F">
        <w:rPr>
          <w:rFonts w:eastAsia="微软雅黑" w:cs="Arial"/>
          <w:b/>
          <w:sz w:val="20"/>
          <w:szCs w:val="24"/>
          <w:vertAlign w:val="subscript"/>
        </w:rPr>
        <w:t>2</w:t>
      </w:r>
      <w:r w:rsidRPr="00D2052F">
        <w:rPr>
          <w:rFonts w:eastAsia="微软雅黑" w:cs="Arial"/>
          <w:b/>
          <w:sz w:val="20"/>
          <w:szCs w:val="24"/>
        </w:rPr>
        <w:t xml:space="preserve">, (c) with </w:t>
      </w:r>
      <w:r w:rsidRPr="00D2052F">
        <w:rPr>
          <w:rFonts w:eastAsia="微软雅黑" w:cs="Arial"/>
          <w:b/>
          <w:i/>
          <w:sz w:val="20"/>
          <w:szCs w:val="24"/>
        </w:rPr>
        <w:t>dc</w:t>
      </w:r>
      <w:r w:rsidRPr="00D2052F">
        <w:rPr>
          <w:rFonts w:eastAsia="微软雅黑" w:cs="Arial"/>
          <w:b/>
          <w:sz w:val="20"/>
          <w:szCs w:val="24"/>
        </w:rPr>
        <w:t xml:space="preserve"> bias in O</w:t>
      </w:r>
      <w:r w:rsidRPr="00D2052F">
        <w:rPr>
          <w:rFonts w:eastAsia="微软雅黑" w:cs="Arial"/>
          <w:b/>
          <w:sz w:val="20"/>
          <w:szCs w:val="24"/>
          <w:vertAlign w:val="subscript"/>
        </w:rPr>
        <w:t>2</w:t>
      </w:r>
      <w:r w:rsidRPr="00D2052F">
        <w:rPr>
          <w:rFonts w:eastAsia="微软雅黑" w:cs="Arial"/>
          <w:b/>
          <w:sz w:val="20"/>
          <w:szCs w:val="24"/>
        </w:rPr>
        <w:t>; (d) C’ data in N</w:t>
      </w:r>
      <w:r w:rsidRPr="00D2052F">
        <w:rPr>
          <w:rFonts w:eastAsia="微软雅黑" w:cs="Arial"/>
          <w:b/>
          <w:sz w:val="20"/>
          <w:szCs w:val="24"/>
          <w:vertAlign w:val="subscript"/>
        </w:rPr>
        <w:t>2</w:t>
      </w:r>
      <w:r w:rsidRPr="00D2052F">
        <w:rPr>
          <w:rFonts w:eastAsia="微软雅黑" w:cs="Arial"/>
          <w:b/>
          <w:sz w:val="20"/>
          <w:szCs w:val="24"/>
        </w:rPr>
        <w:t>, air and O</w:t>
      </w:r>
      <w:r w:rsidRPr="00D2052F">
        <w:rPr>
          <w:rFonts w:eastAsia="微软雅黑" w:cs="Arial"/>
          <w:b/>
          <w:sz w:val="20"/>
          <w:szCs w:val="24"/>
          <w:vertAlign w:val="subscript"/>
        </w:rPr>
        <w:t>2</w:t>
      </w:r>
    </w:p>
    <w:p w14:paraId="55EEC919" w14:textId="77777777" w:rsidR="0055068F" w:rsidRPr="00D2052F" w:rsidRDefault="0055068F" w:rsidP="00012183">
      <w:pPr>
        <w:spacing w:before="326" w:after="326"/>
        <w:rPr>
          <w:rFonts w:cs="Arial"/>
          <w:szCs w:val="24"/>
        </w:rPr>
      </w:pPr>
    </w:p>
    <w:p w14:paraId="44A596F4" w14:textId="77777777" w:rsidR="007C3A5B" w:rsidRPr="00D2052F" w:rsidRDefault="007C3A5B" w:rsidP="00012183">
      <w:pPr>
        <w:spacing w:before="326" w:after="326"/>
        <w:rPr>
          <w:rFonts w:cs="Arial"/>
          <w:szCs w:val="24"/>
        </w:rPr>
      </w:pPr>
      <w:r w:rsidRPr="00D2052F">
        <w:rPr>
          <w:rFonts w:cs="Arial"/>
          <w:szCs w:val="24"/>
        </w:rPr>
        <w:t xml:space="preserve">These results indicate that conduction is essentially </w:t>
      </w:r>
      <w:r w:rsidRPr="00D2052F">
        <w:rPr>
          <w:rFonts w:cs="Arial"/>
          <w:i/>
          <w:szCs w:val="24"/>
        </w:rPr>
        <w:t>n</w:t>
      </w:r>
      <w:r w:rsidRPr="00D2052F">
        <w:rPr>
          <w:rFonts w:cs="Arial"/>
          <w:szCs w:val="24"/>
        </w:rPr>
        <w:t xml:space="preserve">-type: as shown in the following reaction, when </w:t>
      </w:r>
      <w:r w:rsidR="00BB07A9" w:rsidRPr="00D2052F">
        <w:rPr>
          <w:rFonts w:cs="Arial"/>
          <w:szCs w:val="24"/>
        </w:rPr>
        <w:t>pO</w:t>
      </w:r>
      <w:r w:rsidR="00BB07A9" w:rsidRPr="00D2052F">
        <w:rPr>
          <w:rFonts w:cs="Arial"/>
          <w:szCs w:val="24"/>
          <w:vertAlign w:val="subscript"/>
        </w:rPr>
        <w:t>2</w:t>
      </w:r>
      <w:r w:rsidRPr="00D2052F">
        <w:rPr>
          <w:rFonts w:cs="Arial"/>
          <w:szCs w:val="24"/>
        </w:rPr>
        <w:t xml:space="preserve"> decreases, the equation is shifted to the right-hand side. As a result, the concentration of electrons is larger, which indicates that electrons are the majority carriers, i.e. conduction is </w:t>
      </w:r>
      <w:r w:rsidRPr="00D2052F">
        <w:rPr>
          <w:rFonts w:cs="Arial"/>
          <w:i/>
          <w:szCs w:val="24"/>
        </w:rPr>
        <w:t>n</w:t>
      </w:r>
      <w:r w:rsidRPr="00D2052F">
        <w:rPr>
          <w:rFonts w:cs="Arial"/>
          <w:szCs w:val="24"/>
        </w:rPr>
        <w:t xml:space="preserve">-type. </w:t>
      </w:r>
    </w:p>
    <w:p w14:paraId="1F9CE470" w14:textId="77777777" w:rsidR="007C3A5B" w:rsidRPr="00D2052F" w:rsidRDefault="00030898" w:rsidP="00012183">
      <w:pPr>
        <w:spacing w:before="326" w:after="326"/>
        <w:rPr>
          <w:rFonts w:cs="Arial"/>
          <w:szCs w:val="24"/>
        </w:rPr>
      </w:pPr>
      <m:oMath>
        <m:r>
          <m:rPr>
            <m:sty m:val="p"/>
          </m:rPr>
          <w:rPr>
            <w:rFonts w:ascii="Cambria Math" w:hAnsi="Cambria Math" w:cs="Arial"/>
            <w:szCs w:val="24"/>
          </w:rPr>
          <m:t xml:space="preserve"> </m:t>
        </m:r>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oMath>
      <w:r w:rsidR="007C3A5B" w:rsidRPr="00D2052F">
        <w:rPr>
          <w:rFonts w:cs="Arial"/>
          <w:szCs w:val="24"/>
        </w:rPr>
        <w:t xml:space="preserve">                                                  (3-</w:t>
      </w:r>
      <w:r w:rsidRPr="00D2052F">
        <w:rPr>
          <w:rFonts w:cs="Arial"/>
          <w:szCs w:val="24"/>
        </w:rPr>
        <w:t>3</w:t>
      </w:r>
      <w:r w:rsidR="007C3A5B" w:rsidRPr="00D2052F">
        <w:rPr>
          <w:rFonts w:cs="Arial"/>
          <w:szCs w:val="24"/>
        </w:rPr>
        <w:t>)</w:t>
      </w:r>
    </w:p>
    <w:p w14:paraId="60F44F56" w14:textId="77777777" w:rsidR="00C25588" w:rsidRPr="00D2052F" w:rsidRDefault="00C25588" w:rsidP="00012183">
      <w:pPr>
        <w:spacing w:before="326" w:after="326"/>
        <w:rPr>
          <w:rFonts w:cs="Arial"/>
          <w:szCs w:val="24"/>
        </w:rPr>
      </w:pPr>
      <w:r w:rsidRPr="00D2052F">
        <w:rPr>
          <w:rFonts w:cs="Arial"/>
          <w:szCs w:val="24"/>
        </w:rPr>
        <w:t xml:space="preserve">Sensitivity to applied </w:t>
      </w:r>
      <w:r w:rsidRPr="00D2052F">
        <w:rPr>
          <w:rFonts w:cs="Arial"/>
          <w:i/>
          <w:szCs w:val="24"/>
        </w:rPr>
        <w:t>dc</w:t>
      </w:r>
      <w:r w:rsidRPr="00D2052F">
        <w:rPr>
          <w:rFonts w:cs="Arial"/>
          <w:szCs w:val="24"/>
        </w:rPr>
        <w:t xml:space="preserve"> bias was observed only in N</w:t>
      </w:r>
      <w:r w:rsidRPr="00D2052F">
        <w:rPr>
          <w:rFonts w:cs="Arial"/>
          <w:szCs w:val="24"/>
          <w:vertAlign w:val="subscript"/>
        </w:rPr>
        <w:t>2</w:t>
      </w:r>
      <w:r w:rsidRPr="00D2052F">
        <w:rPr>
          <w:rFonts w:cs="Arial"/>
          <w:szCs w:val="24"/>
        </w:rPr>
        <w:t>. As shown in Figure 3-7(c), almost no change in conductivity was observed in O</w:t>
      </w:r>
      <w:r w:rsidRPr="00D2052F">
        <w:rPr>
          <w:rFonts w:cs="Arial"/>
          <w:szCs w:val="24"/>
          <w:vertAlign w:val="subscript"/>
        </w:rPr>
        <w:t>2</w:t>
      </w:r>
      <w:r w:rsidRPr="00D2052F">
        <w:rPr>
          <w:rFonts w:cs="Arial"/>
          <w:szCs w:val="24"/>
        </w:rPr>
        <w:t xml:space="preserve"> with a small </w:t>
      </w:r>
      <w:r w:rsidRPr="00D2052F">
        <w:rPr>
          <w:rFonts w:cs="Arial"/>
          <w:i/>
          <w:szCs w:val="24"/>
        </w:rPr>
        <w:t>dc</w:t>
      </w:r>
      <w:r w:rsidRPr="00D2052F">
        <w:rPr>
          <w:rFonts w:cs="Arial"/>
          <w:szCs w:val="24"/>
        </w:rPr>
        <w:t xml:space="preserve"> bias. The possible reason is that when the TiO</w:t>
      </w:r>
      <w:r w:rsidRPr="00D2052F">
        <w:rPr>
          <w:rFonts w:cs="Arial"/>
          <w:szCs w:val="24"/>
          <w:vertAlign w:val="subscript"/>
        </w:rPr>
        <w:t>2</w:t>
      </w:r>
      <w:r w:rsidRPr="00D2052F">
        <w:rPr>
          <w:rFonts w:cs="Arial"/>
          <w:szCs w:val="24"/>
        </w:rPr>
        <w:t xml:space="preserve"> sample was measured in N</w:t>
      </w:r>
      <w:r w:rsidRPr="00D2052F">
        <w:rPr>
          <w:rFonts w:cs="Arial"/>
          <w:szCs w:val="24"/>
          <w:vertAlign w:val="subscript"/>
        </w:rPr>
        <w:t>2</w:t>
      </w:r>
      <w:r w:rsidRPr="00D2052F">
        <w:rPr>
          <w:rFonts w:cs="Arial"/>
          <w:szCs w:val="24"/>
        </w:rPr>
        <w:t>, the amount of oxygen loss was the most compared with that in O</w:t>
      </w:r>
      <w:r w:rsidRPr="00D2052F">
        <w:rPr>
          <w:rFonts w:cs="Arial"/>
          <w:szCs w:val="24"/>
          <w:vertAlign w:val="subscript"/>
        </w:rPr>
        <w:t xml:space="preserve">2 </w:t>
      </w:r>
      <w:r w:rsidRPr="00D2052F">
        <w:rPr>
          <w:rFonts w:cs="Arial"/>
          <w:szCs w:val="24"/>
        </w:rPr>
        <w:t>and the defect electron concentration was the highest in N</w:t>
      </w:r>
      <w:r w:rsidRPr="00D2052F">
        <w:rPr>
          <w:rFonts w:cs="Arial"/>
          <w:szCs w:val="24"/>
          <w:vertAlign w:val="subscript"/>
        </w:rPr>
        <w:t>2</w:t>
      </w:r>
      <w:r w:rsidRPr="00D2052F">
        <w:rPr>
          <w:rFonts w:cs="Arial"/>
          <w:szCs w:val="24"/>
        </w:rPr>
        <w:t xml:space="preserve">. Therefore, sensitivity to </w:t>
      </w:r>
      <w:r w:rsidRPr="00D2052F">
        <w:rPr>
          <w:rFonts w:cs="Arial"/>
          <w:i/>
          <w:szCs w:val="24"/>
        </w:rPr>
        <w:t>dc</w:t>
      </w:r>
      <w:r w:rsidRPr="00D2052F">
        <w:rPr>
          <w:rFonts w:cs="Arial"/>
          <w:szCs w:val="24"/>
        </w:rPr>
        <w:t xml:space="preserve"> bias was observed only in N</w:t>
      </w:r>
      <w:r w:rsidRPr="00D2052F">
        <w:rPr>
          <w:rFonts w:cs="Arial"/>
          <w:szCs w:val="24"/>
          <w:vertAlign w:val="subscript"/>
        </w:rPr>
        <w:t>2</w:t>
      </w:r>
      <w:r w:rsidRPr="00D2052F">
        <w:rPr>
          <w:rFonts w:cs="Arial"/>
          <w:szCs w:val="24"/>
        </w:rPr>
        <w:t xml:space="preserve">. Once the electrons are trapped, it is hard to see the effect of dc bias. </w:t>
      </w:r>
      <w:proofErr w:type="gramStart"/>
      <w:r w:rsidRPr="00D2052F">
        <w:rPr>
          <w:rFonts w:cs="Arial"/>
          <w:szCs w:val="24"/>
        </w:rPr>
        <w:t>That is to say, the</w:t>
      </w:r>
      <w:proofErr w:type="gramEnd"/>
      <w:r w:rsidRPr="00D2052F">
        <w:rPr>
          <w:rFonts w:cs="Arial"/>
          <w:szCs w:val="24"/>
        </w:rPr>
        <w:t xml:space="preserve"> changes associated with changing </w:t>
      </w:r>
      <w:r w:rsidRPr="00D2052F">
        <w:rPr>
          <w:rFonts w:cs="Arial"/>
          <w:i/>
          <w:szCs w:val="24"/>
        </w:rPr>
        <w:t>dc</w:t>
      </w:r>
      <w:r w:rsidRPr="00D2052F">
        <w:rPr>
          <w:rFonts w:cs="Arial"/>
          <w:szCs w:val="24"/>
        </w:rPr>
        <w:t xml:space="preserve"> bias </w:t>
      </w:r>
      <w:r w:rsidRPr="00D2052F">
        <w:rPr>
          <w:rFonts w:cs="Arial"/>
          <w:szCs w:val="24"/>
        </w:rPr>
        <w:lastRenderedPageBreak/>
        <w:t>in O</w:t>
      </w:r>
      <w:r w:rsidRPr="00D2052F">
        <w:rPr>
          <w:rFonts w:cs="Arial"/>
          <w:szCs w:val="24"/>
          <w:vertAlign w:val="subscript"/>
        </w:rPr>
        <w:t>2</w:t>
      </w:r>
      <w:r w:rsidRPr="00D2052F">
        <w:rPr>
          <w:rFonts w:cs="Arial"/>
          <w:szCs w:val="24"/>
        </w:rPr>
        <w:t xml:space="preserve"> were too small to have had any measurable effect on the overall conductivity.</w:t>
      </w:r>
    </w:p>
    <w:p w14:paraId="17948E5B" w14:textId="77777777" w:rsidR="007C3A5B" w:rsidRPr="00D2052F" w:rsidRDefault="007C3A5B" w:rsidP="00012183">
      <w:pPr>
        <w:spacing w:before="326" w:after="326"/>
        <w:rPr>
          <w:rFonts w:cs="Arial"/>
          <w:szCs w:val="24"/>
        </w:rPr>
      </w:pPr>
      <w:r w:rsidRPr="00D2052F">
        <w:rPr>
          <w:rFonts w:cs="Arial"/>
          <w:szCs w:val="24"/>
        </w:rPr>
        <w:t>Spectroscopic plots of capacitance C’ in different atmosphere are illustrated in Figure 3-7</w:t>
      </w:r>
      <w:r w:rsidR="00C25588" w:rsidRPr="00D2052F">
        <w:rPr>
          <w:rFonts w:cs="Arial"/>
          <w:szCs w:val="24"/>
        </w:rPr>
        <w:t>(</w:t>
      </w:r>
      <w:r w:rsidR="00030898" w:rsidRPr="00D2052F">
        <w:rPr>
          <w:rFonts w:cs="Arial"/>
          <w:szCs w:val="24"/>
        </w:rPr>
        <w:t>d</w:t>
      </w:r>
      <w:r w:rsidR="00C25588" w:rsidRPr="00D2052F">
        <w:rPr>
          <w:rFonts w:cs="Arial"/>
          <w:szCs w:val="24"/>
        </w:rPr>
        <w:t>)</w:t>
      </w:r>
      <w:r w:rsidRPr="00D2052F">
        <w:rPr>
          <w:rFonts w:cs="Arial"/>
          <w:szCs w:val="24"/>
        </w:rPr>
        <w:t xml:space="preserve">. A </w:t>
      </w:r>
      <w:r w:rsidR="00205BE4" w:rsidRPr="00D2052F">
        <w:rPr>
          <w:rFonts w:cs="Arial"/>
          <w:szCs w:val="24"/>
        </w:rPr>
        <w:t xml:space="preserve">poorly-resolved </w:t>
      </w:r>
      <w:r w:rsidRPr="00D2052F">
        <w:rPr>
          <w:rFonts w:cs="Arial"/>
          <w:szCs w:val="24"/>
        </w:rPr>
        <w:t>plateau attributed to the grain boundary is observed at low frequency. The value of the plateau is ~8 nFcm</w:t>
      </w:r>
      <w:r w:rsidRPr="00D2052F">
        <w:rPr>
          <w:rFonts w:cs="Arial"/>
          <w:szCs w:val="24"/>
          <w:vertAlign w:val="superscript"/>
        </w:rPr>
        <w:t>-1</w:t>
      </w:r>
      <w:r w:rsidRPr="00D2052F">
        <w:rPr>
          <w:rFonts w:cs="Arial"/>
          <w:szCs w:val="24"/>
        </w:rPr>
        <w:t xml:space="preserve"> (in air and O</w:t>
      </w:r>
      <w:r w:rsidRPr="00D2052F">
        <w:rPr>
          <w:rFonts w:cs="Arial"/>
          <w:szCs w:val="24"/>
          <w:vertAlign w:val="subscript"/>
        </w:rPr>
        <w:t>2</w:t>
      </w:r>
      <w:r w:rsidRPr="00D2052F">
        <w:rPr>
          <w:rFonts w:cs="Arial"/>
          <w:szCs w:val="24"/>
        </w:rPr>
        <w:t>) and ~30 nFcm</w:t>
      </w:r>
      <w:r w:rsidRPr="00D2052F">
        <w:rPr>
          <w:rFonts w:cs="Arial"/>
          <w:szCs w:val="24"/>
          <w:vertAlign w:val="superscript"/>
        </w:rPr>
        <w:t>-1</w:t>
      </w:r>
      <w:r w:rsidRPr="00D2052F">
        <w:rPr>
          <w:rFonts w:cs="Arial"/>
          <w:szCs w:val="24"/>
        </w:rPr>
        <w:t xml:space="preserve"> (in N</w:t>
      </w:r>
      <w:r w:rsidRPr="00D2052F">
        <w:rPr>
          <w:rFonts w:cs="Arial"/>
          <w:szCs w:val="24"/>
          <w:vertAlign w:val="subscript"/>
        </w:rPr>
        <w:t>2</w:t>
      </w:r>
      <w:r w:rsidRPr="00D2052F">
        <w:rPr>
          <w:rFonts w:cs="Arial"/>
          <w:szCs w:val="24"/>
        </w:rPr>
        <w:t>). Since the C’ value in N</w:t>
      </w:r>
      <w:r w:rsidRPr="00D2052F">
        <w:rPr>
          <w:rFonts w:cs="Arial"/>
          <w:szCs w:val="24"/>
          <w:vertAlign w:val="subscript"/>
        </w:rPr>
        <w:t>2</w:t>
      </w:r>
      <w:r w:rsidRPr="00D2052F">
        <w:rPr>
          <w:rFonts w:cs="Arial"/>
          <w:szCs w:val="24"/>
        </w:rPr>
        <w:t xml:space="preserve"> is the largest, it indicates that the thickness of the grain boundary is the smallest. As discussed above, the properties of the sample grain boundary may be affected by composition, oxygen content or structure. From the C’ data shown here, we could believe that the grain boundary </w:t>
      </w:r>
      <w:r w:rsidR="000E057D" w:rsidRPr="00D2052F">
        <w:rPr>
          <w:rFonts w:cs="Arial"/>
          <w:szCs w:val="24"/>
        </w:rPr>
        <w:t>electrical properties are</w:t>
      </w:r>
      <w:r w:rsidRPr="00D2052F">
        <w:rPr>
          <w:rFonts w:cs="Arial"/>
          <w:szCs w:val="24"/>
        </w:rPr>
        <w:t xml:space="preserve"> </w:t>
      </w:r>
      <w:r w:rsidR="00030898" w:rsidRPr="00D2052F">
        <w:rPr>
          <w:rFonts w:cs="Arial"/>
          <w:szCs w:val="24"/>
        </w:rPr>
        <w:t xml:space="preserve">mainly </w:t>
      </w:r>
      <w:r w:rsidRPr="00D2052F">
        <w:rPr>
          <w:rFonts w:cs="Arial"/>
          <w:szCs w:val="24"/>
        </w:rPr>
        <w:t xml:space="preserve">controlled by the oxygen content. </w:t>
      </w:r>
    </w:p>
    <w:p w14:paraId="3925F30E" w14:textId="77777777" w:rsidR="002F1A73" w:rsidRPr="00D2052F" w:rsidRDefault="000E057D" w:rsidP="00012183">
      <w:pPr>
        <w:spacing w:before="326" w:after="326"/>
        <w:rPr>
          <w:rFonts w:cs="Arial"/>
          <w:szCs w:val="24"/>
        </w:rPr>
      </w:pPr>
      <w:r w:rsidRPr="00D2052F">
        <w:rPr>
          <w:rFonts w:cs="Arial"/>
          <w:szCs w:val="24"/>
        </w:rPr>
        <w:t>It is also notable that</w:t>
      </w:r>
      <w:r w:rsidR="00030898" w:rsidRPr="00D2052F">
        <w:rPr>
          <w:rFonts w:cs="Arial"/>
          <w:szCs w:val="24"/>
        </w:rPr>
        <w:t xml:space="preserve"> there may be a small amount of oxide ion conduction since the </w:t>
      </w:r>
      <w:r w:rsidR="00030898" w:rsidRPr="00D2052F">
        <w:rPr>
          <w:rFonts w:ascii="Times New Roman" w:hAnsi="Times New Roman" w:cs="Times New Roman"/>
          <w:i/>
          <w:szCs w:val="24"/>
        </w:rPr>
        <w:t xml:space="preserve">log C’/log </w:t>
      </w:r>
      <w:proofErr w:type="spellStart"/>
      <w:r w:rsidR="00030898" w:rsidRPr="00D2052F">
        <w:rPr>
          <w:rFonts w:ascii="Times New Roman" w:hAnsi="Times New Roman" w:cs="Times New Roman"/>
          <w:i/>
          <w:szCs w:val="24"/>
        </w:rPr>
        <w:t>f</w:t>
      </w:r>
      <w:proofErr w:type="spellEnd"/>
      <w:r w:rsidR="00030898" w:rsidRPr="00D2052F">
        <w:rPr>
          <w:rFonts w:cs="Arial"/>
          <w:szCs w:val="24"/>
        </w:rPr>
        <w:t xml:space="preserve"> data show a low-frequency capacitance as high as 5×10</w:t>
      </w:r>
      <w:r w:rsidR="00030898" w:rsidRPr="00D2052F">
        <w:rPr>
          <w:rFonts w:cs="Arial"/>
          <w:szCs w:val="24"/>
          <w:vertAlign w:val="superscript"/>
        </w:rPr>
        <w:t>-7</w:t>
      </w:r>
      <w:r w:rsidR="00030898" w:rsidRPr="00D2052F">
        <w:rPr>
          <w:rFonts w:cs="Arial"/>
          <w:szCs w:val="24"/>
        </w:rPr>
        <w:t xml:space="preserve"> Fcm</w:t>
      </w:r>
      <w:r w:rsidR="00030898" w:rsidRPr="00D2052F">
        <w:rPr>
          <w:rFonts w:cs="Arial"/>
          <w:szCs w:val="24"/>
          <w:vertAlign w:val="superscript"/>
        </w:rPr>
        <w:t>-1</w:t>
      </w:r>
      <w:r w:rsidR="00030898" w:rsidRPr="00D2052F">
        <w:rPr>
          <w:rFonts w:cs="Arial"/>
          <w:szCs w:val="24"/>
        </w:rPr>
        <w:t xml:space="preserve"> for the sample measured in N</w:t>
      </w:r>
      <w:r w:rsidR="00030898" w:rsidRPr="00D2052F">
        <w:rPr>
          <w:rFonts w:cs="Arial"/>
          <w:szCs w:val="24"/>
          <w:vertAlign w:val="subscript"/>
        </w:rPr>
        <w:t>2</w:t>
      </w:r>
      <w:r w:rsidR="00030898" w:rsidRPr="00D2052F">
        <w:rPr>
          <w:rFonts w:cs="Arial"/>
          <w:szCs w:val="24"/>
        </w:rPr>
        <w:t>, Figure 3-7</w:t>
      </w:r>
      <w:r w:rsidR="00C25588" w:rsidRPr="00D2052F">
        <w:rPr>
          <w:rFonts w:cs="Arial"/>
          <w:szCs w:val="24"/>
        </w:rPr>
        <w:t>(</w:t>
      </w:r>
      <w:r w:rsidR="00030898" w:rsidRPr="00D2052F">
        <w:rPr>
          <w:rFonts w:cs="Arial"/>
          <w:szCs w:val="24"/>
        </w:rPr>
        <w:t>d</w:t>
      </w:r>
      <w:r w:rsidR="00C25588" w:rsidRPr="00D2052F">
        <w:rPr>
          <w:rFonts w:cs="Arial"/>
          <w:szCs w:val="24"/>
        </w:rPr>
        <w:t>)</w:t>
      </w:r>
      <w:r w:rsidR="00030898" w:rsidRPr="00D2052F">
        <w:rPr>
          <w:rFonts w:cs="Arial"/>
          <w:szCs w:val="24"/>
        </w:rPr>
        <w:t>; the corresponding capacitance data in air and O</w:t>
      </w:r>
      <w:r w:rsidR="00030898" w:rsidRPr="00D2052F">
        <w:rPr>
          <w:rFonts w:cs="Arial"/>
          <w:szCs w:val="24"/>
          <w:vertAlign w:val="subscript"/>
        </w:rPr>
        <w:t>2</w:t>
      </w:r>
      <w:r w:rsidR="00030898" w:rsidRPr="00D2052F">
        <w:rPr>
          <w:rFonts w:cs="Arial"/>
          <w:szCs w:val="24"/>
        </w:rPr>
        <w:t xml:space="preserve"> are smaller. These high capacitance values are attributed to the presence and mobility of oxygen vacancies in the lightly-reduced sample which are blocked at the electrodes. The smaller capacitance values in air and O</w:t>
      </w:r>
      <w:r w:rsidR="00030898" w:rsidRPr="00D2052F">
        <w:rPr>
          <w:rFonts w:cs="Arial"/>
          <w:szCs w:val="24"/>
          <w:vertAlign w:val="subscript"/>
        </w:rPr>
        <w:t>2</w:t>
      </w:r>
      <w:r w:rsidR="00030898" w:rsidRPr="00D2052F">
        <w:rPr>
          <w:rFonts w:cs="Arial"/>
          <w:szCs w:val="24"/>
        </w:rPr>
        <w:t xml:space="preserve"> </w:t>
      </w:r>
      <w:r w:rsidR="005D3179" w:rsidRPr="00D2052F">
        <w:rPr>
          <w:rFonts w:cs="Arial"/>
          <w:szCs w:val="24"/>
        </w:rPr>
        <w:t xml:space="preserve">could </w:t>
      </w:r>
      <w:r w:rsidR="00030898" w:rsidRPr="00D2052F">
        <w:rPr>
          <w:rFonts w:cs="Arial"/>
          <w:szCs w:val="24"/>
        </w:rPr>
        <w:t>indicate that the concentration of mobile oxygen vacancies is smaller, consistent with the expectation of a higher oxygen content, especially at the surface, of samples heated in air and O</w:t>
      </w:r>
      <w:r w:rsidR="00030898" w:rsidRPr="00D2052F">
        <w:rPr>
          <w:rFonts w:cs="Arial"/>
          <w:szCs w:val="24"/>
          <w:vertAlign w:val="subscript"/>
        </w:rPr>
        <w:t>2</w:t>
      </w:r>
      <w:r w:rsidR="00030898" w:rsidRPr="00D2052F">
        <w:rPr>
          <w:rFonts w:cs="Arial"/>
          <w:szCs w:val="24"/>
        </w:rPr>
        <w:t xml:space="preserve">. Similar conclusions were obtained for the sample annealed and measured at 650 </w:t>
      </w:r>
      <w:r w:rsidR="00030898" w:rsidRPr="00D2052F">
        <w:rPr>
          <w:rFonts w:eastAsia="微软雅黑" w:cs="Arial"/>
          <w:szCs w:val="24"/>
        </w:rPr>
        <w:t>°C</w:t>
      </w:r>
      <w:r w:rsidR="00030898" w:rsidRPr="00D2052F">
        <w:rPr>
          <w:rFonts w:cs="Arial"/>
          <w:szCs w:val="24"/>
        </w:rPr>
        <w:t xml:space="preserve"> (Figure 3-8).     </w:t>
      </w:r>
    </w:p>
    <w:p w14:paraId="7FEA2A30" w14:textId="77777777" w:rsidR="002F1A73" w:rsidRPr="00D2052F" w:rsidRDefault="002F1A73" w:rsidP="00012183">
      <w:pPr>
        <w:spacing w:before="326" w:after="326"/>
        <w:jc w:val="center"/>
        <w:rPr>
          <w:rFonts w:cs="Arial"/>
          <w:szCs w:val="24"/>
        </w:rPr>
      </w:pPr>
      <w:r w:rsidRPr="00D2052F">
        <w:rPr>
          <w:rFonts w:cs="Arial"/>
          <w:noProof/>
          <w:szCs w:val="24"/>
        </w:rPr>
        <w:drawing>
          <wp:inline distT="0" distB="0" distL="0" distR="0" wp14:anchorId="3CDB08DA" wp14:editId="39EF7726">
            <wp:extent cx="3076575" cy="1573847"/>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0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21668" cy="1596915"/>
                    </a:xfrm>
                    <a:prstGeom prst="rect">
                      <a:avLst/>
                    </a:prstGeom>
                  </pic:spPr>
                </pic:pic>
              </a:graphicData>
            </a:graphic>
          </wp:inline>
        </w:drawing>
      </w:r>
      <w:r w:rsidRPr="00D2052F">
        <w:rPr>
          <w:rFonts w:cs="Arial"/>
          <w:noProof/>
          <w:szCs w:val="24"/>
        </w:rPr>
        <w:lastRenderedPageBreak/>
        <w:drawing>
          <wp:inline distT="0" distB="0" distL="0" distR="0" wp14:anchorId="32BAD27C" wp14:editId="4429A52E">
            <wp:extent cx="3124200" cy="1846836"/>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10b.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75484" cy="1877152"/>
                    </a:xfrm>
                    <a:prstGeom prst="rect">
                      <a:avLst/>
                    </a:prstGeom>
                  </pic:spPr>
                </pic:pic>
              </a:graphicData>
            </a:graphic>
          </wp:inline>
        </w:drawing>
      </w:r>
    </w:p>
    <w:p w14:paraId="556165ED" w14:textId="77777777" w:rsidR="002F1A73" w:rsidRPr="00D2052F" w:rsidRDefault="002F1A73" w:rsidP="00012183">
      <w:pPr>
        <w:spacing w:before="326" w:after="326"/>
        <w:jc w:val="center"/>
        <w:rPr>
          <w:rFonts w:eastAsia="微软雅黑" w:cs="Arial"/>
          <w:b/>
          <w:sz w:val="20"/>
          <w:szCs w:val="20"/>
        </w:rPr>
      </w:pPr>
      <w:r w:rsidRPr="00D2052F">
        <w:rPr>
          <w:rFonts w:cs="Arial"/>
          <w:b/>
          <w:sz w:val="20"/>
          <w:szCs w:val="20"/>
        </w:rPr>
        <w:t xml:space="preserve">Figure 3-8. Effect of atmosphere and </w:t>
      </w:r>
      <w:r w:rsidRPr="00D2052F">
        <w:rPr>
          <w:rFonts w:cs="Arial"/>
          <w:b/>
          <w:i/>
          <w:sz w:val="20"/>
          <w:szCs w:val="20"/>
        </w:rPr>
        <w:t>dc</w:t>
      </w:r>
      <w:r w:rsidRPr="00D2052F">
        <w:rPr>
          <w:rFonts w:cs="Arial"/>
          <w:b/>
          <w:sz w:val="20"/>
          <w:szCs w:val="20"/>
        </w:rPr>
        <w:t xml:space="preserve"> bias on impedance of TiO</w:t>
      </w:r>
      <w:r w:rsidRPr="00D2052F">
        <w:rPr>
          <w:rFonts w:cs="Arial"/>
          <w:b/>
          <w:sz w:val="20"/>
          <w:szCs w:val="20"/>
          <w:vertAlign w:val="subscript"/>
        </w:rPr>
        <w:t>2</w:t>
      </w:r>
      <w:r w:rsidRPr="00D2052F">
        <w:rPr>
          <w:rFonts w:cs="Arial"/>
          <w:b/>
          <w:sz w:val="20"/>
          <w:szCs w:val="20"/>
        </w:rPr>
        <w:t xml:space="preserve"> at 650 </w:t>
      </w:r>
      <w:r w:rsidRPr="00D2052F">
        <w:rPr>
          <w:rFonts w:eastAsia="微软雅黑" w:cs="Arial"/>
          <w:b/>
          <w:sz w:val="20"/>
          <w:szCs w:val="20"/>
        </w:rPr>
        <w:t>°C</w:t>
      </w:r>
    </w:p>
    <w:p w14:paraId="149023EB" w14:textId="77777777" w:rsidR="006F14BC" w:rsidRPr="00D2052F" w:rsidRDefault="006F14BC" w:rsidP="001576D8">
      <w:pPr>
        <w:spacing w:before="326" w:after="326"/>
      </w:pPr>
    </w:p>
    <w:p w14:paraId="78BEBAA5" w14:textId="77777777" w:rsidR="001576D8" w:rsidRPr="00D2052F" w:rsidRDefault="001576D8" w:rsidP="001576D8">
      <w:pPr>
        <w:spacing w:before="326" w:after="326"/>
      </w:pPr>
    </w:p>
    <w:p w14:paraId="480B48B2" w14:textId="77777777" w:rsidR="00067D2B" w:rsidRPr="00D2052F" w:rsidRDefault="00067D2B" w:rsidP="00012183">
      <w:pPr>
        <w:spacing w:before="326" w:after="326"/>
        <w:rPr>
          <w:rFonts w:cs="Arial"/>
          <w:b/>
          <w:i/>
          <w:szCs w:val="24"/>
        </w:rPr>
      </w:pPr>
      <w:r w:rsidRPr="00D2052F">
        <w:rPr>
          <w:rFonts w:cs="Arial"/>
          <w:b/>
          <w:i/>
          <w:szCs w:val="24"/>
        </w:rPr>
        <w:t>600</w:t>
      </w:r>
      <w:r w:rsidR="001B2E9E" w:rsidRPr="00D2052F">
        <w:rPr>
          <w:rFonts w:cs="Arial"/>
          <w:b/>
          <w:i/>
          <w:szCs w:val="24"/>
        </w:rPr>
        <w:t>-</w:t>
      </w:r>
      <w:r w:rsidRPr="00D2052F">
        <w:rPr>
          <w:rFonts w:cs="Arial"/>
          <w:b/>
          <w:i/>
          <w:szCs w:val="24"/>
        </w:rPr>
        <w:t>550</w:t>
      </w:r>
      <w:r w:rsidR="00EF0E46" w:rsidRPr="00D2052F">
        <w:rPr>
          <w:rFonts w:cs="Arial"/>
          <w:b/>
          <w:i/>
          <w:szCs w:val="24"/>
          <w:vertAlign w:val="superscript"/>
        </w:rPr>
        <w:t xml:space="preserve"> </w:t>
      </w:r>
      <w:r w:rsidR="00EF0E46" w:rsidRPr="00D2052F">
        <w:rPr>
          <w:rFonts w:eastAsia="微软雅黑" w:cs="Arial"/>
          <w:b/>
          <w:i/>
          <w:szCs w:val="24"/>
        </w:rPr>
        <w:t>°C</w:t>
      </w:r>
    </w:p>
    <w:p w14:paraId="73F0BF22" w14:textId="77777777" w:rsidR="00EF0E46" w:rsidRPr="00D2052F" w:rsidRDefault="00EF0E46" w:rsidP="00012183">
      <w:pPr>
        <w:spacing w:before="326" w:after="326"/>
        <w:rPr>
          <w:rFonts w:cs="Arial"/>
          <w:szCs w:val="24"/>
        </w:rPr>
      </w:pPr>
      <w:r w:rsidRPr="00D2052F">
        <w:rPr>
          <w:rFonts w:cs="Arial"/>
          <w:szCs w:val="24"/>
        </w:rPr>
        <w:t xml:space="preserve">Impedance data at 600 </w:t>
      </w:r>
      <w:r w:rsidRPr="00D2052F">
        <w:rPr>
          <w:rFonts w:eastAsia="微软雅黑" w:cs="Arial"/>
          <w:szCs w:val="24"/>
        </w:rPr>
        <w:t xml:space="preserve">°C and </w:t>
      </w:r>
      <w:r w:rsidRPr="00D2052F">
        <w:rPr>
          <w:rFonts w:cs="Arial"/>
          <w:szCs w:val="24"/>
        </w:rPr>
        <w:t xml:space="preserve">550 </w:t>
      </w:r>
      <w:r w:rsidRPr="00D2052F">
        <w:rPr>
          <w:rFonts w:eastAsia="微软雅黑" w:cs="Arial"/>
          <w:szCs w:val="24"/>
        </w:rPr>
        <w:t>°C</w:t>
      </w:r>
      <w:r w:rsidRPr="00D2052F">
        <w:rPr>
          <w:rFonts w:cs="Arial"/>
          <w:szCs w:val="24"/>
        </w:rPr>
        <w:t xml:space="preserve"> showed a cross-over between </w:t>
      </w:r>
      <w:r w:rsidRPr="00D2052F">
        <w:rPr>
          <w:rFonts w:cs="Arial"/>
          <w:i/>
          <w:szCs w:val="24"/>
        </w:rPr>
        <w:t>n</w:t>
      </w:r>
      <w:r w:rsidRPr="00D2052F">
        <w:rPr>
          <w:rFonts w:cs="Arial"/>
          <w:szCs w:val="24"/>
        </w:rPr>
        <w:t xml:space="preserve">-type and </w:t>
      </w:r>
      <w:r w:rsidRPr="00D2052F">
        <w:rPr>
          <w:rFonts w:cs="Arial"/>
          <w:i/>
          <w:szCs w:val="24"/>
        </w:rPr>
        <w:t>p</w:t>
      </w:r>
      <w:r w:rsidRPr="00D2052F">
        <w:rPr>
          <w:rFonts w:cs="Arial"/>
          <w:szCs w:val="24"/>
        </w:rPr>
        <w:t xml:space="preserve">-type behavior. At 600 </w:t>
      </w:r>
      <w:r w:rsidRPr="00D2052F">
        <w:rPr>
          <w:rFonts w:eastAsia="微软雅黑" w:cs="Arial"/>
          <w:szCs w:val="24"/>
        </w:rPr>
        <w:t>°C</w:t>
      </w:r>
      <w:r w:rsidRPr="00D2052F">
        <w:rPr>
          <w:rFonts w:cs="Arial"/>
          <w:szCs w:val="24"/>
        </w:rPr>
        <w:t>, Figure 3-9</w:t>
      </w:r>
      <w:r w:rsidR="00C25588" w:rsidRPr="00D2052F">
        <w:rPr>
          <w:rFonts w:cs="Arial"/>
          <w:szCs w:val="24"/>
        </w:rPr>
        <w:t>(</w:t>
      </w:r>
      <w:r w:rsidRPr="00D2052F">
        <w:rPr>
          <w:rFonts w:cs="Arial"/>
          <w:szCs w:val="24"/>
        </w:rPr>
        <w:t>a</w:t>
      </w:r>
      <w:r w:rsidR="00C25588" w:rsidRPr="00D2052F">
        <w:rPr>
          <w:rFonts w:cs="Arial"/>
          <w:szCs w:val="24"/>
        </w:rPr>
        <w:t>)</w:t>
      </w:r>
      <w:r w:rsidRPr="00D2052F">
        <w:rPr>
          <w:rFonts w:cs="Arial"/>
          <w:szCs w:val="24"/>
        </w:rPr>
        <w:t>, data in N</w:t>
      </w:r>
      <w:r w:rsidRPr="00D2052F">
        <w:rPr>
          <w:rFonts w:cs="Arial"/>
          <w:szCs w:val="24"/>
          <w:vertAlign w:val="subscript"/>
        </w:rPr>
        <w:t>2</w:t>
      </w:r>
      <w:r w:rsidRPr="00D2052F">
        <w:rPr>
          <w:rFonts w:cs="Arial"/>
          <w:szCs w:val="24"/>
        </w:rPr>
        <w:t xml:space="preserve"> and air clearly show an </w:t>
      </w:r>
      <w:r w:rsidRPr="00D2052F">
        <w:rPr>
          <w:rFonts w:cs="Arial"/>
          <w:i/>
          <w:szCs w:val="24"/>
        </w:rPr>
        <w:t>n</w:t>
      </w:r>
      <w:r w:rsidRPr="00D2052F">
        <w:rPr>
          <w:rFonts w:cs="Arial"/>
          <w:szCs w:val="24"/>
        </w:rPr>
        <w:t xml:space="preserve">-type response but with a small switch to </w:t>
      </w:r>
      <w:r w:rsidRPr="00D2052F">
        <w:rPr>
          <w:rFonts w:cs="Arial"/>
          <w:i/>
          <w:szCs w:val="24"/>
        </w:rPr>
        <w:t>p</w:t>
      </w:r>
      <w:r w:rsidRPr="00D2052F">
        <w:rPr>
          <w:rFonts w:cs="Arial"/>
          <w:szCs w:val="24"/>
        </w:rPr>
        <w:t>-type when measured in O</w:t>
      </w:r>
      <w:r w:rsidRPr="00D2052F">
        <w:rPr>
          <w:rFonts w:cs="Arial"/>
          <w:szCs w:val="24"/>
          <w:vertAlign w:val="subscript"/>
        </w:rPr>
        <w:t>2</w:t>
      </w:r>
      <w:r w:rsidRPr="00D2052F">
        <w:rPr>
          <w:rFonts w:cs="Arial"/>
          <w:szCs w:val="24"/>
        </w:rPr>
        <w:t xml:space="preserve">. At 550 </w:t>
      </w:r>
      <w:r w:rsidRPr="00D2052F">
        <w:rPr>
          <w:rFonts w:eastAsia="微软雅黑" w:cs="Arial"/>
          <w:szCs w:val="24"/>
        </w:rPr>
        <w:t>°C</w:t>
      </w:r>
      <w:r w:rsidRPr="00D2052F">
        <w:rPr>
          <w:rFonts w:cs="Arial"/>
          <w:szCs w:val="24"/>
        </w:rPr>
        <w:t>, Figure 3-9</w:t>
      </w:r>
      <w:r w:rsidR="00C25588" w:rsidRPr="00D2052F">
        <w:rPr>
          <w:rFonts w:cs="Arial"/>
          <w:szCs w:val="24"/>
        </w:rPr>
        <w:t>(</w:t>
      </w:r>
      <w:r w:rsidRPr="00D2052F">
        <w:rPr>
          <w:rFonts w:cs="Arial"/>
          <w:szCs w:val="24"/>
        </w:rPr>
        <w:t>b</w:t>
      </w:r>
      <w:r w:rsidR="00C25588" w:rsidRPr="00D2052F">
        <w:rPr>
          <w:rFonts w:cs="Arial"/>
          <w:szCs w:val="24"/>
        </w:rPr>
        <w:t>)</w:t>
      </w:r>
      <w:r w:rsidRPr="00D2052F">
        <w:rPr>
          <w:rFonts w:cs="Arial"/>
          <w:szCs w:val="24"/>
        </w:rPr>
        <w:t xml:space="preserve">, the sample is still </w:t>
      </w:r>
      <w:r w:rsidRPr="00D2052F">
        <w:rPr>
          <w:rFonts w:cs="Arial"/>
          <w:i/>
          <w:szCs w:val="24"/>
        </w:rPr>
        <w:t>n</w:t>
      </w:r>
      <w:r w:rsidRPr="00D2052F">
        <w:rPr>
          <w:rFonts w:cs="Arial"/>
          <w:szCs w:val="24"/>
        </w:rPr>
        <w:t>-type on comparing the data measured in N</w:t>
      </w:r>
      <w:r w:rsidRPr="00D2052F">
        <w:rPr>
          <w:rFonts w:cs="Arial"/>
          <w:szCs w:val="24"/>
          <w:vertAlign w:val="subscript"/>
        </w:rPr>
        <w:t>2</w:t>
      </w:r>
      <w:r w:rsidRPr="00D2052F">
        <w:rPr>
          <w:rFonts w:cs="Arial"/>
          <w:szCs w:val="24"/>
        </w:rPr>
        <w:t xml:space="preserve"> and </w:t>
      </w:r>
      <w:proofErr w:type="gramStart"/>
      <w:r w:rsidRPr="00D2052F">
        <w:rPr>
          <w:rFonts w:cs="Arial"/>
          <w:szCs w:val="24"/>
        </w:rPr>
        <w:t>air, but</w:t>
      </w:r>
      <w:proofErr w:type="gramEnd"/>
      <w:r w:rsidRPr="00D2052F">
        <w:rPr>
          <w:rFonts w:cs="Arial"/>
          <w:szCs w:val="24"/>
        </w:rPr>
        <w:t xml:space="preserve"> is more clearly </w:t>
      </w:r>
      <w:r w:rsidRPr="00D2052F">
        <w:rPr>
          <w:rFonts w:cs="Arial"/>
          <w:i/>
          <w:szCs w:val="24"/>
        </w:rPr>
        <w:t>p</w:t>
      </w:r>
      <w:r w:rsidRPr="00D2052F">
        <w:rPr>
          <w:rFonts w:cs="Arial"/>
          <w:szCs w:val="24"/>
        </w:rPr>
        <w:t>-type in O</w:t>
      </w:r>
      <w:r w:rsidRPr="00D2052F">
        <w:rPr>
          <w:rFonts w:cs="Arial"/>
          <w:szCs w:val="24"/>
          <w:vertAlign w:val="subscript"/>
        </w:rPr>
        <w:t>2</w:t>
      </w:r>
      <w:r w:rsidRPr="00D2052F">
        <w:rPr>
          <w:rFonts w:cs="Arial"/>
          <w:szCs w:val="24"/>
        </w:rPr>
        <w:t xml:space="preserve">. </w:t>
      </w:r>
    </w:p>
    <w:p w14:paraId="75E17FD2" w14:textId="77777777" w:rsidR="00067D2B" w:rsidRPr="00D2052F" w:rsidRDefault="00796026" w:rsidP="00012183">
      <w:pPr>
        <w:spacing w:before="326" w:after="326"/>
        <w:jc w:val="center"/>
        <w:rPr>
          <w:rFonts w:cs="Arial"/>
          <w:szCs w:val="24"/>
        </w:rPr>
      </w:pPr>
      <w:r w:rsidRPr="00D2052F">
        <w:rPr>
          <w:rFonts w:cs="Arial"/>
          <w:noProof/>
          <w:szCs w:val="24"/>
        </w:rPr>
        <w:drawing>
          <wp:inline distT="0" distB="0" distL="0" distR="0" wp14:anchorId="0CB2B027" wp14:editId="3E1C84DC">
            <wp:extent cx="3162300" cy="1730014"/>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1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80743" cy="1740104"/>
                    </a:xfrm>
                    <a:prstGeom prst="rect">
                      <a:avLst/>
                    </a:prstGeom>
                  </pic:spPr>
                </pic:pic>
              </a:graphicData>
            </a:graphic>
          </wp:inline>
        </w:drawing>
      </w:r>
      <w:r w:rsidRPr="00D2052F">
        <w:rPr>
          <w:rFonts w:cs="Arial"/>
          <w:noProof/>
          <w:szCs w:val="24"/>
        </w:rPr>
        <w:lastRenderedPageBreak/>
        <w:drawing>
          <wp:inline distT="0" distB="0" distL="0" distR="0" wp14:anchorId="6721CAB4" wp14:editId="166A52FB">
            <wp:extent cx="3209925" cy="175606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1b.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41056" cy="1773099"/>
                    </a:xfrm>
                    <a:prstGeom prst="rect">
                      <a:avLst/>
                    </a:prstGeom>
                  </pic:spPr>
                </pic:pic>
              </a:graphicData>
            </a:graphic>
          </wp:inline>
        </w:drawing>
      </w:r>
    </w:p>
    <w:p w14:paraId="66F1A0E2" w14:textId="77777777" w:rsidR="00067D2B" w:rsidRPr="00D2052F" w:rsidRDefault="00067D2B" w:rsidP="00012183">
      <w:pPr>
        <w:spacing w:before="326" w:after="326"/>
        <w:jc w:val="center"/>
        <w:rPr>
          <w:rFonts w:cs="Arial"/>
          <w:b/>
          <w:sz w:val="20"/>
          <w:szCs w:val="20"/>
        </w:rPr>
      </w:pPr>
      <w:r w:rsidRPr="00D2052F">
        <w:rPr>
          <w:rFonts w:cs="Arial"/>
          <w:b/>
          <w:sz w:val="20"/>
          <w:szCs w:val="20"/>
        </w:rPr>
        <w:t>Fig</w:t>
      </w:r>
      <w:r w:rsidR="000423D8" w:rsidRPr="00D2052F">
        <w:rPr>
          <w:rFonts w:cs="Arial"/>
          <w:b/>
          <w:sz w:val="20"/>
          <w:szCs w:val="20"/>
        </w:rPr>
        <w:t>ure 3-</w:t>
      </w:r>
      <w:r w:rsidR="00EF0E46" w:rsidRPr="00D2052F">
        <w:rPr>
          <w:rFonts w:cs="Arial"/>
          <w:b/>
          <w:sz w:val="20"/>
          <w:szCs w:val="20"/>
        </w:rPr>
        <w:t>9.</w:t>
      </w:r>
      <w:r w:rsidR="000423D8" w:rsidRPr="00D2052F">
        <w:rPr>
          <w:rFonts w:cs="Arial"/>
          <w:b/>
          <w:sz w:val="20"/>
          <w:szCs w:val="20"/>
        </w:rPr>
        <w:t xml:space="preserve"> Effect of atmosphere on</w:t>
      </w:r>
      <w:r w:rsidRPr="00D2052F">
        <w:rPr>
          <w:rFonts w:cs="Arial"/>
          <w:b/>
          <w:sz w:val="20"/>
          <w:szCs w:val="20"/>
        </w:rPr>
        <w:t xml:space="preserve"> </w:t>
      </w:r>
      <w:r w:rsidR="00A30903" w:rsidRPr="00D2052F">
        <w:rPr>
          <w:rFonts w:cs="Arial"/>
          <w:b/>
          <w:sz w:val="20"/>
          <w:szCs w:val="20"/>
        </w:rPr>
        <w:t>impedance of</w:t>
      </w:r>
      <w:r w:rsidRPr="00D2052F">
        <w:rPr>
          <w:rFonts w:cs="Arial"/>
          <w:b/>
          <w:sz w:val="20"/>
          <w:szCs w:val="20"/>
        </w:rPr>
        <w:t xml:space="preserve"> TiO</w:t>
      </w:r>
      <w:r w:rsidRPr="00D2052F">
        <w:rPr>
          <w:rFonts w:cs="Arial"/>
          <w:b/>
          <w:sz w:val="20"/>
          <w:szCs w:val="20"/>
          <w:vertAlign w:val="subscript"/>
        </w:rPr>
        <w:t>2</w:t>
      </w:r>
      <w:r w:rsidRPr="00D2052F">
        <w:rPr>
          <w:rFonts w:cs="Arial"/>
          <w:b/>
          <w:sz w:val="20"/>
          <w:szCs w:val="20"/>
        </w:rPr>
        <w:t xml:space="preserve"> at 600</w:t>
      </w:r>
      <w:r w:rsidR="00EF0E46" w:rsidRPr="00D2052F">
        <w:rPr>
          <w:rFonts w:cs="Arial"/>
          <w:b/>
          <w:sz w:val="20"/>
          <w:szCs w:val="20"/>
          <w:vertAlign w:val="superscript"/>
        </w:rPr>
        <w:t xml:space="preserve"> </w:t>
      </w:r>
      <w:r w:rsidR="00EF0E46" w:rsidRPr="00D2052F">
        <w:rPr>
          <w:rFonts w:eastAsia="微软雅黑" w:cs="Arial"/>
          <w:b/>
          <w:sz w:val="20"/>
          <w:szCs w:val="20"/>
        </w:rPr>
        <w:t>°C</w:t>
      </w:r>
      <w:r w:rsidRPr="00D2052F">
        <w:rPr>
          <w:rFonts w:cs="Arial"/>
          <w:b/>
          <w:sz w:val="20"/>
          <w:szCs w:val="20"/>
        </w:rPr>
        <w:t xml:space="preserve"> and 550</w:t>
      </w:r>
      <w:r w:rsidR="00EF0E46" w:rsidRPr="00D2052F">
        <w:rPr>
          <w:rFonts w:cs="Arial"/>
          <w:b/>
          <w:sz w:val="20"/>
          <w:szCs w:val="20"/>
          <w:vertAlign w:val="superscript"/>
        </w:rPr>
        <w:t xml:space="preserve"> </w:t>
      </w:r>
      <w:r w:rsidR="00EF0E46" w:rsidRPr="00D2052F">
        <w:rPr>
          <w:rFonts w:eastAsia="微软雅黑" w:cs="Arial"/>
          <w:b/>
          <w:sz w:val="20"/>
          <w:szCs w:val="20"/>
        </w:rPr>
        <w:t>°C</w:t>
      </w:r>
    </w:p>
    <w:p w14:paraId="5EB5F935" w14:textId="77777777" w:rsidR="00E939C8" w:rsidRPr="00D2052F" w:rsidRDefault="00E939C8" w:rsidP="00012183">
      <w:pPr>
        <w:spacing w:before="326" w:after="326"/>
        <w:rPr>
          <w:rFonts w:cs="Arial"/>
          <w:szCs w:val="24"/>
        </w:rPr>
      </w:pPr>
    </w:p>
    <w:p w14:paraId="062650CE" w14:textId="77777777" w:rsidR="00067D2B" w:rsidRPr="00D2052F" w:rsidRDefault="00067D2B" w:rsidP="00012183">
      <w:pPr>
        <w:spacing w:before="326" w:after="326"/>
        <w:rPr>
          <w:rFonts w:cs="Arial"/>
          <w:b/>
          <w:i/>
          <w:szCs w:val="24"/>
        </w:rPr>
      </w:pPr>
      <w:r w:rsidRPr="00D2052F">
        <w:rPr>
          <w:rFonts w:cs="Arial"/>
          <w:b/>
          <w:i/>
          <w:szCs w:val="24"/>
        </w:rPr>
        <w:t>500</w:t>
      </w:r>
      <w:r w:rsidR="00796026" w:rsidRPr="00D2052F">
        <w:rPr>
          <w:rFonts w:cs="Arial"/>
          <w:b/>
          <w:i/>
          <w:szCs w:val="24"/>
        </w:rPr>
        <w:t>-</w:t>
      </w:r>
      <w:r w:rsidRPr="00D2052F">
        <w:rPr>
          <w:rFonts w:cs="Arial"/>
          <w:b/>
          <w:i/>
          <w:szCs w:val="24"/>
        </w:rPr>
        <w:t>4</w:t>
      </w:r>
      <w:r w:rsidR="00DB07E5" w:rsidRPr="00D2052F">
        <w:rPr>
          <w:rFonts w:cs="Arial"/>
          <w:b/>
          <w:i/>
          <w:szCs w:val="24"/>
        </w:rPr>
        <w:t>5</w:t>
      </w:r>
      <w:r w:rsidRPr="00D2052F">
        <w:rPr>
          <w:rFonts w:cs="Arial"/>
          <w:b/>
          <w:i/>
          <w:szCs w:val="24"/>
        </w:rPr>
        <w:t>0</w:t>
      </w:r>
      <w:r w:rsidR="00EF0E46" w:rsidRPr="00D2052F">
        <w:rPr>
          <w:rFonts w:cs="Arial"/>
          <w:b/>
          <w:i/>
          <w:szCs w:val="24"/>
          <w:vertAlign w:val="superscript"/>
        </w:rPr>
        <w:t xml:space="preserve"> </w:t>
      </w:r>
      <w:r w:rsidR="00EF0E46" w:rsidRPr="00D2052F">
        <w:rPr>
          <w:rFonts w:eastAsia="微软雅黑" w:cs="Arial"/>
          <w:b/>
          <w:i/>
          <w:szCs w:val="24"/>
        </w:rPr>
        <w:t>°C</w:t>
      </w:r>
    </w:p>
    <w:p w14:paraId="06F6AD8E" w14:textId="77777777" w:rsidR="00C25588" w:rsidRPr="00D2052F" w:rsidRDefault="00EF0E46" w:rsidP="00012183">
      <w:pPr>
        <w:spacing w:before="326" w:after="326"/>
        <w:rPr>
          <w:rFonts w:cs="Arial"/>
          <w:szCs w:val="24"/>
        </w:rPr>
      </w:pPr>
      <w:r w:rsidRPr="00D2052F">
        <w:rPr>
          <w:rFonts w:cs="Arial"/>
          <w:szCs w:val="24"/>
        </w:rPr>
        <w:t xml:space="preserve">Impedance data were obtained similarly for the sample annealed at 500 </w:t>
      </w:r>
      <w:r w:rsidRPr="00D2052F">
        <w:rPr>
          <w:rFonts w:eastAsia="微软雅黑" w:cs="Arial"/>
          <w:szCs w:val="24"/>
        </w:rPr>
        <w:t>°C</w:t>
      </w:r>
      <w:r w:rsidRPr="00D2052F">
        <w:rPr>
          <w:rFonts w:cs="Arial"/>
          <w:szCs w:val="24"/>
        </w:rPr>
        <w:t>; the results are shown in Figure 3-10</w:t>
      </w:r>
      <w:r w:rsidR="00C25588" w:rsidRPr="00D2052F">
        <w:rPr>
          <w:rFonts w:cs="Arial"/>
          <w:szCs w:val="24"/>
        </w:rPr>
        <w:t>(</w:t>
      </w:r>
      <w:r w:rsidRPr="00D2052F">
        <w:rPr>
          <w:rFonts w:cs="Arial"/>
          <w:szCs w:val="24"/>
        </w:rPr>
        <w:t>a</w:t>
      </w:r>
      <w:r w:rsidR="00C25588" w:rsidRPr="00D2052F">
        <w:rPr>
          <w:rFonts w:cs="Arial"/>
          <w:szCs w:val="24"/>
        </w:rPr>
        <w:t>)</w:t>
      </w:r>
      <w:r w:rsidRPr="00D2052F">
        <w:rPr>
          <w:rFonts w:cs="Arial"/>
          <w:szCs w:val="24"/>
        </w:rPr>
        <w:t>. The sample resistances R</w:t>
      </w:r>
      <w:r w:rsidRPr="00D2052F">
        <w:rPr>
          <w:rFonts w:cs="Arial"/>
          <w:szCs w:val="24"/>
          <w:vertAlign w:val="subscript"/>
        </w:rPr>
        <w:t>1</w:t>
      </w:r>
      <w:r w:rsidRPr="00D2052F">
        <w:rPr>
          <w:rFonts w:cs="Arial"/>
          <w:szCs w:val="24"/>
        </w:rPr>
        <w:t xml:space="preserve"> and R</w:t>
      </w:r>
      <w:r w:rsidRPr="00D2052F">
        <w:rPr>
          <w:rFonts w:cs="Arial"/>
          <w:szCs w:val="24"/>
          <w:vertAlign w:val="subscript"/>
        </w:rPr>
        <w:t>2</w:t>
      </w:r>
      <w:r w:rsidRPr="00D2052F">
        <w:rPr>
          <w:rFonts w:cs="Arial"/>
          <w:szCs w:val="24"/>
        </w:rPr>
        <w:t xml:space="preserve"> were greatest in N</w:t>
      </w:r>
      <w:r w:rsidRPr="00D2052F">
        <w:rPr>
          <w:rFonts w:cs="Arial"/>
          <w:szCs w:val="24"/>
          <w:vertAlign w:val="subscript"/>
        </w:rPr>
        <w:t>2</w:t>
      </w:r>
      <w:r w:rsidRPr="00D2052F">
        <w:rPr>
          <w:rFonts w:cs="Arial"/>
          <w:szCs w:val="24"/>
        </w:rPr>
        <w:t xml:space="preserve"> and smallest in O</w:t>
      </w:r>
      <w:r w:rsidRPr="00D2052F">
        <w:rPr>
          <w:rFonts w:cs="Arial"/>
          <w:szCs w:val="24"/>
          <w:vertAlign w:val="subscript"/>
        </w:rPr>
        <w:t>2</w:t>
      </w:r>
      <w:r w:rsidRPr="00D2052F">
        <w:rPr>
          <w:rFonts w:cs="Arial"/>
          <w:szCs w:val="24"/>
        </w:rPr>
        <w:t xml:space="preserve">, consistent with </w:t>
      </w:r>
      <w:r w:rsidRPr="00D2052F">
        <w:rPr>
          <w:rFonts w:cs="Arial"/>
          <w:i/>
          <w:szCs w:val="24"/>
        </w:rPr>
        <w:t>p</w:t>
      </w:r>
      <w:r w:rsidRPr="00D2052F">
        <w:rPr>
          <w:rFonts w:cs="Arial"/>
          <w:szCs w:val="24"/>
        </w:rPr>
        <w:t>-type behavior</w:t>
      </w:r>
      <w:r w:rsidR="00C25588" w:rsidRPr="00D2052F">
        <w:rPr>
          <w:rFonts w:cs="Arial"/>
          <w:szCs w:val="24"/>
        </w:rPr>
        <w:t xml:space="preserve">, eq’n </w:t>
      </w:r>
      <w:r w:rsidR="00EE696C" w:rsidRPr="00D2052F">
        <w:rPr>
          <w:rFonts w:cs="Arial"/>
          <w:szCs w:val="24"/>
        </w:rPr>
        <w:t>(</w:t>
      </w:r>
      <w:r w:rsidR="00C25588" w:rsidRPr="00D2052F">
        <w:rPr>
          <w:rFonts w:cs="Arial"/>
          <w:szCs w:val="24"/>
        </w:rPr>
        <w:t>3-4</w:t>
      </w:r>
      <w:r w:rsidR="00EE696C" w:rsidRPr="00D2052F">
        <w:rPr>
          <w:rFonts w:cs="Arial"/>
          <w:szCs w:val="24"/>
        </w:rPr>
        <w:t>)</w:t>
      </w:r>
      <w:r w:rsidR="00C25588" w:rsidRPr="00D2052F">
        <w:rPr>
          <w:rFonts w:cs="Arial"/>
          <w:szCs w:val="24"/>
        </w:rPr>
        <w:t>, since holes are generated with increasing pO</w:t>
      </w:r>
      <w:r w:rsidR="00C25588" w:rsidRPr="00D2052F">
        <w:rPr>
          <w:rFonts w:cs="Arial"/>
          <w:szCs w:val="24"/>
          <w:vertAlign w:val="subscript"/>
        </w:rPr>
        <w:t>2</w:t>
      </w:r>
      <w:r w:rsidR="00C25588" w:rsidRPr="00D2052F">
        <w:rPr>
          <w:rFonts w:cs="Arial"/>
          <w:szCs w:val="24"/>
        </w:rPr>
        <w:t>:</w:t>
      </w:r>
    </w:p>
    <w:p w14:paraId="406CD556" w14:textId="77777777" w:rsidR="00C25588" w:rsidRPr="00D2052F" w:rsidRDefault="00D2052F" w:rsidP="00012183">
      <w:pPr>
        <w:spacing w:before="326" w:after="326"/>
        <w:rPr>
          <w:rFonts w:cs="Arial"/>
          <w:szCs w:val="24"/>
        </w:rPr>
      </w:pPr>
      <m:oMath>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h</m:t>
            </m:r>
          </m:e>
          <m:sup>
            <m:r>
              <m:rPr>
                <m:sty m:val="p"/>
              </m:rPr>
              <w:rPr>
                <w:rFonts w:ascii="Cambria Math" w:hAnsi="Cambria Math" w:cs="Times New Roman"/>
                <w:szCs w:val="24"/>
              </w:rPr>
              <m:t>•</m:t>
            </m:r>
          </m:sup>
        </m:sSup>
      </m:oMath>
      <w:r w:rsidR="00C25588" w:rsidRPr="00D2052F">
        <w:rPr>
          <w:rFonts w:cs="Arial"/>
          <w:szCs w:val="24"/>
        </w:rPr>
        <w:t xml:space="preserve">                                                  (3-4)</w:t>
      </w:r>
    </w:p>
    <w:p w14:paraId="2A41194A" w14:textId="77777777" w:rsidR="00CA0749" w:rsidRPr="00D2052F" w:rsidRDefault="00EF0E46" w:rsidP="00012183">
      <w:pPr>
        <w:spacing w:before="326" w:after="326"/>
        <w:rPr>
          <w:rFonts w:cs="Arial"/>
          <w:szCs w:val="24"/>
        </w:rPr>
      </w:pPr>
      <w:r w:rsidRPr="00D2052F">
        <w:rPr>
          <w:rFonts w:cs="Arial"/>
          <w:szCs w:val="24"/>
        </w:rPr>
        <w:t xml:space="preserve">Similar conclusions were obtained for a sample annealed and measured at 450 </w:t>
      </w:r>
      <w:r w:rsidRPr="00D2052F">
        <w:rPr>
          <w:rFonts w:eastAsia="微软雅黑" w:cs="Arial"/>
          <w:szCs w:val="24"/>
        </w:rPr>
        <w:t>°C</w:t>
      </w:r>
      <w:r w:rsidR="00F34568" w:rsidRPr="00D2052F">
        <w:rPr>
          <w:rFonts w:cs="Arial"/>
          <w:szCs w:val="24"/>
        </w:rPr>
        <w:t>, Figure 3-10(b).</w:t>
      </w:r>
    </w:p>
    <w:p w14:paraId="1E73E594" w14:textId="77777777" w:rsidR="00CA0749" w:rsidRPr="00D2052F" w:rsidRDefault="00067D2B" w:rsidP="00012183">
      <w:pPr>
        <w:spacing w:before="326" w:after="326"/>
        <w:jc w:val="center"/>
        <w:rPr>
          <w:rFonts w:cs="Arial"/>
          <w:szCs w:val="24"/>
        </w:rPr>
      </w:pPr>
      <w:r w:rsidRPr="00D2052F">
        <w:rPr>
          <w:rFonts w:cs="Arial"/>
          <w:noProof/>
          <w:szCs w:val="24"/>
        </w:rPr>
        <w:drawing>
          <wp:inline distT="0" distB="0" distL="0" distR="0" wp14:anchorId="07FE16C4" wp14:editId="39BC1DCB">
            <wp:extent cx="2296022" cy="22288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00atm带focu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43353" cy="2274797"/>
                    </a:xfrm>
                    <a:prstGeom prst="rect">
                      <a:avLst/>
                    </a:prstGeom>
                  </pic:spPr>
                </pic:pic>
              </a:graphicData>
            </a:graphic>
          </wp:inline>
        </w:drawing>
      </w:r>
    </w:p>
    <w:p w14:paraId="5F3B335C" w14:textId="77777777" w:rsidR="00067D2B" w:rsidRPr="00D2052F" w:rsidRDefault="00067D2B" w:rsidP="00012183">
      <w:pPr>
        <w:spacing w:before="326" w:after="326"/>
        <w:jc w:val="center"/>
        <w:rPr>
          <w:rFonts w:cs="Arial"/>
          <w:szCs w:val="24"/>
        </w:rPr>
      </w:pPr>
      <w:r w:rsidRPr="00D2052F">
        <w:rPr>
          <w:rFonts w:cs="Arial"/>
          <w:noProof/>
          <w:szCs w:val="24"/>
        </w:rPr>
        <w:lastRenderedPageBreak/>
        <w:drawing>
          <wp:inline distT="0" distB="0" distL="0" distR="0" wp14:anchorId="00CFBE41" wp14:editId="3CC27E5C">
            <wp:extent cx="2333675" cy="2219325"/>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0atm带focu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94625" cy="2277289"/>
                    </a:xfrm>
                    <a:prstGeom prst="rect">
                      <a:avLst/>
                    </a:prstGeom>
                  </pic:spPr>
                </pic:pic>
              </a:graphicData>
            </a:graphic>
          </wp:inline>
        </w:drawing>
      </w:r>
    </w:p>
    <w:p w14:paraId="7D2E2D08" w14:textId="77777777" w:rsidR="00067D2B" w:rsidRPr="00D2052F" w:rsidRDefault="000423D8" w:rsidP="00012183">
      <w:pPr>
        <w:spacing w:before="326" w:after="326"/>
        <w:jc w:val="center"/>
        <w:rPr>
          <w:rFonts w:eastAsia="微软雅黑" w:cs="Arial"/>
          <w:b/>
          <w:sz w:val="20"/>
          <w:szCs w:val="20"/>
        </w:rPr>
      </w:pPr>
      <w:r w:rsidRPr="00D2052F">
        <w:rPr>
          <w:rFonts w:cs="Arial"/>
          <w:b/>
          <w:sz w:val="20"/>
          <w:szCs w:val="20"/>
        </w:rPr>
        <w:t>Figure 3-1</w:t>
      </w:r>
      <w:r w:rsidR="00EF0E46" w:rsidRPr="00D2052F">
        <w:rPr>
          <w:rFonts w:cs="Arial"/>
          <w:b/>
          <w:sz w:val="20"/>
          <w:szCs w:val="20"/>
        </w:rPr>
        <w:t>0.</w:t>
      </w:r>
      <w:r w:rsidRPr="00D2052F">
        <w:rPr>
          <w:rFonts w:cs="Arial"/>
          <w:b/>
          <w:sz w:val="20"/>
          <w:szCs w:val="20"/>
        </w:rPr>
        <w:t xml:space="preserve"> Effect of atmosphere on</w:t>
      </w:r>
      <w:r w:rsidR="00067D2B" w:rsidRPr="00D2052F">
        <w:rPr>
          <w:rFonts w:cs="Arial"/>
          <w:b/>
          <w:sz w:val="20"/>
          <w:szCs w:val="20"/>
        </w:rPr>
        <w:t xml:space="preserve"> </w:t>
      </w:r>
      <w:r w:rsidR="0070694F" w:rsidRPr="00D2052F">
        <w:rPr>
          <w:rFonts w:cs="Arial"/>
          <w:b/>
          <w:sz w:val="20"/>
          <w:szCs w:val="20"/>
        </w:rPr>
        <w:t>impedance of</w:t>
      </w:r>
      <w:r w:rsidR="00067D2B" w:rsidRPr="00D2052F">
        <w:rPr>
          <w:rFonts w:cs="Arial"/>
          <w:b/>
          <w:sz w:val="20"/>
          <w:szCs w:val="20"/>
        </w:rPr>
        <w:t xml:space="preserve"> TiO</w:t>
      </w:r>
      <w:r w:rsidR="00067D2B" w:rsidRPr="00D2052F">
        <w:rPr>
          <w:rFonts w:cs="Arial"/>
          <w:b/>
          <w:sz w:val="20"/>
          <w:szCs w:val="20"/>
          <w:vertAlign w:val="subscript"/>
        </w:rPr>
        <w:t>2</w:t>
      </w:r>
      <w:r w:rsidR="00067D2B" w:rsidRPr="00D2052F">
        <w:rPr>
          <w:rFonts w:cs="Arial"/>
          <w:b/>
          <w:sz w:val="20"/>
          <w:szCs w:val="20"/>
        </w:rPr>
        <w:t xml:space="preserve"> at 500</w:t>
      </w:r>
      <w:r w:rsidR="0070694F" w:rsidRPr="00D2052F">
        <w:rPr>
          <w:rFonts w:cs="Arial"/>
          <w:b/>
          <w:sz w:val="20"/>
          <w:szCs w:val="20"/>
        </w:rPr>
        <w:t xml:space="preserve"> </w:t>
      </w:r>
      <w:r w:rsidR="00EF0E46" w:rsidRPr="00D2052F">
        <w:rPr>
          <w:rFonts w:eastAsia="微软雅黑" w:cs="Arial"/>
          <w:b/>
          <w:sz w:val="20"/>
          <w:szCs w:val="20"/>
        </w:rPr>
        <w:t>°C</w:t>
      </w:r>
      <w:r w:rsidR="00067D2B" w:rsidRPr="00D2052F">
        <w:rPr>
          <w:rFonts w:cs="Arial"/>
          <w:b/>
          <w:sz w:val="20"/>
          <w:szCs w:val="20"/>
        </w:rPr>
        <w:t xml:space="preserve"> and 450</w:t>
      </w:r>
      <w:r w:rsidR="0070694F" w:rsidRPr="00D2052F">
        <w:rPr>
          <w:rFonts w:cs="Arial"/>
          <w:b/>
          <w:sz w:val="20"/>
          <w:szCs w:val="20"/>
        </w:rPr>
        <w:t xml:space="preserve"> </w:t>
      </w:r>
      <w:r w:rsidR="00EF0E46" w:rsidRPr="00D2052F">
        <w:rPr>
          <w:rFonts w:eastAsia="微软雅黑" w:cs="Arial"/>
          <w:b/>
          <w:sz w:val="20"/>
          <w:szCs w:val="20"/>
        </w:rPr>
        <w:t>°C</w:t>
      </w:r>
    </w:p>
    <w:p w14:paraId="6F827939" w14:textId="77777777" w:rsidR="001576D8" w:rsidRPr="00D2052F" w:rsidRDefault="001576D8" w:rsidP="001576D8">
      <w:pPr>
        <w:spacing w:before="326" w:after="326"/>
        <w:rPr>
          <w:rFonts w:cs="Arial"/>
          <w:szCs w:val="24"/>
        </w:rPr>
      </w:pPr>
    </w:p>
    <w:p w14:paraId="7B718081" w14:textId="77777777" w:rsidR="001576D8" w:rsidRPr="00D2052F" w:rsidRDefault="001576D8" w:rsidP="001576D8">
      <w:pPr>
        <w:spacing w:before="326" w:after="326"/>
        <w:rPr>
          <w:rFonts w:cs="Arial"/>
          <w:szCs w:val="24"/>
        </w:rPr>
      </w:pPr>
      <w:r w:rsidRPr="00D2052F">
        <w:rPr>
          <w:rFonts w:cs="Arial"/>
          <w:szCs w:val="24"/>
        </w:rPr>
        <w:t xml:space="preserve">In summary, </w:t>
      </w:r>
      <w:r w:rsidRPr="00D2052F">
        <w:rPr>
          <w:rFonts w:eastAsia="宋体" w:cs="Arial"/>
          <w:kern w:val="0"/>
          <w:szCs w:val="24"/>
        </w:rPr>
        <w:t xml:space="preserve">rutile samples show an </w:t>
      </w:r>
      <w:r w:rsidRPr="00D2052F">
        <w:rPr>
          <w:rFonts w:eastAsia="宋体" w:cs="Arial"/>
          <w:i/>
          <w:kern w:val="0"/>
          <w:szCs w:val="24"/>
        </w:rPr>
        <w:t>n-p</w:t>
      </w:r>
      <w:r w:rsidRPr="00D2052F">
        <w:rPr>
          <w:rFonts w:eastAsia="宋体" w:cs="Arial"/>
          <w:kern w:val="0"/>
          <w:szCs w:val="24"/>
        </w:rPr>
        <w:t xml:space="preserve"> transition in their electrical properties, depending on temperature. Thus, samples measured at 650 and 700 </w:t>
      </w:r>
      <w:r w:rsidRPr="00D2052F">
        <w:rPr>
          <w:rFonts w:eastAsia="微软雅黑" w:cs="Arial"/>
          <w:szCs w:val="24"/>
        </w:rPr>
        <w:t>°</w:t>
      </w:r>
      <w:proofErr w:type="spellStart"/>
      <w:r w:rsidRPr="00D2052F">
        <w:rPr>
          <w:rFonts w:eastAsia="微软雅黑" w:cs="Arial"/>
          <w:szCs w:val="24"/>
        </w:rPr>
        <w:t>C</w:t>
      </w:r>
      <w:r w:rsidRPr="00D2052F">
        <w:rPr>
          <w:rFonts w:eastAsia="宋体" w:cs="Arial"/>
          <w:kern w:val="0"/>
          <w:szCs w:val="24"/>
        </w:rPr>
        <w:t xml:space="preserve"> are</w:t>
      </w:r>
      <w:proofErr w:type="spellEnd"/>
      <w:r w:rsidRPr="00D2052F">
        <w:rPr>
          <w:rFonts w:eastAsia="宋体" w:cs="Arial"/>
          <w:kern w:val="0"/>
          <w:szCs w:val="24"/>
        </w:rPr>
        <w:t xml:space="preserve"> </w:t>
      </w:r>
      <w:r w:rsidRPr="00D2052F">
        <w:rPr>
          <w:rFonts w:eastAsia="宋体" w:cs="Arial"/>
          <w:i/>
          <w:kern w:val="0"/>
          <w:szCs w:val="24"/>
        </w:rPr>
        <w:t>n</w:t>
      </w:r>
      <w:r w:rsidRPr="00D2052F">
        <w:rPr>
          <w:rFonts w:eastAsia="宋体" w:cs="Arial"/>
          <w:kern w:val="0"/>
          <w:szCs w:val="24"/>
        </w:rPr>
        <w:t xml:space="preserve">-type, those measured at 450 and 500 </w:t>
      </w:r>
      <w:r w:rsidRPr="00D2052F">
        <w:rPr>
          <w:rFonts w:eastAsia="微软雅黑" w:cs="Arial"/>
          <w:szCs w:val="24"/>
        </w:rPr>
        <w:t>°</w:t>
      </w:r>
      <w:proofErr w:type="spellStart"/>
      <w:r w:rsidRPr="00D2052F">
        <w:rPr>
          <w:rFonts w:eastAsia="微软雅黑" w:cs="Arial"/>
          <w:szCs w:val="24"/>
        </w:rPr>
        <w:t>C are</w:t>
      </w:r>
      <w:proofErr w:type="spellEnd"/>
      <w:r w:rsidRPr="00D2052F">
        <w:rPr>
          <w:rFonts w:eastAsia="微软雅黑" w:cs="Arial"/>
          <w:szCs w:val="24"/>
        </w:rPr>
        <w:t xml:space="preserve"> </w:t>
      </w:r>
      <w:r w:rsidRPr="00D2052F">
        <w:rPr>
          <w:rFonts w:eastAsia="微软雅黑" w:cs="Arial"/>
          <w:i/>
          <w:szCs w:val="24"/>
        </w:rPr>
        <w:t>p</w:t>
      </w:r>
      <w:r w:rsidRPr="00D2052F">
        <w:rPr>
          <w:rFonts w:eastAsia="微软雅黑" w:cs="Arial"/>
          <w:szCs w:val="24"/>
        </w:rPr>
        <w:t xml:space="preserve">-type and those measured at intermediate temperatures, 550 and 600 °C show a cross-over between </w:t>
      </w:r>
      <w:r w:rsidRPr="00D2052F">
        <w:rPr>
          <w:rFonts w:eastAsia="微软雅黑" w:cs="Arial"/>
          <w:i/>
          <w:szCs w:val="24"/>
        </w:rPr>
        <w:t>n</w:t>
      </w:r>
      <w:r w:rsidRPr="00D2052F">
        <w:rPr>
          <w:rFonts w:eastAsia="微软雅黑" w:cs="Arial"/>
          <w:szCs w:val="24"/>
        </w:rPr>
        <w:t xml:space="preserve">-type and </w:t>
      </w:r>
      <w:r w:rsidRPr="00D2052F">
        <w:rPr>
          <w:rFonts w:eastAsia="微软雅黑" w:cs="Arial"/>
          <w:i/>
          <w:szCs w:val="24"/>
        </w:rPr>
        <w:t>p</w:t>
      </w:r>
      <w:r w:rsidRPr="00D2052F">
        <w:rPr>
          <w:rFonts w:eastAsia="微软雅黑" w:cs="Arial"/>
          <w:szCs w:val="24"/>
        </w:rPr>
        <w:t>-type behavior.</w:t>
      </w:r>
      <w:r w:rsidRPr="00D2052F">
        <w:rPr>
          <w:rFonts w:cs="Arial"/>
          <w:szCs w:val="24"/>
        </w:rPr>
        <w:t xml:space="preserve"> </w:t>
      </w:r>
    </w:p>
    <w:p w14:paraId="4C5BDE5B" w14:textId="77777777" w:rsidR="00613474" w:rsidRPr="00D2052F" w:rsidRDefault="00613474" w:rsidP="001576D8">
      <w:pPr>
        <w:spacing w:before="326" w:after="326"/>
      </w:pPr>
    </w:p>
    <w:p w14:paraId="7B6E2EE2" w14:textId="77777777" w:rsidR="006168BA" w:rsidRPr="00D2052F" w:rsidRDefault="00CA0749" w:rsidP="00012183">
      <w:pPr>
        <w:pStyle w:val="4"/>
        <w:spacing w:before="326" w:after="326"/>
      </w:pPr>
      <w:r w:rsidRPr="00D2052F">
        <w:t>3.3.3.2 D</w:t>
      </w:r>
      <w:r w:rsidR="006168BA" w:rsidRPr="00D2052F">
        <w:t xml:space="preserve">ependence </w:t>
      </w:r>
      <w:r w:rsidR="00822C7A" w:rsidRPr="00D2052F">
        <w:t xml:space="preserve">of conductivity </w:t>
      </w:r>
      <w:r w:rsidR="006168BA" w:rsidRPr="00D2052F">
        <w:t xml:space="preserve">on </w:t>
      </w:r>
      <w:r w:rsidR="00822C7A" w:rsidRPr="00D2052F">
        <w:t>pO</w:t>
      </w:r>
      <w:r w:rsidR="00822C7A" w:rsidRPr="00D2052F">
        <w:rPr>
          <w:vertAlign w:val="subscript"/>
        </w:rPr>
        <w:t>2</w:t>
      </w:r>
    </w:p>
    <w:p w14:paraId="4D098E89" w14:textId="77777777" w:rsidR="00CC468B" w:rsidRPr="00D2052F" w:rsidRDefault="00CC468B" w:rsidP="00012183">
      <w:pPr>
        <w:spacing w:before="326" w:after="326"/>
        <w:rPr>
          <w:rFonts w:cs="Arial"/>
          <w:szCs w:val="24"/>
        </w:rPr>
      </w:pPr>
      <w:r w:rsidRPr="00D2052F">
        <w:rPr>
          <w:rFonts w:cs="Arial"/>
          <w:szCs w:val="24"/>
        </w:rPr>
        <w:t xml:space="preserve">The various conductivity responses for samples quenched from temperatures in the range 400-1300 </w:t>
      </w:r>
      <w:r w:rsidRPr="00D2052F">
        <w:rPr>
          <w:rFonts w:eastAsia="微软雅黑" w:cs="Arial"/>
          <w:szCs w:val="24"/>
        </w:rPr>
        <w:t>°</w:t>
      </w:r>
      <w:proofErr w:type="spellStart"/>
      <w:r w:rsidRPr="00D2052F">
        <w:rPr>
          <w:rFonts w:eastAsia="微软雅黑" w:cs="Arial"/>
          <w:szCs w:val="24"/>
        </w:rPr>
        <w:t>C</w:t>
      </w:r>
      <w:r w:rsidRPr="00D2052F">
        <w:rPr>
          <w:rFonts w:cs="Arial"/>
          <w:szCs w:val="24"/>
        </w:rPr>
        <w:t xml:space="preserve"> are</w:t>
      </w:r>
      <w:proofErr w:type="spellEnd"/>
      <w:r w:rsidRPr="00D2052F">
        <w:rPr>
          <w:rFonts w:cs="Arial"/>
          <w:szCs w:val="24"/>
        </w:rPr>
        <w:t xml:space="preserve"> interpreted using the idealized variation of conductivity with pO</w:t>
      </w:r>
      <w:r w:rsidRPr="00D2052F">
        <w:rPr>
          <w:rFonts w:cs="Arial"/>
          <w:szCs w:val="24"/>
          <w:vertAlign w:val="subscript"/>
        </w:rPr>
        <w:t>2</w:t>
      </w:r>
      <w:r w:rsidRPr="00D2052F">
        <w:rPr>
          <w:rFonts w:cs="Arial"/>
          <w:szCs w:val="24"/>
        </w:rPr>
        <w:t xml:space="preserve"> shown in Figure 3-11. Diagram (a) shows </w:t>
      </w:r>
      <w:r w:rsidRPr="00D2052F">
        <w:rPr>
          <w:rFonts w:cs="Arial"/>
          <w:i/>
          <w:szCs w:val="24"/>
        </w:rPr>
        <w:t>n</w:t>
      </w:r>
      <w:r w:rsidRPr="00D2052F">
        <w:rPr>
          <w:rFonts w:cs="Arial"/>
          <w:szCs w:val="24"/>
        </w:rPr>
        <w:t xml:space="preserve">- and </w:t>
      </w:r>
      <w:r w:rsidRPr="00D2052F">
        <w:rPr>
          <w:rFonts w:cs="Arial"/>
          <w:i/>
          <w:szCs w:val="24"/>
        </w:rPr>
        <w:t>p</w:t>
      </w:r>
      <w:r w:rsidRPr="00D2052F">
        <w:rPr>
          <w:rFonts w:cs="Arial"/>
          <w:szCs w:val="24"/>
        </w:rPr>
        <w:t>- type regions at low and high pO</w:t>
      </w:r>
      <w:r w:rsidRPr="00D2052F">
        <w:rPr>
          <w:rFonts w:cs="Arial"/>
          <w:szCs w:val="24"/>
          <w:vertAlign w:val="subscript"/>
        </w:rPr>
        <w:t>2</w:t>
      </w:r>
      <w:r w:rsidRPr="00D2052F">
        <w:rPr>
          <w:rFonts w:cs="Arial"/>
          <w:szCs w:val="24"/>
        </w:rPr>
        <w:t xml:space="preserve">, respectively. In the </w:t>
      </w:r>
      <w:r w:rsidRPr="00D2052F">
        <w:rPr>
          <w:rFonts w:cs="Arial"/>
          <w:i/>
          <w:szCs w:val="24"/>
        </w:rPr>
        <w:t>n</w:t>
      </w:r>
      <w:r w:rsidRPr="00D2052F">
        <w:rPr>
          <w:rFonts w:cs="Arial"/>
          <w:szCs w:val="24"/>
        </w:rPr>
        <w:t>-type region, the variation of conductivity with pO</w:t>
      </w:r>
      <w:r w:rsidRPr="00D2052F">
        <w:rPr>
          <w:rFonts w:cs="Arial"/>
          <w:szCs w:val="24"/>
          <w:vertAlign w:val="subscript"/>
        </w:rPr>
        <w:t>2</w:t>
      </w:r>
      <w:r w:rsidRPr="00D2052F">
        <w:rPr>
          <w:rFonts w:cs="Arial"/>
          <w:szCs w:val="24"/>
        </w:rPr>
        <w:t xml:space="preserve"> has an ideal slope of -1/4 on logarithmic scales and a slope of +1/4 for </w:t>
      </w:r>
      <w:r w:rsidRPr="00D2052F">
        <w:rPr>
          <w:rFonts w:cs="Arial"/>
          <w:i/>
          <w:szCs w:val="24"/>
        </w:rPr>
        <w:t>p</w:t>
      </w:r>
      <w:r w:rsidRPr="00D2052F">
        <w:rPr>
          <w:rFonts w:cs="Arial"/>
          <w:szCs w:val="24"/>
        </w:rPr>
        <w:t>-type behavior. At intermediate pO</w:t>
      </w:r>
      <w:r w:rsidRPr="00D2052F">
        <w:rPr>
          <w:rFonts w:cs="Arial"/>
          <w:szCs w:val="24"/>
          <w:vertAlign w:val="subscript"/>
        </w:rPr>
        <w:t>2</w:t>
      </w:r>
      <w:r w:rsidRPr="00D2052F">
        <w:rPr>
          <w:rFonts w:cs="Arial"/>
          <w:szCs w:val="24"/>
        </w:rPr>
        <w:t>, there are two possible behaviors. Either the sample shows no ionic conduction at any pO</w:t>
      </w:r>
      <w:r w:rsidRPr="00D2052F">
        <w:rPr>
          <w:rFonts w:cs="Arial"/>
          <w:szCs w:val="24"/>
          <w:vertAlign w:val="subscript"/>
        </w:rPr>
        <w:t>2</w:t>
      </w:r>
      <w:r w:rsidRPr="00D2052F">
        <w:rPr>
          <w:rFonts w:cs="Arial"/>
          <w:szCs w:val="24"/>
        </w:rPr>
        <w:t xml:space="preserve"> and therefore, conduction changes from </w:t>
      </w:r>
      <w:r w:rsidRPr="00D2052F">
        <w:rPr>
          <w:rFonts w:cs="Arial"/>
          <w:i/>
          <w:szCs w:val="24"/>
        </w:rPr>
        <w:t>n</w:t>
      </w:r>
      <w:r w:rsidRPr="00D2052F">
        <w:rPr>
          <w:rFonts w:cs="Arial"/>
          <w:szCs w:val="24"/>
        </w:rPr>
        <w:t xml:space="preserve">-type to </w:t>
      </w:r>
      <w:r w:rsidRPr="00D2052F">
        <w:rPr>
          <w:rFonts w:cs="Arial"/>
          <w:i/>
          <w:szCs w:val="24"/>
        </w:rPr>
        <w:t>p</w:t>
      </w:r>
      <w:r w:rsidRPr="00D2052F">
        <w:rPr>
          <w:rFonts w:cs="Arial"/>
          <w:szCs w:val="24"/>
        </w:rPr>
        <w:t xml:space="preserve">-type in a cross-over region. </w:t>
      </w:r>
      <w:r w:rsidRPr="00D2052F">
        <w:rPr>
          <w:rFonts w:cs="Arial"/>
          <w:szCs w:val="24"/>
        </w:rPr>
        <w:lastRenderedPageBreak/>
        <w:t xml:space="preserve">Alternatively, the sample may show oxide ion conduction and an electrolytic domain between </w:t>
      </w:r>
      <w:r w:rsidRPr="00D2052F">
        <w:rPr>
          <w:rFonts w:cs="Arial"/>
          <w:i/>
          <w:szCs w:val="24"/>
        </w:rPr>
        <w:t>n</w:t>
      </w:r>
      <w:r w:rsidRPr="00D2052F">
        <w:rPr>
          <w:rFonts w:cs="Arial"/>
          <w:szCs w:val="24"/>
        </w:rPr>
        <w:t xml:space="preserve">- and </w:t>
      </w:r>
      <w:r w:rsidRPr="00D2052F">
        <w:rPr>
          <w:rFonts w:cs="Arial"/>
          <w:i/>
          <w:szCs w:val="24"/>
        </w:rPr>
        <w:t>p</w:t>
      </w:r>
      <w:r w:rsidRPr="00D2052F">
        <w:rPr>
          <w:rFonts w:cs="Arial"/>
          <w:szCs w:val="24"/>
        </w:rPr>
        <w:t>- type regions where the conductivity is independent of frequency.</w:t>
      </w:r>
    </w:p>
    <w:p w14:paraId="02ADF01F" w14:textId="77777777" w:rsidR="00CC468B" w:rsidRPr="00D2052F" w:rsidRDefault="00CC468B" w:rsidP="00012183">
      <w:pPr>
        <w:spacing w:before="326" w:after="326"/>
        <w:rPr>
          <w:rFonts w:cs="Arial"/>
          <w:szCs w:val="24"/>
        </w:rPr>
      </w:pPr>
      <w:r w:rsidRPr="00D2052F">
        <w:rPr>
          <w:rFonts w:cs="Arial"/>
          <w:szCs w:val="24"/>
        </w:rPr>
        <w:t>Although we do not have data over a wide pO</w:t>
      </w:r>
      <w:r w:rsidRPr="00D2052F">
        <w:rPr>
          <w:rFonts w:cs="Arial"/>
          <w:szCs w:val="24"/>
          <w:vertAlign w:val="subscript"/>
        </w:rPr>
        <w:t>2</w:t>
      </w:r>
      <w:r w:rsidRPr="00D2052F">
        <w:rPr>
          <w:rFonts w:cs="Arial"/>
          <w:szCs w:val="24"/>
        </w:rPr>
        <w:t xml:space="preserve"> range, measurements in the three atmospheres of O</w:t>
      </w:r>
      <w:r w:rsidRPr="00D2052F">
        <w:rPr>
          <w:rFonts w:cs="Arial"/>
          <w:szCs w:val="24"/>
          <w:vertAlign w:val="subscript"/>
        </w:rPr>
        <w:t>2</w:t>
      </w:r>
      <w:r w:rsidRPr="00D2052F">
        <w:rPr>
          <w:rFonts w:cs="Arial"/>
          <w:szCs w:val="24"/>
        </w:rPr>
        <w:t>, air and N</w:t>
      </w:r>
      <w:r w:rsidRPr="00D2052F">
        <w:rPr>
          <w:rFonts w:cs="Arial"/>
          <w:szCs w:val="24"/>
          <w:vertAlign w:val="subscript"/>
        </w:rPr>
        <w:t>2</w:t>
      </w:r>
      <w:r w:rsidRPr="00D2052F">
        <w:rPr>
          <w:rFonts w:cs="Arial"/>
          <w:szCs w:val="24"/>
        </w:rPr>
        <w:t xml:space="preserve"> with pO</w:t>
      </w:r>
      <w:r w:rsidRPr="00D2052F">
        <w:rPr>
          <w:rFonts w:cs="Arial"/>
          <w:szCs w:val="24"/>
          <w:vertAlign w:val="subscript"/>
        </w:rPr>
        <w:t>2</w:t>
      </w:r>
      <w:r w:rsidRPr="00D2052F">
        <w:rPr>
          <w:rFonts w:cs="Arial"/>
          <w:szCs w:val="24"/>
        </w:rPr>
        <w:t xml:space="preserve"> values of 1, 0.21 and approximately 10</w:t>
      </w:r>
      <w:r w:rsidRPr="00D2052F">
        <w:rPr>
          <w:rFonts w:cs="Arial"/>
          <w:szCs w:val="24"/>
          <w:vertAlign w:val="superscript"/>
        </w:rPr>
        <w:t>-3</w:t>
      </w:r>
      <w:r w:rsidRPr="00D2052F">
        <w:rPr>
          <w:rFonts w:cs="Arial"/>
          <w:szCs w:val="24"/>
        </w:rPr>
        <w:t xml:space="preserve"> bar O</w:t>
      </w:r>
      <w:r w:rsidRPr="00D2052F">
        <w:rPr>
          <w:rFonts w:cs="Arial"/>
          <w:szCs w:val="24"/>
          <w:vertAlign w:val="subscript"/>
        </w:rPr>
        <w:t>2</w:t>
      </w:r>
      <w:r w:rsidRPr="00D2052F">
        <w:rPr>
          <w:rFonts w:cs="Arial"/>
          <w:szCs w:val="24"/>
        </w:rPr>
        <w:t xml:space="preserve">, respectively, nevertheless enable an interpretation of the experimental conductivity data using Figure 3-11. For samples quenched from temperatures in the range 650-1300 </w:t>
      </w:r>
      <w:r w:rsidRPr="00D2052F">
        <w:rPr>
          <w:rFonts w:eastAsia="微软雅黑" w:cs="Arial"/>
          <w:szCs w:val="24"/>
        </w:rPr>
        <w:t>°C</w:t>
      </w:r>
      <w:r w:rsidRPr="00D2052F">
        <w:rPr>
          <w:rFonts w:cs="Arial"/>
          <w:szCs w:val="24"/>
        </w:rPr>
        <w:t xml:space="preserve">, samples are clearly </w:t>
      </w:r>
      <w:r w:rsidRPr="00D2052F">
        <w:rPr>
          <w:rFonts w:cs="Arial"/>
          <w:i/>
          <w:szCs w:val="24"/>
        </w:rPr>
        <w:t>n</w:t>
      </w:r>
      <w:r w:rsidRPr="00D2052F">
        <w:rPr>
          <w:rFonts w:cs="Arial"/>
          <w:szCs w:val="24"/>
        </w:rPr>
        <w:t>-type in all three atmospheres, N</w:t>
      </w:r>
      <w:r w:rsidRPr="00D2052F">
        <w:rPr>
          <w:rFonts w:cs="Arial"/>
          <w:szCs w:val="24"/>
          <w:vertAlign w:val="subscript"/>
        </w:rPr>
        <w:t>2</w:t>
      </w:r>
      <w:r w:rsidRPr="00D2052F">
        <w:rPr>
          <w:rFonts w:cs="Arial"/>
          <w:szCs w:val="24"/>
        </w:rPr>
        <w:t>, air and O</w:t>
      </w:r>
      <w:r w:rsidRPr="00D2052F">
        <w:rPr>
          <w:rFonts w:cs="Arial"/>
          <w:szCs w:val="24"/>
          <w:vertAlign w:val="subscript"/>
        </w:rPr>
        <w:t>2</w:t>
      </w:r>
      <w:r w:rsidRPr="00D2052F">
        <w:rPr>
          <w:rFonts w:cs="Arial"/>
          <w:szCs w:val="24"/>
        </w:rPr>
        <w:t xml:space="preserve">, Figure 3-11(b). Likewise, samples quenched from 450-500 </w:t>
      </w:r>
      <w:r w:rsidRPr="00D2052F">
        <w:rPr>
          <w:rFonts w:eastAsia="微软雅黑" w:cs="Arial"/>
          <w:szCs w:val="24"/>
        </w:rPr>
        <w:t>°C</w:t>
      </w:r>
      <w:r w:rsidRPr="00D2052F">
        <w:rPr>
          <w:rFonts w:cs="Arial"/>
          <w:szCs w:val="24"/>
        </w:rPr>
        <w:t xml:space="preserve"> appear to be </w:t>
      </w:r>
      <w:r w:rsidRPr="00D2052F">
        <w:rPr>
          <w:rFonts w:cs="Arial"/>
          <w:i/>
          <w:szCs w:val="24"/>
        </w:rPr>
        <w:t>p</w:t>
      </w:r>
      <w:r w:rsidRPr="00D2052F">
        <w:rPr>
          <w:rFonts w:cs="Arial"/>
          <w:szCs w:val="24"/>
        </w:rPr>
        <w:t xml:space="preserve">-type in all three atmospheres, Figure 3-11(c). </w:t>
      </w:r>
    </w:p>
    <w:p w14:paraId="65E17A46" w14:textId="77777777" w:rsidR="00CC468B" w:rsidRPr="00D2052F" w:rsidRDefault="00CC468B" w:rsidP="00012183">
      <w:pPr>
        <w:spacing w:before="326" w:after="326"/>
        <w:rPr>
          <w:rFonts w:cs="Arial"/>
          <w:szCs w:val="24"/>
        </w:rPr>
      </w:pPr>
      <w:r w:rsidRPr="00D2052F">
        <w:rPr>
          <w:rFonts w:cs="Arial"/>
          <w:szCs w:val="24"/>
        </w:rPr>
        <w:t xml:space="preserve">At 550 </w:t>
      </w:r>
      <w:r w:rsidRPr="00D2052F">
        <w:rPr>
          <w:rFonts w:eastAsia="微软雅黑" w:cs="Arial"/>
          <w:szCs w:val="24"/>
        </w:rPr>
        <w:t>°C</w:t>
      </w:r>
      <w:r w:rsidRPr="00D2052F">
        <w:rPr>
          <w:rFonts w:cs="Arial"/>
          <w:szCs w:val="24"/>
        </w:rPr>
        <w:t xml:space="preserve"> and 600 </w:t>
      </w:r>
      <w:r w:rsidRPr="00D2052F">
        <w:rPr>
          <w:rFonts w:eastAsia="微软雅黑" w:cs="Arial"/>
          <w:szCs w:val="24"/>
        </w:rPr>
        <w:t>°C</w:t>
      </w:r>
      <w:r w:rsidRPr="00D2052F">
        <w:rPr>
          <w:rFonts w:cs="Arial"/>
          <w:szCs w:val="24"/>
        </w:rPr>
        <w:t xml:space="preserve">, samples are in the cross-over region, appear to be </w:t>
      </w:r>
      <w:r w:rsidRPr="00D2052F">
        <w:rPr>
          <w:rFonts w:cs="Arial"/>
          <w:i/>
          <w:szCs w:val="24"/>
        </w:rPr>
        <w:t>n</w:t>
      </w:r>
      <w:r w:rsidRPr="00D2052F">
        <w:rPr>
          <w:rFonts w:cs="Arial"/>
          <w:szCs w:val="24"/>
        </w:rPr>
        <w:t>-type in N</w:t>
      </w:r>
      <w:r w:rsidRPr="00D2052F">
        <w:rPr>
          <w:rFonts w:cs="Arial"/>
          <w:szCs w:val="24"/>
          <w:vertAlign w:val="subscript"/>
        </w:rPr>
        <w:t>2</w:t>
      </w:r>
      <w:r w:rsidRPr="00D2052F">
        <w:rPr>
          <w:rFonts w:cs="Arial"/>
          <w:szCs w:val="24"/>
        </w:rPr>
        <w:t xml:space="preserve"> and </w:t>
      </w:r>
      <w:r w:rsidRPr="00D2052F">
        <w:rPr>
          <w:rFonts w:cs="Arial"/>
          <w:i/>
          <w:szCs w:val="24"/>
        </w:rPr>
        <w:t>p</w:t>
      </w:r>
      <w:r w:rsidRPr="00D2052F">
        <w:rPr>
          <w:rFonts w:cs="Arial"/>
          <w:szCs w:val="24"/>
        </w:rPr>
        <w:t>-type in O</w:t>
      </w:r>
      <w:r w:rsidRPr="00D2052F">
        <w:rPr>
          <w:rFonts w:cs="Arial"/>
          <w:szCs w:val="24"/>
          <w:vertAlign w:val="subscript"/>
        </w:rPr>
        <w:t>2</w:t>
      </w:r>
      <w:r w:rsidRPr="00D2052F">
        <w:rPr>
          <w:rFonts w:cs="Arial"/>
          <w:szCs w:val="24"/>
        </w:rPr>
        <w:t xml:space="preserve">, but their precise behavior in air is uncertain, Figure 3-11(d, e). Capacitance data at 700 </w:t>
      </w:r>
      <w:r w:rsidRPr="00D2052F">
        <w:rPr>
          <w:rFonts w:eastAsia="微软雅黑" w:cs="Arial"/>
          <w:szCs w:val="24"/>
        </w:rPr>
        <w:t>°C</w:t>
      </w:r>
      <w:r w:rsidRPr="00D2052F">
        <w:rPr>
          <w:rFonts w:cs="Arial"/>
          <w:szCs w:val="24"/>
        </w:rPr>
        <w:t>, Figure 3-7(d), show high values which are indicative of oxide ion conduction and therefore a small domain of partial or complete electrolytic behavior may be expected at intermediate pO</w:t>
      </w:r>
      <w:r w:rsidRPr="00D2052F">
        <w:rPr>
          <w:rFonts w:cs="Arial"/>
          <w:szCs w:val="24"/>
          <w:vertAlign w:val="subscript"/>
        </w:rPr>
        <w:t>2</w:t>
      </w:r>
      <w:r w:rsidRPr="00D2052F">
        <w:rPr>
          <w:rFonts w:cs="Arial"/>
          <w:szCs w:val="24"/>
        </w:rPr>
        <w:t xml:space="preserve"> values.</w:t>
      </w:r>
    </w:p>
    <w:p w14:paraId="161CC54C" w14:textId="77777777" w:rsidR="00CC468B" w:rsidRPr="00D2052F" w:rsidRDefault="00CC468B" w:rsidP="00012183">
      <w:pPr>
        <w:spacing w:before="326" w:after="326"/>
        <w:rPr>
          <w:rFonts w:cs="Arial"/>
          <w:szCs w:val="24"/>
        </w:rPr>
      </w:pPr>
      <w:r w:rsidRPr="00D2052F">
        <w:rPr>
          <w:rFonts w:cs="Arial"/>
          <w:szCs w:val="24"/>
        </w:rPr>
        <w:t xml:space="preserve">These results are for samples that were presumed to be in equilibrium or pseudo-equilibrium after annealing for 3 h at each temperature. They show that for temperatures above 650 </w:t>
      </w:r>
      <w:r w:rsidRPr="00D2052F">
        <w:rPr>
          <w:rFonts w:eastAsia="微软雅黑" w:cs="Arial"/>
          <w:szCs w:val="24"/>
        </w:rPr>
        <w:t xml:space="preserve">°C, samples annealed in air are </w:t>
      </w:r>
      <w:r w:rsidRPr="00D2052F">
        <w:rPr>
          <w:rFonts w:eastAsia="微软雅黑" w:cs="Arial"/>
          <w:i/>
          <w:szCs w:val="24"/>
        </w:rPr>
        <w:t>n</w:t>
      </w:r>
      <w:r w:rsidRPr="00D2052F">
        <w:rPr>
          <w:rFonts w:eastAsia="微软雅黑" w:cs="Arial"/>
          <w:szCs w:val="24"/>
        </w:rPr>
        <w:t xml:space="preserve">-type whereas on annealing below 500 °C in air, they are </w:t>
      </w:r>
      <w:r w:rsidRPr="00D2052F">
        <w:rPr>
          <w:rFonts w:eastAsia="微软雅黑" w:cs="Arial"/>
          <w:i/>
          <w:szCs w:val="24"/>
        </w:rPr>
        <w:t>p</w:t>
      </w:r>
      <w:r w:rsidRPr="00D2052F">
        <w:rPr>
          <w:rFonts w:eastAsia="微软雅黑" w:cs="Arial"/>
          <w:szCs w:val="24"/>
        </w:rPr>
        <w:t xml:space="preserve">-type. At temperatures in the range 550-600 °C, there is a smooth changeover between </w:t>
      </w:r>
      <w:r w:rsidRPr="00D2052F">
        <w:rPr>
          <w:rFonts w:eastAsia="微软雅黑" w:cs="Arial"/>
          <w:i/>
          <w:szCs w:val="24"/>
        </w:rPr>
        <w:t>n</w:t>
      </w:r>
      <w:r w:rsidRPr="00D2052F">
        <w:rPr>
          <w:rFonts w:eastAsia="微软雅黑" w:cs="Arial"/>
          <w:szCs w:val="24"/>
        </w:rPr>
        <w:t xml:space="preserve">-type and </w:t>
      </w:r>
      <w:r w:rsidRPr="00D2052F">
        <w:rPr>
          <w:rFonts w:eastAsia="微软雅黑" w:cs="Arial"/>
          <w:i/>
          <w:szCs w:val="24"/>
        </w:rPr>
        <w:t>p</w:t>
      </w:r>
      <w:r w:rsidRPr="00D2052F">
        <w:rPr>
          <w:rFonts w:eastAsia="微软雅黑" w:cs="Arial"/>
          <w:szCs w:val="24"/>
        </w:rPr>
        <w:t>-type behaviors and there is little evidence for an extensive electrolytic domain in which the conductivity would be independent of pO</w:t>
      </w:r>
      <w:r w:rsidRPr="00D2052F">
        <w:rPr>
          <w:rFonts w:eastAsia="微软雅黑" w:cs="Arial"/>
          <w:szCs w:val="24"/>
          <w:vertAlign w:val="subscript"/>
        </w:rPr>
        <w:t>2</w:t>
      </w:r>
      <w:r w:rsidRPr="00D2052F">
        <w:rPr>
          <w:rFonts w:eastAsia="微软雅黑" w:cs="Arial"/>
          <w:szCs w:val="24"/>
        </w:rPr>
        <w:t xml:space="preserve">. </w:t>
      </w:r>
    </w:p>
    <w:p w14:paraId="68C9B45F" w14:textId="77777777" w:rsidR="002C62CA" w:rsidRPr="00D2052F" w:rsidRDefault="00CC468B" w:rsidP="00012183">
      <w:pPr>
        <w:spacing w:before="326" w:after="326"/>
        <w:jc w:val="center"/>
        <w:rPr>
          <w:rFonts w:cs="Arial"/>
          <w:b/>
          <w:sz w:val="32"/>
          <w:szCs w:val="32"/>
        </w:rPr>
      </w:pPr>
      <w:r w:rsidRPr="00D2052F">
        <w:rPr>
          <w:rFonts w:cs="Arial"/>
          <w:b/>
          <w:noProof/>
          <w:sz w:val="32"/>
          <w:szCs w:val="32"/>
        </w:rPr>
        <w:lastRenderedPageBreak/>
        <w:drawing>
          <wp:inline distT="0" distB="0" distL="0" distR="0" wp14:anchorId="0C76527D" wp14:editId="324733CB">
            <wp:extent cx="4897342" cy="2895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A.jpg"/>
                    <pic:cNvPicPr/>
                  </pic:nvPicPr>
                  <pic:blipFill>
                    <a:blip r:embed="rId60">
                      <a:extLst>
                        <a:ext uri="{28A0092B-C50C-407E-A947-70E740481C1C}">
                          <a14:useLocalDpi xmlns:a14="http://schemas.microsoft.com/office/drawing/2010/main" val="0"/>
                        </a:ext>
                      </a:extLst>
                    </a:blip>
                    <a:stretch>
                      <a:fillRect/>
                    </a:stretch>
                  </pic:blipFill>
                  <pic:spPr>
                    <a:xfrm>
                      <a:off x="0" y="0"/>
                      <a:ext cx="5039684" cy="2979761"/>
                    </a:xfrm>
                    <a:prstGeom prst="rect">
                      <a:avLst/>
                    </a:prstGeom>
                  </pic:spPr>
                </pic:pic>
              </a:graphicData>
            </a:graphic>
          </wp:inline>
        </w:drawing>
      </w:r>
    </w:p>
    <w:p w14:paraId="1D199075" w14:textId="77777777" w:rsidR="00CC468B" w:rsidRPr="00D2052F" w:rsidRDefault="00CC468B" w:rsidP="00012183">
      <w:pPr>
        <w:spacing w:before="326" w:after="326"/>
        <w:jc w:val="center"/>
        <w:rPr>
          <w:rFonts w:cs="Arial"/>
          <w:b/>
          <w:sz w:val="32"/>
          <w:szCs w:val="32"/>
        </w:rPr>
      </w:pPr>
      <w:r w:rsidRPr="00D2052F">
        <w:rPr>
          <w:rFonts w:cs="Arial" w:hint="eastAsia"/>
          <w:b/>
          <w:noProof/>
          <w:sz w:val="32"/>
          <w:szCs w:val="32"/>
        </w:rPr>
        <w:drawing>
          <wp:inline distT="0" distB="0" distL="0" distR="0" wp14:anchorId="709AB6EE" wp14:editId="7A68AD89">
            <wp:extent cx="2288514" cy="21691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B.jpg"/>
                    <pic:cNvPicPr/>
                  </pic:nvPicPr>
                  <pic:blipFill>
                    <a:blip r:embed="rId61">
                      <a:extLst>
                        <a:ext uri="{28A0092B-C50C-407E-A947-70E740481C1C}">
                          <a14:useLocalDpi xmlns:a14="http://schemas.microsoft.com/office/drawing/2010/main" val="0"/>
                        </a:ext>
                      </a:extLst>
                    </a:blip>
                    <a:stretch>
                      <a:fillRect/>
                    </a:stretch>
                  </pic:blipFill>
                  <pic:spPr>
                    <a:xfrm>
                      <a:off x="0" y="0"/>
                      <a:ext cx="2312739" cy="2192122"/>
                    </a:xfrm>
                    <a:prstGeom prst="rect">
                      <a:avLst/>
                    </a:prstGeom>
                  </pic:spPr>
                </pic:pic>
              </a:graphicData>
            </a:graphic>
          </wp:inline>
        </w:drawing>
      </w:r>
      <w:r w:rsidR="005F36CB" w:rsidRPr="00D2052F">
        <w:rPr>
          <w:rFonts w:cs="Arial"/>
          <w:b/>
          <w:sz w:val="32"/>
          <w:szCs w:val="32"/>
        </w:rPr>
        <w:t xml:space="preserve">  </w:t>
      </w:r>
      <w:r w:rsidRPr="00D2052F">
        <w:rPr>
          <w:rFonts w:cs="Arial" w:hint="eastAsia"/>
          <w:b/>
          <w:noProof/>
          <w:sz w:val="32"/>
          <w:szCs w:val="32"/>
        </w:rPr>
        <w:drawing>
          <wp:inline distT="0" distB="0" distL="0" distR="0" wp14:anchorId="1CD66253" wp14:editId="6786BFE0">
            <wp:extent cx="2305050" cy="2185102"/>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C.jpg"/>
                    <pic:cNvPicPr/>
                  </pic:nvPicPr>
                  <pic:blipFill>
                    <a:blip r:embed="rId62">
                      <a:extLst>
                        <a:ext uri="{28A0092B-C50C-407E-A947-70E740481C1C}">
                          <a14:useLocalDpi xmlns:a14="http://schemas.microsoft.com/office/drawing/2010/main" val="0"/>
                        </a:ext>
                      </a:extLst>
                    </a:blip>
                    <a:stretch>
                      <a:fillRect/>
                    </a:stretch>
                  </pic:blipFill>
                  <pic:spPr>
                    <a:xfrm>
                      <a:off x="0" y="0"/>
                      <a:ext cx="2332234" cy="2210872"/>
                    </a:xfrm>
                    <a:prstGeom prst="rect">
                      <a:avLst/>
                    </a:prstGeom>
                  </pic:spPr>
                </pic:pic>
              </a:graphicData>
            </a:graphic>
          </wp:inline>
        </w:drawing>
      </w:r>
    </w:p>
    <w:p w14:paraId="78C79A36" w14:textId="77777777" w:rsidR="00CC468B" w:rsidRPr="00D2052F" w:rsidRDefault="00CC468B" w:rsidP="00012183">
      <w:pPr>
        <w:spacing w:before="326" w:after="326"/>
        <w:jc w:val="center"/>
        <w:rPr>
          <w:rFonts w:cs="Arial"/>
          <w:b/>
          <w:sz w:val="32"/>
          <w:szCs w:val="32"/>
        </w:rPr>
      </w:pPr>
      <w:r w:rsidRPr="00D2052F">
        <w:rPr>
          <w:rFonts w:cs="Arial" w:hint="eastAsia"/>
          <w:b/>
          <w:noProof/>
          <w:sz w:val="32"/>
          <w:szCs w:val="32"/>
        </w:rPr>
        <w:drawing>
          <wp:inline distT="0" distB="0" distL="0" distR="0" wp14:anchorId="377BD748" wp14:editId="24FEB601">
            <wp:extent cx="2486025" cy="19335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D.jpg"/>
                    <pic:cNvPicPr/>
                  </pic:nvPicPr>
                  <pic:blipFill>
                    <a:blip r:embed="rId63">
                      <a:extLst>
                        <a:ext uri="{28A0092B-C50C-407E-A947-70E740481C1C}">
                          <a14:useLocalDpi xmlns:a14="http://schemas.microsoft.com/office/drawing/2010/main" val="0"/>
                        </a:ext>
                      </a:extLst>
                    </a:blip>
                    <a:stretch>
                      <a:fillRect/>
                    </a:stretch>
                  </pic:blipFill>
                  <pic:spPr>
                    <a:xfrm>
                      <a:off x="0" y="0"/>
                      <a:ext cx="2514796" cy="1955952"/>
                    </a:xfrm>
                    <a:prstGeom prst="rect">
                      <a:avLst/>
                    </a:prstGeom>
                  </pic:spPr>
                </pic:pic>
              </a:graphicData>
            </a:graphic>
          </wp:inline>
        </w:drawing>
      </w:r>
      <w:r w:rsidRPr="00D2052F">
        <w:rPr>
          <w:rFonts w:cs="Arial" w:hint="eastAsia"/>
          <w:b/>
          <w:noProof/>
          <w:sz w:val="32"/>
          <w:szCs w:val="32"/>
        </w:rPr>
        <w:drawing>
          <wp:inline distT="0" distB="0" distL="0" distR="0" wp14:anchorId="5A991DD4" wp14:editId="3F1A2336">
            <wp:extent cx="2477045" cy="19265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E.jpg"/>
                    <pic:cNvPicPr/>
                  </pic:nvPicPr>
                  <pic:blipFill>
                    <a:blip r:embed="rId64">
                      <a:extLst>
                        <a:ext uri="{28A0092B-C50C-407E-A947-70E740481C1C}">
                          <a14:useLocalDpi xmlns:a14="http://schemas.microsoft.com/office/drawing/2010/main" val="0"/>
                        </a:ext>
                      </a:extLst>
                    </a:blip>
                    <a:stretch>
                      <a:fillRect/>
                    </a:stretch>
                  </pic:blipFill>
                  <pic:spPr>
                    <a:xfrm>
                      <a:off x="0" y="0"/>
                      <a:ext cx="2520097" cy="1960075"/>
                    </a:xfrm>
                    <a:prstGeom prst="rect">
                      <a:avLst/>
                    </a:prstGeom>
                  </pic:spPr>
                </pic:pic>
              </a:graphicData>
            </a:graphic>
          </wp:inline>
        </w:drawing>
      </w:r>
    </w:p>
    <w:p w14:paraId="1C741549" w14:textId="77777777" w:rsidR="00CC468B" w:rsidRPr="00D2052F" w:rsidRDefault="00456864" w:rsidP="00012183">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igure 3-11. Schematic dependence of conductivity on atmosphere</w:t>
      </w:r>
    </w:p>
    <w:p w14:paraId="2C615B2D" w14:textId="77777777" w:rsidR="00913636" w:rsidRPr="00D2052F" w:rsidRDefault="00913636" w:rsidP="00012183">
      <w:pPr>
        <w:spacing w:before="326" w:after="326"/>
        <w:rPr>
          <w:rFonts w:cs="Arial"/>
          <w:b/>
          <w:i/>
          <w:szCs w:val="24"/>
        </w:rPr>
      </w:pPr>
    </w:p>
    <w:p w14:paraId="2DF39608" w14:textId="77777777" w:rsidR="00CC468B" w:rsidRPr="00D2052F" w:rsidRDefault="00913636" w:rsidP="00012183">
      <w:pPr>
        <w:pStyle w:val="4"/>
        <w:spacing w:before="326" w:after="326"/>
      </w:pPr>
      <w:r w:rsidRPr="00D2052F">
        <w:lastRenderedPageBreak/>
        <w:t>3.3.3.3 Creation of d</w:t>
      </w:r>
      <w:r w:rsidR="00EB6312" w:rsidRPr="00D2052F">
        <w:t xml:space="preserve">iscrete </w:t>
      </w:r>
      <w:proofErr w:type="spellStart"/>
      <w:r w:rsidRPr="00D2052F">
        <w:t>intergap</w:t>
      </w:r>
      <w:proofErr w:type="spellEnd"/>
      <w:r w:rsidRPr="00D2052F">
        <w:t xml:space="preserve"> </w:t>
      </w:r>
      <w:r w:rsidR="00EB6312" w:rsidRPr="00D2052F">
        <w:t>states</w:t>
      </w:r>
      <w:r w:rsidRPr="00D2052F">
        <w:t xml:space="preserve"> and conduction mechanisms</w:t>
      </w:r>
    </w:p>
    <w:p w14:paraId="74CF6BB9" w14:textId="77777777" w:rsidR="00E97968" w:rsidRPr="00D2052F" w:rsidRDefault="00E97968" w:rsidP="00012183">
      <w:pPr>
        <w:widowControl/>
        <w:spacing w:before="326" w:after="326"/>
        <w:rPr>
          <w:rFonts w:eastAsia="微软雅黑" w:cs="Arial"/>
          <w:szCs w:val="24"/>
        </w:rPr>
      </w:pPr>
      <w:r w:rsidRPr="00D2052F">
        <w:rPr>
          <w:rFonts w:eastAsia="宋体" w:cs="Arial"/>
          <w:kern w:val="0"/>
          <w:szCs w:val="24"/>
        </w:rPr>
        <w:t xml:space="preserve">In </w:t>
      </w:r>
      <w:r w:rsidR="00972782" w:rsidRPr="00D2052F">
        <w:rPr>
          <w:rFonts w:eastAsia="宋体" w:cs="Arial"/>
          <w:kern w:val="0"/>
          <w:szCs w:val="24"/>
        </w:rPr>
        <w:t xml:space="preserve">the </w:t>
      </w:r>
      <w:r w:rsidRPr="00D2052F">
        <w:rPr>
          <w:rFonts w:eastAsia="宋体" w:cs="Arial"/>
          <w:kern w:val="0"/>
          <w:szCs w:val="24"/>
        </w:rPr>
        <w:t xml:space="preserve">literature, for the </w:t>
      </w:r>
      <w:r w:rsidRPr="00D2052F">
        <w:rPr>
          <w:rFonts w:eastAsia="宋体" w:cs="Arial"/>
          <w:i/>
          <w:kern w:val="0"/>
          <w:szCs w:val="24"/>
        </w:rPr>
        <w:t>n</w:t>
      </w:r>
      <w:r w:rsidRPr="00D2052F">
        <w:rPr>
          <w:rFonts w:eastAsia="宋体" w:cs="Arial"/>
          <w:kern w:val="0"/>
          <w:szCs w:val="24"/>
        </w:rPr>
        <w:t xml:space="preserve">-type materials quenched from 700 </w:t>
      </w:r>
      <w:r w:rsidRPr="00D2052F">
        <w:rPr>
          <w:rFonts w:eastAsia="微软雅黑" w:cs="Arial"/>
          <w:szCs w:val="24"/>
        </w:rPr>
        <w:t>°C</w:t>
      </w:r>
      <w:r w:rsidRPr="00D2052F">
        <w:rPr>
          <w:rFonts w:eastAsia="宋体" w:cs="Arial"/>
          <w:kern w:val="0"/>
          <w:szCs w:val="24"/>
        </w:rPr>
        <w:t xml:space="preserve"> and above </w:t>
      </w:r>
      <w:r w:rsidRPr="00D2052F">
        <w:rPr>
          <w:rFonts w:eastAsia="宋体" w:cs="Arial"/>
          <w:kern w:val="0"/>
          <w:szCs w:val="24"/>
          <w:vertAlign w:val="superscript"/>
        </w:rPr>
        <w:t>[5]</w:t>
      </w:r>
      <w:r w:rsidRPr="00D2052F">
        <w:rPr>
          <w:rFonts w:eastAsia="宋体" w:cs="Arial"/>
          <w:kern w:val="0"/>
          <w:szCs w:val="24"/>
        </w:rPr>
        <w:t xml:space="preserve">, the reported activation energy varied enormously from 0.67 to 0.01 eV as both the degree of oxygen loss and hence, the conductivity increased. This increase in conductivity commenced at a similar quench temperature to the onset of lattice expansion measured at room temperature, Figure 3-1. </w:t>
      </w:r>
      <w:proofErr w:type="gramStart"/>
      <w:r w:rsidRPr="00D2052F">
        <w:rPr>
          <w:rFonts w:eastAsia="宋体" w:cs="Arial"/>
          <w:kern w:val="0"/>
          <w:szCs w:val="24"/>
        </w:rPr>
        <w:t>Both of these</w:t>
      </w:r>
      <w:proofErr w:type="gramEnd"/>
      <w:r w:rsidRPr="00D2052F">
        <w:rPr>
          <w:rFonts w:eastAsia="宋体" w:cs="Arial"/>
          <w:kern w:val="0"/>
          <w:szCs w:val="24"/>
        </w:rPr>
        <w:t xml:space="preserve"> effects are attributed to oxygen loss from the sample and injection of electrons into the empty </w:t>
      </w:r>
      <w:proofErr w:type="spellStart"/>
      <w:r w:rsidRPr="00D2052F">
        <w:rPr>
          <w:rFonts w:eastAsia="宋体" w:cs="Arial"/>
          <w:kern w:val="0"/>
          <w:szCs w:val="24"/>
        </w:rPr>
        <w:t>Ti</w:t>
      </w:r>
      <w:proofErr w:type="spellEnd"/>
      <w:r w:rsidRPr="00D2052F">
        <w:rPr>
          <w:rFonts w:eastAsia="宋体" w:cs="Arial"/>
          <w:kern w:val="0"/>
          <w:szCs w:val="24"/>
        </w:rPr>
        <w:t xml:space="preserve"> 3d levels. The Arrhenius plot showing the conductivity of samples quenched from temperatures in the range 700 to 1400 </w:t>
      </w:r>
      <w:r w:rsidRPr="00D2052F">
        <w:rPr>
          <w:rFonts w:eastAsia="微软雅黑" w:cs="Arial"/>
          <w:szCs w:val="24"/>
        </w:rPr>
        <w:t xml:space="preserve">°C is reproduced in Figure </w:t>
      </w:r>
      <w:r w:rsidR="005C3C85" w:rsidRPr="00D2052F">
        <w:rPr>
          <w:rFonts w:eastAsia="微软雅黑" w:cs="Arial"/>
          <w:szCs w:val="24"/>
        </w:rPr>
        <w:t>3-12</w:t>
      </w:r>
      <w:r w:rsidR="00795A70" w:rsidRPr="00D2052F">
        <w:rPr>
          <w:rFonts w:eastAsia="微软雅黑" w:cs="Arial"/>
          <w:szCs w:val="24"/>
        </w:rPr>
        <w:t xml:space="preserve"> </w:t>
      </w:r>
      <w:r w:rsidR="00795A70" w:rsidRPr="00D2052F">
        <w:rPr>
          <w:rFonts w:eastAsia="微软雅黑" w:cs="Arial"/>
          <w:szCs w:val="24"/>
          <w:vertAlign w:val="superscript"/>
        </w:rPr>
        <w:t>[</w:t>
      </w:r>
      <w:r w:rsidRPr="00D2052F">
        <w:rPr>
          <w:rFonts w:eastAsia="微软雅黑" w:cs="Arial"/>
          <w:szCs w:val="24"/>
          <w:vertAlign w:val="superscript"/>
        </w:rPr>
        <w:t>5</w:t>
      </w:r>
      <w:r w:rsidR="00795A70" w:rsidRPr="00D2052F">
        <w:rPr>
          <w:rFonts w:eastAsia="微软雅黑" w:cs="Arial"/>
          <w:szCs w:val="24"/>
          <w:vertAlign w:val="superscript"/>
        </w:rPr>
        <w:t>]</w:t>
      </w:r>
      <w:r w:rsidR="00795A70" w:rsidRPr="00D2052F">
        <w:rPr>
          <w:rFonts w:eastAsia="微软雅黑" w:cs="Arial"/>
          <w:szCs w:val="24"/>
        </w:rPr>
        <w:t>.</w:t>
      </w:r>
    </w:p>
    <w:p w14:paraId="54648899" w14:textId="77777777" w:rsidR="005C3C85" w:rsidRPr="00D2052F" w:rsidRDefault="005C3C85" w:rsidP="00012183">
      <w:pPr>
        <w:widowControl/>
        <w:spacing w:before="326" w:after="326"/>
        <w:jc w:val="center"/>
        <w:rPr>
          <w:rFonts w:eastAsia="宋体" w:cs="Arial"/>
          <w:kern w:val="0"/>
          <w:szCs w:val="24"/>
        </w:rPr>
      </w:pPr>
      <w:r w:rsidRPr="00D2052F">
        <w:rPr>
          <w:rFonts w:eastAsia="宋体" w:cs="Arial" w:hint="eastAsia"/>
          <w:noProof/>
          <w:kern w:val="0"/>
          <w:szCs w:val="24"/>
        </w:rPr>
        <w:drawing>
          <wp:inline distT="0" distB="0" distL="0" distR="0" wp14:anchorId="68C5963F" wp14:editId="7F21E199">
            <wp:extent cx="4129405" cy="3088852"/>
            <wp:effectExtent l="0" t="0" r="444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05236" cy="3145575"/>
                    </a:xfrm>
                    <a:prstGeom prst="rect">
                      <a:avLst/>
                    </a:prstGeom>
                  </pic:spPr>
                </pic:pic>
              </a:graphicData>
            </a:graphic>
          </wp:inline>
        </w:drawing>
      </w:r>
    </w:p>
    <w:p w14:paraId="2FD9411B" w14:textId="77777777" w:rsidR="00926F97" w:rsidRPr="00D2052F" w:rsidRDefault="000E0535" w:rsidP="00012183">
      <w:pPr>
        <w:widowControl/>
        <w:spacing w:before="326" w:after="326"/>
        <w:jc w:val="center"/>
        <w:rPr>
          <w:rFonts w:eastAsia="宋体" w:cs="Arial"/>
          <w:b/>
          <w:kern w:val="0"/>
          <w:sz w:val="20"/>
          <w:szCs w:val="24"/>
          <w:vertAlign w:val="superscript"/>
        </w:rPr>
      </w:pPr>
      <w:r w:rsidRPr="00D2052F">
        <w:rPr>
          <w:rFonts w:eastAsia="宋体" w:cs="Arial" w:hint="eastAsia"/>
          <w:b/>
          <w:kern w:val="0"/>
          <w:sz w:val="20"/>
          <w:szCs w:val="24"/>
        </w:rPr>
        <w:t>F</w:t>
      </w:r>
      <w:r w:rsidRPr="00D2052F">
        <w:rPr>
          <w:rFonts w:eastAsia="宋体" w:cs="Arial"/>
          <w:b/>
          <w:kern w:val="0"/>
          <w:sz w:val="20"/>
          <w:szCs w:val="24"/>
        </w:rPr>
        <w:t>igure 3-12. Arrhenius plot of bulk conductivity data after different heat treatment: SC, slow-cooled in air; Q, quenched into liquid N</w:t>
      </w:r>
      <w:r w:rsidRPr="00D2052F">
        <w:rPr>
          <w:rFonts w:eastAsia="宋体" w:cs="Arial"/>
          <w:b/>
          <w:kern w:val="0"/>
          <w:sz w:val="20"/>
          <w:szCs w:val="24"/>
          <w:vertAlign w:val="subscript"/>
        </w:rPr>
        <w:t>2</w:t>
      </w:r>
      <w:r w:rsidRPr="00D2052F">
        <w:rPr>
          <w:rFonts w:eastAsia="宋体" w:cs="Arial"/>
          <w:b/>
          <w:kern w:val="0"/>
          <w:sz w:val="20"/>
          <w:szCs w:val="24"/>
        </w:rPr>
        <w:t xml:space="preserve"> </w:t>
      </w:r>
      <w:r w:rsidRPr="00D2052F">
        <w:rPr>
          <w:rFonts w:eastAsia="宋体" w:cs="Arial"/>
          <w:b/>
          <w:kern w:val="0"/>
          <w:sz w:val="20"/>
          <w:szCs w:val="24"/>
          <w:vertAlign w:val="superscript"/>
        </w:rPr>
        <w:t>[5]</w:t>
      </w:r>
    </w:p>
    <w:p w14:paraId="3CA37563" w14:textId="77777777" w:rsidR="004914C0" w:rsidRPr="00D2052F" w:rsidRDefault="004914C0" w:rsidP="00012183">
      <w:pPr>
        <w:widowControl/>
        <w:spacing w:before="326" w:after="326"/>
        <w:jc w:val="center"/>
        <w:rPr>
          <w:rFonts w:eastAsia="宋体" w:cs="Arial"/>
          <w:b/>
          <w:kern w:val="0"/>
          <w:sz w:val="20"/>
          <w:szCs w:val="24"/>
        </w:rPr>
      </w:pPr>
    </w:p>
    <w:p w14:paraId="65DB22DD" w14:textId="1725A463" w:rsidR="00E97968" w:rsidRPr="00D2052F" w:rsidRDefault="00E97968" w:rsidP="00012183">
      <w:pPr>
        <w:widowControl/>
        <w:spacing w:before="326" w:after="326"/>
        <w:rPr>
          <w:rFonts w:eastAsia="宋体" w:cs="Arial"/>
          <w:kern w:val="0"/>
          <w:szCs w:val="24"/>
        </w:rPr>
      </w:pPr>
      <w:proofErr w:type="gramStart"/>
      <w:r w:rsidRPr="00D2052F">
        <w:rPr>
          <w:rFonts w:eastAsia="宋体" w:cs="Arial"/>
          <w:kern w:val="0"/>
          <w:szCs w:val="24"/>
        </w:rPr>
        <w:t>In order to</w:t>
      </w:r>
      <w:proofErr w:type="gramEnd"/>
      <w:r w:rsidRPr="00D2052F">
        <w:rPr>
          <w:rFonts w:eastAsia="宋体" w:cs="Arial"/>
          <w:kern w:val="0"/>
          <w:szCs w:val="24"/>
        </w:rPr>
        <w:t xml:space="preserve"> account for the large variation in activation energy with oxygen deficiency, it appears that electrons associated with oxygen loss occupy </w:t>
      </w:r>
      <w:r w:rsidRPr="00D2052F">
        <w:rPr>
          <w:rFonts w:eastAsia="宋体" w:cs="Arial"/>
          <w:kern w:val="0"/>
          <w:szCs w:val="24"/>
        </w:rPr>
        <w:lastRenderedPageBreak/>
        <w:t xml:space="preserve">discrete </w:t>
      </w:r>
      <w:proofErr w:type="spellStart"/>
      <w:r w:rsidRPr="00D2052F">
        <w:rPr>
          <w:rFonts w:eastAsia="宋体" w:cs="Arial"/>
          <w:kern w:val="0"/>
          <w:szCs w:val="24"/>
        </w:rPr>
        <w:t>intergap</w:t>
      </w:r>
      <w:proofErr w:type="spellEnd"/>
      <w:r w:rsidRPr="00D2052F">
        <w:rPr>
          <w:rFonts w:eastAsia="宋体" w:cs="Arial"/>
          <w:kern w:val="0"/>
          <w:szCs w:val="24"/>
        </w:rPr>
        <w:t xml:space="preserve"> states, as shown schematically in Figure </w:t>
      </w:r>
      <w:r w:rsidR="000E0535" w:rsidRPr="00D2052F">
        <w:rPr>
          <w:rFonts w:eastAsia="宋体" w:cs="Arial"/>
          <w:kern w:val="0"/>
          <w:szCs w:val="24"/>
        </w:rPr>
        <w:t>3-13(a)</w:t>
      </w:r>
      <w:r w:rsidRPr="00D2052F">
        <w:rPr>
          <w:rFonts w:eastAsia="宋体" w:cs="Arial"/>
          <w:kern w:val="0"/>
          <w:szCs w:val="24"/>
        </w:rPr>
        <w:t xml:space="preserve">. With increasing oxygen deficiency, discrete levels higher in the bandgap are created and therefore, occupied. The activation energy for conduction, which represents promotion of electrons from the discrete </w:t>
      </w:r>
      <w:proofErr w:type="spellStart"/>
      <w:r w:rsidRPr="00D2052F">
        <w:rPr>
          <w:rFonts w:eastAsia="宋体" w:cs="Arial"/>
          <w:kern w:val="0"/>
          <w:szCs w:val="24"/>
        </w:rPr>
        <w:t>intergap</w:t>
      </w:r>
      <w:proofErr w:type="spellEnd"/>
      <w:r w:rsidRPr="00D2052F">
        <w:rPr>
          <w:rFonts w:eastAsia="宋体" w:cs="Arial"/>
          <w:kern w:val="0"/>
          <w:szCs w:val="24"/>
        </w:rPr>
        <w:t xml:space="preserve"> states to the conduction band, decreases, Figure</w:t>
      </w:r>
      <w:r w:rsidR="000E0535" w:rsidRPr="00D2052F">
        <w:rPr>
          <w:rFonts w:eastAsia="宋体" w:cs="Arial"/>
          <w:kern w:val="0"/>
          <w:szCs w:val="24"/>
        </w:rPr>
        <w:t xml:space="preserve"> 3-12</w:t>
      </w:r>
      <w:r w:rsidRPr="00D2052F">
        <w:rPr>
          <w:rFonts w:eastAsia="宋体" w:cs="Arial"/>
          <w:kern w:val="0"/>
          <w:szCs w:val="24"/>
        </w:rPr>
        <w:t xml:space="preserve">. The dark </w:t>
      </w:r>
      <w:proofErr w:type="spellStart"/>
      <w:r w:rsidRPr="00D2052F">
        <w:rPr>
          <w:rFonts w:eastAsia="宋体" w:cs="Arial"/>
          <w:kern w:val="0"/>
          <w:szCs w:val="24"/>
        </w:rPr>
        <w:t>colo</w:t>
      </w:r>
      <w:r w:rsidR="005D66E1" w:rsidRPr="00D2052F">
        <w:rPr>
          <w:rFonts w:eastAsia="宋体" w:cs="Arial"/>
          <w:kern w:val="0"/>
          <w:szCs w:val="24"/>
        </w:rPr>
        <w:t>u</w:t>
      </w:r>
      <w:r w:rsidRPr="00D2052F">
        <w:rPr>
          <w:rFonts w:eastAsia="宋体" w:cs="Arial"/>
          <w:kern w:val="0"/>
          <w:szCs w:val="24"/>
        </w:rPr>
        <w:t>r</w:t>
      </w:r>
      <w:proofErr w:type="spellEnd"/>
      <w:r w:rsidRPr="00D2052F">
        <w:rPr>
          <w:rFonts w:eastAsia="宋体" w:cs="Arial"/>
          <w:kern w:val="0"/>
          <w:szCs w:val="24"/>
        </w:rPr>
        <w:t xml:space="preserve"> of quenched, </w:t>
      </w:r>
      <w:r w:rsidRPr="00D2052F">
        <w:rPr>
          <w:rFonts w:eastAsia="宋体" w:cs="Arial"/>
          <w:i/>
          <w:kern w:val="0"/>
          <w:szCs w:val="24"/>
        </w:rPr>
        <w:t>n</w:t>
      </w:r>
      <w:r w:rsidRPr="00D2052F">
        <w:rPr>
          <w:rFonts w:eastAsia="宋体" w:cs="Arial"/>
          <w:kern w:val="0"/>
          <w:szCs w:val="24"/>
        </w:rPr>
        <w:t xml:space="preserve">-type samples, is attributed to absorption of visible light and promotion of electrons from the occupied </w:t>
      </w:r>
      <w:proofErr w:type="spellStart"/>
      <w:r w:rsidRPr="00D2052F">
        <w:rPr>
          <w:rFonts w:eastAsia="宋体" w:cs="Arial"/>
          <w:kern w:val="0"/>
          <w:szCs w:val="24"/>
        </w:rPr>
        <w:t>intergap</w:t>
      </w:r>
      <w:proofErr w:type="spellEnd"/>
      <w:r w:rsidRPr="00D2052F">
        <w:rPr>
          <w:rFonts w:eastAsia="宋体" w:cs="Arial"/>
          <w:kern w:val="0"/>
          <w:szCs w:val="24"/>
        </w:rPr>
        <w:t xml:space="preserve"> states. The absence of occupied </w:t>
      </w:r>
      <w:proofErr w:type="spellStart"/>
      <w:r w:rsidRPr="00D2052F">
        <w:rPr>
          <w:rFonts w:eastAsia="宋体" w:cs="Arial"/>
          <w:kern w:val="0"/>
          <w:szCs w:val="24"/>
        </w:rPr>
        <w:t>intergap</w:t>
      </w:r>
      <w:proofErr w:type="spellEnd"/>
      <w:r w:rsidRPr="00D2052F">
        <w:rPr>
          <w:rFonts w:eastAsia="宋体" w:cs="Arial"/>
          <w:kern w:val="0"/>
          <w:szCs w:val="24"/>
        </w:rPr>
        <w:t xml:space="preserve"> states also accounts for the observed white color of slow-cooled samples.</w:t>
      </w:r>
    </w:p>
    <w:p w14:paraId="22D57891" w14:textId="77777777" w:rsidR="00EB6312" w:rsidRPr="00D2052F" w:rsidRDefault="000E0535" w:rsidP="00012183">
      <w:pPr>
        <w:spacing w:before="326" w:after="326"/>
        <w:jc w:val="center"/>
        <w:rPr>
          <w:rFonts w:cs="Arial"/>
          <w:b/>
          <w:sz w:val="32"/>
          <w:szCs w:val="32"/>
        </w:rPr>
      </w:pPr>
      <w:r w:rsidRPr="00D2052F">
        <w:rPr>
          <w:rFonts w:cs="Arial"/>
          <w:b/>
          <w:noProof/>
          <w:sz w:val="32"/>
          <w:szCs w:val="32"/>
        </w:rPr>
        <w:drawing>
          <wp:inline distT="0" distB="0" distL="0" distR="0" wp14:anchorId="51D8AE4E" wp14:editId="00A3CCC4">
            <wp:extent cx="4813749" cy="227647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7.jpg"/>
                    <pic:cNvPicPr/>
                  </pic:nvPicPr>
                  <pic:blipFill>
                    <a:blip r:embed="rId66">
                      <a:extLst>
                        <a:ext uri="{28A0092B-C50C-407E-A947-70E740481C1C}">
                          <a14:useLocalDpi xmlns:a14="http://schemas.microsoft.com/office/drawing/2010/main" val="0"/>
                        </a:ext>
                      </a:extLst>
                    </a:blip>
                    <a:stretch>
                      <a:fillRect/>
                    </a:stretch>
                  </pic:blipFill>
                  <pic:spPr>
                    <a:xfrm>
                      <a:off x="0" y="0"/>
                      <a:ext cx="4841390" cy="2289547"/>
                    </a:xfrm>
                    <a:prstGeom prst="rect">
                      <a:avLst/>
                    </a:prstGeom>
                  </pic:spPr>
                </pic:pic>
              </a:graphicData>
            </a:graphic>
          </wp:inline>
        </w:drawing>
      </w:r>
    </w:p>
    <w:p w14:paraId="727F04F3" w14:textId="77777777" w:rsidR="000E0535" w:rsidRPr="00D2052F" w:rsidRDefault="000E0535" w:rsidP="00012183">
      <w:pPr>
        <w:spacing w:before="326" w:after="326"/>
        <w:jc w:val="center"/>
        <w:rPr>
          <w:rFonts w:cs="Arial"/>
          <w:b/>
          <w:sz w:val="20"/>
          <w:szCs w:val="32"/>
        </w:rPr>
      </w:pPr>
      <w:r w:rsidRPr="00D2052F">
        <w:rPr>
          <w:rFonts w:cs="Arial" w:hint="eastAsia"/>
          <w:b/>
          <w:sz w:val="20"/>
          <w:szCs w:val="32"/>
        </w:rPr>
        <w:t>F</w:t>
      </w:r>
      <w:r w:rsidRPr="00D2052F">
        <w:rPr>
          <w:rFonts w:cs="Arial"/>
          <w:b/>
          <w:sz w:val="20"/>
          <w:szCs w:val="32"/>
        </w:rPr>
        <w:t xml:space="preserve">igure 3-13. Occupied discrete states and (a) </w:t>
      </w:r>
      <w:r w:rsidRPr="00D2052F">
        <w:rPr>
          <w:rFonts w:cs="Arial"/>
          <w:b/>
          <w:i/>
          <w:sz w:val="20"/>
          <w:szCs w:val="32"/>
        </w:rPr>
        <w:t>n</w:t>
      </w:r>
      <w:r w:rsidRPr="00D2052F">
        <w:rPr>
          <w:rFonts w:cs="Arial"/>
          <w:b/>
          <w:sz w:val="20"/>
          <w:szCs w:val="32"/>
        </w:rPr>
        <w:t xml:space="preserve">-type conductivity associated with oxygen loss </w:t>
      </w:r>
      <w:r w:rsidR="0008382A" w:rsidRPr="00D2052F">
        <w:rPr>
          <w:rFonts w:cs="Arial"/>
          <w:b/>
          <w:sz w:val="20"/>
          <w:szCs w:val="32"/>
        </w:rPr>
        <w:t xml:space="preserve">and associated donor states </w:t>
      </w:r>
      <w:r w:rsidRPr="00D2052F">
        <w:rPr>
          <w:rFonts w:cs="Arial"/>
          <w:b/>
          <w:sz w:val="20"/>
          <w:szCs w:val="32"/>
        </w:rPr>
        <w:t xml:space="preserve">and (b) </w:t>
      </w:r>
      <w:r w:rsidRPr="00D2052F">
        <w:rPr>
          <w:rFonts w:cs="Arial"/>
          <w:b/>
          <w:i/>
          <w:sz w:val="20"/>
          <w:szCs w:val="32"/>
        </w:rPr>
        <w:t>p</w:t>
      </w:r>
      <w:r w:rsidRPr="00D2052F">
        <w:rPr>
          <w:rFonts w:cs="Arial"/>
          <w:b/>
          <w:sz w:val="20"/>
          <w:szCs w:val="32"/>
        </w:rPr>
        <w:t xml:space="preserve">-type conductivity associated with </w:t>
      </w:r>
      <w:r w:rsidR="0008382A" w:rsidRPr="00D2052F">
        <w:rPr>
          <w:rFonts w:cs="Arial"/>
          <w:b/>
          <w:sz w:val="20"/>
          <w:szCs w:val="32"/>
        </w:rPr>
        <w:t xml:space="preserve">acceptor states produced by </w:t>
      </w:r>
      <w:r w:rsidRPr="00D2052F">
        <w:rPr>
          <w:rFonts w:cs="Arial"/>
          <w:b/>
          <w:sz w:val="20"/>
          <w:szCs w:val="32"/>
        </w:rPr>
        <w:t>oxygen adsorption</w:t>
      </w:r>
    </w:p>
    <w:p w14:paraId="0DEDD9EA" w14:textId="77777777" w:rsidR="00EB6312" w:rsidRPr="00D2052F" w:rsidRDefault="00EB6312" w:rsidP="00012183">
      <w:pPr>
        <w:spacing w:before="326" w:after="326"/>
        <w:rPr>
          <w:rFonts w:cs="Arial"/>
          <w:szCs w:val="24"/>
        </w:rPr>
      </w:pPr>
    </w:p>
    <w:p w14:paraId="78CD8E64" w14:textId="77777777" w:rsidR="00EA3650" w:rsidRPr="00D2052F" w:rsidRDefault="00942566" w:rsidP="00012183">
      <w:pPr>
        <w:pStyle w:val="4"/>
        <w:spacing w:before="326" w:after="326"/>
      </w:pPr>
      <w:r w:rsidRPr="00D2052F">
        <w:t xml:space="preserve">3.3.3.4 </w:t>
      </w:r>
      <w:r w:rsidR="000E1993" w:rsidRPr="00D2052F">
        <w:rPr>
          <w:i/>
        </w:rPr>
        <w:t>n</w:t>
      </w:r>
      <w:r w:rsidR="000E1993" w:rsidRPr="00D2052F">
        <w:t>-type behavior and e</w:t>
      </w:r>
      <w:r w:rsidR="00EA3650" w:rsidRPr="00D2052F">
        <w:t>quilibria between different O species</w:t>
      </w:r>
    </w:p>
    <w:p w14:paraId="00DC8EDD" w14:textId="41C7BE7C" w:rsidR="00EA3650" w:rsidRPr="00D2052F" w:rsidRDefault="00575719" w:rsidP="00012183">
      <w:pPr>
        <w:spacing w:before="326" w:after="326"/>
        <w:rPr>
          <w:rFonts w:cs="Arial"/>
          <w:kern w:val="0"/>
          <w:szCs w:val="24"/>
          <w:lang w:val="en-GB"/>
        </w:rPr>
      </w:pPr>
      <w:r w:rsidRPr="00D2052F">
        <w:rPr>
          <w:rFonts w:cs="Arial"/>
          <w:kern w:val="0"/>
          <w:szCs w:val="24"/>
          <w:lang w:val="en-GB"/>
        </w:rPr>
        <w:t>As shown in Figure 3-7, t</w:t>
      </w:r>
      <w:r w:rsidR="00EA3650" w:rsidRPr="00D2052F">
        <w:rPr>
          <w:rFonts w:cs="Arial"/>
          <w:kern w:val="0"/>
          <w:szCs w:val="24"/>
          <w:lang w:val="en-GB"/>
        </w:rPr>
        <w:t>he effect of pO</w:t>
      </w:r>
      <w:r w:rsidR="00EA3650" w:rsidRPr="00D2052F">
        <w:rPr>
          <w:rFonts w:cs="Arial"/>
          <w:kern w:val="0"/>
          <w:szCs w:val="24"/>
          <w:vertAlign w:val="subscript"/>
          <w:lang w:val="en-GB"/>
        </w:rPr>
        <w:t>2</w:t>
      </w:r>
      <w:r w:rsidR="00EA3650" w:rsidRPr="00D2052F">
        <w:rPr>
          <w:rFonts w:cs="Arial"/>
          <w:kern w:val="0"/>
          <w:szCs w:val="24"/>
          <w:lang w:val="en-GB"/>
        </w:rPr>
        <w:t xml:space="preserve"> and </w:t>
      </w:r>
      <w:r w:rsidR="00EA3650" w:rsidRPr="00D2052F">
        <w:rPr>
          <w:rFonts w:cs="Arial"/>
          <w:i/>
          <w:kern w:val="0"/>
          <w:szCs w:val="24"/>
          <w:lang w:val="en-GB"/>
        </w:rPr>
        <w:t>dc</w:t>
      </w:r>
      <w:r w:rsidR="00EA3650" w:rsidRPr="00D2052F">
        <w:rPr>
          <w:rFonts w:cs="Arial"/>
          <w:kern w:val="0"/>
          <w:szCs w:val="24"/>
          <w:lang w:val="en-GB"/>
        </w:rPr>
        <w:t xml:space="preserve"> bias on </w:t>
      </w:r>
      <w:r w:rsidR="00EA3650" w:rsidRPr="00D2052F">
        <w:rPr>
          <w:rFonts w:cs="Arial"/>
          <w:i/>
          <w:kern w:val="0"/>
          <w:szCs w:val="24"/>
          <w:lang w:val="en-GB"/>
        </w:rPr>
        <w:t>n</w:t>
      </w:r>
      <w:r w:rsidR="00EA3650" w:rsidRPr="00D2052F">
        <w:rPr>
          <w:rFonts w:cs="Arial"/>
          <w:kern w:val="0"/>
          <w:szCs w:val="24"/>
          <w:lang w:val="en-GB"/>
        </w:rPr>
        <w:t>-type conductivity was similar: the conductivity decreased with both increasing pO</w:t>
      </w:r>
      <w:r w:rsidR="00EA3650" w:rsidRPr="00D2052F">
        <w:rPr>
          <w:rFonts w:cs="Arial"/>
          <w:kern w:val="0"/>
          <w:szCs w:val="24"/>
          <w:vertAlign w:val="subscript"/>
          <w:lang w:val="en-GB"/>
        </w:rPr>
        <w:t xml:space="preserve">2 </w:t>
      </w:r>
      <w:r w:rsidR="00EA3650" w:rsidRPr="00D2052F">
        <w:rPr>
          <w:rFonts w:cs="Arial"/>
          <w:kern w:val="0"/>
          <w:szCs w:val="24"/>
          <w:lang w:val="en-GB"/>
        </w:rPr>
        <w:t xml:space="preserve">and </w:t>
      </w:r>
      <w:r w:rsidR="00EA3650" w:rsidRPr="00D2052F">
        <w:rPr>
          <w:rFonts w:cs="Arial"/>
          <w:i/>
          <w:kern w:val="0"/>
          <w:szCs w:val="24"/>
          <w:lang w:val="en-GB"/>
        </w:rPr>
        <w:t>dc</w:t>
      </w:r>
      <w:r w:rsidR="00EA3650" w:rsidRPr="00D2052F">
        <w:rPr>
          <w:rFonts w:cs="Arial"/>
          <w:kern w:val="0"/>
          <w:szCs w:val="24"/>
          <w:lang w:val="en-GB"/>
        </w:rPr>
        <w:t xml:space="preserve"> bias. </w:t>
      </w:r>
      <w:r w:rsidRPr="00D2052F">
        <w:rPr>
          <w:rFonts w:cs="Arial"/>
          <w:kern w:val="0"/>
          <w:szCs w:val="24"/>
          <w:lang w:val="en-GB"/>
        </w:rPr>
        <w:t>W</w:t>
      </w:r>
      <w:r w:rsidR="00A20948" w:rsidRPr="00D2052F">
        <w:rPr>
          <w:rFonts w:cs="Arial"/>
          <w:kern w:val="0"/>
          <w:szCs w:val="24"/>
          <w:lang w:val="en-GB"/>
        </w:rPr>
        <w:t xml:space="preserve">hen </w:t>
      </w:r>
      <w:r w:rsidR="00EA3650" w:rsidRPr="00D2052F">
        <w:rPr>
          <w:rFonts w:cs="Arial"/>
          <w:kern w:val="0"/>
          <w:szCs w:val="24"/>
          <w:lang w:val="en-GB"/>
        </w:rPr>
        <w:t>pO</w:t>
      </w:r>
      <w:r w:rsidR="00EA3650" w:rsidRPr="00D2052F">
        <w:rPr>
          <w:rFonts w:cs="Arial"/>
          <w:kern w:val="0"/>
          <w:szCs w:val="24"/>
          <w:vertAlign w:val="subscript"/>
          <w:lang w:val="en-GB"/>
        </w:rPr>
        <w:t>2</w:t>
      </w:r>
      <w:r w:rsidR="00A20948" w:rsidRPr="00D2052F">
        <w:rPr>
          <w:rFonts w:cs="Arial"/>
          <w:kern w:val="0"/>
          <w:szCs w:val="24"/>
          <w:lang w:val="en-GB"/>
        </w:rPr>
        <w:t xml:space="preserve"> is increasing</w:t>
      </w:r>
      <w:r w:rsidR="00EA3650" w:rsidRPr="00D2052F">
        <w:rPr>
          <w:rFonts w:cs="Arial"/>
          <w:kern w:val="0"/>
          <w:szCs w:val="24"/>
          <w:lang w:val="en-GB"/>
        </w:rPr>
        <w:t>, electrons are withdrawn from the sample</w:t>
      </w:r>
      <w:r w:rsidR="00A20948" w:rsidRPr="00D2052F">
        <w:rPr>
          <w:rFonts w:cs="Arial"/>
          <w:kern w:val="0"/>
          <w:szCs w:val="24"/>
          <w:lang w:val="en-GB"/>
        </w:rPr>
        <w:t xml:space="preserve"> interior</w:t>
      </w:r>
      <w:r w:rsidR="00EA3650" w:rsidRPr="00D2052F">
        <w:rPr>
          <w:rFonts w:cs="Arial"/>
          <w:kern w:val="0"/>
          <w:szCs w:val="24"/>
          <w:lang w:val="en-GB"/>
        </w:rPr>
        <w:t xml:space="preserve">, trapped by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2-</m:t>
            </m:r>
          </m:sup>
        </m:sSup>
      </m:oMath>
      <w:r w:rsidR="00EA3650" w:rsidRPr="00D2052F">
        <w:rPr>
          <w:rFonts w:cs="Arial"/>
          <w:kern w:val="0"/>
          <w:szCs w:val="24"/>
          <w:lang w:val="en-GB"/>
        </w:rPr>
        <w:t xml:space="preserve"> at the surface</w:t>
      </w:r>
      <w:r w:rsidR="00A20948" w:rsidRPr="00D2052F">
        <w:rPr>
          <w:rFonts w:cs="Arial"/>
          <w:kern w:val="0"/>
          <w:szCs w:val="24"/>
          <w:lang w:val="en-GB"/>
        </w:rPr>
        <w:t xml:space="preserve">. Therefore, the </w:t>
      </w:r>
      <w:r w:rsidR="00EA3650" w:rsidRPr="00D2052F">
        <w:rPr>
          <w:rFonts w:cs="Arial"/>
          <w:kern w:val="0"/>
          <w:szCs w:val="24"/>
          <w:lang w:val="en-GB"/>
        </w:rPr>
        <w:t xml:space="preserve">conductivity decreases. </w:t>
      </w:r>
      <w:r w:rsidR="00A20948" w:rsidRPr="00D2052F">
        <w:rPr>
          <w:rFonts w:cs="Arial"/>
          <w:kern w:val="0"/>
          <w:szCs w:val="24"/>
          <w:lang w:val="en-GB"/>
        </w:rPr>
        <w:t>The explanation of applying</w:t>
      </w:r>
      <w:r w:rsidR="00EA3650" w:rsidRPr="00D2052F">
        <w:rPr>
          <w:rFonts w:cs="Arial"/>
          <w:kern w:val="0"/>
          <w:szCs w:val="24"/>
          <w:lang w:val="en-GB"/>
        </w:rPr>
        <w:t xml:space="preserve"> a </w:t>
      </w:r>
      <w:r w:rsidR="00EA3650" w:rsidRPr="00D2052F">
        <w:rPr>
          <w:rFonts w:cs="Arial"/>
          <w:i/>
          <w:kern w:val="0"/>
          <w:szCs w:val="24"/>
          <w:lang w:val="en-GB"/>
        </w:rPr>
        <w:t xml:space="preserve">dc </w:t>
      </w:r>
      <w:r w:rsidR="00EA3650" w:rsidRPr="00D2052F">
        <w:rPr>
          <w:rFonts w:cs="Arial"/>
          <w:kern w:val="0"/>
          <w:szCs w:val="24"/>
          <w:lang w:val="en-GB"/>
        </w:rPr>
        <w:t>bias</w:t>
      </w:r>
      <w:r w:rsidR="00A20948" w:rsidRPr="00D2052F">
        <w:rPr>
          <w:rFonts w:cs="Arial"/>
          <w:kern w:val="0"/>
          <w:szCs w:val="24"/>
          <w:lang w:val="en-GB"/>
        </w:rPr>
        <w:t xml:space="preserve"> is </w:t>
      </w:r>
      <w:proofErr w:type="gramStart"/>
      <w:r w:rsidR="00A20948" w:rsidRPr="00D2052F">
        <w:rPr>
          <w:rFonts w:cs="Arial"/>
          <w:kern w:val="0"/>
          <w:szCs w:val="24"/>
          <w:lang w:val="en-GB"/>
        </w:rPr>
        <w:t>similar to</w:t>
      </w:r>
      <w:proofErr w:type="gramEnd"/>
      <w:r w:rsidR="00A20948" w:rsidRPr="00D2052F">
        <w:rPr>
          <w:rFonts w:cs="Arial"/>
          <w:kern w:val="0"/>
          <w:szCs w:val="24"/>
          <w:lang w:val="en-GB"/>
        </w:rPr>
        <w:t xml:space="preserve"> that of increasing oxygen partial </w:t>
      </w:r>
      <w:r w:rsidR="00A20948" w:rsidRPr="00D2052F">
        <w:rPr>
          <w:rFonts w:cs="Arial"/>
          <w:kern w:val="0"/>
          <w:szCs w:val="24"/>
          <w:lang w:val="en-GB"/>
        </w:rPr>
        <w:lastRenderedPageBreak/>
        <w:t>pressure:</w:t>
      </w:r>
      <w:r w:rsidR="00EA3650" w:rsidRPr="00D2052F">
        <w:rPr>
          <w:rFonts w:cs="Arial"/>
          <w:kern w:val="0"/>
          <w:szCs w:val="24"/>
          <w:lang w:val="en-GB"/>
        </w:rPr>
        <w:t xml:space="preserve"> </w:t>
      </w:r>
      <w:r w:rsidR="00A20948" w:rsidRPr="00D2052F">
        <w:rPr>
          <w:rFonts w:cs="Arial"/>
          <w:kern w:val="0"/>
          <w:szCs w:val="24"/>
          <w:lang w:val="en-GB"/>
        </w:rPr>
        <w:t>in</w:t>
      </w:r>
      <w:r w:rsidR="00EA3650" w:rsidRPr="00D2052F">
        <w:rPr>
          <w:rFonts w:cs="Arial"/>
          <w:kern w:val="0"/>
          <w:szCs w:val="24"/>
          <w:lang w:val="en-GB"/>
        </w:rPr>
        <w:t xml:space="preserve"> </w:t>
      </w:r>
      <w:r w:rsidR="00EA3650" w:rsidRPr="00D2052F">
        <w:rPr>
          <w:rFonts w:cs="Arial"/>
          <w:i/>
          <w:kern w:val="0"/>
          <w:szCs w:val="24"/>
          <w:lang w:val="en-GB"/>
        </w:rPr>
        <w:t>n</w:t>
      </w:r>
      <w:r w:rsidR="00EA3650" w:rsidRPr="00D2052F">
        <w:rPr>
          <w:rFonts w:cs="Arial"/>
          <w:kern w:val="0"/>
          <w:szCs w:val="24"/>
          <w:lang w:val="en-GB"/>
        </w:rPr>
        <w:t>-type materials</w:t>
      </w:r>
      <w:r w:rsidR="00A20948" w:rsidRPr="00D2052F">
        <w:rPr>
          <w:rFonts w:cs="Arial"/>
          <w:kern w:val="0"/>
          <w:szCs w:val="24"/>
          <w:lang w:val="en-GB"/>
        </w:rPr>
        <w:t xml:space="preserve">, electrons </w:t>
      </w:r>
      <w:r w:rsidR="00EA3650" w:rsidRPr="00D2052F">
        <w:rPr>
          <w:rFonts w:cs="Arial"/>
          <w:kern w:val="0"/>
          <w:szCs w:val="24"/>
          <w:lang w:val="en-GB"/>
        </w:rPr>
        <w:t xml:space="preserve">are attracted to the positive electrode and again, are trapped by </w:t>
      </w:r>
      <w:r w:rsidR="00A20948" w:rsidRPr="00D2052F">
        <w:rPr>
          <w:rFonts w:cs="Arial"/>
          <w:kern w:val="0"/>
          <w:szCs w:val="24"/>
          <w:lang w:val="en-GB"/>
        </w:rPr>
        <w:t>the ox</w:t>
      </w:r>
      <w:r w:rsidR="001B032B" w:rsidRPr="00D2052F">
        <w:rPr>
          <w:rFonts w:cs="Arial"/>
          <w:kern w:val="0"/>
          <w:szCs w:val="24"/>
          <w:lang w:val="en-GB"/>
        </w:rPr>
        <w:t>ide</w:t>
      </w:r>
      <w:r w:rsidR="00A20948" w:rsidRPr="00D2052F">
        <w:rPr>
          <w:rFonts w:cs="Arial"/>
          <w:kern w:val="0"/>
          <w:szCs w:val="24"/>
          <w:lang w:val="en-GB"/>
        </w:rPr>
        <w:t xml:space="preserve"> ions</w:t>
      </w:r>
      <w:r w:rsidR="00EA3650" w:rsidRPr="00D2052F">
        <w:rPr>
          <w:rFonts w:cs="Arial"/>
          <w:kern w:val="0"/>
          <w:szCs w:val="24"/>
          <w:lang w:val="en-GB"/>
        </w:rPr>
        <w:t xml:space="preserve"> at the sample surface</w:t>
      </w:r>
      <w:r w:rsidR="00CE5600" w:rsidRPr="00D2052F">
        <w:rPr>
          <w:rFonts w:cs="Arial"/>
          <w:kern w:val="0"/>
          <w:szCs w:val="24"/>
          <w:lang w:val="en-GB"/>
        </w:rPr>
        <w:t xml:space="preserve"> </w:t>
      </w:r>
      <w:r w:rsidR="00CE5600" w:rsidRPr="00D2052F">
        <w:rPr>
          <w:rFonts w:cs="Arial"/>
          <w:kern w:val="0"/>
          <w:szCs w:val="24"/>
          <w:vertAlign w:val="superscript"/>
          <w:lang w:val="en-GB"/>
        </w:rPr>
        <w:t>[21]</w:t>
      </w:r>
      <w:r w:rsidR="00EA3650" w:rsidRPr="00D2052F">
        <w:rPr>
          <w:rFonts w:cs="Arial"/>
          <w:kern w:val="0"/>
          <w:szCs w:val="24"/>
          <w:lang w:val="en-GB"/>
        </w:rPr>
        <w:t xml:space="preserve">. </w:t>
      </w:r>
    </w:p>
    <w:p w14:paraId="28616391" w14:textId="7A7EF440" w:rsidR="00EA3650" w:rsidRPr="00D2052F" w:rsidRDefault="00EA3650" w:rsidP="00012183">
      <w:pPr>
        <w:spacing w:before="326" w:after="326"/>
        <w:rPr>
          <w:rFonts w:cs="Arial"/>
          <w:kern w:val="0"/>
          <w:szCs w:val="24"/>
          <w:lang w:val="en-GB"/>
        </w:rPr>
      </w:pPr>
      <w:r w:rsidRPr="00D2052F">
        <w:rPr>
          <w:rFonts w:cs="Arial"/>
          <w:kern w:val="0"/>
          <w:szCs w:val="24"/>
          <w:lang w:val="en-GB"/>
        </w:rPr>
        <w:t>Surface science studies show the presence of ions such as superoxide (</w:t>
      </w:r>
      <m:oMath>
        <m:sSubSup>
          <m:sSubSupPr>
            <m:ctrlPr>
              <w:rPr>
                <w:rFonts w:ascii="Cambria Math" w:eastAsia="宋体" w:hAnsi="Cambria Math" w:cs="Arial"/>
                <w:kern w:val="0"/>
                <w:szCs w:val="24"/>
              </w:rPr>
            </m:ctrlPr>
          </m:sSubSup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up>
            <m:r>
              <m:rPr>
                <m:sty m:val="p"/>
              </m:rPr>
              <w:rPr>
                <w:rFonts w:ascii="Cambria Math" w:eastAsia="宋体" w:hAnsi="Cambria Math" w:cs="Arial"/>
                <w:kern w:val="0"/>
                <w:szCs w:val="24"/>
              </w:rPr>
              <m:t>-</m:t>
            </m:r>
          </m:sup>
        </m:sSubSup>
      </m:oMath>
      <w:r w:rsidRPr="00D2052F">
        <w:rPr>
          <w:rFonts w:cs="Arial"/>
          <w:kern w:val="0"/>
          <w:szCs w:val="24"/>
          <w:lang w:val="en-GB"/>
        </w:rPr>
        <w:t>) and peroxide (</w:t>
      </w:r>
      <m:oMath>
        <m:sSubSup>
          <m:sSubSupPr>
            <m:ctrlPr>
              <w:rPr>
                <w:rFonts w:ascii="Cambria Math" w:eastAsia="宋体" w:hAnsi="Cambria Math" w:cs="Arial"/>
                <w:kern w:val="0"/>
                <w:szCs w:val="24"/>
              </w:rPr>
            </m:ctrlPr>
          </m:sSubSup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up>
            <m:r>
              <m:rPr>
                <m:sty m:val="p"/>
              </m:rPr>
              <w:rPr>
                <w:rFonts w:ascii="Cambria Math" w:eastAsia="宋体" w:hAnsi="Cambria Math" w:cs="Arial"/>
                <w:kern w:val="0"/>
                <w:szCs w:val="24"/>
              </w:rPr>
              <m:t>2-</m:t>
            </m:r>
          </m:sup>
        </m:sSubSup>
      </m:oMath>
      <w:r w:rsidRPr="00D2052F">
        <w:rPr>
          <w:rFonts w:cs="Arial"/>
          <w:kern w:val="0"/>
          <w:szCs w:val="24"/>
          <w:lang w:val="en-GB"/>
        </w:rPr>
        <w:t>) at the surfaces of many materials</w:t>
      </w:r>
      <w:r w:rsidR="00AF276C" w:rsidRPr="00D2052F">
        <w:rPr>
          <w:rFonts w:cs="Arial"/>
          <w:kern w:val="0"/>
          <w:szCs w:val="24"/>
          <w:lang w:val="en-GB"/>
        </w:rPr>
        <w:t xml:space="preserve"> </w:t>
      </w:r>
      <w:r w:rsidR="00AF276C" w:rsidRPr="00D2052F">
        <w:rPr>
          <w:rFonts w:cs="Arial"/>
          <w:kern w:val="0"/>
          <w:szCs w:val="24"/>
          <w:vertAlign w:val="superscript"/>
          <w:lang w:val="en-GB"/>
        </w:rPr>
        <w:t>[18</w:t>
      </w:r>
      <w:r w:rsidRPr="00D2052F">
        <w:rPr>
          <w:rFonts w:cs="Arial"/>
          <w:kern w:val="0"/>
          <w:szCs w:val="24"/>
          <w:vertAlign w:val="superscript"/>
          <w:lang w:val="en-GB"/>
        </w:rPr>
        <w:t>-</w:t>
      </w:r>
      <w:r w:rsidR="00AF276C" w:rsidRPr="00D2052F">
        <w:rPr>
          <w:rFonts w:cs="Arial"/>
          <w:kern w:val="0"/>
          <w:szCs w:val="24"/>
          <w:vertAlign w:val="superscript"/>
          <w:lang w:val="en-GB"/>
        </w:rPr>
        <w:t>2</w:t>
      </w:r>
      <w:r w:rsidR="00CE5600" w:rsidRPr="00D2052F">
        <w:rPr>
          <w:rFonts w:cs="Arial"/>
          <w:kern w:val="0"/>
          <w:szCs w:val="24"/>
          <w:vertAlign w:val="superscript"/>
          <w:lang w:val="en-GB"/>
        </w:rPr>
        <w:t>1</w:t>
      </w:r>
      <w:r w:rsidR="00AF276C" w:rsidRPr="00D2052F">
        <w:rPr>
          <w:rFonts w:cs="Arial"/>
          <w:kern w:val="0"/>
          <w:szCs w:val="24"/>
          <w:vertAlign w:val="superscript"/>
          <w:lang w:val="en-GB"/>
        </w:rPr>
        <w:t>]</w:t>
      </w:r>
      <w:r w:rsidR="00C3661C" w:rsidRPr="00D2052F">
        <w:rPr>
          <w:rFonts w:cs="Arial"/>
          <w:kern w:val="0"/>
          <w:szCs w:val="24"/>
          <w:lang w:val="en-GB"/>
        </w:rPr>
        <w:t xml:space="preserve">. </w:t>
      </w:r>
      <w:r w:rsidRPr="00D2052F">
        <w:rPr>
          <w:rFonts w:cs="Arial"/>
          <w:kern w:val="0"/>
          <w:szCs w:val="24"/>
          <w:lang w:val="en-GB"/>
        </w:rPr>
        <w:t>Although we have no direct data for the present material</w:t>
      </w:r>
      <w:r w:rsidR="00721ADD" w:rsidRPr="00D2052F">
        <w:rPr>
          <w:rFonts w:cs="Arial"/>
          <w:kern w:val="0"/>
          <w:szCs w:val="24"/>
          <w:lang w:val="en-GB"/>
        </w:rPr>
        <w:t>, TiO</w:t>
      </w:r>
      <w:r w:rsidR="00721ADD" w:rsidRPr="00D2052F">
        <w:rPr>
          <w:rFonts w:cs="Arial"/>
          <w:kern w:val="0"/>
          <w:szCs w:val="24"/>
          <w:vertAlign w:val="subscript"/>
          <w:lang w:val="en-GB"/>
        </w:rPr>
        <w:t>2</w:t>
      </w:r>
      <w:r w:rsidRPr="00D2052F">
        <w:rPr>
          <w:rFonts w:cs="Arial"/>
          <w:kern w:val="0"/>
          <w:szCs w:val="24"/>
          <w:lang w:val="en-GB"/>
        </w:rPr>
        <w:t>, the following equilibria are likely to be present at rutile surfaces:</w:t>
      </w:r>
    </w:p>
    <w:p w14:paraId="3B357CC1" w14:textId="77777777" w:rsidR="00EA3650" w:rsidRPr="00D2052F" w:rsidRDefault="00D2052F" w:rsidP="00012183">
      <w:pPr>
        <w:widowControl/>
        <w:spacing w:before="326" w:after="326"/>
        <w:rPr>
          <w:rFonts w:eastAsia="宋体" w:cs="Arial"/>
          <w:kern w:val="0"/>
          <w:szCs w:val="24"/>
        </w:rPr>
      </w:pPr>
      <m:oMath>
        <m:sSub>
          <m:sSubPr>
            <m:ctrlPr>
              <w:rPr>
                <w:rFonts w:ascii="Cambria Math" w:eastAsia="宋体" w:hAnsi="Cambria Math" w:cs="Arial"/>
                <w:kern w:val="0"/>
                <w:szCs w:val="24"/>
              </w:rPr>
            </m:ctrlPr>
          </m:sSub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Sub>
        <m:r>
          <m:rPr>
            <m:sty m:val="p"/>
          </m:rPr>
          <w:rPr>
            <w:rFonts w:ascii="Cambria Math" w:eastAsia="宋体" w:hAnsi="Cambria Math" w:cs="Arial"/>
            <w:kern w:val="0"/>
            <w:szCs w:val="24"/>
          </w:rPr>
          <m:t>(g)</m:t>
        </m:r>
        <m:box>
          <m:boxPr>
            <m:opEmu m:val="1"/>
            <m:ctrlPr>
              <w:rPr>
                <w:rFonts w:ascii="Cambria Math" w:eastAsia="宋体" w:hAnsi="Cambria Math" w:cs="Arial"/>
                <w:kern w:val="0"/>
                <w:szCs w:val="24"/>
              </w:rPr>
            </m:ctrlPr>
          </m:boxPr>
          <m:e>
            <m:groupChr>
              <m:groupChrPr>
                <m:chr m:val="↔"/>
                <m:vertJc m:val="bot"/>
                <m:ctrlPr>
                  <w:rPr>
                    <w:rFonts w:ascii="Cambria Math" w:eastAsia="宋体" w:hAnsi="Cambria Math" w:cs="Arial"/>
                    <w:kern w:val="0"/>
                    <w:szCs w:val="24"/>
                  </w:rPr>
                </m:ctrlPr>
              </m:groupChrPr>
              <m:e>
                <m:r>
                  <w:rPr>
                    <w:rFonts w:ascii="Cambria Math" w:eastAsia="宋体" w:hAnsi="Cambria Math" w:cs="Arial"/>
                    <w:kern w:val="0"/>
                    <w:szCs w:val="24"/>
                  </w:rPr>
                  <m:t>1</m:t>
                </m:r>
              </m:e>
            </m:groupChr>
          </m:e>
        </m:box>
        <m:sSub>
          <m:sSubPr>
            <m:ctrlPr>
              <w:rPr>
                <w:rFonts w:ascii="Cambria Math" w:eastAsia="宋体" w:hAnsi="Cambria Math" w:cs="Arial"/>
                <w:kern w:val="0"/>
                <w:szCs w:val="24"/>
              </w:rPr>
            </m:ctrlPr>
          </m:sSub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Sub>
        <m:r>
          <m:rPr>
            <m:sty m:val="p"/>
          </m:rPr>
          <w:rPr>
            <w:rFonts w:ascii="Cambria Math" w:eastAsia="宋体" w:hAnsi="Cambria Math" w:cs="Arial"/>
            <w:kern w:val="0"/>
            <w:szCs w:val="24"/>
          </w:rPr>
          <m:t>(ads)</m:t>
        </m:r>
        <m:groupChr>
          <m:groupChrPr>
            <m:chr m:val="↔"/>
            <m:vertJc m:val="bot"/>
            <m:ctrlPr>
              <w:rPr>
                <w:rFonts w:ascii="Cambria Math" w:eastAsia="宋体" w:hAnsi="Cambria Math" w:cs="Arial"/>
                <w:kern w:val="0"/>
                <w:szCs w:val="24"/>
              </w:rPr>
            </m:ctrlPr>
          </m:groupChrPr>
          <m:e>
            <m:r>
              <w:rPr>
                <w:rFonts w:ascii="Cambria Math" w:eastAsia="宋体" w:hAnsi="Cambria Math" w:cs="Arial"/>
                <w:kern w:val="0"/>
                <w:szCs w:val="24"/>
              </w:rPr>
              <m:t>2</m:t>
            </m:r>
          </m:e>
        </m:groupChr>
        <m:sSubSup>
          <m:sSubSupPr>
            <m:ctrlPr>
              <w:rPr>
                <w:rFonts w:ascii="Cambria Math" w:eastAsia="宋体" w:hAnsi="Cambria Math" w:cs="Arial"/>
                <w:kern w:val="0"/>
                <w:szCs w:val="24"/>
              </w:rPr>
            </m:ctrlPr>
          </m:sSubSup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up>
            <m:r>
              <m:rPr>
                <m:sty m:val="p"/>
              </m:rPr>
              <w:rPr>
                <w:rFonts w:ascii="Cambria Math" w:eastAsia="宋体" w:hAnsi="Cambria Math" w:cs="Arial"/>
                <w:kern w:val="0"/>
                <w:szCs w:val="24"/>
              </w:rPr>
              <m:t>-</m:t>
            </m:r>
          </m:sup>
        </m:sSubSup>
        <m:groupChr>
          <m:groupChrPr>
            <m:chr m:val="↔"/>
            <m:vertJc m:val="bot"/>
            <m:ctrlPr>
              <w:rPr>
                <w:rFonts w:ascii="Cambria Math" w:eastAsia="宋体" w:hAnsi="Cambria Math" w:cs="Arial"/>
                <w:kern w:val="0"/>
                <w:szCs w:val="24"/>
              </w:rPr>
            </m:ctrlPr>
          </m:groupChrPr>
          <m:e>
            <m:r>
              <w:rPr>
                <w:rFonts w:ascii="Cambria Math" w:eastAsia="宋体" w:hAnsi="Cambria Math" w:cs="Arial"/>
                <w:kern w:val="0"/>
                <w:szCs w:val="24"/>
              </w:rPr>
              <m:t>3</m:t>
            </m:r>
          </m:e>
        </m:groupChr>
        <m:sSubSup>
          <m:sSubSupPr>
            <m:ctrlPr>
              <w:rPr>
                <w:rFonts w:ascii="Cambria Math" w:eastAsia="宋体" w:hAnsi="Cambria Math" w:cs="Arial"/>
                <w:kern w:val="0"/>
                <w:szCs w:val="24"/>
              </w:rPr>
            </m:ctrlPr>
          </m:sSubSup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up>
            <m:r>
              <m:rPr>
                <m:sty m:val="p"/>
              </m:rPr>
              <w:rPr>
                <w:rFonts w:ascii="Cambria Math" w:eastAsia="宋体" w:hAnsi="Cambria Math" w:cs="Arial"/>
                <w:kern w:val="0"/>
                <w:szCs w:val="24"/>
              </w:rPr>
              <m:t>2-</m:t>
            </m:r>
          </m:sup>
        </m:sSubSup>
        <m:r>
          <m:rPr>
            <m:sty m:val="p"/>
          </m:rPr>
          <w:rPr>
            <w:rFonts w:ascii="Cambria Math" w:eastAsia="宋体" w:hAnsi="Cambria Math" w:cs="Arial"/>
            <w:kern w:val="0"/>
            <w:szCs w:val="24"/>
          </w:rPr>
          <m:t>/</m:t>
        </m:r>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m:t>
            </m:r>
          </m:sup>
        </m:sSup>
        <m:groupChr>
          <m:groupChrPr>
            <m:chr m:val="↔"/>
            <m:vertJc m:val="bot"/>
            <m:ctrlPr>
              <w:rPr>
                <w:rFonts w:ascii="Cambria Math" w:eastAsia="宋体" w:hAnsi="Cambria Math" w:cs="Arial"/>
                <w:kern w:val="0"/>
                <w:szCs w:val="24"/>
              </w:rPr>
            </m:ctrlPr>
          </m:groupChrPr>
          <m:e>
            <m:r>
              <w:rPr>
                <w:rFonts w:ascii="Cambria Math" w:eastAsia="宋体" w:hAnsi="Cambria Math" w:cs="Arial"/>
                <w:kern w:val="0"/>
                <w:szCs w:val="24"/>
              </w:rPr>
              <m:t>4</m:t>
            </m:r>
          </m:e>
        </m:groupChr>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2-</m:t>
            </m:r>
          </m:sup>
        </m:sSup>
        <m:r>
          <m:rPr>
            <m:sty m:val="p"/>
          </m:rPr>
          <w:rPr>
            <w:rFonts w:ascii="Cambria Math" w:eastAsia="宋体" w:hAnsi="Cambria Math" w:cs="Arial"/>
            <w:kern w:val="0"/>
            <w:szCs w:val="24"/>
          </w:rPr>
          <m:t>(surface)</m:t>
        </m:r>
        <m:groupChr>
          <m:groupChrPr>
            <m:chr m:val="↔"/>
            <m:vertJc m:val="bot"/>
            <m:ctrlPr>
              <w:rPr>
                <w:rFonts w:ascii="Cambria Math" w:eastAsia="宋体" w:hAnsi="Cambria Math" w:cs="Arial"/>
                <w:kern w:val="0"/>
                <w:szCs w:val="24"/>
              </w:rPr>
            </m:ctrlPr>
          </m:groupChrPr>
          <m:e>
            <m:r>
              <w:rPr>
                <w:rFonts w:ascii="Cambria Math" w:eastAsia="宋体" w:hAnsi="Cambria Math" w:cs="Arial"/>
                <w:kern w:val="0"/>
                <w:szCs w:val="24"/>
              </w:rPr>
              <m:t>5</m:t>
            </m:r>
          </m:e>
        </m:groupChr>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2-</m:t>
            </m:r>
          </m:sup>
        </m:sSup>
        <m:r>
          <m:rPr>
            <m:sty m:val="p"/>
          </m:rPr>
          <w:rPr>
            <w:rFonts w:ascii="Cambria Math" w:eastAsia="宋体" w:hAnsi="Cambria Math" w:cs="Arial"/>
            <w:kern w:val="0"/>
            <w:szCs w:val="24"/>
          </w:rPr>
          <m:t>(bulk)</m:t>
        </m:r>
      </m:oMath>
      <w:r w:rsidR="00EA3650" w:rsidRPr="00D2052F">
        <w:rPr>
          <w:rFonts w:eastAsia="宋体" w:cs="Arial"/>
          <w:kern w:val="0"/>
          <w:szCs w:val="24"/>
        </w:rPr>
        <w:t xml:space="preserve">            (</w:t>
      </w:r>
      <w:r w:rsidR="00AF276C" w:rsidRPr="00D2052F">
        <w:rPr>
          <w:rFonts w:eastAsia="宋体" w:cs="Arial"/>
          <w:kern w:val="0"/>
          <w:szCs w:val="24"/>
        </w:rPr>
        <w:t>3-5</w:t>
      </w:r>
      <w:r w:rsidR="00EA3650" w:rsidRPr="00D2052F">
        <w:rPr>
          <w:rFonts w:eastAsia="宋体" w:cs="Arial"/>
          <w:kern w:val="0"/>
          <w:szCs w:val="24"/>
        </w:rPr>
        <w:t>)</w:t>
      </w:r>
    </w:p>
    <w:p w14:paraId="0DFFDD9B" w14:textId="57A1971E" w:rsidR="001E1365" w:rsidRPr="00D2052F" w:rsidRDefault="0012228A" w:rsidP="00012183">
      <w:pPr>
        <w:spacing w:before="326" w:after="326"/>
        <w:rPr>
          <w:rFonts w:eastAsia="微软雅黑" w:cs="Arial"/>
          <w:szCs w:val="24"/>
        </w:rPr>
      </w:pPr>
      <w:r w:rsidRPr="00D2052F">
        <w:rPr>
          <w:rFonts w:cs="Arial"/>
          <w:kern w:val="0"/>
          <w:szCs w:val="24"/>
          <w:lang w:val="en-GB"/>
        </w:rPr>
        <w:t xml:space="preserve">which can be explained as: </w:t>
      </w:r>
      <w:r w:rsidR="00296CA0" w:rsidRPr="00D2052F">
        <w:rPr>
          <w:rFonts w:cs="Arial"/>
          <w:kern w:val="0"/>
          <w:szCs w:val="24"/>
          <w:lang w:val="en-GB"/>
        </w:rPr>
        <w:t>with increasing pO</w:t>
      </w:r>
      <w:r w:rsidR="00296CA0" w:rsidRPr="00D2052F">
        <w:rPr>
          <w:rFonts w:cs="Arial"/>
          <w:kern w:val="0"/>
          <w:szCs w:val="24"/>
          <w:vertAlign w:val="subscript"/>
          <w:lang w:val="en-GB"/>
        </w:rPr>
        <w:t>2</w:t>
      </w:r>
      <w:r w:rsidR="00296CA0" w:rsidRPr="00D2052F">
        <w:rPr>
          <w:rFonts w:cs="Arial"/>
          <w:kern w:val="0"/>
          <w:szCs w:val="24"/>
          <w:lang w:val="en-GB"/>
        </w:rPr>
        <w:t xml:space="preserve">, </w:t>
      </w:r>
      <w:r w:rsidR="00296CA0" w:rsidRPr="00D2052F">
        <w:rPr>
          <w:rFonts w:cs="Arial"/>
          <w:szCs w:val="24"/>
        </w:rPr>
        <w:t>first, the sample surface adsorbs O</w:t>
      </w:r>
      <w:r w:rsidR="00296CA0" w:rsidRPr="00D2052F">
        <w:rPr>
          <w:rFonts w:cs="Arial"/>
          <w:szCs w:val="24"/>
          <w:vertAlign w:val="subscript"/>
        </w:rPr>
        <w:t>2</w:t>
      </w:r>
      <w:r w:rsidR="00296CA0" w:rsidRPr="00D2052F">
        <w:rPr>
          <w:rFonts w:cs="Arial"/>
          <w:szCs w:val="24"/>
        </w:rPr>
        <w:t xml:space="preserve"> molecules from the atmosphere; second, the </w:t>
      </w:r>
      <w:r w:rsidR="00FC4CF8" w:rsidRPr="00D2052F">
        <w:rPr>
          <w:rFonts w:cs="Arial"/>
          <w:szCs w:val="24"/>
        </w:rPr>
        <w:t>O</w:t>
      </w:r>
      <w:r w:rsidR="00FC4CF8" w:rsidRPr="00D2052F">
        <w:rPr>
          <w:rFonts w:cs="Arial"/>
          <w:szCs w:val="24"/>
          <w:vertAlign w:val="subscript"/>
        </w:rPr>
        <w:t>2</w:t>
      </w:r>
      <w:r w:rsidR="00FC4CF8" w:rsidRPr="00D2052F">
        <w:rPr>
          <w:rFonts w:cs="Arial"/>
          <w:szCs w:val="24"/>
        </w:rPr>
        <w:t xml:space="preserve"> </w:t>
      </w:r>
      <w:r w:rsidR="00296CA0" w:rsidRPr="00D2052F">
        <w:rPr>
          <w:rFonts w:cs="Arial"/>
          <w:szCs w:val="24"/>
        </w:rPr>
        <w:t xml:space="preserve">molecules are ionized and/or dissociated to give superoxide, peroxide and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m:t>
            </m:r>
          </m:sup>
        </m:sSup>
      </m:oMath>
      <w:r w:rsidR="00296CA0" w:rsidRPr="00D2052F">
        <w:rPr>
          <w:rFonts w:cs="Arial"/>
          <w:szCs w:val="24"/>
        </w:rPr>
        <w:t xml:space="preserve"> ions; third, fully ionized and dissociated O</w:t>
      </w:r>
      <w:r w:rsidR="00296CA0" w:rsidRPr="00D2052F">
        <w:rPr>
          <w:rFonts w:cs="Arial"/>
          <w:szCs w:val="24"/>
          <w:vertAlign w:val="subscript"/>
        </w:rPr>
        <w:t>2</w:t>
      </w:r>
      <w:r w:rsidR="00296CA0" w:rsidRPr="00D2052F">
        <w:rPr>
          <w:rFonts w:cs="Arial"/>
          <w:szCs w:val="24"/>
        </w:rPr>
        <w:t xml:space="preserve"> give lattice oxide ions which occupy pre</w:t>
      </w:r>
      <w:r w:rsidR="009D097C" w:rsidRPr="00D2052F">
        <w:rPr>
          <w:rFonts w:cs="Arial"/>
          <w:szCs w:val="24"/>
        </w:rPr>
        <w:t>-</w:t>
      </w:r>
      <w:r w:rsidR="00296CA0" w:rsidRPr="00D2052F">
        <w:rPr>
          <w:rFonts w:cs="Arial"/>
          <w:szCs w:val="24"/>
        </w:rPr>
        <w:t xml:space="preserve">existing oxygen vacancies either at the surface or in the interior. Thus, </w:t>
      </w:r>
      <w:r w:rsidR="00296CA0" w:rsidRPr="00D2052F">
        <w:rPr>
          <w:rFonts w:cs="Arial"/>
          <w:kern w:val="0"/>
          <w:szCs w:val="24"/>
          <w:lang w:val="en-GB"/>
        </w:rPr>
        <w:t>t</w:t>
      </w:r>
      <w:r w:rsidR="00EA3650" w:rsidRPr="00D2052F">
        <w:rPr>
          <w:rFonts w:cs="Arial"/>
          <w:kern w:val="0"/>
          <w:szCs w:val="24"/>
          <w:lang w:val="en-GB"/>
        </w:rPr>
        <w:t xml:space="preserve">he various equilibria </w:t>
      </w:r>
      <w:r w:rsidR="00CB52FC" w:rsidRPr="00D2052F">
        <w:rPr>
          <w:rFonts w:cs="Arial"/>
          <w:kern w:val="0"/>
          <w:szCs w:val="24"/>
          <w:lang w:val="en-GB"/>
        </w:rPr>
        <w:t xml:space="preserve">2 to 4 </w:t>
      </w:r>
      <w:r w:rsidR="00EA3650" w:rsidRPr="00D2052F">
        <w:rPr>
          <w:rFonts w:cs="Arial"/>
          <w:kern w:val="0"/>
          <w:szCs w:val="24"/>
          <w:lang w:val="en-GB"/>
        </w:rPr>
        <w:t xml:space="preserve">may be displaced to the right, by either increasing </w:t>
      </w:r>
      <w:r w:rsidR="00592029" w:rsidRPr="00D2052F">
        <w:rPr>
          <w:rFonts w:cs="Arial"/>
          <w:kern w:val="0"/>
          <w:szCs w:val="24"/>
          <w:lang w:val="en-GB"/>
        </w:rPr>
        <w:t>oxygen partial pressure</w:t>
      </w:r>
      <w:r w:rsidR="00EA3650" w:rsidRPr="00D2052F">
        <w:rPr>
          <w:rFonts w:cs="Arial"/>
          <w:kern w:val="0"/>
          <w:szCs w:val="24"/>
          <w:vertAlign w:val="subscript"/>
          <w:lang w:val="en-GB"/>
        </w:rPr>
        <w:t xml:space="preserve"> </w:t>
      </w:r>
      <w:r w:rsidR="00EA3650" w:rsidRPr="00D2052F">
        <w:rPr>
          <w:rFonts w:cs="Arial"/>
          <w:kern w:val="0"/>
          <w:szCs w:val="24"/>
          <w:lang w:val="en-GB"/>
        </w:rPr>
        <w:t xml:space="preserve">or application of </w:t>
      </w:r>
      <w:r w:rsidR="00A50915" w:rsidRPr="00D2052F">
        <w:rPr>
          <w:rFonts w:cs="Arial"/>
          <w:i/>
          <w:kern w:val="0"/>
          <w:szCs w:val="24"/>
          <w:lang w:val="en-GB"/>
        </w:rPr>
        <w:t>dc</w:t>
      </w:r>
      <w:r w:rsidR="00A50915" w:rsidRPr="00D2052F">
        <w:rPr>
          <w:rFonts w:cs="Arial"/>
          <w:kern w:val="0"/>
          <w:szCs w:val="24"/>
          <w:lang w:val="en-GB"/>
        </w:rPr>
        <w:t xml:space="preserve"> </w:t>
      </w:r>
      <w:r w:rsidR="00EA3650" w:rsidRPr="00D2052F">
        <w:rPr>
          <w:rFonts w:cs="Arial"/>
          <w:kern w:val="0"/>
          <w:szCs w:val="24"/>
          <w:lang w:val="en-GB"/>
        </w:rPr>
        <w:t>bias</w:t>
      </w:r>
      <w:r w:rsidR="008001CC" w:rsidRPr="00D2052F">
        <w:rPr>
          <w:rFonts w:cs="Arial"/>
          <w:kern w:val="0"/>
          <w:szCs w:val="24"/>
          <w:lang w:val="en-GB"/>
        </w:rPr>
        <w:t xml:space="preserve"> </w:t>
      </w:r>
      <w:r w:rsidR="008001CC" w:rsidRPr="00D2052F">
        <w:rPr>
          <w:rFonts w:cs="Arial"/>
          <w:kern w:val="0"/>
          <w:szCs w:val="24"/>
          <w:vertAlign w:val="superscript"/>
          <w:lang w:val="en-GB"/>
        </w:rPr>
        <w:t>[21]</w:t>
      </w:r>
      <w:r w:rsidR="00EA3650" w:rsidRPr="00D2052F">
        <w:rPr>
          <w:rFonts w:cs="Arial"/>
          <w:kern w:val="0"/>
          <w:szCs w:val="24"/>
          <w:lang w:val="en-GB"/>
        </w:rPr>
        <w:t xml:space="preserve">. This accounts for the observation of </w:t>
      </w:r>
      <w:r w:rsidR="00EA3650" w:rsidRPr="00D2052F">
        <w:rPr>
          <w:rFonts w:cs="Arial"/>
          <w:i/>
          <w:kern w:val="0"/>
          <w:szCs w:val="24"/>
          <w:lang w:val="en-GB"/>
        </w:rPr>
        <w:t>n</w:t>
      </w:r>
      <w:r w:rsidR="00EA3650" w:rsidRPr="00D2052F">
        <w:rPr>
          <w:rFonts w:cs="Arial"/>
          <w:kern w:val="0"/>
          <w:szCs w:val="24"/>
          <w:lang w:val="en-GB"/>
        </w:rPr>
        <w:t xml:space="preserve">-type behaviour at 700 and 650 </w:t>
      </w:r>
      <w:r w:rsidR="00EA3650" w:rsidRPr="00D2052F">
        <w:rPr>
          <w:rFonts w:eastAsia="微软雅黑" w:cs="Arial"/>
          <w:szCs w:val="24"/>
        </w:rPr>
        <w:t>°C.</w:t>
      </w:r>
    </w:p>
    <w:p w14:paraId="2BE54B3E" w14:textId="77777777" w:rsidR="00DD5283" w:rsidRPr="00D2052F" w:rsidRDefault="00DD5283" w:rsidP="00012183">
      <w:pPr>
        <w:spacing w:before="326" w:after="326"/>
        <w:rPr>
          <w:rFonts w:cs="Arial"/>
          <w:szCs w:val="24"/>
        </w:rPr>
      </w:pPr>
    </w:p>
    <w:p w14:paraId="16844B63" w14:textId="77777777" w:rsidR="00EF0E46" w:rsidRPr="00D2052F" w:rsidRDefault="001E1365" w:rsidP="00012183">
      <w:pPr>
        <w:pStyle w:val="4"/>
        <w:spacing w:before="326" w:after="326"/>
      </w:pPr>
      <w:r w:rsidRPr="00D2052F">
        <w:t xml:space="preserve">3.3.3.5 </w:t>
      </w:r>
      <w:r w:rsidR="000E1993" w:rsidRPr="00D2052F">
        <w:rPr>
          <w:i/>
        </w:rPr>
        <w:t>p</w:t>
      </w:r>
      <w:r w:rsidR="000E1993" w:rsidRPr="00D2052F">
        <w:t xml:space="preserve">-type behavior and </w:t>
      </w:r>
      <w:r w:rsidRPr="00D2052F">
        <w:t xml:space="preserve">formation of </w:t>
      </w:r>
      <m:oMath>
        <m:sSup>
          <m:sSupPr>
            <m:ctrlPr>
              <w:rPr>
                <w:rFonts w:ascii="Cambria Math" w:hAnsi="Cambria Math"/>
              </w:rPr>
            </m:ctrlPr>
          </m:sSupPr>
          <m:e>
            <m:r>
              <m:rPr>
                <m:sty m:val="b"/>
              </m:rPr>
              <w:rPr>
                <w:rFonts w:ascii="Cambria Math" w:hAnsi="Cambria Math"/>
              </w:rPr>
              <m:t>O</m:t>
            </m:r>
          </m:e>
          <m:sup>
            <m:r>
              <m:rPr>
                <m:sty m:val="b"/>
              </m:rPr>
              <w:rPr>
                <w:rFonts w:ascii="Cambria Math" w:hAnsi="Cambria Math"/>
              </w:rPr>
              <m:t>-</m:t>
            </m:r>
          </m:sup>
        </m:sSup>
      </m:oMath>
      <w:r w:rsidRPr="00D2052F">
        <w:t xml:space="preserve"> ions</w:t>
      </w:r>
    </w:p>
    <w:p w14:paraId="6C4CE1D7" w14:textId="77777777" w:rsidR="004B104D" w:rsidRPr="00D2052F" w:rsidRDefault="004B104D" w:rsidP="00012183">
      <w:pPr>
        <w:spacing w:before="326" w:after="326"/>
        <w:rPr>
          <w:rFonts w:cs="Arial"/>
          <w:kern w:val="0"/>
          <w:szCs w:val="24"/>
          <w:lang w:val="en-GB"/>
        </w:rPr>
      </w:pPr>
      <w:r w:rsidRPr="00D2052F">
        <w:rPr>
          <w:rFonts w:eastAsia="宋体" w:cs="Arial"/>
          <w:kern w:val="0"/>
          <w:szCs w:val="24"/>
        </w:rPr>
        <w:t xml:space="preserve">The sample annealed at 450-500 </w:t>
      </w:r>
      <w:r w:rsidRPr="00D2052F">
        <w:rPr>
          <w:rFonts w:eastAsia="微软雅黑" w:cs="Arial"/>
          <w:szCs w:val="24"/>
        </w:rPr>
        <w:t>°C</w:t>
      </w:r>
      <w:r w:rsidRPr="00D2052F">
        <w:rPr>
          <w:rFonts w:eastAsia="宋体" w:cs="Arial"/>
          <w:kern w:val="0"/>
          <w:szCs w:val="24"/>
        </w:rPr>
        <w:t xml:space="preserve"> was </w:t>
      </w:r>
      <w:r w:rsidRPr="00D2052F">
        <w:rPr>
          <w:rFonts w:eastAsia="宋体" w:cs="Arial"/>
          <w:i/>
          <w:kern w:val="0"/>
          <w:szCs w:val="24"/>
        </w:rPr>
        <w:t>p</w:t>
      </w:r>
      <w:r w:rsidRPr="00D2052F">
        <w:rPr>
          <w:rFonts w:eastAsia="宋体" w:cs="Arial"/>
          <w:kern w:val="0"/>
          <w:szCs w:val="24"/>
        </w:rPr>
        <w:t xml:space="preserve">-type, and therefore, a different mechanism must be responsible for the conductivity. </w:t>
      </w:r>
      <w:proofErr w:type="gramStart"/>
      <w:r w:rsidRPr="00D2052F">
        <w:rPr>
          <w:rFonts w:eastAsia="宋体" w:cs="Arial"/>
          <w:kern w:val="0"/>
          <w:szCs w:val="24"/>
        </w:rPr>
        <w:t>In particular, it</w:t>
      </w:r>
      <w:proofErr w:type="gramEnd"/>
      <w:r w:rsidRPr="00D2052F">
        <w:rPr>
          <w:rFonts w:eastAsia="宋体" w:cs="Arial"/>
          <w:kern w:val="0"/>
          <w:szCs w:val="24"/>
        </w:rPr>
        <w:t xml:space="preserve"> is necessary to identify the location of the holes which are now the main current carrier. Holes require the presence of a redox-active species that can readily ionize. In principle, there are three possible locations of holes: on </w:t>
      </w:r>
      <w:proofErr w:type="spellStart"/>
      <w:r w:rsidRPr="00D2052F">
        <w:rPr>
          <w:rFonts w:eastAsia="宋体" w:cs="Arial"/>
          <w:kern w:val="0"/>
          <w:szCs w:val="24"/>
        </w:rPr>
        <w:t>Ti</w:t>
      </w:r>
      <w:proofErr w:type="spellEnd"/>
      <w:r w:rsidRPr="00D2052F">
        <w:rPr>
          <w:rFonts w:eastAsia="宋体" w:cs="Arial"/>
          <w:kern w:val="0"/>
          <w:szCs w:val="24"/>
        </w:rPr>
        <w:t xml:space="preserve">, impurities or O. Since </w:t>
      </w:r>
      <w:proofErr w:type="spellStart"/>
      <w:r w:rsidRPr="00D2052F">
        <w:rPr>
          <w:rFonts w:eastAsia="宋体" w:cs="Arial"/>
          <w:kern w:val="0"/>
          <w:szCs w:val="24"/>
        </w:rPr>
        <w:t>Ti</w:t>
      </w:r>
      <w:proofErr w:type="spellEnd"/>
      <w:r w:rsidRPr="00D2052F">
        <w:rPr>
          <w:rFonts w:eastAsia="宋体" w:cs="Arial"/>
          <w:kern w:val="0"/>
          <w:szCs w:val="24"/>
        </w:rPr>
        <w:t xml:space="preserve"> is in its maximum possible valence state, +4, it cannot be oxidized further and be the source and location of holes. Unwanted impurities such as </w:t>
      </w:r>
      <w:r w:rsidRPr="00D2052F">
        <w:rPr>
          <w:rFonts w:eastAsia="宋体" w:cs="Arial"/>
          <w:kern w:val="0"/>
          <w:szCs w:val="24"/>
        </w:rPr>
        <w:lastRenderedPageBreak/>
        <w:t>Fe could be the location of holes, but high purity reagent grade TiO</w:t>
      </w:r>
      <w:r w:rsidRPr="00D2052F">
        <w:rPr>
          <w:rFonts w:eastAsia="宋体" w:cs="Arial"/>
          <w:kern w:val="0"/>
          <w:szCs w:val="24"/>
          <w:vertAlign w:val="subscript"/>
        </w:rPr>
        <w:t>2</w:t>
      </w:r>
      <w:r w:rsidRPr="00D2052F">
        <w:rPr>
          <w:rFonts w:eastAsia="宋体" w:cs="Arial"/>
          <w:kern w:val="0"/>
          <w:szCs w:val="24"/>
        </w:rPr>
        <w:t xml:space="preserve"> was used for the experiments, and it is regarded as unlikely that such impurities are responsible. Oxide ions have the possibility to adopt oxidation states of -1 in either the peroxide ion, </w:t>
      </w:r>
      <m:oMath>
        <m:sSubSup>
          <m:sSubSupPr>
            <m:ctrlPr>
              <w:rPr>
                <w:rFonts w:ascii="Cambria Math" w:eastAsia="宋体" w:hAnsi="Cambria Math" w:cs="Arial"/>
                <w:kern w:val="0"/>
                <w:szCs w:val="24"/>
              </w:rPr>
            </m:ctrlPr>
          </m:sSubSup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up>
            <m:r>
              <m:rPr>
                <m:sty m:val="p"/>
              </m:rPr>
              <w:rPr>
                <w:rFonts w:ascii="Cambria Math" w:eastAsia="宋体" w:hAnsi="Cambria Math" w:cs="Arial"/>
                <w:kern w:val="0"/>
                <w:szCs w:val="24"/>
              </w:rPr>
              <m:t>2-</m:t>
            </m:r>
          </m:sup>
        </m:sSubSup>
      </m:oMath>
      <w:r w:rsidRPr="00D2052F">
        <w:rPr>
          <w:rFonts w:eastAsia="宋体" w:cs="Arial"/>
          <w:kern w:val="0"/>
          <w:szCs w:val="24"/>
        </w:rPr>
        <w:t xml:space="preserve">or the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m:t>
            </m:r>
          </m:sup>
        </m:sSup>
      </m:oMath>
      <w:r w:rsidRPr="00D2052F">
        <w:rPr>
          <w:rFonts w:eastAsia="宋体" w:cs="Arial"/>
          <w:kern w:val="0"/>
          <w:szCs w:val="24"/>
        </w:rPr>
        <w:t xml:space="preserve"> ion, as well as oxidation state -1/2 in the superoxide ion, </w:t>
      </w:r>
      <m:oMath>
        <m:sSubSup>
          <m:sSubSupPr>
            <m:ctrlPr>
              <w:rPr>
                <w:rFonts w:ascii="Cambria Math" w:eastAsia="宋体" w:hAnsi="Cambria Math" w:cs="Arial"/>
                <w:kern w:val="0"/>
                <w:szCs w:val="24"/>
              </w:rPr>
            </m:ctrlPr>
          </m:sSubSup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up>
            <m:r>
              <m:rPr>
                <m:sty m:val="p"/>
              </m:rPr>
              <w:rPr>
                <w:rFonts w:ascii="Cambria Math" w:eastAsia="宋体" w:hAnsi="Cambria Math" w:cs="Arial"/>
                <w:kern w:val="0"/>
                <w:szCs w:val="24"/>
              </w:rPr>
              <m:t>-</m:t>
            </m:r>
          </m:sup>
        </m:sSubSup>
      </m:oMath>
      <w:r w:rsidRPr="00D2052F">
        <w:rPr>
          <w:rFonts w:eastAsia="宋体" w:cs="Arial"/>
          <w:kern w:val="0"/>
          <w:szCs w:val="24"/>
        </w:rPr>
        <w:t xml:space="preserve"> and are the most likely locations of the holes. Although we have no direct evidence for any of these species in our rutile samples, all of them may be present, in different amounts, at sample surfaces as shown by eq’n (</w:t>
      </w:r>
      <w:r w:rsidR="001B05F4" w:rsidRPr="00D2052F">
        <w:rPr>
          <w:rFonts w:eastAsia="宋体" w:cs="Arial"/>
          <w:kern w:val="0"/>
          <w:szCs w:val="24"/>
        </w:rPr>
        <w:t>3</w:t>
      </w:r>
      <w:r w:rsidR="001B05F4" w:rsidRPr="00D2052F">
        <w:rPr>
          <w:rFonts w:eastAsia="宋体" w:cs="Arial" w:hint="eastAsia"/>
          <w:kern w:val="0"/>
          <w:szCs w:val="24"/>
        </w:rPr>
        <w:t>-</w:t>
      </w:r>
      <w:r w:rsidR="001B05F4" w:rsidRPr="00D2052F">
        <w:rPr>
          <w:rFonts w:eastAsia="宋体" w:cs="Arial"/>
          <w:kern w:val="0"/>
          <w:szCs w:val="24"/>
        </w:rPr>
        <w:t>5</w:t>
      </w:r>
      <w:r w:rsidRPr="00D2052F">
        <w:rPr>
          <w:rFonts w:eastAsia="宋体" w:cs="Arial"/>
          <w:kern w:val="0"/>
          <w:szCs w:val="24"/>
        </w:rPr>
        <w:t xml:space="preserve">); for simplicity, we refer to holes located on oxygen as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m:t>
            </m:r>
          </m:sup>
        </m:sSup>
      </m:oMath>
      <w:r w:rsidRPr="00D2052F">
        <w:rPr>
          <w:rFonts w:eastAsia="宋体" w:cs="Arial"/>
          <w:kern w:val="0"/>
          <w:szCs w:val="24"/>
        </w:rPr>
        <w:t xml:space="preserve"> ions.</w:t>
      </w:r>
      <w:r w:rsidRPr="00D2052F">
        <w:rPr>
          <w:rFonts w:cs="Arial"/>
          <w:kern w:val="0"/>
          <w:szCs w:val="24"/>
          <w:lang w:val="en-GB"/>
        </w:rPr>
        <w:t xml:space="preserve"> </w:t>
      </w:r>
    </w:p>
    <w:p w14:paraId="5C80DCE1" w14:textId="77777777" w:rsidR="005C2BB4" w:rsidRPr="00D2052F" w:rsidRDefault="005C2BB4" w:rsidP="00012183">
      <w:pPr>
        <w:spacing w:before="326" w:after="326"/>
        <w:rPr>
          <w:rFonts w:cs="Arial"/>
          <w:kern w:val="0"/>
          <w:szCs w:val="24"/>
          <w:lang w:val="en-GB"/>
        </w:rPr>
      </w:pPr>
      <w:r w:rsidRPr="00D2052F">
        <w:rPr>
          <w:rFonts w:cs="Arial"/>
          <w:kern w:val="0"/>
          <w:szCs w:val="24"/>
          <w:lang w:val="en-GB"/>
        </w:rPr>
        <w:t xml:space="preserve">In order to account for the formation of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m:t>
            </m:r>
          </m:sup>
        </m:sSup>
      </m:oMath>
      <w:r w:rsidRPr="00D2052F">
        <w:rPr>
          <w:rFonts w:eastAsia="宋体" w:cs="Arial"/>
          <w:kern w:val="0"/>
          <w:szCs w:val="24"/>
        </w:rPr>
        <w:t xml:space="preserve"> ions, facile ionization of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2-</m:t>
            </m:r>
          </m:sup>
        </m:sSup>
      </m:oMath>
      <w:r w:rsidRPr="00D2052F">
        <w:rPr>
          <w:rFonts w:eastAsia="宋体" w:cs="Arial"/>
          <w:kern w:val="0"/>
          <w:szCs w:val="24"/>
        </w:rPr>
        <w:t xml:space="preserve"> ions </w:t>
      </w:r>
      <w:proofErr w:type="gramStart"/>
      <w:r w:rsidRPr="00D2052F">
        <w:rPr>
          <w:rFonts w:eastAsia="宋体" w:cs="Arial"/>
          <w:kern w:val="0"/>
          <w:szCs w:val="24"/>
        </w:rPr>
        <w:t>is</w:t>
      </w:r>
      <w:proofErr w:type="gramEnd"/>
      <w:r w:rsidRPr="00D2052F">
        <w:rPr>
          <w:rFonts w:eastAsia="宋体" w:cs="Arial"/>
          <w:kern w:val="0"/>
          <w:szCs w:val="24"/>
        </w:rPr>
        <w:t xml:space="preserve"> required, which corresponds to the reverse of step 4, eq’n (</w:t>
      </w:r>
      <w:r w:rsidR="002315F2" w:rsidRPr="00D2052F">
        <w:rPr>
          <w:rFonts w:eastAsia="宋体" w:cs="Arial"/>
          <w:kern w:val="0"/>
          <w:szCs w:val="24"/>
        </w:rPr>
        <w:t>3</w:t>
      </w:r>
      <w:r w:rsidR="002315F2" w:rsidRPr="00D2052F">
        <w:rPr>
          <w:rFonts w:eastAsia="宋体" w:cs="Arial" w:hint="eastAsia"/>
          <w:kern w:val="0"/>
          <w:szCs w:val="24"/>
        </w:rPr>
        <w:t>-</w:t>
      </w:r>
      <w:r w:rsidR="002315F2" w:rsidRPr="00D2052F">
        <w:rPr>
          <w:rFonts w:eastAsia="宋体" w:cs="Arial"/>
          <w:kern w:val="0"/>
          <w:szCs w:val="24"/>
        </w:rPr>
        <w:t>5</w:t>
      </w:r>
      <w:r w:rsidRPr="00D2052F">
        <w:rPr>
          <w:rFonts w:eastAsia="宋体" w:cs="Arial"/>
          <w:kern w:val="0"/>
          <w:szCs w:val="24"/>
        </w:rPr>
        <w:t xml:space="preserve">). </w:t>
      </w:r>
      <w:r w:rsidRPr="00D2052F">
        <w:rPr>
          <w:rFonts w:cs="Arial"/>
          <w:kern w:val="0"/>
          <w:szCs w:val="24"/>
          <w:lang w:val="en-GB"/>
        </w:rPr>
        <w:t xml:space="preserve">Oxide ions at sample surfaces and interfaces may be coordinatively unsaturated and </w:t>
      </w:r>
      <w:proofErr w:type="spellStart"/>
      <w:r w:rsidRPr="00D2052F">
        <w:rPr>
          <w:rFonts w:cs="Arial"/>
          <w:kern w:val="0"/>
          <w:szCs w:val="24"/>
          <w:lang w:val="en-GB"/>
        </w:rPr>
        <w:t>underbonded</w:t>
      </w:r>
      <w:proofErr w:type="spellEnd"/>
      <w:r w:rsidRPr="00D2052F">
        <w:rPr>
          <w:rFonts w:cs="Arial"/>
          <w:kern w:val="0"/>
          <w:szCs w:val="24"/>
          <w:lang w:val="en-GB"/>
        </w:rPr>
        <w:t xml:space="preserve"> if their immediate coordination environment has less effective positive charge than 2+. Consequently, such </w:t>
      </w:r>
      <w:proofErr w:type="spellStart"/>
      <w:r w:rsidRPr="00D2052F">
        <w:rPr>
          <w:rFonts w:cs="Arial"/>
          <w:kern w:val="0"/>
          <w:szCs w:val="24"/>
          <w:lang w:val="en-GB"/>
        </w:rPr>
        <w:t>underbonded</w:t>
      </w:r>
      <w:proofErr w:type="spellEnd"/>
      <w:r w:rsidRPr="00D2052F">
        <w:rPr>
          <w:rFonts w:cs="Arial"/>
          <w:kern w:val="0"/>
          <w:szCs w:val="24"/>
          <w:lang w:val="en-GB"/>
        </w:rPr>
        <w:t xml:space="preserve">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2-</m:t>
            </m:r>
          </m:sup>
        </m:sSup>
      </m:oMath>
      <w:r w:rsidRPr="00D2052F">
        <w:rPr>
          <w:rFonts w:cs="Arial"/>
          <w:kern w:val="0"/>
          <w:szCs w:val="24"/>
          <w:lang w:val="en-GB"/>
        </w:rPr>
        <w:t xml:space="preserve"> ions may ionize by the reverse of step 4, eq’n (</w:t>
      </w:r>
      <w:r w:rsidR="002315F2" w:rsidRPr="00D2052F">
        <w:rPr>
          <w:rFonts w:cs="Arial"/>
          <w:kern w:val="0"/>
          <w:szCs w:val="24"/>
          <w:lang w:val="en-GB"/>
        </w:rPr>
        <w:t>3</w:t>
      </w:r>
      <w:r w:rsidR="002315F2" w:rsidRPr="00D2052F">
        <w:rPr>
          <w:rFonts w:cs="Arial" w:hint="eastAsia"/>
          <w:kern w:val="0"/>
          <w:szCs w:val="24"/>
          <w:lang w:val="en-GB"/>
        </w:rPr>
        <w:t>-</w:t>
      </w:r>
      <w:r w:rsidR="002315F2" w:rsidRPr="00D2052F">
        <w:rPr>
          <w:rFonts w:cs="Arial"/>
          <w:kern w:val="0"/>
          <w:szCs w:val="24"/>
          <w:lang w:val="en-GB"/>
        </w:rPr>
        <w:t>5</w:t>
      </w:r>
      <w:r w:rsidRPr="00D2052F">
        <w:rPr>
          <w:rFonts w:cs="Arial"/>
          <w:kern w:val="0"/>
          <w:szCs w:val="24"/>
          <w:lang w:val="en-GB"/>
        </w:rPr>
        <w:t>), which is driven to the left, either in a positive potential gradient or by surface adsorption and ionization of oxygen molecules in reactions such as:</w:t>
      </w:r>
    </w:p>
    <w:p w14:paraId="56A6939B" w14:textId="77777777" w:rsidR="00EF0E46" w:rsidRPr="00D2052F" w:rsidRDefault="00D2052F" w:rsidP="00012183">
      <w:pPr>
        <w:spacing w:before="326" w:after="326"/>
        <w:rPr>
          <w:rFonts w:cs="Arial"/>
          <w:szCs w:val="24"/>
          <w:lang w:val="en-GB"/>
        </w:rPr>
      </w:pPr>
      <m:oMath>
        <m:sSub>
          <m:sSubPr>
            <m:ctrlPr>
              <w:rPr>
                <w:rFonts w:ascii="Cambria Math" w:hAnsi="Cambria Math" w:cs="Arial"/>
                <w:szCs w:val="24"/>
                <w:lang w:val="en-GB"/>
              </w:rPr>
            </m:ctrlPr>
          </m:sSubPr>
          <m:e>
            <m:r>
              <m:rPr>
                <m:sty m:val="p"/>
              </m:rPr>
              <w:rPr>
                <w:rFonts w:ascii="Cambria Math" w:hAnsi="Cambria Math" w:cs="Arial" w:hint="eastAsia"/>
                <w:szCs w:val="24"/>
                <w:lang w:val="en-GB"/>
              </w:rPr>
              <m:t>O</m:t>
            </m:r>
          </m:e>
          <m:sub>
            <m:r>
              <m:rPr>
                <m:sty m:val="p"/>
              </m:rPr>
              <w:rPr>
                <w:rFonts w:ascii="Cambria Math" w:hAnsi="Cambria Math" w:cs="Arial"/>
                <w:szCs w:val="24"/>
                <w:lang w:val="en-GB"/>
              </w:rPr>
              <m:t>2</m:t>
            </m:r>
          </m:sub>
        </m:sSub>
        <m:r>
          <m:rPr>
            <m:sty m:val="p"/>
          </m:rPr>
          <w:rPr>
            <w:rFonts w:ascii="Cambria Math" w:hAnsi="Cambria Math" w:cs="Arial"/>
            <w:szCs w:val="24"/>
            <w:lang w:val="en-GB"/>
          </w:rPr>
          <m:t>+</m:t>
        </m:r>
        <m:sSup>
          <m:sSupPr>
            <m:ctrlPr>
              <w:rPr>
                <w:rFonts w:ascii="Cambria Math" w:hAnsi="Cambria Math" w:cs="Arial"/>
                <w:szCs w:val="24"/>
                <w:lang w:val="en-GB"/>
              </w:rPr>
            </m:ctrlPr>
          </m:sSupPr>
          <m:e>
            <m:r>
              <m:rPr>
                <m:sty m:val="p"/>
              </m:rPr>
              <w:rPr>
                <w:rFonts w:ascii="Cambria Math" w:hAnsi="Cambria Math" w:cs="Arial"/>
                <w:szCs w:val="24"/>
                <w:lang w:val="en-GB"/>
              </w:rPr>
              <m:t>O</m:t>
            </m:r>
          </m:e>
          <m:sup>
            <m:r>
              <m:rPr>
                <m:sty m:val="p"/>
              </m:rPr>
              <w:rPr>
                <w:rFonts w:ascii="Cambria Math" w:hAnsi="Cambria Math" w:cs="Arial"/>
                <w:szCs w:val="24"/>
                <w:lang w:val="en-GB"/>
              </w:rPr>
              <m:t>2-</m:t>
            </m:r>
          </m:sup>
        </m:sSup>
        <m:r>
          <m:rPr>
            <m:sty m:val="p"/>
          </m:rPr>
          <w:rPr>
            <w:rFonts w:ascii="Cambria Math" w:hAnsi="Cambria Math" w:cs="Arial"/>
            <w:szCs w:val="24"/>
            <w:lang w:val="en-GB"/>
          </w:rPr>
          <m:t>→</m:t>
        </m:r>
        <m:sSubSup>
          <m:sSubSupPr>
            <m:ctrlPr>
              <w:rPr>
                <w:rFonts w:ascii="Cambria Math" w:hAnsi="Cambria Math" w:cs="Arial"/>
                <w:szCs w:val="24"/>
                <w:lang w:val="en-GB"/>
              </w:rPr>
            </m:ctrlPr>
          </m:sSubSupPr>
          <m:e>
            <m:r>
              <m:rPr>
                <m:sty m:val="p"/>
              </m:rPr>
              <w:rPr>
                <w:rFonts w:ascii="Cambria Math" w:hAnsi="Cambria Math" w:cs="Arial"/>
                <w:szCs w:val="24"/>
                <w:lang w:val="en-GB"/>
              </w:rPr>
              <m:t>O</m:t>
            </m:r>
          </m:e>
          <m:sub>
            <m:r>
              <m:rPr>
                <m:sty m:val="p"/>
              </m:rPr>
              <w:rPr>
                <w:rFonts w:ascii="Cambria Math" w:hAnsi="Cambria Math" w:cs="Arial"/>
                <w:szCs w:val="24"/>
                <w:lang w:val="en-GB"/>
              </w:rPr>
              <m:t>2</m:t>
            </m:r>
          </m:sub>
          <m:sup>
            <m:r>
              <m:rPr>
                <m:sty m:val="p"/>
              </m:rPr>
              <w:rPr>
                <w:rFonts w:ascii="Cambria Math" w:hAnsi="Cambria Math" w:cs="Arial"/>
                <w:szCs w:val="24"/>
                <w:lang w:val="en-GB"/>
              </w:rPr>
              <m:t>-</m:t>
            </m:r>
          </m:sup>
        </m:sSubSup>
        <m:r>
          <m:rPr>
            <m:sty m:val="p"/>
          </m:rPr>
          <w:rPr>
            <w:rFonts w:ascii="Cambria Math" w:hAnsi="Cambria Math" w:cs="Arial"/>
            <w:szCs w:val="24"/>
            <w:lang w:val="en-GB"/>
          </w:rPr>
          <m:t>+</m:t>
        </m:r>
        <m:sSup>
          <m:sSupPr>
            <m:ctrlPr>
              <w:rPr>
                <w:rFonts w:ascii="Cambria Math" w:hAnsi="Cambria Math" w:cs="Arial"/>
                <w:szCs w:val="24"/>
                <w:lang w:val="en-GB"/>
              </w:rPr>
            </m:ctrlPr>
          </m:sSupPr>
          <m:e>
            <m:r>
              <m:rPr>
                <m:sty m:val="p"/>
              </m:rPr>
              <w:rPr>
                <w:rFonts w:ascii="Cambria Math" w:hAnsi="Cambria Math" w:cs="Arial"/>
                <w:szCs w:val="24"/>
                <w:lang w:val="en-GB"/>
              </w:rPr>
              <m:t>O</m:t>
            </m:r>
          </m:e>
          <m:sup>
            <m:r>
              <m:rPr>
                <m:sty m:val="p"/>
              </m:rPr>
              <w:rPr>
                <w:rFonts w:ascii="Cambria Math" w:hAnsi="Cambria Math" w:cs="Arial"/>
                <w:szCs w:val="24"/>
                <w:lang w:val="en-GB"/>
              </w:rPr>
              <m:t>-</m:t>
            </m:r>
          </m:sup>
        </m:sSup>
      </m:oMath>
      <w:r w:rsidR="00DC25A5" w:rsidRPr="00D2052F">
        <w:rPr>
          <w:rFonts w:cs="Arial" w:hint="eastAsia"/>
          <w:szCs w:val="24"/>
          <w:lang w:val="en-GB"/>
        </w:rPr>
        <w:t xml:space="preserve"> </w:t>
      </w:r>
      <w:r w:rsidR="00DC25A5" w:rsidRPr="00D2052F">
        <w:rPr>
          <w:rFonts w:cs="Arial"/>
          <w:szCs w:val="24"/>
          <w:lang w:val="en-GB"/>
        </w:rPr>
        <w:t xml:space="preserve">                                              (3-6)</w:t>
      </w:r>
    </w:p>
    <w:p w14:paraId="4F79826A" w14:textId="4AED0524" w:rsidR="002C62CA" w:rsidRPr="00D2052F" w:rsidRDefault="002D0520" w:rsidP="00012183">
      <w:pPr>
        <w:spacing w:before="326" w:after="326"/>
        <w:rPr>
          <w:rFonts w:cs="Arial"/>
          <w:kern w:val="0"/>
          <w:szCs w:val="24"/>
          <w:lang w:val="en-GB"/>
        </w:rPr>
      </w:pPr>
      <w:r w:rsidRPr="00D2052F">
        <w:rPr>
          <w:rFonts w:cs="Arial"/>
          <w:kern w:val="0"/>
          <w:szCs w:val="24"/>
          <w:lang w:val="en-GB"/>
        </w:rPr>
        <w:t xml:space="preserve">leading variously to species such as </w:t>
      </w:r>
      <m:oMath>
        <m:sSup>
          <m:sSupPr>
            <m:ctrlPr>
              <w:rPr>
                <w:rFonts w:ascii="Cambria Math" w:eastAsia="等线" w:hAnsi="Cambria Math" w:cs="Arial"/>
                <w:kern w:val="0"/>
                <w:szCs w:val="24"/>
                <w:lang w:val="en-GB"/>
              </w:rPr>
            </m:ctrlPr>
          </m:sSupPr>
          <m:e>
            <m:r>
              <m:rPr>
                <m:sty m:val="p"/>
              </m:rPr>
              <w:rPr>
                <w:rFonts w:ascii="Cambria Math" w:hAnsi="Cambria Math" w:cs="Arial"/>
                <w:kern w:val="0"/>
                <w:szCs w:val="24"/>
                <w:lang w:val="en-GB"/>
              </w:rPr>
              <m:t>O</m:t>
            </m:r>
          </m:e>
          <m:sup>
            <m:r>
              <m:rPr>
                <m:sty m:val="p"/>
              </m:rPr>
              <w:rPr>
                <w:rFonts w:ascii="Cambria Math" w:hAnsi="Cambria Math" w:cs="Arial"/>
                <w:kern w:val="0"/>
                <w:szCs w:val="24"/>
                <w:lang w:val="en-GB"/>
              </w:rPr>
              <m:t>-</m:t>
            </m:r>
          </m:sup>
        </m:sSup>
      </m:oMath>
      <w:r w:rsidRPr="00D2052F">
        <w:rPr>
          <w:rFonts w:cs="Arial"/>
          <w:kern w:val="0"/>
          <w:szCs w:val="24"/>
          <w:lang w:val="en-GB"/>
        </w:rPr>
        <w:t xml:space="preserve"> and </w:t>
      </w:r>
      <m:oMath>
        <m:sSubSup>
          <m:sSubSupPr>
            <m:ctrlPr>
              <w:rPr>
                <w:rFonts w:ascii="Cambria Math" w:eastAsia="等线" w:hAnsi="Cambria Math" w:cs="Arial"/>
                <w:kern w:val="0"/>
                <w:szCs w:val="24"/>
                <w:lang w:val="en-GB"/>
              </w:rPr>
            </m:ctrlPr>
          </m:sSubSupPr>
          <m:e>
            <m:r>
              <m:rPr>
                <m:sty m:val="p"/>
              </m:rPr>
              <w:rPr>
                <w:rFonts w:ascii="Cambria Math" w:hAnsi="Cambria Math" w:cs="Arial"/>
                <w:kern w:val="0"/>
                <w:szCs w:val="24"/>
                <w:lang w:val="en-GB"/>
              </w:rPr>
              <m:t>O</m:t>
            </m:r>
          </m:e>
          <m:sub>
            <m:r>
              <m:rPr>
                <m:sty m:val="p"/>
              </m:rPr>
              <w:rPr>
                <w:rFonts w:ascii="Cambria Math" w:hAnsi="Cambria Math" w:cs="Arial"/>
                <w:kern w:val="0"/>
                <w:szCs w:val="24"/>
                <w:lang w:val="en-GB"/>
              </w:rPr>
              <m:t>2</m:t>
            </m:r>
          </m:sub>
          <m:sup>
            <m:r>
              <m:rPr>
                <m:sty m:val="p"/>
              </m:rPr>
              <w:rPr>
                <w:rFonts w:ascii="Cambria Math" w:hAnsi="Cambria Math" w:cs="Arial"/>
                <w:kern w:val="0"/>
                <w:szCs w:val="24"/>
                <w:lang w:val="en-GB"/>
              </w:rPr>
              <m:t>-</m:t>
            </m:r>
          </m:sup>
        </m:sSubSup>
      </m:oMath>
      <w:r w:rsidRPr="00D2052F">
        <w:rPr>
          <w:rFonts w:cs="Arial"/>
          <w:kern w:val="0"/>
          <w:szCs w:val="24"/>
          <w:lang w:val="en-GB"/>
        </w:rPr>
        <w:t xml:space="preserve"> ions. Although we have no direct evidence for </w:t>
      </w:r>
      <m:oMath>
        <m:sSubSup>
          <m:sSubSupPr>
            <m:ctrlPr>
              <w:rPr>
                <w:rFonts w:ascii="Cambria Math" w:hAnsi="Cambria Math" w:cs="Arial"/>
                <w:szCs w:val="24"/>
                <w:lang w:val="en-GB"/>
              </w:rPr>
            </m:ctrlPr>
          </m:sSubSupPr>
          <m:e>
            <m:r>
              <m:rPr>
                <m:sty m:val="p"/>
              </m:rPr>
              <w:rPr>
                <w:rFonts w:ascii="Cambria Math" w:hAnsi="Cambria Math" w:cs="Arial"/>
                <w:szCs w:val="24"/>
                <w:lang w:val="en-GB"/>
              </w:rPr>
              <m:t>O</m:t>
            </m:r>
          </m:e>
          <m:sub>
            <m:r>
              <m:rPr>
                <m:sty m:val="p"/>
              </m:rPr>
              <w:rPr>
                <w:rFonts w:ascii="Cambria Math" w:hAnsi="Cambria Math" w:cs="Arial"/>
                <w:szCs w:val="24"/>
                <w:lang w:val="en-GB"/>
              </w:rPr>
              <m:t>2</m:t>
            </m:r>
          </m:sub>
          <m:sup>
            <m:r>
              <m:rPr>
                <m:sty m:val="p"/>
              </m:rPr>
              <w:rPr>
                <w:rFonts w:ascii="Cambria Math" w:hAnsi="Cambria Math" w:cs="Arial"/>
                <w:szCs w:val="24"/>
                <w:lang w:val="en-GB"/>
              </w:rPr>
              <m:t>-</m:t>
            </m:r>
          </m:sup>
        </m:sSubSup>
      </m:oMath>
      <w:r w:rsidR="000C03AE" w:rsidRPr="00D2052F">
        <w:rPr>
          <w:rFonts w:cs="Arial"/>
          <w:szCs w:val="24"/>
          <w:lang w:val="en-GB"/>
        </w:rPr>
        <w:t xml:space="preserve"> or </w:t>
      </w:r>
      <m:oMath>
        <m:sSup>
          <m:sSupPr>
            <m:ctrlPr>
              <w:rPr>
                <w:rFonts w:ascii="Cambria Math" w:hAnsi="Cambria Math" w:cs="Arial"/>
                <w:szCs w:val="24"/>
                <w:lang w:val="en-GB"/>
              </w:rPr>
            </m:ctrlPr>
          </m:sSupPr>
          <m:e>
            <m:r>
              <m:rPr>
                <m:sty m:val="p"/>
              </m:rPr>
              <w:rPr>
                <w:rFonts w:ascii="Cambria Math" w:hAnsi="Cambria Math" w:cs="Arial"/>
                <w:szCs w:val="24"/>
                <w:lang w:val="en-GB"/>
              </w:rPr>
              <m:t>O</m:t>
            </m:r>
          </m:e>
          <m:sup>
            <m:r>
              <m:rPr>
                <m:sty m:val="p"/>
              </m:rPr>
              <w:rPr>
                <w:rFonts w:ascii="Cambria Math" w:hAnsi="Cambria Math" w:cs="Arial"/>
                <w:szCs w:val="24"/>
                <w:lang w:val="en-GB"/>
              </w:rPr>
              <m:t>-</m:t>
            </m:r>
          </m:sup>
        </m:sSup>
      </m:oMath>
      <w:r w:rsidR="000C03AE" w:rsidRPr="00D2052F">
        <w:rPr>
          <w:rFonts w:cs="Arial"/>
          <w:kern w:val="0"/>
          <w:szCs w:val="24"/>
          <w:lang w:val="en-GB"/>
        </w:rPr>
        <w:t xml:space="preserve"> </w:t>
      </w:r>
      <w:r w:rsidRPr="00D2052F">
        <w:rPr>
          <w:rFonts w:cs="Arial"/>
          <w:kern w:val="0"/>
          <w:szCs w:val="24"/>
          <w:lang w:val="en-GB"/>
        </w:rPr>
        <w:t xml:space="preserve">formation in the present rutile samples, evidence for </w:t>
      </w:r>
      <m:oMath>
        <m:sSubSup>
          <m:sSubSupPr>
            <m:ctrlPr>
              <w:rPr>
                <w:rFonts w:ascii="Cambria Math" w:hAnsi="Cambria Math" w:cs="Arial"/>
                <w:szCs w:val="24"/>
                <w:lang w:val="en-GB"/>
              </w:rPr>
            </m:ctrlPr>
          </m:sSubSupPr>
          <m:e>
            <m:r>
              <m:rPr>
                <m:sty m:val="p"/>
              </m:rPr>
              <w:rPr>
                <w:rFonts w:ascii="Cambria Math" w:hAnsi="Cambria Math" w:cs="Arial"/>
                <w:szCs w:val="24"/>
                <w:lang w:val="en-GB"/>
              </w:rPr>
              <m:t>O</m:t>
            </m:r>
          </m:e>
          <m:sub>
            <m:r>
              <m:rPr>
                <m:sty m:val="p"/>
              </m:rPr>
              <w:rPr>
                <w:rFonts w:ascii="Cambria Math" w:hAnsi="Cambria Math" w:cs="Arial"/>
                <w:szCs w:val="24"/>
                <w:lang w:val="en-GB"/>
              </w:rPr>
              <m:t>2</m:t>
            </m:r>
          </m:sub>
          <m:sup>
            <m:r>
              <m:rPr>
                <m:sty m:val="p"/>
              </m:rPr>
              <w:rPr>
                <w:rFonts w:ascii="Cambria Math" w:hAnsi="Cambria Math" w:cs="Arial"/>
                <w:szCs w:val="24"/>
                <w:lang w:val="en-GB"/>
              </w:rPr>
              <m:t>-</m:t>
            </m:r>
          </m:sup>
        </m:sSubSup>
      </m:oMath>
      <w:r w:rsidR="000C03AE" w:rsidRPr="00D2052F">
        <w:rPr>
          <w:rFonts w:cs="Arial"/>
          <w:szCs w:val="24"/>
          <w:lang w:val="en-GB"/>
        </w:rPr>
        <w:t xml:space="preserve"> </w:t>
      </w:r>
      <w:r w:rsidR="000C03AE" w:rsidRPr="00D2052F">
        <w:rPr>
          <w:rFonts w:cs="Arial"/>
          <w:kern w:val="0"/>
          <w:szCs w:val="24"/>
          <w:lang w:val="en-GB"/>
        </w:rPr>
        <w:t xml:space="preserve">ions </w:t>
      </w:r>
      <w:r w:rsidRPr="00D2052F">
        <w:rPr>
          <w:rFonts w:cs="Arial"/>
          <w:kern w:val="0"/>
          <w:szCs w:val="24"/>
          <w:lang w:val="en-GB"/>
        </w:rPr>
        <w:t xml:space="preserve">formation and </w:t>
      </w:r>
      <w:r w:rsidRPr="00D2052F">
        <w:rPr>
          <w:rFonts w:cs="Arial"/>
          <w:i/>
          <w:kern w:val="0"/>
          <w:szCs w:val="24"/>
          <w:lang w:val="en-GB"/>
        </w:rPr>
        <w:t>p-</w:t>
      </w:r>
      <w:r w:rsidRPr="00D2052F">
        <w:rPr>
          <w:rFonts w:cs="Arial"/>
          <w:kern w:val="0"/>
          <w:szCs w:val="24"/>
          <w:lang w:val="en-GB"/>
        </w:rPr>
        <w:t>type conductivity was found in Ca-doped B</w:t>
      </w:r>
      <w:r w:rsidR="00E42E91" w:rsidRPr="00D2052F">
        <w:rPr>
          <w:rFonts w:cs="Arial"/>
          <w:kern w:val="0"/>
          <w:szCs w:val="24"/>
          <w:lang w:val="en-GB"/>
        </w:rPr>
        <w:t>a</w:t>
      </w:r>
      <w:r w:rsidR="00352D70" w:rsidRPr="00D2052F">
        <w:rPr>
          <w:rFonts w:cs="Arial"/>
          <w:kern w:val="0"/>
          <w:szCs w:val="24"/>
          <w:lang w:val="en-GB"/>
        </w:rPr>
        <w:t>TiO</w:t>
      </w:r>
      <w:r w:rsidR="00352D70" w:rsidRPr="00D2052F">
        <w:rPr>
          <w:rFonts w:cs="Arial"/>
          <w:kern w:val="0"/>
          <w:szCs w:val="24"/>
          <w:vertAlign w:val="subscript"/>
          <w:lang w:val="en-GB"/>
        </w:rPr>
        <w:t>3</w:t>
      </w:r>
      <w:r w:rsidRPr="00D2052F">
        <w:rPr>
          <w:rFonts w:cs="Arial"/>
          <w:kern w:val="0"/>
          <w:szCs w:val="24"/>
          <w:lang w:val="en-GB"/>
        </w:rPr>
        <w:t xml:space="preserve"> </w:t>
      </w:r>
      <w:r w:rsidR="00EF09B7" w:rsidRPr="00D2052F">
        <w:rPr>
          <w:rFonts w:cs="Arial"/>
          <w:kern w:val="0"/>
          <w:szCs w:val="24"/>
          <w:vertAlign w:val="superscript"/>
          <w:lang w:val="en-GB"/>
        </w:rPr>
        <w:t>[18</w:t>
      </w:r>
      <w:r w:rsidR="00595B82" w:rsidRPr="00D2052F">
        <w:rPr>
          <w:rFonts w:cs="Arial"/>
          <w:kern w:val="0"/>
          <w:szCs w:val="24"/>
          <w:vertAlign w:val="superscript"/>
          <w:lang w:val="en-GB"/>
        </w:rPr>
        <w:t>,21</w:t>
      </w:r>
      <w:r w:rsidR="00EF09B7" w:rsidRPr="00D2052F">
        <w:rPr>
          <w:rFonts w:cs="Arial"/>
          <w:kern w:val="0"/>
          <w:szCs w:val="24"/>
          <w:vertAlign w:val="superscript"/>
          <w:lang w:val="en-GB"/>
        </w:rPr>
        <w:t>]</w:t>
      </w:r>
      <w:r w:rsidR="00EF09B7" w:rsidRPr="00D2052F">
        <w:rPr>
          <w:rFonts w:cs="Arial"/>
          <w:kern w:val="0"/>
          <w:szCs w:val="24"/>
          <w:lang w:val="en-GB"/>
        </w:rPr>
        <w:t>.</w:t>
      </w:r>
      <w:r w:rsidRPr="00D2052F">
        <w:rPr>
          <w:rFonts w:cs="Arial"/>
          <w:kern w:val="0"/>
          <w:szCs w:val="24"/>
          <w:lang w:val="en-GB"/>
        </w:rPr>
        <w:t xml:space="preserve"> </w:t>
      </w:r>
    </w:p>
    <w:p w14:paraId="038D05F0" w14:textId="77777777" w:rsidR="007F59AF" w:rsidRPr="00D2052F" w:rsidRDefault="00A46AB6" w:rsidP="00012183">
      <w:pPr>
        <w:widowControl/>
        <w:spacing w:before="326" w:after="326"/>
        <w:rPr>
          <w:rFonts w:eastAsia="宋体" w:cs="Arial"/>
          <w:kern w:val="0"/>
          <w:szCs w:val="24"/>
          <w:lang w:val="en-GB"/>
        </w:rPr>
      </w:pPr>
      <w:r w:rsidRPr="00D2052F">
        <w:rPr>
          <w:rFonts w:eastAsia="宋体" w:cs="Arial"/>
          <w:kern w:val="0"/>
          <w:szCs w:val="24"/>
          <w:lang w:val="en-GB"/>
        </w:rPr>
        <w:t xml:space="preserve">In the </w:t>
      </w:r>
      <w:r w:rsidRPr="00D2052F">
        <w:rPr>
          <w:rFonts w:eastAsia="宋体" w:cs="Arial"/>
          <w:i/>
          <w:kern w:val="0"/>
          <w:szCs w:val="24"/>
          <w:lang w:val="en-GB"/>
        </w:rPr>
        <w:t>p</w:t>
      </w:r>
      <w:r w:rsidRPr="00D2052F">
        <w:rPr>
          <w:rFonts w:eastAsia="宋体" w:cs="Arial"/>
          <w:kern w:val="0"/>
          <w:szCs w:val="24"/>
          <w:lang w:val="en-GB"/>
        </w:rPr>
        <w:t xml:space="preserve">-type region, an excess of oxygen is required to trap the electrons that are liberated by ionization of </w:t>
      </w:r>
      <w:proofErr w:type="spellStart"/>
      <w:r w:rsidRPr="00D2052F">
        <w:rPr>
          <w:rFonts w:eastAsia="宋体" w:cs="Arial"/>
          <w:kern w:val="0"/>
          <w:szCs w:val="24"/>
          <w:lang w:val="en-GB"/>
        </w:rPr>
        <w:t>underbonded</w:t>
      </w:r>
      <w:proofErr w:type="spellEnd"/>
      <w:r w:rsidRPr="00D2052F">
        <w:rPr>
          <w:rFonts w:eastAsia="宋体" w:cs="Arial"/>
          <w:kern w:val="0"/>
          <w:szCs w:val="24"/>
          <w:lang w:val="en-GB"/>
        </w:rPr>
        <w:t xml:space="preserve"> </w:t>
      </w:r>
      <m:oMath>
        <m:sSup>
          <m:sSupPr>
            <m:ctrlPr>
              <w:rPr>
                <w:rFonts w:ascii="Cambria Math" w:hAnsi="Cambria Math" w:cs="Arial"/>
                <w:kern w:val="0"/>
                <w:szCs w:val="24"/>
                <w:lang w:val="en-GB"/>
              </w:rPr>
            </m:ctrlPr>
          </m:sSupPr>
          <m:e>
            <m:r>
              <m:rPr>
                <m:sty m:val="p"/>
              </m:rPr>
              <w:rPr>
                <w:rFonts w:ascii="Cambria Math" w:hAnsi="Cambria Math" w:cs="Arial"/>
                <w:kern w:val="0"/>
                <w:szCs w:val="24"/>
                <w:lang w:val="en-GB"/>
              </w:rPr>
              <m:t>O</m:t>
            </m:r>
          </m:e>
          <m:sup>
            <m:r>
              <m:rPr>
                <m:sty m:val="p"/>
              </m:rPr>
              <w:rPr>
                <w:rFonts w:ascii="Cambria Math" w:hAnsi="Cambria Math" w:cs="Arial"/>
                <w:kern w:val="0"/>
                <w:szCs w:val="24"/>
                <w:lang w:val="en-GB"/>
              </w:rPr>
              <m:t>2-</m:t>
            </m:r>
          </m:sup>
        </m:sSup>
      </m:oMath>
      <w:r w:rsidRPr="00D2052F">
        <w:rPr>
          <w:rFonts w:eastAsia="宋体" w:cs="Arial"/>
          <w:kern w:val="0"/>
          <w:szCs w:val="24"/>
          <w:lang w:val="en-GB"/>
        </w:rPr>
        <w:t xml:space="preserve"> ions, eq’n (3-6). Consequently, the samples show a resulting small oxygen excess, TiO</w:t>
      </w:r>
      <w:r w:rsidRPr="00D2052F">
        <w:rPr>
          <w:rFonts w:eastAsia="宋体" w:cs="Arial"/>
          <w:kern w:val="0"/>
          <w:szCs w:val="24"/>
          <w:vertAlign w:val="subscript"/>
          <w:lang w:val="en-GB"/>
        </w:rPr>
        <w:t>2+δ</w:t>
      </w:r>
      <w:r w:rsidRPr="00D2052F">
        <w:rPr>
          <w:rFonts w:eastAsia="宋体" w:cs="Arial"/>
          <w:kern w:val="0"/>
          <w:szCs w:val="24"/>
          <w:lang w:val="en-GB"/>
        </w:rPr>
        <w:t>, especially at the surfaces.</w:t>
      </w:r>
    </w:p>
    <w:p w14:paraId="54296B1A" w14:textId="77777777" w:rsidR="008A042B" w:rsidRPr="00D2052F" w:rsidRDefault="008A042B" w:rsidP="00012183">
      <w:pPr>
        <w:widowControl/>
        <w:spacing w:before="326" w:after="326"/>
        <w:rPr>
          <w:rFonts w:eastAsia="宋体" w:cs="Arial"/>
          <w:kern w:val="0"/>
          <w:szCs w:val="24"/>
          <w:lang w:val="en-GB"/>
        </w:rPr>
      </w:pPr>
      <w:r w:rsidRPr="00D2052F">
        <w:rPr>
          <w:rFonts w:cs="Arial"/>
          <w:szCs w:val="24"/>
        </w:rPr>
        <w:lastRenderedPageBreak/>
        <w:t xml:space="preserve">It was difficult to obtain an activation energy for conduction in the </w:t>
      </w:r>
      <w:r w:rsidRPr="00D2052F">
        <w:rPr>
          <w:rFonts w:cs="Arial"/>
          <w:i/>
          <w:szCs w:val="24"/>
        </w:rPr>
        <w:t>p</w:t>
      </w:r>
      <w:r w:rsidRPr="00D2052F">
        <w:rPr>
          <w:rFonts w:cs="Arial"/>
          <w:szCs w:val="24"/>
        </w:rPr>
        <w:t xml:space="preserve">-type region because first, the resistance was too high to measure at temperatures below ~450 </w:t>
      </w:r>
      <w:r w:rsidRPr="00D2052F">
        <w:rPr>
          <w:rFonts w:eastAsia="微软雅黑" w:cs="Arial"/>
          <w:szCs w:val="24"/>
        </w:rPr>
        <w:t>°C</w:t>
      </w:r>
      <w:r w:rsidRPr="00D2052F">
        <w:rPr>
          <w:rFonts w:cs="Arial"/>
          <w:szCs w:val="24"/>
        </w:rPr>
        <w:t>, and second, at higher temperatures, associated with the onset of oxygen loss, conductivity Arrhenius plots</w:t>
      </w:r>
      <w:r w:rsidR="00000E67" w:rsidRPr="00D2052F">
        <w:rPr>
          <w:rFonts w:cs="Arial"/>
          <w:szCs w:val="24"/>
        </w:rPr>
        <w:t>, Figure 3-5,</w:t>
      </w:r>
      <w:r w:rsidRPr="00D2052F">
        <w:rPr>
          <w:rFonts w:cs="Arial"/>
          <w:szCs w:val="24"/>
        </w:rPr>
        <w:t xml:space="preserve"> show upward curvature. Hence, the carrier concentration was not constant during impedance measurements over the range 500-700 </w:t>
      </w:r>
      <w:r w:rsidRPr="00D2052F">
        <w:rPr>
          <w:rFonts w:eastAsia="微软雅黑" w:cs="Arial"/>
          <w:szCs w:val="24"/>
        </w:rPr>
        <w:t>°C</w:t>
      </w:r>
      <w:r w:rsidR="00A723C0" w:rsidRPr="00D2052F">
        <w:rPr>
          <w:rFonts w:eastAsia="微软雅黑" w:cs="Arial"/>
          <w:szCs w:val="24"/>
        </w:rPr>
        <w:t xml:space="preserve"> and </w:t>
      </w:r>
      <w:r w:rsidRPr="00D2052F">
        <w:rPr>
          <w:rFonts w:eastAsia="微软雅黑" w:cs="Arial"/>
          <w:szCs w:val="24"/>
        </w:rPr>
        <w:t xml:space="preserve">the measured activation energy contained both carrier creation and carrier mobility terms. </w:t>
      </w:r>
    </w:p>
    <w:p w14:paraId="53FEB703" w14:textId="77777777" w:rsidR="008A042B" w:rsidRPr="00D2052F" w:rsidRDefault="00353758" w:rsidP="00012183">
      <w:pPr>
        <w:widowControl/>
        <w:spacing w:before="326" w:after="326"/>
        <w:rPr>
          <w:rFonts w:eastAsia="微软雅黑" w:cs="Arial"/>
          <w:szCs w:val="24"/>
        </w:rPr>
      </w:pPr>
      <w:r w:rsidRPr="00D2052F">
        <w:rPr>
          <w:rFonts w:eastAsia="微软雅黑" w:cs="Arial"/>
          <w:szCs w:val="24"/>
        </w:rPr>
        <w:t>A</w:t>
      </w:r>
      <w:r w:rsidR="00E41C0D" w:rsidRPr="00D2052F">
        <w:rPr>
          <w:rFonts w:eastAsia="微软雅黑" w:cs="Arial"/>
          <w:szCs w:val="24"/>
        </w:rPr>
        <w:t xml:space="preserve"> simple band structure model to account for the </w:t>
      </w:r>
      <w:r w:rsidR="00E41C0D" w:rsidRPr="00D2052F">
        <w:rPr>
          <w:rFonts w:eastAsia="微软雅黑" w:cs="Arial"/>
          <w:i/>
          <w:szCs w:val="24"/>
        </w:rPr>
        <w:t>p</w:t>
      </w:r>
      <w:r w:rsidR="00E41C0D" w:rsidRPr="00D2052F">
        <w:rPr>
          <w:rFonts w:eastAsia="微软雅黑" w:cs="Arial"/>
          <w:szCs w:val="24"/>
        </w:rPr>
        <w:t>-type behavior</w:t>
      </w:r>
      <w:r w:rsidRPr="00D2052F">
        <w:rPr>
          <w:rFonts w:eastAsia="微软雅黑" w:cs="Arial"/>
          <w:szCs w:val="24"/>
        </w:rPr>
        <w:t xml:space="preserve"> is proposed here</w:t>
      </w:r>
      <w:r w:rsidR="00E41C0D" w:rsidRPr="00D2052F">
        <w:rPr>
          <w:rFonts w:eastAsia="微软雅黑" w:cs="Arial"/>
          <w:szCs w:val="24"/>
        </w:rPr>
        <w:t xml:space="preserve">, as shown in Figure </w:t>
      </w:r>
      <w:r w:rsidRPr="00D2052F">
        <w:rPr>
          <w:rFonts w:eastAsia="微软雅黑" w:cs="Arial"/>
          <w:szCs w:val="24"/>
        </w:rPr>
        <w:t>3-13(b)</w:t>
      </w:r>
      <w:r w:rsidR="00E41C0D" w:rsidRPr="00D2052F">
        <w:rPr>
          <w:rFonts w:eastAsia="微软雅黑" w:cs="Arial"/>
          <w:szCs w:val="24"/>
        </w:rPr>
        <w:t xml:space="preserve">. The acceptor states are associated with adsorbed oxygen molecules on the sample surfaces; the holes which are created are located on </w:t>
      </w:r>
      <w:proofErr w:type="spellStart"/>
      <w:r w:rsidR="00E41C0D" w:rsidRPr="00D2052F">
        <w:rPr>
          <w:rFonts w:eastAsia="微软雅黑" w:cs="Arial"/>
          <w:szCs w:val="24"/>
        </w:rPr>
        <w:t>underbonded</w:t>
      </w:r>
      <w:proofErr w:type="spellEnd"/>
      <w:r w:rsidR="00E41C0D" w:rsidRPr="00D2052F">
        <w:rPr>
          <w:rFonts w:eastAsia="微软雅黑" w:cs="Arial"/>
          <w:szCs w:val="24"/>
        </w:rPr>
        <w:t xml:space="preserve"> oxide ions which are effectively at the top of the valence band.</w:t>
      </w:r>
    </w:p>
    <w:p w14:paraId="6DBFBD83" w14:textId="77777777" w:rsidR="007F59AF" w:rsidRPr="00D2052F" w:rsidRDefault="007F59AF" w:rsidP="00012183">
      <w:pPr>
        <w:spacing w:before="326" w:after="326"/>
        <w:rPr>
          <w:rFonts w:cs="Arial"/>
          <w:szCs w:val="24"/>
        </w:rPr>
      </w:pPr>
      <w:r w:rsidRPr="00D2052F">
        <w:rPr>
          <w:rFonts w:cs="Arial"/>
          <w:kern w:val="0"/>
          <w:szCs w:val="24"/>
          <w:lang w:val="en-GB"/>
        </w:rPr>
        <w:t xml:space="preserve">These results show that the electrical properties of rutile are very dependent on cooling rate and conditions after the high temperature heat treatment. </w:t>
      </w:r>
      <w:r w:rsidRPr="00D2052F">
        <w:rPr>
          <w:rFonts w:cs="Arial"/>
          <w:szCs w:val="24"/>
        </w:rPr>
        <w:t xml:space="preserve">Rutile ceramics lose oxygen during sintering; the degree of oxygen uptake on subsequent cooling and therefore, the electrical properties, whether </w:t>
      </w:r>
      <w:r w:rsidRPr="00D2052F">
        <w:rPr>
          <w:rFonts w:cs="Arial"/>
          <w:i/>
          <w:szCs w:val="24"/>
        </w:rPr>
        <w:t>n</w:t>
      </w:r>
      <w:r w:rsidRPr="00D2052F">
        <w:rPr>
          <w:rFonts w:cs="Arial"/>
          <w:szCs w:val="24"/>
        </w:rPr>
        <w:t xml:space="preserve">-type or </w:t>
      </w:r>
      <w:r w:rsidRPr="00D2052F">
        <w:rPr>
          <w:rFonts w:cs="Arial"/>
          <w:i/>
          <w:szCs w:val="24"/>
        </w:rPr>
        <w:t>p</w:t>
      </w:r>
      <w:r w:rsidRPr="00D2052F">
        <w:rPr>
          <w:rFonts w:cs="Arial"/>
          <w:szCs w:val="24"/>
        </w:rPr>
        <w:t>-type may vary. Samples may be semiconducting if cooling rates are fast, insulating if rates are slow or heterogeneous with oxidized surfaces and reduced cores at intermediate cooling rates.</w:t>
      </w:r>
    </w:p>
    <w:p w14:paraId="0859BE04" w14:textId="77777777" w:rsidR="00DD5283" w:rsidRPr="00D2052F" w:rsidRDefault="00DD5283" w:rsidP="00012183">
      <w:pPr>
        <w:spacing w:before="326" w:after="326"/>
      </w:pPr>
    </w:p>
    <w:p w14:paraId="75DB6702" w14:textId="77777777" w:rsidR="00C53653" w:rsidRPr="00D2052F" w:rsidRDefault="00C461E6" w:rsidP="00012183">
      <w:pPr>
        <w:pStyle w:val="3"/>
        <w:spacing w:before="326" w:after="326"/>
      </w:pPr>
      <w:bookmarkStart w:id="38" w:name="_Toc524976554"/>
      <w:r w:rsidRPr="00D2052F">
        <w:t>3.3.4</w:t>
      </w:r>
      <w:r w:rsidR="00713083" w:rsidRPr="00D2052F">
        <w:t xml:space="preserve"> </w:t>
      </w:r>
      <w:r w:rsidR="00D94E71" w:rsidRPr="00D2052F">
        <w:t xml:space="preserve">Electrical properties </w:t>
      </w:r>
      <w:r w:rsidR="008F7983" w:rsidRPr="00D2052F">
        <w:t xml:space="preserve">and Schottky barriers </w:t>
      </w:r>
      <w:r w:rsidR="00D94E71" w:rsidRPr="00D2052F">
        <w:t>of o</w:t>
      </w:r>
      <w:r w:rsidR="00713083" w:rsidRPr="00D2052F">
        <w:t xml:space="preserve">xygen-deficient </w:t>
      </w:r>
      <w:r w:rsidR="00A12437" w:rsidRPr="00D2052F">
        <w:t xml:space="preserve">rutile, </w:t>
      </w:r>
      <w:r w:rsidR="00713083" w:rsidRPr="00D2052F">
        <w:t>TiO</w:t>
      </w:r>
      <w:r w:rsidR="00713083" w:rsidRPr="00D2052F">
        <w:rPr>
          <w:vertAlign w:val="subscript"/>
        </w:rPr>
        <w:t>2</w:t>
      </w:r>
      <w:r w:rsidR="00A12437" w:rsidRPr="00D2052F">
        <w:rPr>
          <w:vertAlign w:val="subscript"/>
        </w:rPr>
        <w:t>-</w:t>
      </w:r>
      <w:r w:rsidR="00A12437" w:rsidRPr="00D2052F">
        <w:rPr>
          <w:rFonts w:eastAsia="宋体"/>
          <w:vertAlign w:val="subscript"/>
        </w:rPr>
        <w:t>δ</w:t>
      </w:r>
      <w:bookmarkEnd w:id="38"/>
    </w:p>
    <w:p w14:paraId="428B3A97" w14:textId="085303B6" w:rsidR="00DD5283" w:rsidRPr="00D2052F" w:rsidRDefault="00060F11" w:rsidP="00012183">
      <w:pPr>
        <w:spacing w:before="326" w:after="326"/>
        <w:rPr>
          <w:rFonts w:eastAsia="宋体" w:cs="Arial"/>
          <w:szCs w:val="24"/>
        </w:rPr>
      </w:pPr>
      <w:r w:rsidRPr="00D2052F">
        <w:rPr>
          <w:rFonts w:cs="Arial"/>
          <w:szCs w:val="24"/>
        </w:rPr>
        <w:t>Rutile samples quenched</w:t>
      </w:r>
      <w:r w:rsidR="00D26BC2" w:rsidRPr="00D2052F">
        <w:rPr>
          <w:rFonts w:cs="Arial"/>
          <w:szCs w:val="24"/>
        </w:rPr>
        <w:t xml:space="preserve"> </w:t>
      </w:r>
      <w:r w:rsidRPr="00D2052F">
        <w:rPr>
          <w:rFonts w:cs="Arial"/>
          <w:szCs w:val="24"/>
        </w:rPr>
        <w:t>from 1350</w:t>
      </w:r>
      <w:r w:rsidR="002332EF" w:rsidRPr="00D2052F">
        <w:rPr>
          <w:rFonts w:cs="Arial"/>
          <w:szCs w:val="24"/>
        </w:rPr>
        <w:t xml:space="preserve"> </w:t>
      </w:r>
      <w:r w:rsidR="00850C86" w:rsidRPr="00D2052F">
        <w:rPr>
          <w:rFonts w:eastAsia="微软雅黑" w:cs="Arial"/>
          <w:szCs w:val="24"/>
        </w:rPr>
        <w:t>°C</w:t>
      </w:r>
      <w:r w:rsidRPr="00D2052F">
        <w:rPr>
          <w:rFonts w:cs="Arial"/>
          <w:szCs w:val="24"/>
        </w:rPr>
        <w:t xml:space="preserve"> into liquid nitrogen were characterized by impedance spectroscopy. </w:t>
      </w:r>
      <w:r w:rsidR="00A60B15" w:rsidRPr="00D2052F">
        <w:rPr>
          <w:rFonts w:cs="Arial"/>
          <w:szCs w:val="24"/>
        </w:rPr>
        <w:t>A typical set of impedance data measured at 40</w:t>
      </w:r>
      <w:r w:rsidR="002332EF" w:rsidRPr="00D2052F">
        <w:rPr>
          <w:rFonts w:cs="Arial"/>
          <w:szCs w:val="24"/>
        </w:rPr>
        <w:t xml:space="preserve"> </w:t>
      </w:r>
      <w:r w:rsidR="00A60B15" w:rsidRPr="00D2052F">
        <w:rPr>
          <w:rFonts w:cs="Arial"/>
          <w:szCs w:val="24"/>
        </w:rPr>
        <w:t xml:space="preserve">K is shown in </w:t>
      </w:r>
      <w:r w:rsidR="001D2BFE" w:rsidRPr="00D2052F">
        <w:rPr>
          <w:rFonts w:cs="Arial"/>
          <w:szCs w:val="24"/>
        </w:rPr>
        <w:t>Figure 3-1</w:t>
      </w:r>
      <w:r w:rsidR="00850C86" w:rsidRPr="00D2052F">
        <w:rPr>
          <w:rFonts w:cs="Arial"/>
          <w:szCs w:val="24"/>
        </w:rPr>
        <w:t>4</w:t>
      </w:r>
      <w:r w:rsidR="00A60B15" w:rsidRPr="00D2052F">
        <w:rPr>
          <w:rFonts w:cs="Arial"/>
          <w:szCs w:val="24"/>
        </w:rPr>
        <w:t xml:space="preserve">. The impedance complex plane plot, (a), shows an </w:t>
      </w:r>
      <w:r w:rsidR="00A60B15" w:rsidRPr="00D2052F">
        <w:rPr>
          <w:rFonts w:cs="Arial"/>
          <w:szCs w:val="24"/>
        </w:rPr>
        <w:lastRenderedPageBreak/>
        <w:t>approximately semicircular arc with nonzero high frequency intercept, R</w:t>
      </w:r>
      <w:r w:rsidR="00A60B15" w:rsidRPr="00D2052F">
        <w:rPr>
          <w:rFonts w:cs="Arial"/>
          <w:szCs w:val="24"/>
          <w:vertAlign w:val="subscript"/>
        </w:rPr>
        <w:t>1</w:t>
      </w:r>
      <w:r w:rsidR="00A60B15" w:rsidRPr="00D2052F">
        <w:rPr>
          <w:rFonts w:cs="Arial"/>
          <w:szCs w:val="24"/>
        </w:rPr>
        <w:t>. The conductivity of R</w:t>
      </w:r>
      <w:r w:rsidR="00A60B15" w:rsidRPr="00D2052F">
        <w:rPr>
          <w:rFonts w:cs="Arial"/>
          <w:szCs w:val="24"/>
          <w:vertAlign w:val="subscript"/>
        </w:rPr>
        <w:t>1</w:t>
      </w:r>
      <w:r w:rsidR="00A60B15" w:rsidRPr="00D2052F">
        <w:rPr>
          <w:rFonts w:cs="Arial"/>
          <w:szCs w:val="24"/>
        </w:rPr>
        <w:t xml:space="preserve"> is attributed to the sample bulk. </w:t>
      </w:r>
      <w:r w:rsidR="00A216FC" w:rsidRPr="00D2052F">
        <w:rPr>
          <w:rFonts w:cs="Arial"/>
          <w:szCs w:val="24"/>
        </w:rPr>
        <w:t>The total resistance, R</w:t>
      </w:r>
      <w:r w:rsidR="00A216FC" w:rsidRPr="00D2052F">
        <w:rPr>
          <w:rFonts w:cs="Arial"/>
          <w:szCs w:val="24"/>
          <w:vertAlign w:val="subscript"/>
        </w:rPr>
        <w:t>t</w:t>
      </w:r>
      <w:r w:rsidR="00A216FC" w:rsidRPr="00D2052F">
        <w:rPr>
          <w:rFonts w:cs="Arial"/>
          <w:szCs w:val="24"/>
        </w:rPr>
        <w:t>, is given by R</w:t>
      </w:r>
      <w:r w:rsidR="00A216FC" w:rsidRPr="00D2052F">
        <w:rPr>
          <w:rFonts w:cs="Arial"/>
          <w:szCs w:val="24"/>
          <w:vertAlign w:val="subscript"/>
        </w:rPr>
        <w:t>1</w:t>
      </w:r>
      <w:r w:rsidR="00A216FC" w:rsidRPr="00D2052F">
        <w:rPr>
          <w:rFonts w:cs="Arial"/>
          <w:szCs w:val="24"/>
        </w:rPr>
        <w:t>+R</w:t>
      </w:r>
      <w:r w:rsidR="00A216FC" w:rsidRPr="00D2052F">
        <w:rPr>
          <w:rFonts w:cs="Arial"/>
          <w:szCs w:val="24"/>
          <w:vertAlign w:val="subscript"/>
        </w:rPr>
        <w:t>2</w:t>
      </w:r>
      <w:r w:rsidR="00A216FC" w:rsidRPr="00D2052F">
        <w:rPr>
          <w:rFonts w:cs="Arial"/>
          <w:szCs w:val="24"/>
        </w:rPr>
        <w:t xml:space="preserve">. </w:t>
      </w:r>
      <w:r w:rsidR="002332EF" w:rsidRPr="00D2052F">
        <w:rPr>
          <w:rFonts w:cs="Arial"/>
          <w:szCs w:val="24"/>
        </w:rPr>
        <w:t>The resistance R</w:t>
      </w:r>
      <w:r w:rsidR="002332EF" w:rsidRPr="00D2052F">
        <w:rPr>
          <w:rFonts w:cs="Arial"/>
          <w:szCs w:val="24"/>
          <w:vertAlign w:val="subscript"/>
        </w:rPr>
        <w:t>2</w:t>
      </w:r>
      <w:r w:rsidR="002332EF" w:rsidRPr="00D2052F">
        <w:rPr>
          <w:rFonts w:cs="Arial"/>
          <w:szCs w:val="24"/>
        </w:rPr>
        <w:t xml:space="preserve"> and associated capacitance C</w:t>
      </w:r>
      <w:r w:rsidR="002332EF" w:rsidRPr="00D2052F">
        <w:rPr>
          <w:rFonts w:cs="Arial"/>
          <w:szCs w:val="24"/>
          <w:vertAlign w:val="subscript"/>
        </w:rPr>
        <w:t>2</w:t>
      </w:r>
      <w:r w:rsidR="002332EF" w:rsidRPr="00D2052F">
        <w:rPr>
          <w:rFonts w:cs="Arial"/>
          <w:szCs w:val="24"/>
        </w:rPr>
        <w:t xml:space="preserve"> </w:t>
      </w:r>
      <w:r w:rsidR="002332EF" w:rsidRPr="00D2052F">
        <w:rPr>
          <w:rFonts w:eastAsia="宋体" w:cs="Arial"/>
          <w:szCs w:val="24"/>
        </w:rPr>
        <w:t>(~0.6×10</w:t>
      </w:r>
      <w:r w:rsidR="002332EF" w:rsidRPr="00D2052F">
        <w:rPr>
          <w:rFonts w:eastAsia="宋体" w:cs="Arial"/>
          <w:szCs w:val="24"/>
          <w:vertAlign w:val="superscript"/>
        </w:rPr>
        <w:t>-9</w:t>
      </w:r>
      <w:r w:rsidR="002332EF" w:rsidRPr="00D2052F">
        <w:rPr>
          <w:rFonts w:eastAsia="宋体" w:cs="Arial"/>
          <w:szCs w:val="24"/>
        </w:rPr>
        <w:t xml:space="preserve"> Fcm</w:t>
      </w:r>
      <w:r w:rsidR="002332EF" w:rsidRPr="00D2052F">
        <w:rPr>
          <w:rFonts w:eastAsia="宋体" w:cs="Arial"/>
          <w:szCs w:val="24"/>
          <w:vertAlign w:val="superscript"/>
        </w:rPr>
        <w:t>-1</w:t>
      </w:r>
      <w:r w:rsidR="002332EF" w:rsidRPr="00D2052F">
        <w:rPr>
          <w:rFonts w:eastAsia="宋体" w:cs="Arial"/>
          <w:szCs w:val="24"/>
        </w:rPr>
        <w:t xml:space="preserve"> at 40 K), Figure 3-1</w:t>
      </w:r>
      <w:r w:rsidR="00850C86" w:rsidRPr="00D2052F">
        <w:rPr>
          <w:rFonts w:eastAsia="宋体" w:cs="Arial"/>
          <w:szCs w:val="24"/>
        </w:rPr>
        <w:t>4(b)</w:t>
      </w:r>
      <w:r w:rsidR="002332EF" w:rsidRPr="00D2052F">
        <w:rPr>
          <w:rFonts w:eastAsia="宋体" w:cs="Arial"/>
          <w:szCs w:val="24"/>
        </w:rPr>
        <w:t xml:space="preserve">, are attributed to a Schottky barrier associated with the sample-electrode interface, as shown by the effect of </w:t>
      </w:r>
      <w:r w:rsidR="002332EF" w:rsidRPr="00D2052F">
        <w:rPr>
          <w:rFonts w:eastAsia="宋体" w:cs="Arial"/>
          <w:i/>
          <w:szCs w:val="24"/>
        </w:rPr>
        <w:t>dc</w:t>
      </w:r>
      <w:r w:rsidR="002332EF" w:rsidRPr="00D2052F">
        <w:rPr>
          <w:rFonts w:eastAsia="宋体" w:cs="Arial"/>
          <w:szCs w:val="24"/>
        </w:rPr>
        <w:t xml:space="preserve"> bias, Figure 3-16</w:t>
      </w:r>
      <w:r w:rsidR="00112E03" w:rsidRPr="00D2052F">
        <w:rPr>
          <w:rFonts w:eastAsia="宋体" w:cs="Arial"/>
          <w:szCs w:val="24"/>
        </w:rPr>
        <w:t>(</w:t>
      </w:r>
      <w:r w:rsidR="002332EF" w:rsidRPr="00D2052F">
        <w:rPr>
          <w:rFonts w:eastAsia="宋体" w:cs="Arial"/>
          <w:szCs w:val="24"/>
        </w:rPr>
        <w:t>c</w:t>
      </w:r>
      <w:r w:rsidR="00112E03" w:rsidRPr="00D2052F">
        <w:rPr>
          <w:rFonts w:eastAsia="宋体" w:cs="Arial"/>
          <w:szCs w:val="24"/>
        </w:rPr>
        <w:t>)</w:t>
      </w:r>
      <w:r w:rsidR="002332EF" w:rsidRPr="00D2052F">
        <w:rPr>
          <w:rFonts w:eastAsia="宋体" w:cs="Arial"/>
          <w:szCs w:val="24"/>
        </w:rPr>
        <w:t xml:space="preserve">. </w:t>
      </w:r>
      <w:r w:rsidR="006E5A6C" w:rsidRPr="00D2052F">
        <w:rPr>
          <w:rFonts w:eastAsia="宋体" w:cs="Arial"/>
          <w:szCs w:val="24"/>
        </w:rPr>
        <w:t>At 40 K, R</w:t>
      </w:r>
      <w:r w:rsidR="006E5A6C" w:rsidRPr="00D2052F">
        <w:rPr>
          <w:rFonts w:eastAsia="宋体" w:cs="Arial"/>
          <w:szCs w:val="24"/>
          <w:vertAlign w:val="subscript"/>
        </w:rPr>
        <w:t>1</w:t>
      </w:r>
      <w:r w:rsidR="006E5A6C" w:rsidRPr="00D2052F">
        <w:rPr>
          <w:rFonts w:eastAsia="宋体" w:cs="Arial"/>
          <w:szCs w:val="24"/>
        </w:rPr>
        <w:t xml:space="preserve"> had a value of </w:t>
      </w:r>
      <w:r w:rsidR="00CC7171" w:rsidRPr="00D2052F">
        <w:rPr>
          <w:rFonts w:eastAsia="宋体" w:cs="Arial"/>
          <w:szCs w:val="24"/>
        </w:rPr>
        <w:t xml:space="preserve">~200 Ω, which </w:t>
      </w:r>
      <w:r w:rsidR="006E5A6C" w:rsidRPr="00D2052F">
        <w:rPr>
          <w:rFonts w:eastAsia="宋体" w:cs="Arial"/>
          <w:szCs w:val="24"/>
        </w:rPr>
        <w:t>was unaffected by</w:t>
      </w:r>
      <w:r w:rsidR="00CC7171" w:rsidRPr="00D2052F">
        <w:rPr>
          <w:rFonts w:eastAsia="宋体" w:cs="Arial"/>
          <w:szCs w:val="24"/>
        </w:rPr>
        <w:t xml:space="preserve"> the </w:t>
      </w:r>
      <w:r w:rsidR="00CC7171" w:rsidRPr="00D2052F">
        <w:rPr>
          <w:rFonts w:eastAsia="宋体" w:cs="Arial"/>
          <w:i/>
          <w:szCs w:val="24"/>
        </w:rPr>
        <w:t>dc</w:t>
      </w:r>
      <w:r w:rsidR="00CC7171" w:rsidRPr="00D2052F">
        <w:rPr>
          <w:rFonts w:eastAsia="宋体" w:cs="Arial"/>
          <w:szCs w:val="24"/>
        </w:rPr>
        <w:t xml:space="preserve"> bias. However, R</w:t>
      </w:r>
      <w:r w:rsidR="00CC7171" w:rsidRPr="00D2052F">
        <w:rPr>
          <w:rFonts w:eastAsia="宋体" w:cs="Arial"/>
          <w:szCs w:val="24"/>
          <w:vertAlign w:val="subscript"/>
        </w:rPr>
        <w:t>t</w:t>
      </w:r>
      <w:r w:rsidR="00CC7171" w:rsidRPr="00D2052F">
        <w:rPr>
          <w:rFonts w:eastAsia="宋体" w:cs="Arial"/>
          <w:szCs w:val="24"/>
        </w:rPr>
        <w:t xml:space="preserve"> reduced rapidly from 175 </w:t>
      </w:r>
      <w:proofErr w:type="spellStart"/>
      <w:r w:rsidR="00CC7171" w:rsidRPr="00D2052F">
        <w:rPr>
          <w:rFonts w:eastAsia="宋体" w:cs="Arial"/>
          <w:szCs w:val="24"/>
        </w:rPr>
        <w:t>kΩ</w:t>
      </w:r>
      <w:proofErr w:type="spellEnd"/>
      <w:r w:rsidR="00CC7171" w:rsidRPr="00D2052F">
        <w:rPr>
          <w:rFonts w:eastAsia="宋体" w:cs="Arial"/>
          <w:szCs w:val="24"/>
        </w:rPr>
        <w:t xml:space="preserve"> with no </w:t>
      </w:r>
      <w:r w:rsidR="00CC7171" w:rsidRPr="00D2052F">
        <w:rPr>
          <w:rFonts w:eastAsia="宋体" w:cs="Arial"/>
          <w:i/>
          <w:szCs w:val="24"/>
        </w:rPr>
        <w:t>dc</w:t>
      </w:r>
      <w:r w:rsidR="00CC7171" w:rsidRPr="00D2052F">
        <w:rPr>
          <w:rFonts w:eastAsia="宋体" w:cs="Arial"/>
          <w:szCs w:val="24"/>
        </w:rPr>
        <w:t xml:space="preserve"> bias to 75 </w:t>
      </w:r>
      <w:proofErr w:type="spellStart"/>
      <w:r w:rsidR="00CC7171" w:rsidRPr="00D2052F">
        <w:rPr>
          <w:rFonts w:eastAsia="宋体" w:cs="Arial"/>
          <w:szCs w:val="24"/>
        </w:rPr>
        <w:t>kΩ</w:t>
      </w:r>
      <w:proofErr w:type="spellEnd"/>
      <w:r w:rsidR="00CC7171" w:rsidRPr="00D2052F">
        <w:rPr>
          <w:rFonts w:eastAsia="宋体" w:cs="Arial"/>
          <w:szCs w:val="24"/>
        </w:rPr>
        <w:t xml:space="preserve"> after applying a 5 V </w:t>
      </w:r>
      <w:r w:rsidR="00CC7171" w:rsidRPr="00D2052F">
        <w:rPr>
          <w:rFonts w:eastAsia="宋体" w:cs="Arial"/>
          <w:i/>
          <w:szCs w:val="24"/>
        </w:rPr>
        <w:t>dc</w:t>
      </w:r>
      <w:r w:rsidR="00CC7171" w:rsidRPr="00D2052F">
        <w:rPr>
          <w:rFonts w:eastAsia="宋体" w:cs="Arial"/>
          <w:szCs w:val="24"/>
        </w:rPr>
        <w:t xml:space="preserve"> bias for 5 min.</w:t>
      </w:r>
    </w:p>
    <w:p w14:paraId="72538067" w14:textId="77777777" w:rsidR="004914C0" w:rsidRPr="00D2052F" w:rsidRDefault="002332EF" w:rsidP="00012183">
      <w:pPr>
        <w:spacing w:before="326" w:after="326"/>
        <w:jc w:val="center"/>
        <w:rPr>
          <w:rFonts w:cs="Arial"/>
          <w:szCs w:val="24"/>
        </w:rPr>
      </w:pPr>
      <w:r w:rsidRPr="00D2052F">
        <w:rPr>
          <w:rFonts w:cs="Arial"/>
          <w:noProof/>
          <w:szCs w:val="24"/>
        </w:rPr>
        <w:drawing>
          <wp:inline distT="0" distB="0" distL="0" distR="0" wp14:anchorId="26F33A4B" wp14:editId="731C1DBA">
            <wp:extent cx="2419350" cy="22509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6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79833" cy="2307264"/>
                    </a:xfrm>
                    <a:prstGeom prst="rect">
                      <a:avLst/>
                    </a:prstGeom>
                  </pic:spPr>
                </pic:pic>
              </a:graphicData>
            </a:graphic>
          </wp:inline>
        </w:drawing>
      </w:r>
    </w:p>
    <w:p w14:paraId="0871EF8D" w14:textId="77777777" w:rsidR="004914C0" w:rsidRPr="00D2052F" w:rsidRDefault="002332EF" w:rsidP="00012183">
      <w:pPr>
        <w:spacing w:before="326" w:after="326"/>
        <w:jc w:val="center"/>
        <w:rPr>
          <w:rFonts w:cs="Arial"/>
          <w:szCs w:val="24"/>
        </w:rPr>
      </w:pPr>
      <w:r w:rsidRPr="00D2052F">
        <w:rPr>
          <w:rFonts w:cs="Arial"/>
          <w:noProof/>
          <w:szCs w:val="24"/>
        </w:rPr>
        <w:drawing>
          <wp:inline distT="0" distB="0" distL="0" distR="0" wp14:anchorId="72AED20B" wp14:editId="2579BC95">
            <wp:extent cx="2524125" cy="234847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6b.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89197" cy="2409016"/>
                    </a:xfrm>
                    <a:prstGeom prst="rect">
                      <a:avLst/>
                    </a:prstGeom>
                  </pic:spPr>
                </pic:pic>
              </a:graphicData>
            </a:graphic>
          </wp:inline>
        </w:drawing>
      </w:r>
    </w:p>
    <w:p w14:paraId="15FF98B7" w14:textId="77777777" w:rsidR="0060571D" w:rsidRPr="00D2052F" w:rsidRDefault="002332EF" w:rsidP="00012183">
      <w:pPr>
        <w:spacing w:before="326" w:after="326"/>
        <w:jc w:val="center"/>
        <w:rPr>
          <w:rFonts w:cs="Arial"/>
          <w:szCs w:val="24"/>
        </w:rPr>
      </w:pPr>
      <w:r w:rsidRPr="00D2052F">
        <w:rPr>
          <w:rFonts w:cs="Arial"/>
          <w:noProof/>
          <w:szCs w:val="24"/>
        </w:rPr>
        <w:lastRenderedPageBreak/>
        <w:drawing>
          <wp:inline distT="0" distB="0" distL="0" distR="0" wp14:anchorId="63FEE160" wp14:editId="6B822FD2">
            <wp:extent cx="2505075" cy="150919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6c.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58313" cy="1541271"/>
                    </a:xfrm>
                    <a:prstGeom prst="rect">
                      <a:avLst/>
                    </a:prstGeom>
                  </pic:spPr>
                </pic:pic>
              </a:graphicData>
            </a:graphic>
          </wp:inline>
        </w:drawing>
      </w:r>
    </w:p>
    <w:p w14:paraId="09926991" w14:textId="77777777" w:rsidR="0060571D" w:rsidRPr="00D2052F" w:rsidRDefault="0060571D" w:rsidP="00012183">
      <w:pPr>
        <w:spacing w:before="326" w:after="326"/>
        <w:jc w:val="center"/>
        <w:rPr>
          <w:rFonts w:cs="Arial"/>
          <w:b/>
          <w:sz w:val="20"/>
          <w:szCs w:val="20"/>
        </w:rPr>
      </w:pPr>
      <w:r w:rsidRPr="00D2052F">
        <w:rPr>
          <w:rFonts w:cs="Arial"/>
          <w:b/>
          <w:sz w:val="20"/>
          <w:szCs w:val="20"/>
        </w:rPr>
        <w:t>Figure</w:t>
      </w:r>
      <w:r w:rsidR="001D2BFE" w:rsidRPr="00D2052F">
        <w:rPr>
          <w:rFonts w:cs="Arial"/>
          <w:b/>
          <w:sz w:val="20"/>
          <w:szCs w:val="20"/>
        </w:rPr>
        <w:t xml:space="preserve"> 3-1</w:t>
      </w:r>
      <w:r w:rsidR="00112E03" w:rsidRPr="00D2052F">
        <w:rPr>
          <w:rFonts w:cs="Arial"/>
          <w:b/>
          <w:sz w:val="20"/>
          <w:szCs w:val="20"/>
        </w:rPr>
        <w:t>4.</w:t>
      </w:r>
      <w:r w:rsidR="00B021AF" w:rsidRPr="00D2052F">
        <w:rPr>
          <w:rFonts w:cs="Arial"/>
          <w:b/>
          <w:sz w:val="20"/>
          <w:szCs w:val="20"/>
        </w:rPr>
        <w:t xml:space="preserve"> Impedance data for a</w:t>
      </w:r>
      <w:r w:rsidRPr="00D2052F">
        <w:rPr>
          <w:rFonts w:cs="Arial"/>
          <w:b/>
          <w:sz w:val="20"/>
          <w:szCs w:val="20"/>
        </w:rPr>
        <w:t xml:space="preserve"> TiO</w:t>
      </w:r>
      <w:r w:rsidRPr="00D2052F">
        <w:rPr>
          <w:rFonts w:cs="Arial"/>
          <w:b/>
          <w:sz w:val="20"/>
          <w:szCs w:val="20"/>
          <w:vertAlign w:val="subscript"/>
        </w:rPr>
        <w:t>2</w:t>
      </w:r>
      <w:r w:rsidRPr="00D2052F">
        <w:rPr>
          <w:rFonts w:cs="Arial"/>
          <w:b/>
          <w:sz w:val="20"/>
          <w:szCs w:val="20"/>
        </w:rPr>
        <w:t xml:space="preserve"> </w:t>
      </w:r>
      <w:r w:rsidR="00B021AF" w:rsidRPr="00D2052F">
        <w:rPr>
          <w:rFonts w:cs="Arial"/>
          <w:b/>
          <w:sz w:val="20"/>
          <w:szCs w:val="20"/>
        </w:rPr>
        <w:t xml:space="preserve">sample </w:t>
      </w:r>
      <w:r w:rsidRPr="00D2052F">
        <w:rPr>
          <w:rFonts w:cs="Arial"/>
          <w:b/>
          <w:sz w:val="20"/>
          <w:szCs w:val="20"/>
        </w:rPr>
        <w:t>quenched from 1350</w:t>
      </w:r>
      <w:r w:rsidR="00B021AF" w:rsidRPr="00D2052F">
        <w:rPr>
          <w:rFonts w:cs="Arial"/>
          <w:b/>
          <w:sz w:val="20"/>
          <w:szCs w:val="20"/>
        </w:rPr>
        <w:t xml:space="preserve"> </w:t>
      </w:r>
      <w:r w:rsidR="00112E03" w:rsidRPr="00D2052F">
        <w:rPr>
          <w:rFonts w:eastAsia="微软雅黑" w:cs="Arial"/>
          <w:b/>
          <w:sz w:val="20"/>
          <w:szCs w:val="20"/>
        </w:rPr>
        <w:t>°C</w:t>
      </w:r>
      <w:r w:rsidR="00B021AF" w:rsidRPr="00D2052F">
        <w:rPr>
          <w:rFonts w:cs="Arial"/>
          <w:b/>
          <w:sz w:val="20"/>
          <w:szCs w:val="20"/>
        </w:rPr>
        <w:t xml:space="preserve"> (a) Z* plot, (b) capacitance </w:t>
      </w:r>
      <w:r w:rsidR="009760C9" w:rsidRPr="00D2052F">
        <w:rPr>
          <w:rFonts w:cs="Arial"/>
          <w:b/>
          <w:sz w:val="20"/>
          <w:szCs w:val="20"/>
        </w:rPr>
        <w:t xml:space="preserve">C’ </w:t>
      </w:r>
      <w:r w:rsidR="00B021AF" w:rsidRPr="00D2052F">
        <w:rPr>
          <w:rFonts w:cs="Arial"/>
          <w:b/>
          <w:sz w:val="20"/>
          <w:szCs w:val="20"/>
        </w:rPr>
        <w:t>plot</w:t>
      </w:r>
      <w:r w:rsidR="00112E03" w:rsidRPr="00D2052F">
        <w:rPr>
          <w:rFonts w:cs="Arial"/>
          <w:b/>
          <w:sz w:val="20"/>
          <w:szCs w:val="20"/>
        </w:rPr>
        <w:t xml:space="preserve"> and</w:t>
      </w:r>
      <w:r w:rsidR="00B021AF" w:rsidRPr="00D2052F">
        <w:rPr>
          <w:rFonts w:cs="Arial"/>
          <w:b/>
          <w:sz w:val="20"/>
          <w:szCs w:val="20"/>
        </w:rPr>
        <w:t xml:space="preserve"> (c) Z* plots at 40 K as a function of </w:t>
      </w:r>
      <w:r w:rsidR="00B021AF" w:rsidRPr="00D2052F">
        <w:rPr>
          <w:rFonts w:cs="Arial"/>
          <w:b/>
          <w:i/>
          <w:sz w:val="20"/>
          <w:szCs w:val="20"/>
        </w:rPr>
        <w:t>dc</w:t>
      </w:r>
      <w:r w:rsidR="00B021AF" w:rsidRPr="00D2052F">
        <w:rPr>
          <w:rFonts w:cs="Arial"/>
          <w:b/>
          <w:sz w:val="20"/>
          <w:szCs w:val="20"/>
        </w:rPr>
        <w:t xml:space="preserve"> bias</w:t>
      </w:r>
    </w:p>
    <w:p w14:paraId="50E8A549" w14:textId="77777777" w:rsidR="0063554B" w:rsidRPr="00D2052F" w:rsidRDefault="0063554B" w:rsidP="00012183">
      <w:pPr>
        <w:spacing w:before="326" w:after="326"/>
        <w:jc w:val="center"/>
        <w:rPr>
          <w:rFonts w:cs="Arial"/>
          <w:b/>
          <w:sz w:val="20"/>
          <w:szCs w:val="20"/>
        </w:rPr>
      </w:pPr>
    </w:p>
    <w:p w14:paraId="0819B18C" w14:textId="77777777" w:rsidR="00303275" w:rsidRPr="00D2052F" w:rsidRDefault="00761361" w:rsidP="00012183">
      <w:pPr>
        <w:spacing w:before="326" w:after="326"/>
        <w:rPr>
          <w:rFonts w:cs="Arial"/>
          <w:szCs w:val="24"/>
        </w:rPr>
      </w:pPr>
      <w:r w:rsidRPr="00D2052F">
        <w:rPr>
          <w:rFonts w:cs="Arial"/>
          <w:szCs w:val="24"/>
        </w:rPr>
        <w:t xml:space="preserve">To investigate the effect of </w:t>
      </w:r>
      <w:r w:rsidRPr="00D2052F">
        <w:rPr>
          <w:rFonts w:cs="Arial"/>
          <w:i/>
          <w:szCs w:val="24"/>
        </w:rPr>
        <w:t>dc</w:t>
      </w:r>
      <w:r w:rsidRPr="00D2052F">
        <w:rPr>
          <w:rFonts w:cs="Arial"/>
          <w:szCs w:val="24"/>
        </w:rPr>
        <w:t xml:space="preserve"> bias on </w:t>
      </w:r>
      <w:r w:rsidR="00124835" w:rsidRPr="00D2052F">
        <w:rPr>
          <w:rFonts w:cs="Arial" w:hint="eastAsia"/>
          <w:szCs w:val="24"/>
        </w:rPr>
        <w:t>the</w:t>
      </w:r>
      <w:r w:rsidR="00124835" w:rsidRPr="00D2052F">
        <w:rPr>
          <w:rFonts w:cs="Arial"/>
          <w:szCs w:val="24"/>
        </w:rPr>
        <w:t xml:space="preserve"> </w:t>
      </w:r>
      <w:r w:rsidRPr="00D2052F">
        <w:rPr>
          <w:rFonts w:cs="Arial"/>
          <w:szCs w:val="24"/>
        </w:rPr>
        <w:t xml:space="preserve">Schottky barrier further, a rutile sample (quenched from 1350 </w:t>
      </w:r>
      <w:r w:rsidRPr="00D2052F">
        <w:rPr>
          <w:rFonts w:eastAsia="微软雅黑" w:cs="Arial"/>
          <w:szCs w:val="24"/>
        </w:rPr>
        <w:t xml:space="preserve">°C, </w:t>
      </w:r>
      <w:r w:rsidR="00274FB8" w:rsidRPr="00D2052F">
        <w:rPr>
          <w:rFonts w:eastAsia="微软雅黑" w:cs="Arial"/>
          <w:szCs w:val="24"/>
        </w:rPr>
        <w:t xml:space="preserve">with </w:t>
      </w:r>
      <w:proofErr w:type="spellStart"/>
      <w:r w:rsidRPr="00D2052F">
        <w:rPr>
          <w:rFonts w:eastAsia="微软雅黑" w:cs="Arial"/>
          <w:szCs w:val="24"/>
        </w:rPr>
        <w:t>InGa</w:t>
      </w:r>
      <w:proofErr w:type="spellEnd"/>
      <w:r w:rsidRPr="00D2052F">
        <w:rPr>
          <w:rFonts w:eastAsia="微软雅黑" w:cs="Arial"/>
          <w:szCs w:val="24"/>
        </w:rPr>
        <w:t xml:space="preserve"> electrodes)</w:t>
      </w:r>
      <w:r w:rsidRPr="00D2052F">
        <w:rPr>
          <w:rFonts w:cs="Arial"/>
          <w:szCs w:val="24"/>
        </w:rPr>
        <w:t xml:space="preserve"> was given a continuous 1 V bias</w:t>
      </w:r>
      <w:r w:rsidR="000001A9" w:rsidRPr="00D2052F">
        <w:rPr>
          <w:rFonts w:cs="Arial"/>
          <w:szCs w:val="24"/>
        </w:rPr>
        <w:t xml:space="preserve"> over a period of 1 h</w:t>
      </w:r>
      <w:r w:rsidRPr="00D2052F">
        <w:rPr>
          <w:rFonts w:cs="Arial"/>
          <w:szCs w:val="24"/>
        </w:rPr>
        <w:t xml:space="preserve">. As shown in Figure 3-15, </w:t>
      </w:r>
      <w:r w:rsidR="00DF5540" w:rsidRPr="00D2052F">
        <w:rPr>
          <w:rFonts w:cs="Arial"/>
          <w:szCs w:val="24"/>
        </w:rPr>
        <w:t xml:space="preserve">the total resistance </w:t>
      </w:r>
      <w:r w:rsidR="00274FB8" w:rsidRPr="00D2052F">
        <w:rPr>
          <w:rFonts w:cs="Arial"/>
          <w:szCs w:val="24"/>
        </w:rPr>
        <w:t>de</w:t>
      </w:r>
      <w:r w:rsidR="00DF5540" w:rsidRPr="00D2052F">
        <w:rPr>
          <w:rFonts w:cs="Arial"/>
          <w:szCs w:val="24"/>
        </w:rPr>
        <w:t xml:space="preserve">creases </w:t>
      </w:r>
      <w:r w:rsidR="00F36961" w:rsidRPr="00D2052F">
        <w:rPr>
          <w:rFonts w:cs="Arial"/>
          <w:szCs w:val="24"/>
        </w:rPr>
        <w:t xml:space="preserve">instantaneously </w:t>
      </w:r>
      <w:r w:rsidR="00274FB8" w:rsidRPr="00D2052F">
        <w:rPr>
          <w:rFonts w:cs="Arial"/>
          <w:szCs w:val="24"/>
        </w:rPr>
        <w:t>when</w:t>
      </w:r>
      <w:r w:rsidR="00930253" w:rsidRPr="00D2052F">
        <w:rPr>
          <w:rFonts w:cs="Arial"/>
          <w:szCs w:val="24"/>
        </w:rPr>
        <w:t xml:space="preserve"> </w:t>
      </w:r>
      <w:r w:rsidR="005948D9" w:rsidRPr="00D2052F">
        <w:rPr>
          <w:rFonts w:cs="Arial"/>
          <w:szCs w:val="24"/>
        </w:rPr>
        <w:t xml:space="preserve">1 </w:t>
      </w:r>
      <w:r w:rsidR="00274FB8" w:rsidRPr="00D2052F">
        <w:rPr>
          <w:rFonts w:cs="Arial"/>
          <w:szCs w:val="24"/>
        </w:rPr>
        <w:t>V bias was</w:t>
      </w:r>
      <w:r w:rsidR="00121CC9" w:rsidRPr="00D2052F">
        <w:rPr>
          <w:rFonts w:cs="Arial"/>
          <w:szCs w:val="24"/>
        </w:rPr>
        <w:t xml:space="preserve"> </w:t>
      </w:r>
      <w:r w:rsidR="00274FB8" w:rsidRPr="00D2052F">
        <w:rPr>
          <w:rFonts w:cs="Arial"/>
          <w:szCs w:val="24"/>
        </w:rPr>
        <w:t>applied</w:t>
      </w:r>
      <w:r w:rsidR="005948D9" w:rsidRPr="00D2052F">
        <w:rPr>
          <w:rFonts w:cs="Arial"/>
          <w:szCs w:val="24"/>
        </w:rPr>
        <w:t xml:space="preserve">. </w:t>
      </w:r>
      <w:r w:rsidR="002833EF" w:rsidRPr="00D2052F">
        <w:rPr>
          <w:rFonts w:cs="Arial"/>
          <w:szCs w:val="24"/>
        </w:rPr>
        <w:t xml:space="preserve">Subsequently, it </w:t>
      </w:r>
      <w:r w:rsidR="00274FB8" w:rsidRPr="00D2052F">
        <w:rPr>
          <w:rFonts w:cs="Arial"/>
          <w:szCs w:val="24"/>
        </w:rPr>
        <w:t>de</w:t>
      </w:r>
      <w:r w:rsidR="002833EF" w:rsidRPr="00D2052F">
        <w:rPr>
          <w:rFonts w:cs="Arial"/>
          <w:szCs w:val="24"/>
        </w:rPr>
        <w:t xml:space="preserve">creases </w:t>
      </w:r>
      <w:r w:rsidR="00677915" w:rsidRPr="00D2052F">
        <w:rPr>
          <w:rFonts w:cs="Arial"/>
          <w:szCs w:val="24"/>
        </w:rPr>
        <w:t>slowly,</w:t>
      </w:r>
      <w:r w:rsidR="002833EF" w:rsidRPr="00D2052F">
        <w:rPr>
          <w:rFonts w:cs="Arial"/>
          <w:szCs w:val="24"/>
        </w:rPr>
        <w:t xml:space="preserve"> and a steady state is not reached even after 1 h. </w:t>
      </w:r>
      <w:r w:rsidR="00677915" w:rsidRPr="00D2052F">
        <w:rPr>
          <w:rFonts w:cs="Arial"/>
          <w:szCs w:val="24"/>
        </w:rPr>
        <w:t xml:space="preserve">On removal of the bias, </w:t>
      </w:r>
      <w:r w:rsidR="005745DF" w:rsidRPr="00D2052F">
        <w:rPr>
          <w:rFonts w:cs="Arial"/>
          <w:szCs w:val="24"/>
        </w:rPr>
        <w:t xml:space="preserve">the resistance </w:t>
      </w:r>
      <w:r w:rsidR="00F862E3" w:rsidRPr="00D2052F">
        <w:rPr>
          <w:rFonts w:cs="Arial"/>
          <w:szCs w:val="24"/>
        </w:rPr>
        <w:t>rapidly increases its value followed by a much more gradual increase</w:t>
      </w:r>
      <w:r w:rsidR="005745DF" w:rsidRPr="00D2052F">
        <w:rPr>
          <w:rFonts w:cs="Arial"/>
          <w:szCs w:val="24"/>
        </w:rPr>
        <w:t>, but the final value of R</w:t>
      </w:r>
      <w:r w:rsidR="005745DF" w:rsidRPr="00D2052F">
        <w:rPr>
          <w:rFonts w:cs="Arial"/>
          <w:szCs w:val="24"/>
          <w:vertAlign w:val="subscript"/>
        </w:rPr>
        <w:t>t</w:t>
      </w:r>
      <w:r w:rsidR="005745DF" w:rsidRPr="00D2052F">
        <w:rPr>
          <w:rFonts w:cs="Arial"/>
          <w:szCs w:val="24"/>
        </w:rPr>
        <w:t xml:space="preserve"> </w:t>
      </w:r>
      <w:r w:rsidR="00F862E3" w:rsidRPr="00D2052F">
        <w:rPr>
          <w:rFonts w:cs="Arial"/>
          <w:szCs w:val="24"/>
        </w:rPr>
        <w:t xml:space="preserve">1 h </w:t>
      </w:r>
      <w:r w:rsidR="005745DF" w:rsidRPr="00D2052F">
        <w:rPr>
          <w:rFonts w:cs="Arial"/>
          <w:szCs w:val="24"/>
        </w:rPr>
        <w:t xml:space="preserve">after removal of </w:t>
      </w:r>
      <w:r w:rsidR="005745DF" w:rsidRPr="00D2052F">
        <w:rPr>
          <w:rFonts w:cs="Arial"/>
          <w:i/>
          <w:szCs w:val="24"/>
        </w:rPr>
        <w:t>dc</w:t>
      </w:r>
      <w:r w:rsidR="005745DF" w:rsidRPr="00D2052F">
        <w:rPr>
          <w:rFonts w:cs="Arial"/>
          <w:szCs w:val="24"/>
        </w:rPr>
        <w:t xml:space="preserve"> bias is smaller</w:t>
      </w:r>
      <w:r w:rsidR="00F862E3" w:rsidRPr="00D2052F">
        <w:rPr>
          <w:rFonts w:cs="Arial"/>
          <w:szCs w:val="24"/>
        </w:rPr>
        <w:t xml:space="preserve"> than the initial value</w:t>
      </w:r>
      <w:r w:rsidR="005745DF" w:rsidRPr="00D2052F">
        <w:rPr>
          <w:rFonts w:cs="Arial"/>
          <w:szCs w:val="24"/>
        </w:rPr>
        <w:t>.</w:t>
      </w:r>
    </w:p>
    <w:p w14:paraId="5CBCFB09" w14:textId="77777777" w:rsidR="00AB15A6" w:rsidRPr="00D2052F" w:rsidRDefault="004A2F69" w:rsidP="00012183">
      <w:pPr>
        <w:spacing w:before="326" w:after="326"/>
        <w:jc w:val="center"/>
        <w:rPr>
          <w:rFonts w:cs="Arial"/>
          <w:szCs w:val="24"/>
        </w:rPr>
      </w:pPr>
      <w:r w:rsidRPr="00D2052F">
        <w:rPr>
          <w:rFonts w:cs="Arial"/>
          <w:noProof/>
          <w:szCs w:val="24"/>
        </w:rPr>
        <w:drawing>
          <wp:inline distT="0" distB="0" distL="0" distR="0" wp14:anchorId="11CE1E01" wp14:editId="6C4EFE7B">
            <wp:extent cx="3076575" cy="201833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3-1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41036" cy="2060618"/>
                    </a:xfrm>
                    <a:prstGeom prst="rect">
                      <a:avLst/>
                    </a:prstGeom>
                  </pic:spPr>
                </pic:pic>
              </a:graphicData>
            </a:graphic>
          </wp:inline>
        </w:drawing>
      </w:r>
    </w:p>
    <w:p w14:paraId="58F7646E" w14:textId="77777777" w:rsidR="004A2F69" w:rsidRPr="00D2052F" w:rsidRDefault="004A2F69"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3-15. </w:t>
      </w:r>
      <w:r w:rsidR="00B8298A" w:rsidRPr="00D2052F">
        <w:rPr>
          <w:rFonts w:cs="Arial"/>
          <w:b/>
          <w:sz w:val="20"/>
          <w:szCs w:val="24"/>
        </w:rPr>
        <w:t>The variation of total resistance at room temperature as</w:t>
      </w:r>
      <w:r w:rsidR="00580280" w:rsidRPr="00D2052F">
        <w:rPr>
          <w:rFonts w:cs="Arial"/>
          <w:b/>
          <w:sz w:val="20"/>
          <w:szCs w:val="24"/>
        </w:rPr>
        <w:t xml:space="preserve"> a</w:t>
      </w:r>
      <w:r w:rsidR="00B8298A" w:rsidRPr="00D2052F">
        <w:rPr>
          <w:rFonts w:cs="Arial"/>
          <w:b/>
          <w:sz w:val="20"/>
          <w:szCs w:val="24"/>
        </w:rPr>
        <w:t xml:space="preserve"> function of time with 1 V bias and after removing the </w:t>
      </w:r>
      <w:r w:rsidR="00B8298A" w:rsidRPr="00D2052F">
        <w:rPr>
          <w:rFonts w:cs="Arial"/>
          <w:b/>
          <w:i/>
          <w:sz w:val="20"/>
          <w:szCs w:val="24"/>
        </w:rPr>
        <w:t>dc</w:t>
      </w:r>
      <w:r w:rsidR="00B8298A" w:rsidRPr="00D2052F">
        <w:rPr>
          <w:rFonts w:cs="Arial"/>
          <w:b/>
          <w:sz w:val="20"/>
          <w:szCs w:val="24"/>
        </w:rPr>
        <w:t xml:space="preserve"> bias in air</w:t>
      </w:r>
    </w:p>
    <w:p w14:paraId="6CEA1377" w14:textId="77777777" w:rsidR="00783DD6" w:rsidRPr="00D2052F" w:rsidRDefault="00F15BB7" w:rsidP="00012183">
      <w:pPr>
        <w:spacing w:before="326" w:after="326"/>
        <w:rPr>
          <w:rFonts w:cs="Arial"/>
          <w:szCs w:val="24"/>
        </w:rPr>
      </w:pPr>
      <w:r w:rsidRPr="00D2052F">
        <w:rPr>
          <w:rFonts w:cs="Arial"/>
          <w:szCs w:val="24"/>
        </w:rPr>
        <w:lastRenderedPageBreak/>
        <w:t xml:space="preserve">It is well-known that </w:t>
      </w:r>
      <w:r w:rsidR="0008328C" w:rsidRPr="00D2052F">
        <w:rPr>
          <w:rFonts w:cs="Arial"/>
          <w:szCs w:val="24"/>
        </w:rPr>
        <w:t xml:space="preserve">the </w:t>
      </w:r>
      <w:r w:rsidRPr="00D2052F">
        <w:rPr>
          <w:rFonts w:cs="Arial"/>
          <w:szCs w:val="24"/>
        </w:rPr>
        <w:t xml:space="preserve">Schottky barrier is a potential energy barrier </w:t>
      </w:r>
      <w:r w:rsidR="0008328C" w:rsidRPr="00D2052F">
        <w:rPr>
          <w:rFonts w:cs="Arial"/>
          <w:szCs w:val="24"/>
        </w:rPr>
        <w:t>to</w:t>
      </w:r>
      <w:r w:rsidRPr="00D2052F">
        <w:rPr>
          <w:rFonts w:cs="Arial"/>
          <w:szCs w:val="24"/>
        </w:rPr>
        <w:t xml:space="preserve"> electron</w:t>
      </w:r>
      <w:r w:rsidR="0008328C" w:rsidRPr="00D2052F">
        <w:rPr>
          <w:rFonts w:cs="Arial"/>
          <w:szCs w:val="24"/>
        </w:rPr>
        <w:t xml:space="preserve"> transfer across</w:t>
      </w:r>
      <w:r w:rsidRPr="00D2052F">
        <w:rPr>
          <w:rFonts w:cs="Arial"/>
          <w:szCs w:val="24"/>
        </w:rPr>
        <w:t xml:space="preserve"> a metal-semiconductor interface.</w:t>
      </w:r>
      <w:r w:rsidR="00CB2EF6" w:rsidRPr="00D2052F">
        <w:rPr>
          <w:rFonts w:cs="Arial"/>
          <w:szCs w:val="24"/>
        </w:rPr>
        <w:t xml:space="preserve"> Generally, </w:t>
      </w:r>
      <w:r w:rsidR="0049618E" w:rsidRPr="00D2052F">
        <w:rPr>
          <w:rFonts w:cs="Arial"/>
          <w:szCs w:val="24"/>
        </w:rPr>
        <w:t xml:space="preserve">the </w:t>
      </w:r>
      <w:r w:rsidR="00CB2EF6" w:rsidRPr="00D2052F">
        <w:rPr>
          <w:rFonts w:cs="Arial"/>
          <w:szCs w:val="24"/>
        </w:rPr>
        <w:t xml:space="preserve">electron work function of semiconductors is smaller than that of metals, </w:t>
      </w:r>
      <w:r w:rsidR="0049618E" w:rsidRPr="00D2052F">
        <w:rPr>
          <w:rFonts w:cs="Arial"/>
          <w:szCs w:val="24"/>
        </w:rPr>
        <w:t xml:space="preserve">as a result, </w:t>
      </w:r>
      <w:r w:rsidR="00CB2EF6" w:rsidRPr="00D2052F">
        <w:rPr>
          <w:rFonts w:cs="Arial"/>
          <w:szCs w:val="24"/>
        </w:rPr>
        <w:t xml:space="preserve">when </w:t>
      </w:r>
      <w:r w:rsidR="00C75AE8" w:rsidRPr="00D2052F">
        <w:rPr>
          <w:rFonts w:cs="Arial"/>
          <w:szCs w:val="24"/>
        </w:rPr>
        <w:t xml:space="preserve">a </w:t>
      </w:r>
      <w:r w:rsidR="00CB2EF6" w:rsidRPr="00D2052F">
        <w:rPr>
          <w:rFonts w:cs="Arial"/>
          <w:szCs w:val="24"/>
        </w:rPr>
        <w:t xml:space="preserve">metal is in contact with </w:t>
      </w:r>
      <w:r w:rsidR="00C75AE8" w:rsidRPr="00D2052F">
        <w:rPr>
          <w:rFonts w:cs="Arial"/>
          <w:szCs w:val="24"/>
        </w:rPr>
        <w:t xml:space="preserve">a </w:t>
      </w:r>
      <w:r w:rsidR="00CB2EF6" w:rsidRPr="00D2052F">
        <w:rPr>
          <w:rFonts w:cs="Arial"/>
          <w:szCs w:val="24"/>
        </w:rPr>
        <w:t xml:space="preserve">semiconductor, electrons </w:t>
      </w:r>
      <w:r w:rsidR="00C75AE8" w:rsidRPr="00D2052F">
        <w:rPr>
          <w:rFonts w:cs="Arial"/>
          <w:szCs w:val="24"/>
        </w:rPr>
        <w:t>f</w:t>
      </w:r>
      <w:r w:rsidR="00CB2EF6" w:rsidRPr="00D2052F">
        <w:rPr>
          <w:rFonts w:cs="Arial"/>
          <w:szCs w:val="24"/>
        </w:rPr>
        <w:t xml:space="preserve">low from </w:t>
      </w:r>
      <w:r w:rsidR="00C75AE8" w:rsidRPr="00D2052F">
        <w:rPr>
          <w:rFonts w:cs="Arial"/>
          <w:szCs w:val="24"/>
        </w:rPr>
        <w:t>the s</w:t>
      </w:r>
      <w:r w:rsidR="00CB2EF6" w:rsidRPr="00D2052F">
        <w:rPr>
          <w:rFonts w:cs="Arial"/>
          <w:szCs w:val="24"/>
        </w:rPr>
        <w:t>emiconductor to</w:t>
      </w:r>
      <w:r w:rsidR="00404038" w:rsidRPr="00D2052F">
        <w:rPr>
          <w:rFonts w:cs="Arial"/>
          <w:szCs w:val="24"/>
        </w:rPr>
        <w:t xml:space="preserve"> the</w:t>
      </w:r>
      <w:r w:rsidR="00CB2EF6" w:rsidRPr="00D2052F">
        <w:rPr>
          <w:rFonts w:cs="Arial"/>
          <w:szCs w:val="24"/>
        </w:rPr>
        <w:t xml:space="preserve"> metal, and a depletion layer is formed near the interface</w:t>
      </w:r>
      <w:r w:rsidR="00D31EE8" w:rsidRPr="00D2052F">
        <w:rPr>
          <w:rFonts w:cs="Arial"/>
          <w:szCs w:val="24"/>
        </w:rPr>
        <w:t xml:space="preserve">, Figure 3-16(a). </w:t>
      </w:r>
      <w:r w:rsidR="00EC2C2E" w:rsidRPr="00D2052F">
        <w:rPr>
          <w:rFonts w:cs="Arial"/>
          <w:szCs w:val="24"/>
        </w:rPr>
        <w:t>Under positive bias, the height of Schottky barrier decrease</w:t>
      </w:r>
      <w:r w:rsidR="0010683B" w:rsidRPr="00D2052F">
        <w:rPr>
          <w:rFonts w:cs="Arial"/>
          <w:szCs w:val="24"/>
        </w:rPr>
        <w:t>s</w:t>
      </w:r>
      <w:r w:rsidR="00EC2C2E" w:rsidRPr="00D2052F">
        <w:rPr>
          <w:rFonts w:cs="Arial"/>
          <w:szCs w:val="24"/>
        </w:rPr>
        <w:t xml:space="preserve">, </w:t>
      </w:r>
      <w:r w:rsidR="001658E8" w:rsidRPr="00D2052F">
        <w:rPr>
          <w:rFonts w:cs="Arial"/>
          <w:szCs w:val="24"/>
        </w:rPr>
        <w:t xml:space="preserve">Figure 3-16(b). Thus, </w:t>
      </w:r>
      <w:r w:rsidR="00EC2C2E" w:rsidRPr="00D2052F">
        <w:rPr>
          <w:rFonts w:cs="Arial"/>
          <w:szCs w:val="24"/>
        </w:rPr>
        <w:t xml:space="preserve">the resistance </w:t>
      </w:r>
      <w:r w:rsidR="001658E8" w:rsidRPr="00D2052F">
        <w:rPr>
          <w:rFonts w:cs="Arial"/>
          <w:szCs w:val="24"/>
        </w:rPr>
        <w:t xml:space="preserve">of Schottky barrier </w:t>
      </w:r>
      <w:r w:rsidR="0010683B" w:rsidRPr="00D2052F">
        <w:rPr>
          <w:rFonts w:cs="Arial"/>
          <w:szCs w:val="24"/>
        </w:rPr>
        <w:t>is</w:t>
      </w:r>
      <w:r w:rsidR="00EC2C2E" w:rsidRPr="00D2052F">
        <w:rPr>
          <w:rFonts w:cs="Arial"/>
          <w:szCs w:val="24"/>
        </w:rPr>
        <w:t xml:space="preserve"> smaller</w:t>
      </w:r>
      <w:r w:rsidR="001664B2" w:rsidRPr="00D2052F">
        <w:rPr>
          <w:rFonts w:cs="Arial"/>
          <w:szCs w:val="24"/>
        </w:rPr>
        <w:t xml:space="preserve">, </w:t>
      </w:r>
      <w:r w:rsidR="001658E8" w:rsidRPr="00D2052F">
        <w:rPr>
          <w:rFonts w:cs="Arial"/>
          <w:szCs w:val="24"/>
        </w:rPr>
        <w:t xml:space="preserve">which is </w:t>
      </w:r>
      <w:r w:rsidR="001664B2" w:rsidRPr="00D2052F">
        <w:rPr>
          <w:rFonts w:cs="Arial"/>
          <w:szCs w:val="24"/>
        </w:rPr>
        <w:t xml:space="preserve">consistent with the </w:t>
      </w:r>
      <w:r w:rsidR="001658E8" w:rsidRPr="00D2052F">
        <w:rPr>
          <w:rFonts w:cs="Arial"/>
          <w:szCs w:val="24"/>
        </w:rPr>
        <w:t>results</w:t>
      </w:r>
      <w:r w:rsidR="001664B2" w:rsidRPr="00D2052F">
        <w:rPr>
          <w:rFonts w:cs="Arial"/>
          <w:szCs w:val="24"/>
        </w:rPr>
        <w:t xml:space="preserve"> shown in Figure 3-15.</w:t>
      </w:r>
      <w:r w:rsidR="00CE38E6" w:rsidRPr="00D2052F">
        <w:rPr>
          <w:rFonts w:cs="Arial"/>
          <w:szCs w:val="24"/>
        </w:rPr>
        <w:t xml:space="preserve"> However, the effect of </w:t>
      </w:r>
      <w:r w:rsidR="00CE38E6" w:rsidRPr="00D2052F">
        <w:rPr>
          <w:rFonts w:cs="Arial"/>
          <w:i/>
          <w:szCs w:val="24"/>
        </w:rPr>
        <w:t>dc</w:t>
      </w:r>
      <w:r w:rsidR="00CE38E6" w:rsidRPr="00D2052F">
        <w:rPr>
          <w:rFonts w:cs="Arial"/>
          <w:szCs w:val="24"/>
        </w:rPr>
        <w:t xml:space="preserve"> bias on a typical Schottky barrier is instantaneous</w:t>
      </w:r>
      <w:r w:rsidR="0010683B" w:rsidRPr="00D2052F">
        <w:rPr>
          <w:rFonts w:cs="Arial"/>
          <w:szCs w:val="24"/>
        </w:rPr>
        <w:t xml:space="preserve"> and </w:t>
      </w:r>
      <w:r w:rsidR="00EE7ED7" w:rsidRPr="00D2052F">
        <w:rPr>
          <w:rFonts w:cs="Arial"/>
          <w:szCs w:val="24"/>
        </w:rPr>
        <w:t xml:space="preserve">the resistance </w:t>
      </w:r>
      <w:r w:rsidR="001A7E60" w:rsidRPr="00D2052F">
        <w:rPr>
          <w:rFonts w:cs="Arial"/>
          <w:szCs w:val="24"/>
        </w:rPr>
        <w:t>reach</w:t>
      </w:r>
      <w:r w:rsidR="009A1BA7" w:rsidRPr="00D2052F">
        <w:rPr>
          <w:rFonts w:cs="Arial"/>
          <w:szCs w:val="24"/>
        </w:rPr>
        <w:t>es</w:t>
      </w:r>
      <w:r w:rsidR="001A7E60" w:rsidRPr="00D2052F">
        <w:rPr>
          <w:rFonts w:cs="Arial"/>
          <w:szCs w:val="24"/>
        </w:rPr>
        <w:t xml:space="preserve"> a steady state rapidly</w:t>
      </w:r>
      <w:r w:rsidR="00085D70" w:rsidRPr="00D2052F">
        <w:rPr>
          <w:rFonts w:cs="Arial"/>
          <w:szCs w:val="24"/>
        </w:rPr>
        <w:t xml:space="preserve">. The </w:t>
      </w:r>
      <w:r w:rsidR="00550715" w:rsidRPr="00D2052F">
        <w:rPr>
          <w:rFonts w:cs="Arial"/>
          <w:szCs w:val="24"/>
        </w:rPr>
        <w:t xml:space="preserve">gradual decrease </w:t>
      </w:r>
      <w:r w:rsidR="00917FD9" w:rsidRPr="00D2052F">
        <w:rPr>
          <w:rFonts w:cs="Arial"/>
          <w:szCs w:val="24"/>
        </w:rPr>
        <w:t xml:space="preserve">under </w:t>
      </w:r>
      <w:r w:rsidR="00917FD9" w:rsidRPr="00D2052F">
        <w:rPr>
          <w:rFonts w:cs="Arial"/>
          <w:i/>
          <w:szCs w:val="24"/>
        </w:rPr>
        <w:t>dc</w:t>
      </w:r>
      <w:r w:rsidR="00917FD9" w:rsidRPr="00D2052F">
        <w:rPr>
          <w:rFonts w:cs="Arial"/>
          <w:szCs w:val="24"/>
        </w:rPr>
        <w:t xml:space="preserve"> bias </w:t>
      </w:r>
      <w:r w:rsidR="00550715" w:rsidRPr="00D2052F">
        <w:rPr>
          <w:rFonts w:cs="Arial"/>
          <w:szCs w:val="24"/>
        </w:rPr>
        <w:t xml:space="preserve">from 5-60 min in Figure 3-15 needs another explanation. </w:t>
      </w:r>
    </w:p>
    <w:p w14:paraId="6AF9BC6E" w14:textId="77777777" w:rsidR="00AB15A6" w:rsidRPr="00D2052F" w:rsidRDefault="0005211E" w:rsidP="00012183">
      <w:pPr>
        <w:spacing w:before="326" w:after="326"/>
        <w:jc w:val="center"/>
        <w:rPr>
          <w:rFonts w:cs="Arial"/>
          <w:szCs w:val="24"/>
        </w:rPr>
      </w:pPr>
      <w:r w:rsidRPr="00D2052F">
        <w:rPr>
          <w:rFonts w:cs="Arial"/>
          <w:noProof/>
          <w:szCs w:val="24"/>
        </w:rPr>
        <w:drawing>
          <wp:inline distT="0" distB="0" distL="0" distR="0" wp14:anchorId="5F1AD783" wp14:editId="19E7D8BF">
            <wp:extent cx="2924175" cy="2040131"/>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15.jpg"/>
                    <pic:cNvPicPr/>
                  </pic:nvPicPr>
                  <pic:blipFill rotWithShape="1">
                    <a:blip r:embed="rId71">
                      <a:extLst>
                        <a:ext uri="{28A0092B-C50C-407E-A947-70E740481C1C}">
                          <a14:useLocalDpi xmlns:a14="http://schemas.microsoft.com/office/drawing/2010/main" val="0"/>
                        </a:ext>
                      </a:extLst>
                    </a:blip>
                    <a:srcRect t="2892" r="50157" b="3693"/>
                    <a:stretch/>
                  </pic:blipFill>
                  <pic:spPr bwMode="auto">
                    <a:xfrm>
                      <a:off x="0" y="0"/>
                      <a:ext cx="2988235" cy="2084824"/>
                    </a:xfrm>
                    <a:prstGeom prst="rect">
                      <a:avLst/>
                    </a:prstGeom>
                    <a:ln>
                      <a:noFill/>
                    </a:ln>
                    <a:extLst>
                      <a:ext uri="{53640926-AAD7-44D8-BBD7-CCE9431645EC}">
                        <a14:shadowObscured xmlns:a14="http://schemas.microsoft.com/office/drawing/2010/main"/>
                      </a:ext>
                    </a:extLst>
                  </pic:spPr>
                </pic:pic>
              </a:graphicData>
            </a:graphic>
          </wp:inline>
        </w:drawing>
      </w:r>
    </w:p>
    <w:p w14:paraId="09BEC013" w14:textId="77777777" w:rsidR="0005211E" w:rsidRPr="00D2052F" w:rsidRDefault="0005211E" w:rsidP="00012183">
      <w:pPr>
        <w:spacing w:before="326" w:after="326"/>
        <w:jc w:val="center"/>
        <w:rPr>
          <w:rFonts w:cs="Arial"/>
          <w:szCs w:val="24"/>
        </w:rPr>
      </w:pPr>
      <w:r w:rsidRPr="00D2052F">
        <w:rPr>
          <w:rFonts w:cs="Arial" w:hint="eastAsia"/>
          <w:noProof/>
          <w:szCs w:val="24"/>
        </w:rPr>
        <w:drawing>
          <wp:inline distT="0" distB="0" distL="0" distR="0" wp14:anchorId="2D6CF1F9" wp14:editId="7671F455">
            <wp:extent cx="2968274" cy="2047875"/>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5.jpg"/>
                    <pic:cNvPicPr/>
                  </pic:nvPicPr>
                  <pic:blipFill rotWithShape="1">
                    <a:blip r:embed="rId71">
                      <a:extLst>
                        <a:ext uri="{28A0092B-C50C-407E-A947-70E740481C1C}">
                          <a14:useLocalDpi xmlns:a14="http://schemas.microsoft.com/office/drawing/2010/main" val="0"/>
                        </a:ext>
                      </a:extLst>
                    </a:blip>
                    <a:srcRect l="50384" t="4399" b="3648"/>
                    <a:stretch/>
                  </pic:blipFill>
                  <pic:spPr bwMode="auto">
                    <a:xfrm>
                      <a:off x="0" y="0"/>
                      <a:ext cx="3063521" cy="2113588"/>
                    </a:xfrm>
                    <a:prstGeom prst="rect">
                      <a:avLst/>
                    </a:prstGeom>
                    <a:ln>
                      <a:noFill/>
                    </a:ln>
                    <a:extLst>
                      <a:ext uri="{53640926-AAD7-44D8-BBD7-CCE9431645EC}">
                        <a14:shadowObscured xmlns:a14="http://schemas.microsoft.com/office/drawing/2010/main"/>
                      </a:ext>
                    </a:extLst>
                  </pic:spPr>
                </pic:pic>
              </a:graphicData>
            </a:graphic>
          </wp:inline>
        </w:drawing>
      </w:r>
    </w:p>
    <w:p w14:paraId="75DB52F8" w14:textId="77777777" w:rsidR="0005211E" w:rsidRPr="00D2052F" w:rsidRDefault="0005211E"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3-16. Band structure of </w:t>
      </w:r>
      <w:r w:rsidR="0049618E" w:rsidRPr="00D2052F">
        <w:rPr>
          <w:rFonts w:cs="Arial"/>
          <w:b/>
          <w:sz w:val="20"/>
          <w:szCs w:val="24"/>
        </w:rPr>
        <w:t xml:space="preserve">a typical </w:t>
      </w:r>
      <w:r w:rsidRPr="00D2052F">
        <w:rPr>
          <w:rFonts w:cs="Arial"/>
          <w:b/>
          <w:sz w:val="20"/>
          <w:szCs w:val="24"/>
        </w:rPr>
        <w:t>Schottky barrier (a) without bias (b) with positive bias</w:t>
      </w:r>
    </w:p>
    <w:p w14:paraId="0FFA8891" w14:textId="77777777" w:rsidR="009D0B20" w:rsidRPr="00D2052F" w:rsidRDefault="004D2CF7" w:rsidP="00012183">
      <w:pPr>
        <w:spacing w:before="326" w:after="326"/>
        <w:rPr>
          <w:rFonts w:cs="Arial"/>
          <w:szCs w:val="24"/>
        </w:rPr>
      </w:pPr>
      <w:r w:rsidRPr="00D2052F">
        <w:rPr>
          <w:rFonts w:cs="Arial"/>
          <w:szCs w:val="24"/>
        </w:rPr>
        <w:lastRenderedPageBreak/>
        <w:t xml:space="preserve">Another possibility of “Schottky barrier” is shown in Figure 3-17. </w:t>
      </w:r>
      <w:r w:rsidR="000167B3" w:rsidRPr="00D2052F">
        <w:rPr>
          <w:rFonts w:cs="Arial"/>
          <w:szCs w:val="24"/>
        </w:rPr>
        <w:t>Oxygen</w:t>
      </w:r>
      <w:r w:rsidRPr="00D2052F">
        <w:rPr>
          <w:rFonts w:cs="Arial"/>
          <w:szCs w:val="24"/>
        </w:rPr>
        <w:t xml:space="preserve"> molecules adsorb</w:t>
      </w:r>
      <w:r w:rsidR="00D167AA" w:rsidRPr="00D2052F">
        <w:rPr>
          <w:rFonts w:cs="Arial"/>
          <w:szCs w:val="24"/>
        </w:rPr>
        <w:t xml:space="preserve"> o</w:t>
      </w:r>
      <w:r w:rsidRPr="00D2052F">
        <w:rPr>
          <w:rFonts w:cs="Arial"/>
          <w:szCs w:val="24"/>
        </w:rPr>
        <w:t xml:space="preserve">n the sample surface </w:t>
      </w:r>
      <w:r w:rsidR="00D167AA" w:rsidRPr="00D2052F">
        <w:rPr>
          <w:rFonts w:cs="Arial"/>
          <w:szCs w:val="24"/>
        </w:rPr>
        <w:t>and</w:t>
      </w:r>
      <w:r w:rsidR="00C118EC" w:rsidRPr="00D2052F">
        <w:rPr>
          <w:rFonts w:cs="Arial"/>
          <w:szCs w:val="24"/>
        </w:rPr>
        <w:t xml:space="preserve"> </w:t>
      </w:r>
      <w:r w:rsidRPr="00D2052F">
        <w:rPr>
          <w:rFonts w:cs="Arial"/>
          <w:szCs w:val="24"/>
        </w:rPr>
        <w:t>react with the sample</w:t>
      </w:r>
      <w:r w:rsidR="00D167AA" w:rsidRPr="00D2052F">
        <w:rPr>
          <w:rFonts w:cs="Arial"/>
          <w:szCs w:val="24"/>
        </w:rPr>
        <w:t xml:space="preserve"> as follows</w:t>
      </w:r>
      <w:r w:rsidRPr="00D2052F">
        <w:rPr>
          <w:rFonts w:cs="Arial"/>
          <w:szCs w:val="24"/>
        </w:rPr>
        <w:t>:</w:t>
      </w:r>
    </w:p>
    <w:p w14:paraId="1955D328" w14:textId="77777777" w:rsidR="004D2CF7" w:rsidRPr="00D2052F" w:rsidRDefault="00D2052F" w:rsidP="00012183">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+4</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oMath>
      <w:r w:rsidR="004D2CF7" w:rsidRPr="00D2052F">
        <w:rPr>
          <w:rFonts w:cs="Arial" w:hint="eastAsia"/>
          <w:szCs w:val="24"/>
        </w:rPr>
        <w:t xml:space="preserve"> </w:t>
      </w:r>
      <w:r w:rsidR="004D2CF7" w:rsidRPr="00D2052F">
        <w:rPr>
          <w:rFonts w:cs="Arial"/>
          <w:szCs w:val="24"/>
        </w:rPr>
        <w:t xml:space="preserve">                                                 (3-7)</w:t>
      </w:r>
    </w:p>
    <w:p w14:paraId="0C926D04" w14:textId="77777777" w:rsidR="004D2CF7" w:rsidRPr="00D2052F" w:rsidRDefault="004D2CF7" w:rsidP="00012183">
      <w:pPr>
        <w:spacing w:before="326" w:after="326"/>
        <w:rPr>
          <w:rFonts w:cs="Arial"/>
          <w:szCs w:val="24"/>
        </w:rPr>
      </w:pPr>
      <w:r w:rsidRPr="00D2052F">
        <w:rPr>
          <w:rFonts w:cs="Arial"/>
          <w:szCs w:val="24"/>
        </w:rPr>
        <w:t>a depletion layer</w:t>
      </w:r>
      <w:r w:rsidR="00D167AA" w:rsidRPr="00D2052F">
        <w:rPr>
          <w:rFonts w:cs="Arial"/>
          <w:szCs w:val="24"/>
        </w:rPr>
        <w:t xml:space="preserve"> </w:t>
      </w:r>
      <w:r w:rsidRPr="00D2052F">
        <w:rPr>
          <w:rFonts w:cs="Arial"/>
          <w:szCs w:val="24"/>
        </w:rPr>
        <w:t>form</w:t>
      </w:r>
      <w:r w:rsidR="00D167AA" w:rsidRPr="00D2052F">
        <w:rPr>
          <w:rFonts w:cs="Arial"/>
          <w:szCs w:val="24"/>
        </w:rPr>
        <w:t>s</w:t>
      </w:r>
      <w:r w:rsidRPr="00D2052F">
        <w:rPr>
          <w:rFonts w:cs="Arial"/>
          <w:szCs w:val="24"/>
        </w:rPr>
        <w:t xml:space="preserve"> near the interface. When a </w:t>
      </w:r>
      <w:r w:rsidRPr="00D2052F">
        <w:rPr>
          <w:rFonts w:cs="Arial"/>
          <w:i/>
          <w:szCs w:val="24"/>
        </w:rPr>
        <w:t>dc</w:t>
      </w:r>
      <w:r w:rsidRPr="00D2052F">
        <w:rPr>
          <w:rFonts w:cs="Arial"/>
          <w:szCs w:val="24"/>
        </w:rPr>
        <w:t xml:space="preserve"> bias is applied, </w:t>
      </w:r>
      <w:r w:rsidR="00417D43" w:rsidRPr="00D2052F">
        <w:rPr>
          <w:rFonts w:cs="Arial"/>
          <w:szCs w:val="24"/>
        </w:rPr>
        <w:t xml:space="preserve">oxygen molecules </w:t>
      </w:r>
      <w:r w:rsidR="00D167AA" w:rsidRPr="00D2052F">
        <w:rPr>
          <w:rFonts w:cs="Arial"/>
          <w:szCs w:val="24"/>
        </w:rPr>
        <w:t>are</w:t>
      </w:r>
      <w:r w:rsidR="00417D43" w:rsidRPr="00D2052F">
        <w:rPr>
          <w:rFonts w:cs="Arial"/>
          <w:szCs w:val="24"/>
        </w:rPr>
        <w:t xml:space="preserve"> removed from the sample surface</w:t>
      </w:r>
      <w:r w:rsidR="00D167AA" w:rsidRPr="00D2052F">
        <w:rPr>
          <w:rFonts w:cs="Arial"/>
          <w:szCs w:val="24"/>
        </w:rPr>
        <w:t xml:space="preserve"> at the positive electrode</w:t>
      </w:r>
      <w:r w:rsidR="00417D43" w:rsidRPr="00D2052F">
        <w:rPr>
          <w:rFonts w:cs="Arial"/>
          <w:szCs w:val="24"/>
        </w:rPr>
        <w:t>, thus, eq’n (3-7) is shifted to the left</w:t>
      </w:r>
      <w:r w:rsidR="00B40D77" w:rsidRPr="00D2052F">
        <w:rPr>
          <w:rFonts w:cs="Arial"/>
          <w:szCs w:val="24"/>
        </w:rPr>
        <w:t>-</w:t>
      </w:r>
      <w:r w:rsidR="00417D43" w:rsidRPr="00D2052F">
        <w:rPr>
          <w:rFonts w:cs="Arial"/>
          <w:szCs w:val="24"/>
        </w:rPr>
        <w:t>hand side</w:t>
      </w:r>
      <w:r w:rsidR="00556BB4" w:rsidRPr="00D2052F">
        <w:rPr>
          <w:rFonts w:cs="Arial"/>
          <w:szCs w:val="24"/>
        </w:rPr>
        <w:t>; e</w:t>
      </w:r>
      <w:r w:rsidR="00B40D77" w:rsidRPr="00D2052F">
        <w:rPr>
          <w:rFonts w:cs="Arial"/>
          <w:szCs w:val="24"/>
        </w:rPr>
        <w:t xml:space="preserve">lectrons are </w:t>
      </w:r>
      <w:r w:rsidR="00C118EC" w:rsidRPr="00D2052F">
        <w:rPr>
          <w:rFonts w:cs="Arial"/>
          <w:szCs w:val="24"/>
        </w:rPr>
        <w:t>generated,</w:t>
      </w:r>
      <w:r w:rsidR="00B40D77" w:rsidRPr="00D2052F">
        <w:rPr>
          <w:rFonts w:cs="Arial"/>
          <w:szCs w:val="24"/>
        </w:rPr>
        <w:t xml:space="preserve"> and sample resistance </w:t>
      </w:r>
      <w:r w:rsidR="00CE0D08" w:rsidRPr="00D2052F">
        <w:rPr>
          <w:rFonts w:cs="Arial"/>
          <w:szCs w:val="24"/>
        </w:rPr>
        <w:t>becomes</w:t>
      </w:r>
      <w:r w:rsidR="00B40D77" w:rsidRPr="00D2052F">
        <w:rPr>
          <w:rFonts w:cs="Arial"/>
          <w:szCs w:val="24"/>
        </w:rPr>
        <w:t xml:space="preserve"> smaller. </w:t>
      </w:r>
      <w:r w:rsidR="0055333B" w:rsidRPr="00D2052F">
        <w:rPr>
          <w:rFonts w:cs="Arial"/>
          <w:szCs w:val="24"/>
        </w:rPr>
        <w:t>This process, i.e. desorption of O</w:t>
      </w:r>
      <w:r w:rsidR="0055333B" w:rsidRPr="00D2052F">
        <w:rPr>
          <w:rFonts w:cs="Arial"/>
          <w:szCs w:val="24"/>
          <w:vertAlign w:val="subscript"/>
        </w:rPr>
        <w:t>2</w:t>
      </w:r>
      <w:r w:rsidR="0055333B" w:rsidRPr="00D2052F">
        <w:rPr>
          <w:rFonts w:cs="Arial"/>
          <w:szCs w:val="24"/>
        </w:rPr>
        <w:t xml:space="preserve">, is slow, which </w:t>
      </w:r>
      <w:r w:rsidR="001C7594" w:rsidRPr="00D2052F">
        <w:rPr>
          <w:rFonts w:cs="Arial"/>
          <w:szCs w:val="24"/>
        </w:rPr>
        <w:t xml:space="preserve">is </w:t>
      </w:r>
      <w:r w:rsidR="0055333B" w:rsidRPr="00D2052F">
        <w:rPr>
          <w:rFonts w:cs="Arial"/>
          <w:szCs w:val="24"/>
        </w:rPr>
        <w:t xml:space="preserve">consistent with the gentle decrease with bias from 5-60 min in Figure 3-15. </w:t>
      </w:r>
    </w:p>
    <w:p w14:paraId="686CF0DE" w14:textId="77777777" w:rsidR="00A774AE" w:rsidRPr="00D2052F" w:rsidRDefault="00A774AE" w:rsidP="00012183">
      <w:pPr>
        <w:spacing w:before="326" w:after="326"/>
        <w:rPr>
          <w:rFonts w:cs="Arial"/>
          <w:szCs w:val="24"/>
        </w:rPr>
      </w:pPr>
      <w:r w:rsidRPr="00D2052F">
        <w:rPr>
          <w:rFonts w:cs="Arial"/>
          <w:szCs w:val="24"/>
        </w:rPr>
        <w:t>In summary, the Schottky barrier formed in the quenched TiO</w:t>
      </w:r>
      <w:r w:rsidRPr="00D2052F">
        <w:rPr>
          <w:rFonts w:cs="Arial"/>
          <w:szCs w:val="24"/>
          <w:vertAlign w:val="subscript"/>
        </w:rPr>
        <w:t>2</w:t>
      </w:r>
      <w:r w:rsidRPr="00D2052F">
        <w:rPr>
          <w:rFonts w:cs="Arial"/>
          <w:szCs w:val="24"/>
        </w:rPr>
        <w:t xml:space="preserve"> </w:t>
      </w:r>
      <w:r w:rsidR="008E74A0" w:rsidRPr="00D2052F">
        <w:rPr>
          <w:rFonts w:cs="Arial"/>
          <w:szCs w:val="24"/>
        </w:rPr>
        <w:t>may be</w:t>
      </w:r>
      <w:r w:rsidRPr="00D2052F">
        <w:rPr>
          <w:rFonts w:cs="Arial"/>
          <w:szCs w:val="24"/>
        </w:rPr>
        <w:t xml:space="preserve"> a combination of two different barriers: (</w:t>
      </w:r>
      <w:proofErr w:type="spellStart"/>
      <w:r w:rsidRPr="00D2052F">
        <w:rPr>
          <w:rFonts w:cs="Arial"/>
          <w:szCs w:val="24"/>
        </w:rPr>
        <w:t>i</w:t>
      </w:r>
      <w:proofErr w:type="spellEnd"/>
      <w:r w:rsidRPr="00D2052F">
        <w:rPr>
          <w:rFonts w:cs="Arial"/>
          <w:szCs w:val="24"/>
        </w:rPr>
        <w:t>) a typical Schottky barrier and (ii) a barrier</w:t>
      </w:r>
      <w:r w:rsidR="00015A1A" w:rsidRPr="00D2052F">
        <w:rPr>
          <w:rFonts w:cs="Arial"/>
          <w:szCs w:val="24"/>
        </w:rPr>
        <w:t xml:space="preserve"> formed by the reaction </w:t>
      </w:r>
      <w:r w:rsidR="008E74A0" w:rsidRPr="00D2052F">
        <w:rPr>
          <w:rFonts w:cs="Arial"/>
          <w:szCs w:val="24"/>
        </w:rPr>
        <w:t>between</w:t>
      </w:r>
      <w:r w:rsidR="00015A1A" w:rsidRPr="00D2052F">
        <w:rPr>
          <w:rFonts w:cs="Arial"/>
          <w:szCs w:val="24"/>
        </w:rPr>
        <w:t xml:space="preserve"> sample and adsorbed oxygen molecules.</w:t>
      </w:r>
    </w:p>
    <w:p w14:paraId="36615A41" w14:textId="77777777" w:rsidR="00C61194" w:rsidRPr="00D2052F" w:rsidRDefault="00C61194" w:rsidP="00012183">
      <w:pPr>
        <w:spacing w:before="326" w:after="326"/>
        <w:jc w:val="center"/>
        <w:rPr>
          <w:rFonts w:cs="Arial"/>
          <w:szCs w:val="24"/>
        </w:rPr>
      </w:pPr>
      <w:r w:rsidRPr="00D2052F">
        <w:rPr>
          <w:rFonts w:cs="Arial" w:hint="eastAsia"/>
          <w:noProof/>
          <w:szCs w:val="24"/>
        </w:rPr>
        <w:drawing>
          <wp:inline distT="0" distB="0" distL="0" distR="0" wp14:anchorId="51B6C1D0" wp14:editId="6B36276B">
            <wp:extent cx="2489125" cy="2219325"/>
            <wp:effectExtent l="0" t="0" r="698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7.jpg"/>
                    <pic:cNvPicPr/>
                  </pic:nvPicPr>
                  <pic:blipFill>
                    <a:blip r:embed="rId72">
                      <a:extLst>
                        <a:ext uri="{28A0092B-C50C-407E-A947-70E740481C1C}">
                          <a14:useLocalDpi xmlns:a14="http://schemas.microsoft.com/office/drawing/2010/main" val="0"/>
                        </a:ext>
                      </a:extLst>
                    </a:blip>
                    <a:stretch>
                      <a:fillRect/>
                    </a:stretch>
                  </pic:blipFill>
                  <pic:spPr>
                    <a:xfrm>
                      <a:off x="0" y="0"/>
                      <a:ext cx="2503333" cy="2231993"/>
                    </a:xfrm>
                    <a:prstGeom prst="rect">
                      <a:avLst/>
                    </a:prstGeom>
                  </pic:spPr>
                </pic:pic>
              </a:graphicData>
            </a:graphic>
          </wp:inline>
        </w:drawing>
      </w:r>
    </w:p>
    <w:p w14:paraId="4FD02EC7" w14:textId="77777777" w:rsidR="00C61194" w:rsidRPr="00D2052F" w:rsidRDefault="00C61194"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3-17. </w:t>
      </w:r>
      <w:r w:rsidR="004D2CF7" w:rsidRPr="00D2052F">
        <w:rPr>
          <w:rFonts w:cs="Arial"/>
          <w:b/>
          <w:sz w:val="20"/>
          <w:szCs w:val="24"/>
        </w:rPr>
        <w:t>Schematic desorption of O</w:t>
      </w:r>
      <w:r w:rsidR="004D2CF7" w:rsidRPr="00D2052F">
        <w:rPr>
          <w:rFonts w:cs="Arial"/>
          <w:b/>
          <w:sz w:val="20"/>
          <w:szCs w:val="24"/>
          <w:vertAlign w:val="subscript"/>
        </w:rPr>
        <w:t>2</w:t>
      </w:r>
      <w:r w:rsidR="004D2CF7" w:rsidRPr="00D2052F">
        <w:rPr>
          <w:rFonts w:cs="Arial"/>
          <w:b/>
          <w:sz w:val="20"/>
          <w:szCs w:val="24"/>
        </w:rPr>
        <w:t xml:space="preserve"> near interface</w:t>
      </w:r>
    </w:p>
    <w:p w14:paraId="009F66DB" w14:textId="77777777" w:rsidR="00A774AE" w:rsidRPr="00D2052F" w:rsidRDefault="00A774AE" w:rsidP="00012183">
      <w:pPr>
        <w:spacing w:before="326" w:after="326"/>
        <w:rPr>
          <w:rFonts w:cs="Arial"/>
          <w:szCs w:val="24"/>
        </w:rPr>
      </w:pPr>
    </w:p>
    <w:p w14:paraId="7E399BDF" w14:textId="77777777" w:rsidR="00072E9F" w:rsidRPr="00D2052F" w:rsidRDefault="004C4679" w:rsidP="00012183">
      <w:pPr>
        <w:pStyle w:val="3"/>
        <w:spacing w:before="326" w:after="326"/>
      </w:pPr>
      <w:bookmarkStart w:id="39" w:name="_Toc524976555"/>
      <w:r w:rsidRPr="00D2052F">
        <w:t>3.3.</w:t>
      </w:r>
      <w:r w:rsidR="00F626B7" w:rsidRPr="00D2052F">
        <w:t>5</w:t>
      </w:r>
      <w:r w:rsidR="00F61BEF" w:rsidRPr="00D2052F">
        <w:t xml:space="preserve"> Partial</w:t>
      </w:r>
      <w:r w:rsidR="00F626B7" w:rsidRPr="00D2052F">
        <w:t>ly</w:t>
      </w:r>
      <w:r w:rsidR="00F61BEF" w:rsidRPr="00D2052F">
        <w:t xml:space="preserve"> oxidi</w:t>
      </w:r>
      <w:r w:rsidR="00F5716F" w:rsidRPr="00D2052F">
        <w:t>z</w:t>
      </w:r>
      <w:r w:rsidR="00072E9F" w:rsidRPr="00D2052F">
        <w:t xml:space="preserve">ed </w:t>
      </w:r>
      <w:r w:rsidR="00606838" w:rsidRPr="00D2052F">
        <w:t>rutile</w:t>
      </w:r>
      <w:r w:rsidR="00F5716F" w:rsidRPr="00D2052F">
        <w:t xml:space="preserve"> and core-shell structure</w:t>
      </w:r>
      <w:r w:rsidR="004D4473" w:rsidRPr="00D2052F">
        <w:t xml:space="preserve"> formation</w:t>
      </w:r>
      <w:bookmarkEnd w:id="39"/>
    </w:p>
    <w:p w14:paraId="031DC2B0" w14:textId="77777777" w:rsidR="00077BBB" w:rsidRPr="00D2052F" w:rsidRDefault="00F270DA" w:rsidP="00012183">
      <w:pPr>
        <w:spacing w:before="326" w:after="326"/>
        <w:rPr>
          <w:rFonts w:cs="Arial"/>
          <w:szCs w:val="24"/>
        </w:rPr>
      </w:pPr>
      <w:r w:rsidRPr="00D2052F">
        <w:rPr>
          <w:rFonts w:cs="Arial"/>
          <w:szCs w:val="24"/>
        </w:rPr>
        <w:t xml:space="preserve">For </w:t>
      </w:r>
      <w:r w:rsidR="004E72C1" w:rsidRPr="00D2052F">
        <w:rPr>
          <w:rFonts w:cs="Arial"/>
          <w:szCs w:val="24"/>
        </w:rPr>
        <w:t>a partial oxidation</w:t>
      </w:r>
      <w:r w:rsidR="00113B72" w:rsidRPr="00D2052F">
        <w:rPr>
          <w:rFonts w:cs="Arial"/>
          <w:szCs w:val="24"/>
        </w:rPr>
        <w:t xml:space="preserve"> experiment, two rutile samples were reheated at 1350</w:t>
      </w:r>
      <w:r w:rsidR="00D2021D" w:rsidRPr="00D2052F">
        <w:rPr>
          <w:rFonts w:cs="Arial"/>
          <w:szCs w:val="24"/>
        </w:rPr>
        <w:t xml:space="preserve"> </w:t>
      </w:r>
      <w:r w:rsidR="00606838" w:rsidRPr="00D2052F">
        <w:rPr>
          <w:rFonts w:eastAsia="微软雅黑" w:cs="Arial"/>
          <w:szCs w:val="24"/>
        </w:rPr>
        <w:t>°C</w:t>
      </w:r>
      <w:r w:rsidR="00113B72" w:rsidRPr="00D2052F">
        <w:rPr>
          <w:rFonts w:cs="Arial"/>
          <w:szCs w:val="24"/>
        </w:rPr>
        <w:t xml:space="preserve"> </w:t>
      </w:r>
      <w:r w:rsidR="00113B72" w:rsidRPr="00D2052F">
        <w:rPr>
          <w:rFonts w:cs="Arial"/>
          <w:szCs w:val="24"/>
        </w:rPr>
        <w:lastRenderedPageBreak/>
        <w:t>for 2</w:t>
      </w:r>
      <w:r w:rsidR="00D2021D" w:rsidRPr="00D2052F">
        <w:rPr>
          <w:rFonts w:cs="Arial"/>
          <w:szCs w:val="24"/>
        </w:rPr>
        <w:t xml:space="preserve"> </w:t>
      </w:r>
      <w:r w:rsidR="00113B72" w:rsidRPr="00D2052F">
        <w:rPr>
          <w:rFonts w:cs="Arial"/>
          <w:szCs w:val="24"/>
        </w:rPr>
        <w:t>h and quenched into liquid nitrogen. After that, they were annealed at 500</w:t>
      </w:r>
      <w:r w:rsidR="00606838" w:rsidRPr="00D2052F">
        <w:rPr>
          <w:rFonts w:cs="Arial"/>
          <w:szCs w:val="24"/>
        </w:rPr>
        <w:t xml:space="preserve"> </w:t>
      </w:r>
      <w:r w:rsidR="00606838" w:rsidRPr="00D2052F">
        <w:rPr>
          <w:rFonts w:eastAsia="微软雅黑" w:cs="Arial"/>
          <w:szCs w:val="24"/>
        </w:rPr>
        <w:t>°C</w:t>
      </w:r>
      <w:r w:rsidR="00113B72" w:rsidRPr="00D2052F">
        <w:rPr>
          <w:rFonts w:cs="Arial"/>
          <w:szCs w:val="24"/>
        </w:rPr>
        <w:t xml:space="preserve"> and 600</w:t>
      </w:r>
      <w:r w:rsidR="00D2021D" w:rsidRPr="00D2052F">
        <w:rPr>
          <w:rFonts w:cs="Arial"/>
          <w:szCs w:val="24"/>
        </w:rPr>
        <w:t xml:space="preserve"> </w:t>
      </w:r>
      <w:r w:rsidR="00606838" w:rsidRPr="00D2052F">
        <w:rPr>
          <w:rFonts w:eastAsia="微软雅黑" w:cs="Arial"/>
          <w:szCs w:val="24"/>
        </w:rPr>
        <w:t>°C</w:t>
      </w:r>
      <w:r w:rsidR="003D6950" w:rsidRPr="00D2052F">
        <w:rPr>
          <w:rFonts w:cs="Arial"/>
          <w:szCs w:val="24"/>
        </w:rPr>
        <w:t xml:space="preserve"> for 6</w:t>
      </w:r>
      <w:r w:rsidR="00D2021D" w:rsidRPr="00D2052F">
        <w:rPr>
          <w:rFonts w:cs="Arial"/>
          <w:szCs w:val="24"/>
        </w:rPr>
        <w:t xml:space="preserve"> </w:t>
      </w:r>
      <w:r w:rsidR="003D6950" w:rsidRPr="00D2052F">
        <w:rPr>
          <w:rFonts w:cs="Arial"/>
          <w:szCs w:val="24"/>
        </w:rPr>
        <w:t>h</w:t>
      </w:r>
      <w:r w:rsidR="00113B72" w:rsidRPr="00D2052F">
        <w:rPr>
          <w:rFonts w:cs="Arial"/>
          <w:szCs w:val="24"/>
        </w:rPr>
        <w:t xml:space="preserve"> respectively. </w:t>
      </w:r>
      <w:r w:rsidR="003D6950" w:rsidRPr="00D2052F">
        <w:rPr>
          <w:rFonts w:cs="Arial"/>
          <w:szCs w:val="24"/>
        </w:rPr>
        <w:t xml:space="preserve">Impedance measurements were carried out </w:t>
      </w:r>
      <w:r w:rsidR="00F626B7" w:rsidRPr="00D2052F">
        <w:rPr>
          <w:rFonts w:cs="Arial"/>
          <w:szCs w:val="24"/>
        </w:rPr>
        <w:t xml:space="preserve">periodically </w:t>
      </w:r>
      <w:r w:rsidR="003D6950" w:rsidRPr="00D2052F">
        <w:rPr>
          <w:rFonts w:cs="Arial"/>
          <w:szCs w:val="24"/>
        </w:rPr>
        <w:t xml:space="preserve">during annealing. </w:t>
      </w:r>
      <w:r w:rsidR="007C2C91" w:rsidRPr="00D2052F">
        <w:rPr>
          <w:rFonts w:cs="Arial"/>
          <w:szCs w:val="24"/>
        </w:rPr>
        <w:t xml:space="preserve">A typical set of impedance data </w:t>
      </w:r>
      <w:r w:rsidR="0085570D" w:rsidRPr="00D2052F">
        <w:rPr>
          <w:rFonts w:cs="Arial"/>
          <w:szCs w:val="24"/>
        </w:rPr>
        <w:t xml:space="preserve">on </w:t>
      </w:r>
      <w:r w:rsidR="00DC1857" w:rsidRPr="00D2052F">
        <w:rPr>
          <w:rFonts w:cs="Arial"/>
          <w:szCs w:val="24"/>
        </w:rPr>
        <w:t>the</w:t>
      </w:r>
      <w:r w:rsidR="0085570D" w:rsidRPr="00D2052F">
        <w:rPr>
          <w:rFonts w:cs="Arial"/>
          <w:szCs w:val="24"/>
        </w:rPr>
        <w:t xml:space="preserve"> sample annealed at </w:t>
      </w:r>
      <w:r w:rsidR="00707D65" w:rsidRPr="00D2052F">
        <w:rPr>
          <w:rFonts w:cs="Arial"/>
          <w:szCs w:val="24"/>
        </w:rPr>
        <w:t xml:space="preserve">500 </w:t>
      </w:r>
      <w:r w:rsidR="00707D65" w:rsidRPr="00D2052F">
        <w:rPr>
          <w:rFonts w:eastAsia="微软雅黑" w:cs="Arial"/>
          <w:szCs w:val="24"/>
        </w:rPr>
        <w:t>°C</w:t>
      </w:r>
      <w:r w:rsidR="0085570D" w:rsidRPr="00D2052F">
        <w:rPr>
          <w:rFonts w:cs="Arial"/>
          <w:szCs w:val="24"/>
        </w:rPr>
        <w:t xml:space="preserve"> </w:t>
      </w:r>
      <w:r w:rsidR="00F626B7" w:rsidRPr="00D2052F">
        <w:rPr>
          <w:rFonts w:cs="Arial"/>
          <w:szCs w:val="24"/>
        </w:rPr>
        <w:t>is shown in Figure 3-</w:t>
      </w:r>
      <w:r w:rsidR="00606838" w:rsidRPr="00D2052F">
        <w:rPr>
          <w:rFonts w:cs="Arial"/>
          <w:szCs w:val="24"/>
        </w:rPr>
        <w:t>18</w:t>
      </w:r>
      <w:r w:rsidR="007C2C91" w:rsidRPr="00D2052F">
        <w:rPr>
          <w:rFonts w:cs="Arial"/>
          <w:szCs w:val="24"/>
        </w:rPr>
        <w:t>. The impedance co</w:t>
      </w:r>
      <w:r w:rsidR="00F626B7" w:rsidRPr="00D2052F">
        <w:rPr>
          <w:rFonts w:cs="Arial"/>
          <w:szCs w:val="24"/>
        </w:rPr>
        <w:t>mplex plane plot, (a), shows three</w:t>
      </w:r>
      <w:r w:rsidR="007C2C91" w:rsidRPr="00D2052F">
        <w:rPr>
          <w:rFonts w:cs="Arial"/>
          <w:szCs w:val="24"/>
        </w:rPr>
        <w:t xml:space="preserve"> poorly resolved arcs. The total resistance is </w:t>
      </w:r>
      <w:r w:rsidR="00606838" w:rsidRPr="00D2052F">
        <w:rPr>
          <w:rFonts w:cs="Arial"/>
          <w:szCs w:val="24"/>
        </w:rPr>
        <w:t>given</w:t>
      </w:r>
      <w:r w:rsidR="007C2C91" w:rsidRPr="00D2052F">
        <w:rPr>
          <w:rFonts w:cs="Arial"/>
          <w:szCs w:val="24"/>
        </w:rPr>
        <w:t xml:space="preserve"> by R</w:t>
      </w:r>
      <w:r w:rsidR="007C2C91" w:rsidRPr="00D2052F">
        <w:rPr>
          <w:rFonts w:cs="Arial"/>
          <w:szCs w:val="24"/>
          <w:vertAlign w:val="subscript"/>
        </w:rPr>
        <w:t>1</w:t>
      </w:r>
      <w:r w:rsidR="007C2C91" w:rsidRPr="00D2052F">
        <w:rPr>
          <w:rFonts w:cs="Arial"/>
          <w:szCs w:val="24"/>
        </w:rPr>
        <w:t>+R</w:t>
      </w:r>
      <w:r w:rsidR="007C2C91" w:rsidRPr="00D2052F">
        <w:rPr>
          <w:rFonts w:cs="Arial"/>
          <w:szCs w:val="24"/>
          <w:vertAlign w:val="subscript"/>
        </w:rPr>
        <w:t>2</w:t>
      </w:r>
      <w:r w:rsidR="007C2C91" w:rsidRPr="00D2052F">
        <w:rPr>
          <w:rFonts w:cs="Arial"/>
          <w:szCs w:val="24"/>
        </w:rPr>
        <w:t>+R</w:t>
      </w:r>
      <w:r w:rsidR="007C2C91" w:rsidRPr="00D2052F">
        <w:rPr>
          <w:rFonts w:cs="Arial"/>
          <w:szCs w:val="24"/>
          <w:vertAlign w:val="subscript"/>
        </w:rPr>
        <w:t>3</w:t>
      </w:r>
      <w:r w:rsidR="00622D45" w:rsidRPr="00D2052F">
        <w:rPr>
          <w:rFonts w:cs="Arial"/>
          <w:szCs w:val="24"/>
        </w:rPr>
        <w:t xml:space="preserve">. </w:t>
      </w:r>
      <w:r w:rsidR="00340493" w:rsidRPr="00D2052F">
        <w:rPr>
          <w:rFonts w:cs="Arial"/>
          <w:szCs w:val="24"/>
        </w:rPr>
        <w:t>In t</w:t>
      </w:r>
      <w:r w:rsidR="00622D45" w:rsidRPr="00D2052F">
        <w:rPr>
          <w:rFonts w:cs="Arial"/>
          <w:szCs w:val="24"/>
        </w:rPr>
        <w:t>he Z” plot, (b)</w:t>
      </w:r>
      <w:r w:rsidR="00340493" w:rsidRPr="00D2052F">
        <w:rPr>
          <w:rFonts w:cs="Arial"/>
          <w:szCs w:val="24"/>
        </w:rPr>
        <w:t xml:space="preserve">, only two peaks can be observed in the frequency domain: </w:t>
      </w:r>
      <w:r w:rsidR="00622D45" w:rsidRPr="00D2052F">
        <w:rPr>
          <w:rFonts w:cs="Arial"/>
          <w:szCs w:val="24"/>
        </w:rPr>
        <w:t>one high frequency peak and one small shoulder peak at ~300</w:t>
      </w:r>
      <w:r w:rsidR="00D2021D" w:rsidRPr="00D2052F">
        <w:rPr>
          <w:rFonts w:cs="Arial"/>
          <w:szCs w:val="24"/>
        </w:rPr>
        <w:t xml:space="preserve"> </w:t>
      </w:r>
      <w:r w:rsidR="00622D45" w:rsidRPr="00D2052F">
        <w:rPr>
          <w:rFonts w:cs="Arial"/>
          <w:szCs w:val="24"/>
        </w:rPr>
        <w:t xml:space="preserve">Hz. </w:t>
      </w:r>
      <w:r w:rsidR="00340493" w:rsidRPr="00D2052F">
        <w:rPr>
          <w:rFonts w:cs="Arial"/>
          <w:szCs w:val="24"/>
        </w:rPr>
        <w:t>The interpretation of the spectroscopic plot of capacitance C’, (c), agrees with Z* plot and Z”/M” plots</w:t>
      </w:r>
      <w:r w:rsidR="00F626B7" w:rsidRPr="00D2052F">
        <w:rPr>
          <w:rFonts w:cs="Arial"/>
          <w:szCs w:val="24"/>
        </w:rPr>
        <w:t>, i</w:t>
      </w:r>
      <w:r w:rsidR="00707D65" w:rsidRPr="00D2052F">
        <w:rPr>
          <w:rFonts w:cs="Arial"/>
          <w:szCs w:val="24"/>
        </w:rPr>
        <w:t>n</w:t>
      </w:r>
      <w:r w:rsidR="00340493" w:rsidRPr="00D2052F">
        <w:rPr>
          <w:rFonts w:cs="Arial"/>
          <w:szCs w:val="24"/>
        </w:rPr>
        <w:t xml:space="preserve"> that the sample has three components: a highly conductive bulk</w:t>
      </w:r>
      <w:r w:rsidR="00873E28" w:rsidRPr="00D2052F">
        <w:rPr>
          <w:rFonts w:cs="Arial"/>
          <w:szCs w:val="24"/>
        </w:rPr>
        <w:t xml:space="preserve">; a resistive grain boundary with the </w:t>
      </w:r>
      <w:r w:rsidR="00F626B7" w:rsidRPr="00D2052F">
        <w:rPr>
          <w:rFonts w:cs="Arial"/>
          <w:szCs w:val="24"/>
        </w:rPr>
        <w:t>capacitance</w:t>
      </w:r>
      <w:r w:rsidR="00873E28" w:rsidRPr="00D2052F">
        <w:rPr>
          <w:rFonts w:cs="Arial"/>
          <w:szCs w:val="24"/>
        </w:rPr>
        <w:t xml:space="preserve"> ~10</w:t>
      </w:r>
      <w:r w:rsidR="00873E28" w:rsidRPr="00D2052F">
        <w:rPr>
          <w:rFonts w:cs="Arial"/>
          <w:szCs w:val="24"/>
          <w:vertAlign w:val="superscript"/>
        </w:rPr>
        <w:t>-9</w:t>
      </w:r>
      <w:r w:rsidR="00D2021D" w:rsidRPr="00D2052F">
        <w:rPr>
          <w:rFonts w:cs="Arial"/>
          <w:szCs w:val="24"/>
        </w:rPr>
        <w:t xml:space="preserve"> </w:t>
      </w:r>
      <w:r w:rsidR="00873E28" w:rsidRPr="00D2052F">
        <w:rPr>
          <w:rFonts w:cs="Arial"/>
          <w:szCs w:val="24"/>
        </w:rPr>
        <w:t xml:space="preserve">F/cm; a surface layer with the </w:t>
      </w:r>
      <w:r w:rsidR="00F626B7" w:rsidRPr="00D2052F">
        <w:rPr>
          <w:rFonts w:cs="Arial"/>
          <w:szCs w:val="24"/>
        </w:rPr>
        <w:t>capacitance</w:t>
      </w:r>
      <w:r w:rsidR="00873E28" w:rsidRPr="00D2052F">
        <w:rPr>
          <w:rFonts w:cs="Arial"/>
          <w:szCs w:val="24"/>
        </w:rPr>
        <w:t xml:space="preserve"> ~10</w:t>
      </w:r>
      <w:r w:rsidR="00873E28" w:rsidRPr="00D2052F">
        <w:rPr>
          <w:rFonts w:cs="Arial"/>
          <w:szCs w:val="24"/>
          <w:vertAlign w:val="superscript"/>
        </w:rPr>
        <w:t>-6</w:t>
      </w:r>
      <w:r w:rsidR="00D2021D" w:rsidRPr="00D2052F">
        <w:rPr>
          <w:rFonts w:cs="Arial"/>
          <w:szCs w:val="24"/>
        </w:rPr>
        <w:t xml:space="preserve"> </w:t>
      </w:r>
      <w:r w:rsidR="00873E28" w:rsidRPr="00D2052F">
        <w:rPr>
          <w:rFonts w:cs="Arial"/>
          <w:szCs w:val="24"/>
        </w:rPr>
        <w:t>F/cm.</w:t>
      </w:r>
      <w:r w:rsidR="002B4CB3" w:rsidRPr="00D2052F">
        <w:rPr>
          <w:rFonts w:cs="Arial"/>
          <w:szCs w:val="24"/>
        </w:rPr>
        <w:t xml:space="preserve"> The rutile sample annealed at 600</w:t>
      </w:r>
      <w:r w:rsidR="00606838" w:rsidRPr="00D2052F">
        <w:rPr>
          <w:rFonts w:cs="Arial"/>
          <w:szCs w:val="24"/>
          <w:vertAlign w:val="superscript"/>
        </w:rPr>
        <w:t xml:space="preserve"> </w:t>
      </w:r>
      <w:r w:rsidR="00606838" w:rsidRPr="00D2052F">
        <w:rPr>
          <w:rFonts w:eastAsia="微软雅黑" w:cs="Arial"/>
          <w:szCs w:val="24"/>
        </w:rPr>
        <w:t>°C</w:t>
      </w:r>
      <w:r w:rsidR="00F626B7" w:rsidRPr="00D2052F">
        <w:rPr>
          <w:rFonts w:cs="Arial"/>
          <w:szCs w:val="24"/>
        </w:rPr>
        <w:t xml:space="preserve"> showed</w:t>
      </w:r>
      <w:r w:rsidR="002B4CB3" w:rsidRPr="00D2052F">
        <w:rPr>
          <w:rFonts w:cs="Arial"/>
          <w:szCs w:val="24"/>
        </w:rPr>
        <w:t xml:space="preserve"> similar impedance results </w:t>
      </w:r>
      <w:r w:rsidR="00F626B7" w:rsidRPr="00D2052F">
        <w:rPr>
          <w:rFonts w:cs="Arial"/>
          <w:szCs w:val="24"/>
        </w:rPr>
        <w:t>to the</w:t>
      </w:r>
      <w:r w:rsidR="002B4CB3" w:rsidRPr="00D2052F">
        <w:rPr>
          <w:rFonts w:cs="Arial"/>
          <w:szCs w:val="24"/>
        </w:rPr>
        <w:t xml:space="preserve"> 500</w:t>
      </w:r>
      <w:r w:rsidR="00D2021D" w:rsidRPr="00D2052F">
        <w:rPr>
          <w:rFonts w:cs="Arial"/>
          <w:szCs w:val="24"/>
        </w:rPr>
        <w:t xml:space="preserve"> </w:t>
      </w:r>
      <w:r w:rsidR="00606838" w:rsidRPr="00D2052F">
        <w:rPr>
          <w:rFonts w:eastAsia="微软雅黑" w:cs="Arial"/>
          <w:szCs w:val="24"/>
        </w:rPr>
        <w:t>°C</w:t>
      </w:r>
      <w:r w:rsidR="002B4CB3" w:rsidRPr="00D2052F">
        <w:rPr>
          <w:rFonts w:cs="Arial"/>
          <w:szCs w:val="24"/>
        </w:rPr>
        <w:t xml:space="preserve"> annealed sample. </w:t>
      </w:r>
    </w:p>
    <w:p w14:paraId="27C27E94" w14:textId="77777777" w:rsidR="00B61A8F" w:rsidRPr="00D2052F" w:rsidRDefault="00A63C4A" w:rsidP="00012183">
      <w:pPr>
        <w:spacing w:before="326" w:after="326"/>
        <w:jc w:val="center"/>
        <w:rPr>
          <w:rFonts w:cs="Arial"/>
          <w:szCs w:val="24"/>
        </w:rPr>
      </w:pPr>
      <w:r w:rsidRPr="00D2052F">
        <w:rPr>
          <w:rFonts w:cs="Arial"/>
          <w:noProof/>
          <w:szCs w:val="24"/>
        </w:rPr>
        <w:drawing>
          <wp:inline distT="0" distB="0" distL="0" distR="0" wp14:anchorId="1793326E" wp14:editId="05025180">
            <wp:extent cx="2911387" cy="1476375"/>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ew 3-21a.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77739" cy="1510023"/>
                    </a:xfrm>
                    <a:prstGeom prst="rect">
                      <a:avLst/>
                    </a:prstGeom>
                  </pic:spPr>
                </pic:pic>
              </a:graphicData>
            </a:graphic>
          </wp:inline>
        </w:drawing>
      </w:r>
      <w:r w:rsidR="00B61A8F" w:rsidRPr="00D2052F">
        <w:rPr>
          <w:rFonts w:cs="Arial"/>
          <w:noProof/>
          <w:szCs w:val="24"/>
        </w:rPr>
        <w:drawing>
          <wp:inline distT="0" distB="0" distL="0" distR="0" wp14:anchorId="44FD3D11" wp14:editId="421C9D67">
            <wp:extent cx="2867025" cy="2431068"/>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2b.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47281" cy="2499120"/>
                    </a:xfrm>
                    <a:prstGeom prst="rect">
                      <a:avLst/>
                    </a:prstGeom>
                  </pic:spPr>
                </pic:pic>
              </a:graphicData>
            </a:graphic>
          </wp:inline>
        </w:drawing>
      </w:r>
      <w:r w:rsidRPr="00D2052F">
        <w:rPr>
          <w:rFonts w:cs="Arial"/>
          <w:noProof/>
          <w:szCs w:val="24"/>
        </w:rPr>
        <w:lastRenderedPageBreak/>
        <w:drawing>
          <wp:inline distT="0" distB="0" distL="0" distR="0" wp14:anchorId="5ECF454B" wp14:editId="50A23605">
            <wp:extent cx="2952750" cy="2503759"/>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 3-21c.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16094" cy="2557471"/>
                    </a:xfrm>
                    <a:prstGeom prst="rect">
                      <a:avLst/>
                    </a:prstGeom>
                  </pic:spPr>
                </pic:pic>
              </a:graphicData>
            </a:graphic>
          </wp:inline>
        </w:drawing>
      </w:r>
    </w:p>
    <w:p w14:paraId="6B7EC6C9" w14:textId="77777777" w:rsidR="00077BBB" w:rsidRPr="00D2052F" w:rsidRDefault="00AE2182" w:rsidP="00012183">
      <w:pPr>
        <w:spacing w:before="326" w:after="326"/>
        <w:jc w:val="center"/>
        <w:rPr>
          <w:rFonts w:cs="Arial"/>
          <w:b/>
          <w:sz w:val="20"/>
          <w:szCs w:val="20"/>
        </w:rPr>
      </w:pPr>
      <w:r w:rsidRPr="00D2052F">
        <w:rPr>
          <w:rFonts w:cs="Arial"/>
          <w:b/>
          <w:sz w:val="20"/>
          <w:szCs w:val="20"/>
        </w:rPr>
        <w:t>Figure 3-</w:t>
      </w:r>
      <w:r w:rsidR="00A63C4A" w:rsidRPr="00D2052F">
        <w:rPr>
          <w:rFonts w:cs="Arial"/>
          <w:b/>
          <w:sz w:val="20"/>
          <w:szCs w:val="20"/>
        </w:rPr>
        <w:t>18.</w:t>
      </w:r>
      <w:r w:rsidR="00B61A8F" w:rsidRPr="00D2052F">
        <w:rPr>
          <w:rFonts w:cs="Arial"/>
          <w:b/>
          <w:sz w:val="20"/>
          <w:szCs w:val="20"/>
        </w:rPr>
        <w:t xml:space="preserve"> Typical impedance data o</w:t>
      </w:r>
      <w:r w:rsidR="006D2C07" w:rsidRPr="00D2052F">
        <w:rPr>
          <w:rFonts w:cs="Arial"/>
          <w:b/>
          <w:sz w:val="20"/>
          <w:szCs w:val="20"/>
        </w:rPr>
        <w:t>f</w:t>
      </w:r>
      <w:r w:rsidR="00B61A8F" w:rsidRPr="00D2052F">
        <w:rPr>
          <w:rFonts w:cs="Arial"/>
          <w:b/>
          <w:sz w:val="20"/>
          <w:szCs w:val="20"/>
        </w:rPr>
        <w:t xml:space="preserve"> TiO</w:t>
      </w:r>
      <w:r w:rsidR="00B61A8F" w:rsidRPr="00D2052F">
        <w:rPr>
          <w:rFonts w:cs="Arial"/>
          <w:b/>
          <w:sz w:val="20"/>
          <w:szCs w:val="20"/>
          <w:vertAlign w:val="subscript"/>
        </w:rPr>
        <w:t>2</w:t>
      </w:r>
      <w:r w:rsidR="00BC61CE" w:rsidRPr="00D2052F">
        <w:rPr>
          <w:rFonts w:cs="Arial"/>
          <w:b/>
          <w:sz w:val="20"/>
          <w:szCs w:val="20"/>
        </w:rPr>
        <w:t xml:space="preserve"> </w:t>
      </w:r>
      <w:r w:rsidR="00B61A8F" w:rsidRPr="00D2052F">
        <w:rPr>
          <w:rFonts w:cs="Arial"/>
          <w:b/>
          <w:sz w:val="20"/>
          <w:szCs w:val="20"/>
        </w:rPr>
        <w:t>quenched from 1350</w:t>
      </w:r>
      <w:r w:rsidR="00BC61CE" w:rsidRPr="00D2052F">
        <w:rPr>
          <w:rFonts w:cs="Arial"/>
          <w:b/>
          <w:sz w:val="20"/>
          <w:szCs w:val="20"/>
        </w:rPr>
        <w:t xml:space="preserve"> </w:t>
      </w:r>
      <w:r w:rsidR="006D2C07" w:rsidRPr="00D2052F">
        <w:rPr>
          <w:rFonts w:eastAsia="微软雅黑" w:cs="Arial"/>
          <w:b/>
          <w:sz w:val="20"/>
          <w:szCs w:val="20"/>
        </w:rPr>
        <w:t>°C</w:t>
      </w:r>
      <w:r w:rsidR="00BC61CE" w:rsidRPr="00D2052F">
        <w:rPr>
          <w:rFonts w:cs="Arial"/>
          <w:b/>
          <w:sz w:val="20"/>
          <w:szCs w:val="20"/>
        </w:rPr>
        <w:t xml:space="preserve"> and </w:t>
      </w:r>
      <w:r w:rsidR="00B61A8F" w:rsidRPr="00D2052F">
        <w:rPr>
          <w:rFonts w:cs="Arial"/>
          <w:b/>
          <w:sz w:val="20"/>
          <w:szCs w:val="20"/>
        </w:rPr>
        <w:t>annealed at 500</w:t>
      </w:r>
      <w:r w:rsidR="00BC61CE" w:rsidRPr="00D2052F">
        <w:rPr>
          <w:rFonts w:cs="Arial"/>
          <w:b/>
          <w:sz w:val="20"/>
          <w:szCs w:val="20"/>
        </w:rPr>
        <w:t xml:space="preserve"> </w:t>
      </w:r>
      <w:r w:rsidR="006D2C07" w:rsidRPr="00D2052F">
        <w:rPr>
          <w:rFonts w:eastAsia="微软雅黑" w:cs="Arial"/>
          <w:b/>
          <w:sz w:val="20"/>
          <w:szCs w:val="20"/>
        </w:rPr>
        <w:t>°C</w:t>
      </w:r>
      <w:r w:rsidR="00B61A8F" w:rsidRPr="00D2052F">
        <w:rPr>
          <w:rFonts w:cs="Arial"/>
          <w:b/>
          <w:sz w:val="20"/>
          <w:szCs w:val="20"/>
        </w:rPr>
        <w:t xml:space="preserve"> for 1</w:t>
      </w:r>
      <w:r w:rsidR="00BC61CE" w:rsidRPr="00D2052F">
        <w:rPr>
          <w:rFonts w:cs="Arial"/>
          <w:b/>
          <w:sz w:val="20"/>
          <w:szCs w:val="20"/>
        </w:rPr>
        <w:t xml:space="preserve"> </w:t>
      </w:r>
      <w:r w:rsidR="00B61A8F" w:rsidRPr="00D2052F">
        <w:rPr>
          <w:rFonts w:cs="Arial"/>
          <w:b/>
          <w:sz w:val="20"/>
          <w:szCs w:val="20"/>
        </w:rPr>
        <w:t>h</w:t>
      </w:r>
      <w:r w:rsidR="00BC61CE" w:rsidRPr="00D2052F">
        <w:rPr>
          <w:rFonts w:cs="Arial"/>
          <w:b/>
          <w:sz w:val="20"/>
          <w:szCs w:val="20"/>
        </w:rPr>
        <w:t xml:space="preserve"> (a) impedance complex plane plot</w:t>
      </w:r>
      <w:r w:rsidR="006D2C07" w:rsidRPr="00D2052F">
        <w:rPr>
          <w:rFonts w:cs="Arial"/>
          <w:b/>
          <w:sz w:val="20"/>
          <w:szCs w:val="20"/>
        </w:rPr>
        <w:t>,</w:t>
      </w:r>
      <w:r w:rsidR="00BC61CE" w:rsidRPr="00D2052F">
        <w:rPr>
          <w:rFonts w:cs="Arial"/>
          <w:b/>
          <w:sz w:val="20"/>
          <w:szCs w:val="20"/>
        </w:rPr>
        <w:t xml:space="preserve"> (b) Z”/M” spectroscopic plots (c) </w:t>
      </w:r>
      <w:r w:rsidR="006D2C07" w:rsidRPr="00D2052F">
        <w:rPr>
          <w:rFonts w:cs="Arial"/>
          <w:b/>
          <w:sz w:val="20"/>
          <w:szCs w:val="20"/>
        </w:rPr>
        <w:t xml:space="preserve">and </w:t>
      </w:r>
      <w:r w:rsidR="00BC61CE" w:rsidRPr="00D2052F">
        <w:rPr>
          <w:rFonts w:cs="Arial"/>
          <w:b/>
          <w:sz w:val="20"/>
          <w:szCs w:val="20"/>
        </w:rPr>
        <w:t xml:space="preserve">spectroscopic plot of capacitance measured at 500 </w:t>
      </w:r>
      <w:r w:rsidR="006D2C07" w:rsidRPr="00D2052F">
        <w:rPr>
          <w:rFonts w:eastAsia="微软雅黑" w:cs="Arial"/>
          <w:b/>
          <w:sz w:val="20"/>
          <w:szCs w:val="20"/>
        </w:rPr>
        <w:t>°C</w:t>
      </w:r>
    </w:p>
    <w:p w14:paraId="799D07C0" w14:textId="77777777" w:rsidR="0063554B" w:rsidRPr="00D2052F" w:rsidRDefault="0063554B" w:rsidP="00C108F3">
      <w:pPr>
        <w:spacing w:before="326" w:after="326"/>
      </w:pPr>
    </w:p>
    <w:p w14:paraId="183F3EF9" w14:textId="77777777" w:rsidR="00977325" w:rsidRPr="00D2052F" w:rsidRDefault="00DF4CEE" w:rsidP="00012183">
      <w:pPr>
        <w:spacing w:before="326" w:after="326"/>
        <w:rPr>
          <w:rFonts w:cs="Arial"/>
          <w:szCs w:val="24"/>
        </w:rPr>
      </w:pPr>
      <w:r w:rsidRPr="00D2052F">
        <w:rPr>
          <w:rFonts w:cs="Arial"/>
          <w:szCs w:val="24"/>
        </w:rPr>
        <w:t xml:space="preserve">With increased </w:t>
      </w:r>
      <w:r w:rsidR="006D2C07" w:rsidRPr="00D2052F">
        <w:rPr>
          <w:rFonts w:cs="Arial"/>
          <w:szCs w:val="24"/>
        </w:rPr>
        <w:t xml:space="preserve">heating </w:t>
      </w:r>
      <w:r w:rsidRPr="00D2052F">
        <w:rPr>
          <w:rFonts w:cs="Arial"/>
          <w:szCs w:val="24"/>
        </w:rPr>
        <w:t>time at 500</w:t>
      </w:r>
      <w:r w:rsidR="00D02278" w:rsidRPr="00D2052F">
        <w:rPr>
          <w:rFonts w:cs="Arial"/>
          <w:szCs w:val="24"/>
        </w:rPr>
        <w:t xml:space="preserve"> </w:t>
      </w:r>
      <w:r w:rsidR="006D2C07" w:rsidRPr="00D2052F">
        <w:rPr>
          <w:rFonts w:eastAsia="微软雅黑" w:cs="Arial"/>
          <w:szCs w:val="24"/>
        </w:rPr>
        <w:t>°C</w:t>
      </w:r>
      <w:r w:rsidR="00BF4AF2" w:rsidRPr="00D2052F">
        <w:rPr>
          <w:rFonts w:cs="Arial"/>
          <w:szCs w:val="24"/>
        </w:rPr>
        <w:t>, as shown in Figure 3-</w:t>
      </w:r>
      <w:r w:rsidR="006D2C07" w:rsidRPr="00D2052F">
        <w:rPr>
          <w:rFonts w:cs="Arial"/>
          <w:szCs w:val="24"/>
        </w:rPr>
        <w:t>19</w:t>
      </w:r>
      <w:r w:rsidRPr="00D2052F">
        <w:rPr>
          <w:rFonts w:cs="Arial"/>
          <w:szCs w:val="24"/>
        </w:rPr>
        <w:t xml:space="preserve">, the Z” peak </w:t>
      </w:r>
      <w:r w:rsidR="00941AB8" w:rsidRPr="00D2052F">
        <w:rPr>
          <w:rFonts w:cs="Arial"/>
          <w:szCs w:val="24"/>
        </w:rPr>
        <w:t xml:space="preserve">that </w:t>
      </w:r>
      <w:r w:rsidRPr="00D2052F">
        <w:rPr>
          <w:rFonts w:cs="Arial"/>
          <w:szCs w:val="24"/>
        </w:rPr>
        <w:t xml:space="preserve">represented the sample grain </w:t>
      </w:r>
      <w:r w:rsidR="00BF4AF2" w:rsidRPr="00D2052F">
        <w:rPr>
          <w:rFonts w:cs="Arial"/>
          <w:szCs w:val="24"/>
        </w:rPr>
        <w:t>boundary increased in intensity and a</w:t>
      </w:r>
      <w:r w:rsidRPr="00D2052F">
        <w:rPr>
          <w:rFonts w:cs="Arial"/>
          <w:szCs w:val="24"/>
        </w:rPr>
        <w:t xml:space="preserve"> new</w:t>
      </w:r>
      <w:r w:rsidR="00486937" w:rsidRPr="00D2052F">
        <w:rPr>
          <w:rFonts w:cs="Arial"/>
          <w:szCs w:val="24"/>
        </w:rPr>
        <w:t xml:space="preserve"> and more resistive</w:t>
      </w:r>
      <w:r w:rsidRPr="00D2052F">
        <w:rPr>
          <w:rFonts w:cs="Arial"/>
          <w:szCs w:val="24"/>
        </w:rPr>
        <w:t xml:space="preserve"> peak at lower frequency appeared</w:t>
      </w:r>
      <w:r w:rsidR="00486937" w:rsidRPr="00D2052F">
        <w:rPr>
          <w:rFonts w:cs="Arial"/>
          <w:szCs w:val="24"/>
        </w:rPr>
        <w:t>, which indicated that a surface layer was formed during annealing at 500</w:t>
      </w:r>
      <w:r w:rsidR="00D02278" w:rsidRPr="00D2052F">
        <w:rPr>
          <w:rFonts w:cs="Arial"/>
          <w:szCs w:val="24"/>
        </w:rPr>
        <w:t xml:space="preserve"> </w:t>
      </w:r>
      <w:r w:rsidR="00941AB8" w:rsidRPr="00D2052F">
        <w:rPr>
          <w:rFonts w:eastAsia="微软雅黑" w:cs="Arial"/>
          <w:szCs w:val="24"/>
        </w:rPr>
        <w:t>°C</w:t>
      </w:r>
      <w:r w:rsidR="00486937" w:rsidRPr="00D2052F">
        <w:rPr>
          <w:rFonts w:cs="Arial"/>
          <w:szCs w:val="24"/>
        </w:rPr>
        <w:t>. Especially, the intensity of the lower frequency Z” peak increased with time substantially</w:t>
      </w:r>
      <w:r w:rsidR="00E87ED8" w:rsidRPr="00D2052F">
        <w:rPr>
          <w:rFonts w:cs="Arial"/>
          <w:szCs w:val="24"/>
        </w:rPr>
        <w:t>. The interpretation is th</w:t>
      </w:r>
      <w:r w:rsidR="00F61BEF" w:rsidRPr="00D2052F">
        <w:rPr>
          <w:rFonts w:cs="Arial"/>
          <w:szCs w:val="24"/>
        </w:rPr>
        <w:t>at the sample was partial oxidi</w:t>
      </w:r>
      <w:r w:rsidR="00941AB8" w:rsidRPr="00D2052F">
        <w:rPr>
          <w:rFonts w:cs="Arial"/>
          <w:szCs w:val="24"/>
        </w:rPr>
        <w:t>z</w:t>
      </w:r>
      <w:r w:rsidR="00E87ED8" w:rsidRPr="00D2052F">
        <w:rPr>
          <w:rFonts w:cs="Arial"/>
          <w:szCs w:val="24"/>
        </w:rPr>
        <w:t>ed during annealing and developed a core-shell structure. With time, the cond</w:t>
      </w:r>
      <w:r w:rsidR="00F61BEF" w:rsidRPr="00D2052F">
        <w:rPr>
          <w:rFonts w:cs="Arial"/>
          <w:szCs w:val="24"/>
        </w:rPr>
        <w:t>uctive core was gradually oxidi</w:t>
      </w:r>
      <w:r w:rsidR="00941AB8" w:rsidRPr="00D2052F">
        <w:rPr>
          <w:rFonts w:cs="Arial"/>
          <w:szCs w:val="24"/>
        </w:rPr>
        <w:t>z</w:t>
      </w:r>
      <w:r w:rsidR="00E87ED8" w:rsidRPr="00D2052F">
        <w:rPr>
          <w:rFonts w:cs="Arial"/>
          <w:szCs w:val="24"/>
        </w:rPr>
        <w:t xml:space="preserve">ed and consumed by the thickening shell. However, a sharp interface between core and shell was not observed. </w:t>
      </w:r>
      <w:r w:rsidR="00EA1BAB" w:rsidRPr="00D2052F">
        <w:rPr>
          <w:rFonts w:cs="Arial"/>
          <w:szCs w:val="24"/>
        </w:rPr>
        <w:t xml:space="preserve">It could be envisaged that there was a gradient in oxygen concentration and electrical conductivity. </w:t>
      </w:r>
    </w:p>
    <w:p w14:paraId="4D5F916D" w14:textId="77777777" w:rsidR="00C108F3" w:rsidRPr="00D2052F" w:rsidRDefault="00C108F3" w:rsidP="00012183">
      <w:pPr>
        <w:spacing w:before="326" w:after="326"/>
        <w:rPr>
          <w:rFonts w:cs="Arial"/>
          <w:szCs w:val="24"/>
        </w:rPr>
      </w:pPr>
      <w:r w:rsidRPr="00D2052F">
        <w:rPr>
          <w:rFonts w:cs="Arial"/>
          <w:szCs w:val="24"/>
        </w:rPr>
        <w:t xml:space="preserve">Figure 3-20 shows the conductivity data of different components versus annealing time. </w:t>
      </w:r>
      <w:proofErr w:type="gramStart"/>
      <w:r w:rsidRPr="00D2052F">
        <w:rPr>
          <w:rFonts w:cs="Arial"/>
          <w:szCs w:val="24"/>
        </w:rPr>
        <w:t>It can be seen that during</w:t>
      </w:r>
      <w:proofErr w:type="gramEnd"/>
      <w:r w:rsidRPr="00D2052F">
        <w:rPr>
          <w:rFonts w:cs="Arial"/>
          <w:szCs w:val="24"/>
        </w:rPr>
        <w:t xml:space="preserve"> annealing, both the core and the shell need a long time, maybe several </w:t>
      </w:r>
      <w:r w:rsidRPr="00D2052F">
        <w:rPr>
          <w:rFonts w:cs="Arial" w:hint="eastAsia"/>
          <w:szCs w:val="24"/>
        </w:rPr>
        <w:t>ho</w:t>
      </w:r>
      <w:r w:rsidRPr="00D2052F">
        <w:rPr>
          <w:rFonts w:cs="Arial"/>
          <w:szCs w:val="24"/>
        </w:rPr>
        <w:t xml:space="preserve">urs, to be fully oxidized. Also, there was </w:t>
      </w:r>
      <w:r w:rsidRPr="00D2052F">
        <w:rPr>
          <w:rFonts w:cs="Arial"/>
          <w:szCs w:val="24"/>
        </w:rPr>
        <w:lastRenderedPageBreak/>
        <w:t>indeed a gradient in oxygen concentration and electrical conductivity rather than a sharp interface.</w:t>
      </w:r>
    </w:p>
    <w:p w14:paraId="665ADA90" w14:textId="77777777" w:rsidR="00C108F3" w:rsidRPr="00D2052F" w:rsidRDefault="0082324D" w:rsidP="00012183">
      <w:pPr>
        <w:spacing w:before="326" w:after="326"/>
        <w:jc w:val="center"/>
        <w:rPr>
          <w:rFonts w:cs="Arial"/>
          <w:szCs w:val="24"/>
        </w:rPr>
      </w:pPr>
      <w:r w:rsidRPr="00D2052F">
        <w:rPr>
          <w:rFonts w:cs="Arial"/>
          <w:noProof/>
          <w:szCs w:val="24"/>
        </w:rPr>
        <w:drawing>
          <wp:inline distT="0" distB="0" distL="0" distR="0" wp14:anchorId="79FF4D9B" wp14:editId="6073A5FE">
            <wp:extent cx="2400300" cy="1218068"/>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3-22a.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21374" cy="1279509"/>
                    </a:xfrm>
                    <a:prstGeom prst="rect">
                      <a:avLst/>
                    </a:prstGeom>
                  </pic:spPr>
                </pic:pic>
              </a:graphicData>
            </a:graphic>
          </wp:inline>
        </w:drawing>
      </w:r>
    </w:p>
    <w:p w14:paraId="467FA998" w14:textId="77777777" w:rsidR="00977325" w:rsidRPr="00D2052F" w:rsidRDefault="00977325" w:rsidP="00012183">
      <w:pPr>
        <w:spacing w:before="326" w:after="326"/>
        <w:jc w:val="center"/>
        <w:rPr>
          <w:rFonts w:cs="Arial"/>
          <w:szCs w:val="24"/>
        </w:rPr>
      </w:pPr>
      <w:r w:rsidRPr="00D2052F">
        <w:rPr>
          <w:rFonts w:cs="Arial"/>
          <w:noProof/>
          <w:szCs w:val="24"/>
        </w:rPr>
        <w:drawing>
          <wp:inline distT="0" distB="0" distL="0" distR="0" wp14:anchorId="103D79D3" wp14:editId="6B9F4E11">
            <wp:extent cx="2438400" cy="2397592"/>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23b.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22420" cy="2480206"/>
                    </a:xfrm>
                    <a:prstGeom prst="rect">
                      <a:avLst/>
                    </a:prstGeom>
                  </pic:spPr>
                </pic:pic>
              </a:graphicData>
            </a:graphic>
          </wp:inline>
        </w:drawing>
      </w:r>
    </w:p>
    <w:p w14:paraId="2A99F98C" w14:textId="77777777" w:rsidR="00977325" w:rsidRPr="00D2052F" w:rsidRDefault="00BF4AF2" w:rsidP="00012183">
      <w:pPr>
        <w:spacing w:before="326" w:after="326"/>
        <w:jc w:val="center"/>
        <w:rPr>
          <w:rFonts w:cs="Arial"/>
          <w:b/>
          <w:sz w:val="20"/>
          <w:szCs w:val="20"/>
        </w:rPr>
      </w:pPr>
      <w:r w:rsidRPr="00D2052F">
        <w:rPr>
          <w:rFonts w:cs="Arial"/>
          <w:b/>
          <w:sz w:val="20"/>
          <w:szCs w:val="20"/>
        </w:rPr>
        <w:t>Figure 3-</w:t>
      </w:r>
      <w:r w:rsidR="00941AB8" w:rsidRPr="00D2052F">
        <w:rPr>
          <w:rFonts w:cs="Arial"/>
          <w:b/>
          <w:sz w:val="20"/>
          <w:szCs w:val="20"/>
        </w:rPr>
        <w:t>19.</w:t>
      </w:r>
      <w:r w:rsidR="00977325" w:rsidRPr="00D2052F">
        <w:rPr>
          <w:rFonts w:cs="Arial"/>
          <w:b/>
          <w:sz w:val="20"/>
          <w:szCs w:val="20"/>
        </w:rPr>
        <w:t xml:space="preserve"> </w:t>
      </w:r>
      <w:r w:rsidR="00D02278" w:rsidRPr="00D2052F">
        <w:rPr>
          <w:rFonts w:cs="Arial"/>
          <w:b/>
          <w:sz w:val="20"/>
          <w:szCs w:val="20"/>
        </w:rPr>
        <w:t>Impedance data o</w:t>
      </w:r>
      <w:r w:rsidR="00941AB8" w:rsidRPr="00D2052F">
        <w:rPr>
          <w:rFonts w:cs="Arial"/>
          <w:b/>
          <w:sz w:val="20"/>
          <w:szCs w:val="20"/>
        </w:rPr>
        <w:t>f</w:t>
      </w:r>
      <w:r w:rsidR="00977325" w:rsidRPr="00D2052F">
        <w:rPr>
          <w:rFonts w:cs="Arial"/>
          <w:b/>
          <w:sz w:val="20"/>
          <w:szCs w:val="20"/>
        </w:rPr>
        <w:t xml:space="preserve"> TiO</w:t>
      </w:r>
      <w:r w:rsidR="00977325" w:rsidRPr="00D2052F">
        <w:rPr>
          <w:rFonts w:cs="Arial"/>
          <w:b/>
          <w:sz w:val="20"/>
          <w:szCs w:val="20"/>
          <w:vertAlign w:val="subscript"/>
        </w:rPr>
        <w:t>2</w:t>
      </w:r>
      <w:r w:rsidR="00977325" w:rsidRPr="00D2052F">
        <w:rPr>
          <w:rFonts w:cs="Arial"/>
          <w:b/>
          <w:sz w:val="20"/>
          <w:szCs w:val="20"/>
        </w:rPr>
        <w:t xml:space="preserve"> sample quenched from 1350</w:t>
      </w:r>
      <w:r w:rsidR="00D02278" w:rsidRPr="00D2052F">
        <w:rPr>
          <w:rFonts w:cs="Arial"/>
          <w:b/>
          <w:sz w:val="20"/>
          <w:szCs w:val="20"/>
        </w:rPr>
        <w:t xml:space="preserve"> </w:t>
      </w:r>
      <w:r w:rsidR="00941AB8" w:rsidRPr="00D2052F">
        <w:rPr>
          <w:rFonts w:eastAsia="微软雅黑" w:cs="Arial"/>
          <w:b/>
          <w:sz w:val="20"/>
          <w:szCs w:val="20"/>
        </w:rPr>
        <w:t>°C</w:t>
      </w:r>
      <w:r w:rsidR="00977325" w:rsidRPr="00D2052F">
        <w:rPr>
          <w:rFonts w:cs="Arial"/>
          <w:b/>
          <w:sz w:val="20"/>
          <w:szCs w:val="20"/>
        </w:rPr>
        <w:t>, annealed at 500</w:t>
      </w:r>
      <w:r w:rsidR="00D02278" w:rsidRPr="00D2052F">
        <w:rPr>
          <w:rFonts w:cs="Arial"/>
          <w:b/>
          <w:sz w:val="20"/>
          <w:szCs w:val="20"/>
        </w:rPr>
        <w:t xml:space="preserve"> </w:t>
      </w:r>
      <w:r w:rsidR="00941AB8" w:rsidRPr="00D2052F">
        <w:rPr>
          <w:rFonts w:eastAsia="微软雅黑" w:cs="Arial"/>
          <w:b/>
          <w:sz w:val="20"/>
          <w:szCs w:val="20"/>
        </w:rPr>
        <w:t>°C</w:t>
      </w:r>
      <w:r w:rsidR="00977325" w:rsidRPr="00D2052F">
        <w:rPr>
          <w:rFonts w:cs="Arial"/>
          <w:b/>
          <w:sz w:val="20"/>
          <w:szCs w:val="20"/>
        </w:rPr>
        <w:t xml:space="preserve"> for different </w:t>
      </w:r>
      <w:r w:rsidR="00941AB8" w:rsidRPr="00D2052F">
        <w:rPr>
          <w:rFonts w:cs="Arial"/>
          <w:b/>
          <w:sz w:val="20"/>
          <w:szCs w:val="20"/>
        </w:rPr>
        <w:t>hours</w:t>
      </w:r>
      <w:r w:rsidR="00977325" w:rsidRPr="00D2052F">
        <w:rPr>
          <w:rFonts w:cs="Arial"/>
          <w:b/>
          <w:sz w:val="20"/>
          <w:szCs w:val="20"/>
        </w:rPr>
        <w:t xml:space="preserve"> and measured periodically at 500</w:t>
      </w:r>
      <w:r w:rsidR="00D02278" w:rsidRPr="00D2052F">
        <w:rPr>
          <w:rFonts w:cs="Arial"/>
          <w:b/>
          <w:sz w:val="20"/>
          <w:szCs w:val="20"/>
        </w:rPr>
        <w:t xml:space="preserve"> </w:t>
      </w:r>
      <w:r w:rsidR="00941AB8" w:rsidRPr="00D2052F">
        <w:rPr>
          <w:rFonts w:eastAsia="微软雅黑" w:cs="Arial"/>
          <w:b/>
          <w:sz w:val="20"/>
          <w:szCs w:val="20"/>
        </w:rPr>
        <w:t>°C</w:t>
      </w:r>
      <w:r w:rsidR="00977325" w:rsidRPr="00D2052F">
        <w:rPr>
          <w:rFonts w:cs="Arial"/>
          <w:b/>
          <w:sz w:val="20"/>
          <w:szCs w:val="20"/>
        </w:rPr>
        <w:t>. Data presented as (a) Z* plots (b) Z” versus frequency</w:t>
      </w:r>
    </w:p>
    <w:p w14:paraId="700734B7" w14:textId="77777777" w:rsidR="0082238B" w:rsidRPr="00D2052F" w:rsidRDefault="0082238B" w:rsidP="00012183">
      <w:pPr>
        <w:spacing w:before="326" w:after="326"/>
        <w:rPr>
          <w:rFonts w:cs="Arial"/>
          <w:szCs w:val="24"/>
        </w:rPr>
      </w:pPr>
    </w:p>
    <w:p w14:paraId="5F7E4DE9" w14:textId="77777777" w:rsidR="0076150A" w:rsidRPr="00D2052F" w:rsidRDefault="0082238B" w:rsidP="00012183">
      <w:pPr>
        <w:spacing w:before="326" w:after="326"/>
        <w:jc w:val="center"/>
        <w:rPr>
          <w:rFonts w:cs="Arial"/>
          <w:szCs w:val="24"/>
        </w:rPr>
      </w:pPr>
      <w:r w:rsidRPr="00D2052F">
        <w:rPr>
          <w:rFonts w:cs="Arial"/>
          <w:noProof/>
          <w:szCs w:val="24"/>
        </w:rPr>
        <w:drawing>
          <wp:inline distT="0" distB="0" distL="0" distR="0" wp14:anchorId="76723FDC" wp14:editId="5C04EDB8">
            <wp:extent cx="2962275" cy="21526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24a.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96111" cy="2177284"/>
                    </a:xfrm>
                    <a:prstGeom prst="rect">
                      <a:avLst/>
                    </a:prstGeom>
                  </pic:spPr>
                </pic:pic>
              </a:graphicData>
            </a:graphic>
          </wp:inline>
        </w:drawing>
      </w:r>
    </w:p>
    <w:p w14:paraId="0B7FC02F" w14:textId="77777777" w:rsidR="00977325" w:rsidRPr="00D2052F" w:rsidRDefault="0082238B" w:rsidP="00012183">
      <w:pPr>
        <w:spacing w:before="326" w:after="326"/>
        <w:jc w:val="center"/>
        <w:rPr>
          <w:rFonts w:cs="Arial"/>
          <w:szCs w:val="24"/>
        </w:rPr>
      </w:pPr>
      <w:r w:rsidRPr="00D2052F">
        <w:rPr>
          <w:rFonts w:cs="Arial"/>
          <w:noProof/>
          <w:szCs w:val="24"/>
        </w:rPr>
        <w:lastRenderedPageBreak/>
        <w:drawing>
          <wp:inline distT="0" distB="0" distL="0" distR="0" wp14:anchorId="22A0BC47" wp14:editId="371F3221">
            <wp:extent cx="3086100" cy="2165398"/>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24b.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28157" cy="2194908"/>
                    </a:xfrm>
                    <a:prstGeom prst="rect">
                      <a:avLst/>
                    </a:prstGeom>
                  </pic:spPr>
                </pic:pic>
              </a:graphicData>
            </a:graphic>
          </wp:inline>
        </w:drawing>
      </w:r>
    </w:p>
    <w:p w14:paraId="3EFC8B10" w14:textId="77777777" w:rsidR="0082238B" w:rsidRPr="00D2052F" w:rsidRDefault="0082238B" w:rsidP="00012183">
      <w:pPr>
        <w:spacing w:before="326" w:after="326"/>
        <w:jc w:val="center"/>
        <w:rPr>
          <w:rFonts w:cs="Arial"/>
          <w:szCs w:val="24"/>
        </w:rPr>
      </w:pPr>
      <w:r w:rsidRPr="00D2052F">
        <w:rPr>
          <w:rFonts w:cs="Arial"/>
          <w:noProof/>
          <w:szCs w:val="24"/>
        </w:rPr>
        <w:drawing>
          <wp:inline distT="0" distB="0" distL="0" distR="0" wp14:anchorId="0D524801" wp14:editId="3E75503A">
            <wp:extent cx="3076575" cy="2257982"/>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4c.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02621" cy="2277098"/>
                    </a:xfrm>
                    <a:prstGeom prst="rect">
                      <a:avLst/>
                    </a:prstGeom>
                  </pic:spPr>
                </pic:pic>
              </a:graphicData>
            </a:graphic>
          </wp:inline>
        </w:drawing>
      </w:r>
    </w:p>
    <w:p w14:paraId="796FC34B" w14:textId="77777777" w:rsidR="0082238B" w:rsidRPr="00D2052F" w:rsidRDefault="00BF4AF2" w:rsidP="00012183">
      <w:pPr>
        <w:spacing w:before="326" w:after="326"/>
        <w:jc w:val="center"/>
        <w:rPr>
          <w:rFonts w:cs="Arial"/>
          <w:b/>
          <w:sz w:val="20"/>
          <w:szCs w:val="20"/>
        </w:rPr>
      </w:pPr>
      <w:r w:rsidRPr="00D2052F">
        <w:rPr>
          <w:rFonts w:cs="Arial"/>
          <w:b/>
          <w:sz w:val="20"/>
          <w:szCs w:val="20"/>
        </w:rPr>
        <w:t>Figure 3-2</w:t>
      </w:r>
      <w:r w:rsidR="00941AB8" w:rsidRPr="00D2052F">
        <w:rPr>
          <w:rFonts w:cs="Arial"/>
          <w:b/>
          <w:sz w:val="20"/>
          <w:szCs w:val="20"/>
        </w:rPr>
        <w:t>0.</w:t>
      </w:r>
      <w:r w:rsidR="0082238B" w:rsidRPr="00D2052F">
        <w:rPr>
          <w:rFonts w:cs="Arial"/>
          <w:b/>
          <w:sz w:val="20"/>
          <w:szCs w:val="20"/>
        </w:rPr>
        <w:t xml:space="preserve"> Conductivity data o</w:t>
      </w:r>
      <w:r w:rsidR="00941AB8" w:rsidRPr="00D2052F">
        <w:rPr>
          <w:rFonts w:cs="Arial"/>
          <w:b/>
          <w:sz w:val="20"/>
          <w:szCs w:val="20"/>
        </w:rPr>
        <w:t>f</w:t>
      </w:r>
      <w:r w:rsidR="0082238B" w:rsidRPr="00D2052F">
        <w:rPr>
          <w:rFonts w:cs="Arial"/>
          <w:b/>
          <w:sz w:val="20"/>
          <w:szCs w:val="20"/>
        </w:rPr>
        <w:t xml:space="preserve"> TiO</w:t>
      </w:r>
      <w:r w:rsidR="0082238B" w:rsidRPr="00D2052F">
        <w:rPr>
          <w:rFonts w:cs="Arial"/>
          <w:b/>
          <w:sz w:val="20"/>
          <w:szCs w:val="20"/>
          <w:vertAlign w:val="subscript"/>
        </w:rPr>
        <w:t>2</w:t>
      </w:r>
      <w:r w:rsidR="0082238B" w:rsidRPr="00D2052F">
        <w:rPr>
          <w:rFonts w:cs="Arial"/>
          <w:b/>
          <w:sz w:val="20"/>
          <w:szCs w:val="20"/>
        </w:rPr>
        <w:t xml:space="preserve"> quenched from 1350</w:t>
      </w:r>
      <w:r w:rsidR="00D02278" w:rsidRPr="00D2052F">
        <w:rPr>
          <w:rFonts w:cs="Arial"/>
          <w:b/>
          <w:sz w:val="20"/>
          <w:szCs w:val="20"/>
        </w:rPr>
        <w:t xml:space="preserve"> </w:t>
      </w:r>
      <w:r w:rsidR="00941AB8" w:rsidRPr="00D2052F">
        <w:rPr>
          <w:rFonts w:eastAsia="微软雅黑" w:cs="Arial"/>
          <w:b/>
          <w:sz w:val="20"/>
          <w:szCs w:val="20"/>
        </w:rPr>
        <w:t>°C</w:t>
      </w:r>
      <w:r w:rsidR="0082238B" w:rsidRPr="00D2052F">
        <w:rPr>
          <w:rFonts w:cs="Arial"/>
          <w:b/>
          <w:sz w:val="20"/>
          <w:szCs w:val="20"/>
        </w:rPr>
        <w:t>, annealed at 500</w:t>
      </w:r>
      <w:r w:rsidR="00D02278" w:rsidRPr="00D2052F">
        <w:rPr>
          <w:rFonts w:cs="Arial"/>
          <w:b/>
          <w:sz w:val="20"/>
          <w:szCs w:val="20"/>
        </w:rPr>
        <w:t xml:space="preserve"> </w:t>
      </w:r>
      <w:r w:rsidR="00941AB8" w:rsidRPr="00D2052F">
        <w:rPr>
          <w:rFonts w:eastAsia="微软雅黑" w:cs="Arial"/>
          <w:b/>
          <w:sz w:val="20"/>
          <w:szCs w:val="20"/>
        </w:rPr>
        <w:t>°C</w:t>
      </w:r>
      <w:r w:rsidR="0082238B" w:rsidRPr="00D2052F">
        <w:rPr>
          <w:rFonts w:cs="Arial"/>
          <w:b/>
          <w:sz w:val="20"/>
          <w:szCs w:val="20"/>
        </w:rPr>
        <w:t xml:space="preserve"> and 600</w:t>
      </w:r>
      <w:r w:rsidR="00941AB8" w:rsidRPr="00D2052F">
        <w:rPr>
          <w:rFonts w:cs="Arial"/>
          <w:b/>
          <w:sz w:val="20"/>
          <w:szCs w:val="20"/>
          <w:vertAlign w:val="superscript"/>
        </w:rPr>
        <w:t xml:space="preserve"> </w:t>
      </w:r>
      <w:r w:rsidR="00941AB8" w:rsidRPr="00D2052F">
        <w:rPr>
          <w:rFonts w:eastAsia="微软雅黑" w:cs="Arial"/>
          <w:b/>
          <w:sz w:val="20"/>
          <w:szCs w:val="20"/>
        </w:rPr>
        <w:t>°C</w:t>
      </w:r>
      <w:r w:rsidR="0082238B" w:rsidRPr="00D2052F">
        <w:rPr>
          <w:rFonts w:cs="Arial"/>
          <w:b/>
          <w:sz w:val="20"/>
          <w:szCs w:val="20"/>
        </w:rPr>
        <w:t xml:space="preserve"> versus time (a) bulk </w:t>
      </w:r>
      <w:r w:rsidR="00D02278" w:rsidRPr="00D2052F">
        <w:rPr>
          <w:rFonts w:cs="Arial"/>
          <w:b/>
          <w:sz w:val="20"/>
          <w:szCs w:val="20"/>
        </w:rPr>
        <w:t xml:space="preserve">and </w:t>
      </w:r>
      <w:r w:rsidR="0082238B" w:rsidRPr="00D2052F">
        <w:rPr>
          <w:rFonts w:cs="Arial"/>
          <w:b/>
          <w:sz w:val="20"/>
          <w:szCs w:val="20"/>
        </w:rPr>
        <w:t>grain boundary (b) surface layer (c) total</w:t>
      </w:r>
    </w:p>
    <w:p w14:paraId="4FA41652" w14:textId="77777777" w:rsidR="00B8482F" w:rsidRPr="00D2052F" w:rsidRDefault="00B8482F" w:rsidP="00012183">
      <w:pPr>
        <w:spacing w:before="326" w:after="326"/>
        <w:rPr>
          <w:rFonts w:cs="Arial"/>
          <w:sz w:val="22"/>
        </w:rPr>
      </w:pPr>
    </w:p>
    <w:p w14:paraId="64F92E37" w14:textId="77777777" w:rsidR="00C108F3" w:rsidRPr="00D2052F" w:rsidRDefault="00C108F3" w:rsidP="00012183">
      <w:pPr>
        <w:spacing w:before="326" w:after="326"/>
        <w:rPr>
          <w:rFonts w:cs="Arial"/>
          <w:sz w:val="22"/>
        </w:rPr>
      </w:pPr>
    </w:p>
    <w:p w14:paraId="466ED96F" w14:textId="77777777" w:rsidR="002C4427" w:rsidRPr="00D2052F" w:rsidRDefault="0033295B" w:rsidP="00012183">
      <w:pPr>
        <w:pStyle w:val="2"/>
        <w:spacing w:before="326" w:after="326"/>
      </w:pPr>
      <w:bookmarkStart w:id="40" w:name="_Toc524976556"/>
      <w:r w:rsidRPr="00D2052F">
        <w:t>3.4 Conclusion</w:t>
      </w:r>
      <w:r w:rsidR="00E652A2" w:rsidRPr="00D2052F">
        <w:t>s</w:t>
      </w:r>
      <w:bookmarkEnd w:id="40"/>
    </w:p>
    <w:p w14:paraId="25984EEB" w14:textId="77777777" w:rsidR="0074340B" w:rsidRPr="00D2052F" w:rsidRDefault="0074340B" w:rsidP="00012183">
      <w:pPr>
        <w:widowControl/>
        <w:spacing w:before="326" w:after="326"/>
        <w:rPr>
          <w:rFonts w:eastAsia="宋体" w:cs="Arial"/>
          <w:kern w:val="0"/>
          <w:szCs w:val="24"/>
        </w:rPr>
      </w:pPr>
      <w:r w:rsidRPr="00D2052F">
        <w:rPr>
          <w:rFonts w:eastAsia="宋体" w:cs="Arial"/>
          <w:kern w:val="0"/>
          <w:szCs w:val="24"/>
        </w:rPr>
        <w:t xml:space="preserve">Oxygen-deficient rutile prepared by quenching between 700 and 1200 </w:t>
      </w:r>
      <w:r w:rsidRPr="00D2052F">
        <w:rPr>
          <w:rFonts w:eastAsia="微软雅黑" w:cs="Arial"/>
          <w:szCs w:val="24"/>
        </w:rPr>
        <w:t>°C</w:t>
      </w:r>
      <w:r w:rsidRPr="00D2052F">
        <w:rPr>
          <w:rFonts w:eastAsia="宋体" w:cs="Arial"/>
          <w:kern w:val="0"/>
          <w:szCs w:val="24"/>
        </w:rPr>
        <w:t xml:space="preserve"> shows a chemical expansion effect which is attributed to oxygen loss and is similar in nature to that reported in other oxides such as CeO</w:t>
      </w:r>
      <w:r w:rsidRPr="00D2052F">
        <w:rPr>
          <w:rFonts w:eastAsia="宋体" w:cs="Arial"/>
          <w:kern w:val="0"/>
          <w:szCs w:val="24"/>
          <w:vertAlign w:val="subscript"/>
        </w:rPr>
        <w:t>2</w:t>
      </w:r>
      <w:r w:rsidRPr="00D2052F">
        <w:rPr>
          <w:rFonts w:eastAsia="宋体" w:cs="Arial"/>
          <w:kern w:val="0"/>
          <w:szCs w:val="24"/>
        </w:rPr>
        <w:t xml:space="preserve"> and ZrO</w:t>
      </w:r>
      <w:r w:rsidRPr="00D2052F">
        <w:rPr>
          <w:rFonts w:eastAsia="宋体" w:cs="Arial"/>
          <w:kern w:val="0"/>
          <w:szCs w:val="24"/>
          <w:vertAlign w:val="subscript"/>
        </w:rPr>
        <w:t>2</w:t>
      </w:r>
      <w:r w:rsidRPr="00D2052F">
        <w:rPr>
          <w:rFonts w:eastAsia="宋体" w:cs="Arial"/>
          <w:kern w:val="0"/>
          <w:szCs w:val="24"/>
          <w:vertAlign w:val="superscript"/>
        </w:rPr>
        <w:t xml:space="preserve"> [14]</w:t>
      </w:r>
      <w:r w:rsidR="00952DCB" w:rsidRPr="00D2052F">
        <w:rPr>
          <w:rFonts w:eastAsia="宋体" w:cs="Arial"/>
          <w:kern w:val="0"/>
          <w:szCs w:val="24"/>
        </w:rPr>
        <w:t>.</w:t>
      </w:r>
      <w:r w:rsidRPr="00D2052F">
        <w:rPr>
          <w:rFonts w:eastAsia="宋体" w:cs="Arial"/>
          <w:kern w:val="0"/>
          <w:szCs w:val="24"/>
        </w:rPr>
        <w:t xml:space="preserve"> On quenching from higher temperatures, it is expected that oxygen loss continues </w:t>
      </w:r>
      <w:r w:rsidRPr="00D2052F">
        <w:rPr>
          <w:rFonts w:eastAsia="宋体" w:cs="Arial"/>
          <w:kern w:val="0"/>
          <w:szCs w:val="24"/>
        </w:rPr>
        <w:lastRenderedPageBreak/>
        <w:t>but nevertheless an unusual lattice contraction effect was observed. This is attributed to the accumulation and elimination of oxygen vacancies by the formation of crystallographic shear planes, and probably corresponds to the early stages of planar defect formation. In the later stages of oxygen loss, a homologous series of reduced rutile phases of formula Ti</w:t>
      </w:r>
      <w:r w:rsidRPr="00D2052F">
        <w:rPr>
          <w:rFonts w:eastAsia="宋体" w:cs="Arial"/>
          <w:kern w:val="0"/>
          <w:szCs w:val="24"/>
          <w:vertAlign w:val="subscript"/>
        </w:rPr>
        <w:t>n</w:t>
      </w:r>
      <w:r w:rsidRPr="00D2052F">
        <w:rPr>
          <w:rFonts w:eastAsia="宋体" w:cs="Arial"/>
          <w:kern w:val="0"/>
          <w:szCs w:val="24"/>
        </w:rPr>
        <w:t>O</w:t>
      </w:r>
      <w:r w:rsidRPr="00D2052F">
        <w:rPr>
          <w:rFonts w:eastAsia="宋体" w:cs="Arial"/>
          <w:kern w:val="0"/>
          <w:szCs w:val="24"/>
          <w:vertAlign w:val="subscript"/>
        </w:rPr>
        <w:t>2n-1</w:t>
      </w:r>
      <w:r w:rsidRPr="00D2052F">
        <w:rPr>
          <w:rFonts w:eastAsia="宋体" w:cs="Arial"/>
          <w:kern w:val="0"/>
          <w:szCs w:val="24"/>
        </w:rPr>
        <w:t xml:space="preserve"> is expected although was not seen here. </w:t>
      </w:r>
    </w:p>
    <w:p w14:paraId="5F184DCF" w14:textId="77777777" w:rsidR="0074340B" w:rsidRPr="00D2052F" w:rsidRDefault="0074340B" w:rsidP="00012183">
      <w:pPr>
        <w:spacing w:before="326" w:after="326"/>
        <w:rPr>
          <w:rFonts w:cs="Arial"/>
          <w:szCs w:val="24"/>
        </w:rPr>
      </w:pPr>
      <w:r w:rsidRPr="00D2052F">
        <w:rPr>
          <w:rFonts w:cs="Arial"/>
          <w:szCs w:val="24"/>
        </w:rPr>
        <w:t>TiO</w:t>
      </w:r>
      <w:r w:rsidRPr="00D2052F">
        <w:rPr>
          <w:rFonts w:cs="Arial"/>
          <w:szCs w:val="24"/>
          <w:vertAlign w:val="subscript"/>
        </w:rPr>
        <w:t>2</w:t>
      </w:r>
      <w:r w:rsidRPr="00D2052F">
        <w:rPr>
          <w:rFonts w:cs="Arial"/>
          <w:szCs w:val="24"/>
        </w:rPr>
        <w:t xml:space="preserve"> s</w:t>
      </w:r>
      <w:r w:rsidR="009E785B" w:rsidRPr="00D2052F">
        <w:rPr>
          <w:rFonts w:cs="Arial"/>
          <w:szCs w:val="24"/>
        </w:rPr>
        <w:t xml:space="preserve">low-cooled </w:t>
      </w:r>
      <w:r w:rsidR="00C8157A" w:rsidRPr="00D2052F">
        <w:rPr>
          <w:rFonts w:cs="Arial"/>
          <w:szCs w:val="24"/>
        </w:rPr>
        <w:t>(5</w:t>
      </w:r>
      <w:r w:rsidR="00D02278" w:rsidRPr="00D2052F">
        <w:rPr>
          <w:rFonts w:cs="Arial"/>
          <w:szCs w:val="24"/>
        </w:rPr>
        <w:t xml:space="preserve"> </w:t>
      </w:r>
      <w:r w:rsidRPr="00D2052F">
        <w:rPr>
          <w:rFonts w:eastAsia="微软雅黑" w:cs="Arial"/>
          <w:szCs w:val="24"/>
        </w:rPr>
        <w:t>°C</w:t>
      </w:r>
      <w:r w:rsidR="00C8157A" w:rsidRPr="00D2052F">
        <w:rPr>
          <w:rFonts w:cs="Arial"/>
          <w:szCs w:val="24"/>
        </w:rPr>
        <w:t xml:space="preserve">/min) </w:t>
      </w:r>
      <w:r w:rsidRPr="00D2052F">
        <w:rPr>
          <w:rFonts w:cs="Arial"/>
          <w:szCs w:val="24"/>
        </w:rPr>
        <w:t xml:space="preserve">from 1250 </w:t>
      </w:r>
      <w:r w:rsidRPr="00D2052F">
        <w:rPr>
          <w:rFonts w:eastAsia="微软雅黑" w:cs="Arial"/>
          <w:szCs w:val="24"/>
        </w:rPr>
        <w:t>°C</w:t>
      </w:r>
      <w:r w:rsidRPr="00D2052F">
        <w:rPr>
          <w:rFonts w:cs="Arial"/>
          <w:szCs w:val="24"/>
        </w:rPr>
        <w:t xml:space="preserve"> i</w:t>
      </w:r>
      <w:r w:rsidR="009E785B" w:rsidRPr="00D2052F">
        <w:rPr>
          <w:rFonts w:cs="Arial"/>
          <w:szCs w:val="24"/>
        </w:rPr>
        <w:t>s electrically inhomogeneous. The total resistance, R</w:t>
      </w:r>
      <w:r w:rsidR="009E785B" w:rsidRPr="00D2052F">
        <w:rPr>
          <w:rFonts w:cs="Arial"/>
          <w:szCs w:val="24"/>
          <w:vertAlign w:val="subscript"/>
        </w:rPr>
        <w:t>t</w:t>
      </w:r>
      <w:r w:rsidR="009E785B" w:rsidRPr="00D2052F">
        <w:rPr>
          <w:rFonts w:cs="Arial"/>
          <w:szCs w:val="24"/>
        </w:rPr>
        <w:t xml:space="preserve">, </w:t>
      </w:r>
      <w:r w:rsidRPr="00D2052F">
        <w:rPr>
          <w:rFonts w:cs="Arial"/>
          <w:szCs w:val="24"/>
        </w:rPr>
        <w:t>i</w:t>
      </w:r>
      <w:r w:rsidR="009E785B" w:rsidRPr="00D2052F">
        <w:rPr>
          <w:rFonts w:cs="Arial"/>
          <w:szCs w:val="24"/>
        </w:rPr>
        <w:t>s given by a re</w:t>
      </w:r>
      <w:r w:rsidR="00D02278" w:rsidRPr="00D2052F">
        <w:rPr>
          <w:rFonts w:cs="Arial"/>
          <w:szCs w:val="24"/>
        </w:rPr>
        <w:t>sistive bulk and grain boundary</w:t>
      </w:r>
      <w:r w:rsidRPr="00D2052F">
        <w:rPr>
          <w:rFonts w:cs="Arial"/>
          <w:szCs w:val="24"/>
        </w:rPr>
        <w:t>, and t</w:t>
      </w:r>
      <w:r w:rsidR="009E785B" w:rsidRPr="00D2052F">
        <w:rPr>
          <w:rFonts w:cs="Arial"/>
          <w:szCs w:val="24"/>
        </w:rPr>
        <w:t xml:space="preserve">he grain boundary </w:t>
      </w:r>
      <w:r w:rsidRPr="00D2052F">
        <w:rPr>
          <w:rFonts w:cs="Arial"/>
          <w:szCs w:val="24"/>
        </w:rPr>
        <w:t>i</w:t>
      </w:r>
      <w:r w:rsidR="009E785B" w:rsidRPr="00D2052F">
        <w:rPr>
          <w:rFonts w:cs="Arial"/>
          <w:szCs w:val="24"/>
        </w:rPr>
        <w:t xml:space="preserve">s easier to lose oxygen on heating than the bulk. </w:t>
      </w:r>
    </w:p>
    <w:p w14:paraId="426DE021" w14:textId="77777777" w:rsidR="0074340B" w:rsidRPr="00D2052F" w:rsidRDefault="0074340B" w:rsidP="00012183">
      <w:pPr>
        <w:widowControl/>
        <w:spacing w:before="326" w:after="326"/>
        <w:rPr>
          <w:rFonts w:eastAsia="宋体" w:cs="Arial"/>
          <w:kern w:val="0"/>
          <w:szCs w:val="24"/>
        </w:rPr>
      </w:pPr>
      <w:r w:rsidRPr="00D2052F">
        <w:rPr>
          <w:rFonts w:eastAsia="宋体" w:cs="Arial"/>
          <w:kern w:val="0"/>
          <w:szCs w:val="24"/>
        </w:rPr>
        <w:t xml:space="preserve">The occurrence of </w:t>
      </w:r>
      <w:r w:rsidRPr="00D2052F">
        <w:rPr>
          <w:rFonts w:eastAsia="宋体" w:cs="Arial"/>
          <w:i/>
          <w:kern w:val="0"/>
          <w:szCs w:val="24"/>
        </w:rPr>
        <w:t>n</w:t>
      </w:r>
      <w:r w:rsidRPr="00D2052F">
        <w:rPr>
          <w:rFonts w:eastAsia="宋体" w:cs="Arial"/>
          <w:kern w:val="0"/>
          <w:szCs w:val="24"/>
        </w:rPr>
        <w:t xml:space="preserve">-type </w:t>
      </w:r>
      <w:proofErr w:type="spellStart"/>
      <w:r w:rsidRPr="00D2052F">
        <w:rPr>
          <w:rFonts w:eastAsia="宋体" w:cs="Arial"/>
          <w:kern w:val="0"/>
          <w:szCs w:val="24"/>
        </w:rPr>
        <w:t>semiconductivity</w:t>
      </w:r>
      <w:proofErr w:type="spellEnd"/>
      <w:r w:rsidRPr="00D2052F">
        <w:rPr>
          <w:rFonts w:eastAsia="宋体" w:cs="Arial"/>
          <w:kern w:val="0"/>
          <w:szCs w:val="24"/>
        </w:rPr>
        <w:t xml:space="preserve"> and associated darkening is well-established in oxygen-deficient rutile. Oxygen loss commences at temperatures as low as 650 </w:t>
      </w:r>
      <w:r w:rsidRPr="00D2052F">
        <w:rPr>
          <w:rFonts w:eastAsia="微软雅黑" w:cs="Arial"/>
          <w:szCs w:val="24"/>
        </w:rPr>
        <w:t>°C</w:t>
      </w:r>
      <w:r w:rsidRPr="00D2052F">
        <w:rPr>
          <w:rFonts w:eastAsia="宋体" w:cs="Arial"/>
          <w:kern w:val="0"/>
          <w:szCs w:val="24"/>
        </w:rPr>
        <w:t xml:space="preserve">. At slightly lower temperatures, rutile is likely to be oxygen stoichiometric, but at 450 to 500 </w:t>
      </w:r>
      <w:r w:rsidRPr="00D2052F">
        <w:rPr>
          <w:rFonts w:eastAsia="微软雅黑" w:cs="Arial"/>
          <w:szCs w:val="24"/>
        </w:rPr>
        <w:t>°C</w:t>
      </w:r>
      <w:r w:rsidRPr="00D2052F">
        <w:rPr>
          <w:rFonts w:eastAsia="宋体" w:cs="Arial"/>
          <w:kern w:val="0"/>
          <w:szCs w:val="24"/>
        </w:rPr>
        <w:t xml:space="preserve">, the onset of </w:t>
      </w:r>
      <w:r w:rsidRPr="00D2052F">
        <w:rPr>
          <w:rFonts w:eastAsia="宋体" w:cs="Arial"/>
          <w:i/>
          <w:kern w:val="0"/>
          <w:szCs w:val="24"/>
        </w:rPr>
        <w:t>p</w:t>
      </w:r>
      <w:r w:rsidRPr="00D2052F">
        <w:rPr>
          <w:rFonts w:eastAsia="宋体" w:cs="Arial"/>
          <w:kern w:val="0"/>
          <w:szCs w:val="24"/>
        </w:rPr>
        <w:t xml:space="preserve">-type </w:t>
      </w:r>
      <w:proofErr w:type="spellStart"/>
      <w:r w:rsidRPr="00D2052F">
        <w:rPr>
          <w:rFonts w:eastAsia="宋体" w:cs="Arial"/>
          <w:kern w:val="0"/>
          <w:szCs w:val="24"/>
        </w:rPr>
        <w:t>semiconductivity</w:t>
      </w:r>
      <w:proofErr w:type="spellEnd"/>
      <w:r w:rsidRPr="00D2052F">
        <w:rPr>
          <w:rFonts w:eastAsia="宋体" w:cs="Arial"/>
          <w:kern w:val="0"/>
          <w:szCs w:val="24"/>
        </w:rPr>
        <w:t xml:space="preserve"> is observed. It is attributed to reaction of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2-</m:t>
            </m:r>
          </m:sup>
        </m:sSup>
      </m:oMath>
      <w:r w:rsidRPr="00D2052F">
        <w:rPr>
          <w:rFonts w:eastAsia="宋体" w:cs="Arial"/>
          <w:kern w:val="0"/>
          <w:szCs w:val="24"/>
        </w:rPr>
        <w:t xml:space="preserve"> ions at sample surfaces with gas phase </w:t>
      </w:r>
      <m:oMath>
        <m:sSub>
          <m:sSubPr>
            <m:ctrlPr>
              <w:rPr>
                <w:rFonts w:ascii="Cambria Math" w:eastAsia="宋体" w:hAnsi="Cambria Math" w:cs="Arial"/>
                <w:kern w:val="0"/>
                <w:szCs w:val="24"/>
              </w:rPr>
            </m:ctrlPr>
          </m:sSub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Sub>
      </m:oMath>
      <w:r w:rsidRPr="00D2052F">
        <w:rPr>
          <w:rFonts w:eastAsia="宋体" w:cs="Arial"/>
          <w:kern w:val="0"/>
          <w:szCs w:val="24"/>
        </w:rPr>
        <w:t xml:space="preserve"> molecules giving rise to hole creation with holes residing on oxygen, ideally as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m:t>
            </m:r>
          </m:sup>
        </m:sSup>
      </m:oMath>
      <w:r w:rsidRPr="00D2052F">
        <w:rPr>
          <w:rFonts w:eastAsia="宋体" w:cs="Arial"/>
          <w:kern w:val="0"/>
          <w:szCs w:val="24"/>
        </w:rPr>
        <w:t xml:space="preserve"> ions. </w:t>
      </w:r>
    </w:p>
    <w:p w14:paraId="0C3C3B57" w14:textId="77777777" w:rsidR="0074340B" w:rsidRPr="00D2052F" w:rsidRDefault="0074340B" w:rsidP="00012183">
      <w:pPr>
        <w:spacing w:before="326" w:after="326"/>
        <w:rPr>
          <w:rFonts w:cs="Arial"/>
          <w:szCs w:val="24"/>
        </w:rPr>
      </w:pPr>
      <w:r w:rsidRPr="00D2052F">
        <w:rPr>
          <w:rFonts w:cs="Arial"/>
          <w:szCs w:val="24"/>
        </w:rPr>
        <w:t>TiO</w:t>
      </w:r>
      <w:r w:rsidRPr="00D2052F">
        <w:rPr>
          <w:rFonts w:cs="Arial"/>
          <w:szCs w:val="24"/>
          <w:vertAlign w:val="subscript"/>
        </w:rPr>
        <w:t>2</w:t>
      </w:r>
      <w:r w:rsidR="00AE3547" w:rsidRPr="00D2052F">
        <w:rPr>
          <w:rFonts w:cs="Arial"/>
          <w:szCs w:val="24"/>
        </w:rPr>
        <w:t xml:space="preserve"> quenched </w:t>
      </w:r>
      <w:r w:rsidR="00C8157A" w:rsidRPr="00D2052F">
        <w:rPr>
          <w:rFonts w:cs="Arial"/>
          <w:szCs w:val="24"/>
        </w:rPr>
        <w:t>(~10k</w:t>
      </w:r>
      <w:r w:rsidR="001F7937" w:rsidRPr="00D2052F">
        <w:rPr>
          <w:rFonts w:cs="Arial"/>
          <w:szCs w:val="24"/>
        </w:rPr>
        <w:t xml:space="preserve"> </w:t>
      </w:r>
      <w:r w:rsidRPr="00D2052F">
        <w:rPr>
          <w:rFonts w:eastAsia="微软雅黑" w:cs="Arial"/>
          <w:szCs w:val="24"/>
        </w:rPr>
        <w:t>°C</w:t>
      </w:r>
      <w:r w:rsidR="00C8157A" w:rsidRPr="00D2052F">
        <w:rPr>
          <w:rFonts w:cs="Arial"/>
          <w:szCs w:val="24"/>
        </w:rPr>
        <w:t xml:space="preserve">/min) </w:t>
      </w:r>
      <w:r w:rsidR="00AE3547" w:rsidRPr="00D2052F">
        <w:rPr>
          <w:rFonts w:cs="Arial"/>
          <w:szCs w:val="24"/>
        </w:rPr>
        <w:t>from 1350</w:t>
      </w:r>
      <w:r w:rsidR="001F7937" w:rsidRPr="00D2052F">
        <w:rPr>
          <w:rFonts w:cs="Arial"/>
          <w:szCs w:val="24"/>
        </w:rPr>
        <w:t xml:space="preserve"> </w:t>
      </w:r>
      <w:r w:rsidRPr="00D2052F">
        <w:rPr>
          <w:rFonts w:eastAsia="微软雅黑" w:cs="Arial"/>
          <w:szCs w:val="24"/>
        </w:rPr>
        <w:t>°C</w:t>
      </w:r>
      <w:r w:rsidR="00AE3547" w:rsidRPr="00D2052F">
        <w:rPr>
          <w:rFonts w:cs="Arial"/>
          <w:szCs w:val="24"/>
        </w:rPr>
        <w:t xml:space="preserve"> </w:t>
      </w:r>
      <w:r w:rsidRPr="00D2052F">
        <w:rPr>
          <w:rFonts w:cs="Arial"/>
          <w:szCs w:val="24"/>
        </w:rPr>
        <w:t>i</w:t>
      </w:r>
      <w:r w:rsidR="001F7937" w:rsidRPr="00D2052F">
        <w:rPr>
          <w:rFonts w:cs="Arial"/>
          <w:szCs w:val="24"/>
        </w:rPr>
        <w:t xml:space="preserve">s </w:t>
      </w:r>
      <w:r w:rsidRPr="00D2052F">
        <w:rPr>
          <w:rFonts w:cs="Arial"/>
          <w:szCs w:val="24"/>
        </w:rPr>
        <w:t>highly conducting and the total conductivity is given</w:t>
      </w:r>
      <w:r w:rsidR="001F7937" w:rsidRPr="00D2052F">
        <w:rPr>
          <w:rFonts w:cs="Arial"/>
          <w:szCs w:val="24"/>
        </w:rPr>
        <w:t xml:space="preserve"> by the sample bulk and a Schottky barrie</w:t>
      </w:r>
      <w:r w:rsidRPr="00D2052F">
        <w:rPr>
          <w:rFonts w:cs="Arial"/>
          <w:szCs w:val="24"/>
        </w:rPr>
        <w:t>r, which contains two possible forms: (</w:t>
      </w:r>
      <w:proofErr w:type="spellStart"/>
      <w:r w:rsidRPr="00D2052F">
        <w:rPr>
          <w:rFonts w:cs="Arial"/>
          <w:szCs w:val="24"/>
        </w:rPr>
        <w:t>i</w:t>
      </w:r>
      <w:proofErr w:type="spellEnd"/>
      <w:r w:rsidRPr="00D2052F">
        <w:rPr>
          <w:rFonts w:cs="Arial"/>
          <w:szCs w:val="24"/>
        </w:rPr>
        <w:t xml:space="preserve">) a typical Schottky barrier and (ii) a barrier that formed by the reaction </w:t>
      </w:r>
      <w:r w:rsidR="0066398E" w:rsidRPr="00D2052F">
        <w:rPr>
          <w:rFonts w:cs="Arial"/>
          <w:szCs w:val="24"/>
        </w:rPr>
        <w:t xml:space="preserve">between the </w:t>
      </w:r>
      <w:r w:rsidRPr="00D2052F">
        <w:rPr>
          <w:rFonts w:cs="Arial"/>
          <w:szCs w:val="24"/>
        </w:rPr>
        <w:t xml:space="preserve">sample and </w:t>
      </w:r>
      <w:r w:rsidR="0066398E" w:rsidRPr="00D2052F">
        <w:rPr>
          <w:rFonts w:cs="Arial"/>
          <w:szCs w:val="24"/>
        </w:rPr>
        <w:t xml:space="preserve">the </w:t>
      </w:r>
      <w:r w:rsidRPr="00D2052F">
        <w:rPr>
          <w:rFonts w:cs="Arial"/>
          <w:szCs w:val="24"/>
        </w:rPr>
        <w:t>adsorbed oxygen molecules.</w:t>
      </w:r>
    </w:p>
    <w:p w14:paraId="500890B6" w14:textId="35939DFB" w:rsidR="00537D66" w:rsidRPr="00D2052F" w:rsidRDefault="00057DBB" w:rsidP="00012183">
      <w:pPr>
        <w:spacing w:before="326" w:after="326"/>
        <w:rPr>
          <w:rFonts w:cs="Arial"/>
          <w:szCs w:val="24"/>
        </w:rPr>
      </w:pPr>
      <w:r w:rsidRPr="00D2052F">
        <w:rPr>
          <w:rFonts w:cs="Arial"/>
          <w:szCs w:val="24"/>
        </w:rPr>
        <w:t>After annealing at 500</w:t>
      </w:r>
      <w:r w:rsidR="00BB7F17" w:rsidRPr="00D2052F">
        <w:rPr>
          <w:rFonts w:cs="Arial"/>
          <w:szCs w:val="24"/>
        </w:rPr>
        <w:t xml:space="preserve"> </w:t>
      </w:r>
      <w:r w:rsidR="0074340B" w:rsidRPr="00D2052F">
        <w:rPr>
          <w:rFonts w:eastAsia="微软雅黑" w:cs="Arial"/>
          <w:szCs w:val="24"/>
        </w:rPr>
        <w:t>°C</w:t>
      </w:r>
      <w:r w:rsidR="0074340B" w:rsidRPr="00D2052F">
        <w:rPr>
          <w:rFonts w:cs="Arial"/>
          <w:szCs w:val="24"/>
        </w:rPr>
        <w:t xml:space="preserve"> </w:t>
      </w:r>
      <w:r w:rsidRPr="00D2052F">
        <w:rPr>
          <w:rFonts w:cs="Arial"/>
          <w:szCs w:val="24"/>
        </w:rPr>
        <w:t>/600</w:t>
      </w:r>
      <w:r w:rsidR="00BB7F17" w:rsidRPr="00D2052F">
        <w:rPr>
          <w:rFonts w:cs="Arial"/>
          <w:szCs w:val="24"/>
        </w:rPr>
        <w:t xml:space="preserve"> </w:t>
      </w:r>
      <w:r w:rsidR="0074340B" w:rsidRPr="00D2052F">
        <w:rPr>
          <w:rFonts w:eastAsia="微软雅黑" w:cs="Arial"/>
          <w:szCs w:val="24"/>
        </w:rPr>
        <w:t>°C</w:t>
      </w:r>
      <w:r w:rsidR="00BF409D" w:rsidRPr="00D2052F">
        <w:rPr>
          <w:rFonts w:cs="Arial"/>
          <w:szCs w:val="24"/>
        </w:rPr>
        <w:t xml:space="preserve"> for several hours, the quenched samples</w:t>
      </w:r>
      <w:r w:rsidRPr="00D2052F">
        <w:rPr>
          <w:rFonts w:cs="Arial"/>
          <w:szCs w:val="24"/>
        </w:rPr>
        <w:t xml:space="preserve"> formed core-shell structures. With time, the cond</w:t>
      </w:r>
      <w:r w:rsidR="00F61BEF" w:rsidRPr="00D2052F">
        <w:rPr>
          <w:rFonts w:cs="Arial"/>
          <w:szCs w:val="24"/>
        </w:rPr>
        <w:t>uctive core was gradually oxidi</w:t>
      </w:r>
      <w:r w:rsidR="0074340B" w:rsidRPr="00D2052F">
        <w:rPr>
          <w:rFonts w:cs="Arial"/>
          <w:szCs w:val="24"/>
        </w:rPr>
        <w:t>z</w:t>
      </w:r>
      <w:r w:rsidRPr="00D2052F">
        <w:rPr>
          <w:rFonts w:cs="Arial"/>
          <w:szCs w:val="24"/>
        </w:rPr>
        <w:t xml:space="preserve">ed and consumed by the thickening shell. However, a sharp interface between core and shell was not observed. Instead, a gradient in oxygen concentration and electrical conductivity was found. </w:t>
      </w:r>
    </w:p>
    <w:p w14:paraId="73A48828" w14:textId="27DFCFC7" w:rsidR="00DF7E16" w:rsidRPr="00D2052F" w:rsidRDefault="00684BC1" w:rsidP="001F4392">
      <w:pPr>
        <w:pStyle w:val="2"/>
        <w:numPr>
          <w:ilvl w:val="1"/>
          <w:numId w:val="26"/>
        </w:numPr>
        <w:spacing w:before="326" w:after="326"/>
      </w:pPr>
      <w:r w:rsidRPr="00D2052F">
        <w:lastRenderedPageBreak/>
        <w:t xml:space="preserve"> </w:t>
      </w:r>
      <w:bookmarkStart w:id="41" w:name="_Toc524976557"/>
      <w:r w:rsidR="00343AF9" w:rsidRPr="00D2052F">
        <w:t>References</w:t>
      </w:r>
      <w:bookmarkEnd w:id="41"/>
    </w:p>
    <w:p w14:paraId="0A0851E8" w14:textId="0887525A" w:rsidR="001563AB" w:rsidRPr="00D2052F" w:rsidRDefault="00735694" w:rsidP="001F4392">
      <w:pPr>
        <w:pStyle w:val="a5"/>
        <w:numPr>
          <w:ilvl w:val="0"/>
          <w:numId w:val="28"/>
        </w:numPr>
        <w:spacing w:before="326" w:after="326"/>
        <w:ind w:firstLineChars="0"/>
        <w:rPr>
          <w:rFonts w:cs="Arial"/>
          <w:sz w:val="20"/>
          <w:szCs w:val="24"/>
        </w:rPr>
      </w:pPr>
      <w:r w:rsidRPr="00D2052F">
        <w:rPr>
          <w:rFonts w:cs="Arial"/>
          <w:sz w:val="20"/>
          <w:szCs w:val="24"/>
        </w:rPr>
        <w:t xml:space="preserve">HY Yang, SK Zhu, N Pan. </w:t>
      </w:r>
      <w:r w:rsidRPr="00D2052F">
        <w:rPr>
          <w:rFonts w:cs="Arial"/>
          <w:i/>
          <w:sz w:val="20"/>
          <w:szCs w:val="24"/>
        </w:rPr>
        <w:t xml:space="preserve">J Appl </w:t>
      </w:r>
      <w:proofErr w:type="spellStart"/>
      <w:r w:rsidRPr="00D2052F">
        <w:rPr>
          <w:rFonts w:cs="Arial"/>
          <w:i/>
          <w:sz w:val="20"/>
          <w:szCs w:val="24"/>
        </w:rPr>
        <w:t>Polym</w:t>
      </w:r>
      <w:proofErr w:type="spellEnd"/>
      <w:r w:rsidRPr="00D2052F">
        <w:rPr>
          <w:rFonts w:cs="Arial"/>
          <w:i/>
          <w:sz w:val="20"/>
          <w:szCs w:val="24"/>
        </w:rPr>
        <w:t xml:space="preserve"> Sci</w:t>
      </w:r>
      <w:r w:rsidRPr="00D2052F">
        <w:rPr>
          <w:rFonts w:cs="Arial"/>
          <w:sz w:val="20"/>
          <w:szCs w:val="24"/>
        </w:rPr>
        <w:t xml:space="preserve">. </w:t>
      </w:r>
      <w:r w:rsidRPr="00D2052F">
        <w:rPr>
          <w:rFonts w:cs="Arial"/>
          <w:b/>
          <w:sz w:val="20"/>
          <w:szCs w:val="24"/>
        </w:rPr>
        <w:t>92</w:t>
      </w:r>
      <w:r w:rsidRPr="00D2052F">
        <w:rPr>
          <w:rFonts w:cs="Arial"/>
          <w:sz w:val="20"/>
          <w:szCs w:val="24"/>
        </w:rPr>
        <w:t>(2004):3201-3210.</w:t>
      </w:r>
    </w:p>
    <w:p w14:paraId="7C3AEFFE" w14:textId="77777777" w:rsidR="003638B8" w:rsidRPr="00D2052F" w:rsidRDefault="00735694" w:rsidP="001F4392">
      <w:pPr>
        <w:pStyle w:val="a5"/>
        <w:numPr>
          <w:ilvl w:val="0"/>
          <w:numId w:val="28"/>
        </w:numPr>
        <w:spacing w:before="326" w:after="326"/>
        <w:ind w:firstLineChars="0"/>
        <w:rPr>
          <w:rFonts w:cs="Arial"/>
          <w:sz w:val="20"/>
          <w:szCs w:val="24"/>
        </w:rPr>
      </w:pPr>
      <w:r w:rsidRPr="00D2052F">
        <w:rPr>
          <w:rFonts w:cs="Arial"/>
          <w:sz w:val="20"/>
          <w:szCs w:val="24"/>
        </w:rPr>
        <w:t xml:space="preserve">U Bach, D </w:t>
      </w:r>
      <w:proofErr w:type="spellStart"/>
      <w:r w:rsidRPr="00D2052F">
        <w:rPr>
          <w:rFonts w:cs="Arial"/>
          <w:sz w:val="20"/>
          <w:szCs w:val="24"/>
        </w:rPr>
        <w:t>Lupo</w:t>
      </w:r>
      <w:proofErr w:type="spellEnd"/>
      <w:r w:rsidRPr="00D2052F">
        <w:rPr>
          <w:rFonts w:cs="Arial"/>
          <w:sz w:val="20"/>
          <w:szCs w:val="24"/>
        </w:rPr>
        <w:t xml:space="preserve">, JE Moser, et al. </w:t>
      </w:r>
      <w:r w:rsidRPr="00D2052F">
        <w:rPr>
          <w:rFonts w:cs="Arial"/>
          <w:i/>
          <w:sz w:val="20"/>
          <w:szCs w:val="24"/>
        </w:rPr>
        <w:t>Nature</w:t>
      </w:r>
      <w:r w:rsidRPr="00D2052F">
        <w:rPr>
          <w:rFonts w:cs="Arial"/>
          <w:sz w:val="20"/>
          <w:szCs w:val="24"/>
        </w:rPr>
        <w:t xml:space="preserve">. </w:t>
      </w:r>
      <w:r w:rsidRPr="00D2052F">
        <w:rPr>
          <w:rFonts w:cs="Arial"/>
          <w:b/>
          <w:sz w:val="20"/>
          <w:szCs w:val="24"/>
        </w:rPr>
        <w:t>395</w:t>
      </w:r>
      <w:r w:rsidRPr="00D2052F">
        <w:rPr>
          <w:rFonts w:cs="Arial"/>
          <w:sz w:val="20"/>
          <w:szCs w:val="24"/>
        </w:rPr>
        <w:t>(1998):583-585.</w:t>
      </w:r>
    </w:p>
    <w:p w14:paraId="7C15E4BF" w14:textId="77777777" w:rsidR="003638B8" w:rsidRPr="00D2052F" w:rsidRDefault="00735694" w:rsidP="001F4392">
      <w:pPr>
        <w:pStyle w:val="a5"/>
        <w:numPr>
          <w:ilvl w:val="0"/>
          <w:numId w:val="28"/>
        </w:numPr>
        <w:spacing w:before="326" w:after="326"/>
        <w:ind w:firstLineChars="0"/>
        <w:rPr>
          <w:rFonts w:cs="Arial"/>
          <w:sz w:val="20"/>
          <w:szCs w:val="24"/>
        </w:rPr>
      </w:pPr>
      <w:r w:rsidRPr="00D2052F">
        <w:rPr>
          <w:rFonts w:cs="Arial"/>
          <w:sz w:val="20"/>
          <w:szCs w:val="24"/>
        </w:rPr>
        <w:t xml:space="preserve">K Nakata, A </w:t>
      </w:r>
      <w:proofErr w:type="spellStart"/>
      <w:r w:rsidRPr="00D2052F">
        <w:rPr>
          <w:rFonts w:cs="Arial"/>
          <w:sz w:val="20"/>
          <w:szCs w:val="24"/>
        </w:rPr>
        <w:t>Fujishima</w:t>
      </w:r>
      <w:proofErr w:type="spellEnd"/>
      <w:r w:rsidRPr="00D2052F">
        <w:rPr>
          <w:rFonts w:cs="Arial"/>
          <w:sz w:val="20"/>
          <w:szCs w:val="24"/>
        </w:rPr>
        <w:t xml:space="preserve">. </w:t>
      </w:r>
      <w:r w:rsidRPr="00D2052F">
        <w:rPr>
          <w:rFonts w:cs="Arial"/>
          <w:i/>
          <w:sz w:val="20"/>
          <w:szCs w:val="24"/>
        </w:rPr>
        <w:t xml:space="preserve">J </w:t>
      </w:r>
      <w:proofErr w:type="spellStart"/>
      <w:r w:rsidRPr="00D2052F">
        <w:rPr>
          <w:rFonts w:cs="Arial"/>
          <w:i/>
          <w:sz w:val="20"/>
          <w:szCs w:val="24"/>
        </w:rPr>
        <w:t>Photochem</w:t>
      </w:r>
      <w:proofErr w:type="spellEnd"/>
      <w:r w:rsidRPr="00D2052F">
        <w:rPr>
          <w:rFonts w:cs="Arial"/>
          <w:i/>
          <w:sz w:val="20"/>
          <w:szCs w:val="24"/>
        </w:rPr>
        <w:t xml:space="preserve"> </w:t>
      </w:r>
      <w:proofErr w:type="spellStart"/>
      <w:r w:rsidRPr="00D2052F">
        <w:rPr>
          <w:rFonts w:cs="Arial"/>
          <w:i/>
          <w:sz w:val="20"/>
          <w:szCs w:val="24"/>
        </w:rPr>
        <w:t>Photobiol</w:t>
      </w:r>
      <w:proofErr w:type="spellEnd"/>
      <w:r w:rsidRPr="00D2052F">
        <w:rPr>
          <w:rFonts w:cs="Arial"/>
          <w:i/>
          <w:sz w:val="20"/>
          <w:szCs w:val="24"/>
        </w:rPr>
        <w:t xml:space="preserve"> C</w:t>
      </w:r>
      <w:r w:rsidRPr="00D2052F">
        <w:rPr>
          <w:rFonts w:cs="Arial"/>
          <w:sz w:val="20"/>
          <w:szCs w:val="24"/>
        </w:rPr>
        <w:t xml:space="preserve">. </w:t>
      </w:r>
      <w:r w:rsidRPr="00D2052F">
        <w:rPr>
          <w:rFonts w:cs="Arial"/>
          <w:b/>
          <w:sz w:val="20"/>
          <w:szCs w:val="24"/>
        </w:rPr>
        <w:t>13</w:t>
      </w:r>
      <w:r w:rsidRPr="00D2052F">
        <w:rPr>
          <w:rFonts w:cs="Arial"/>
          <w:sz w:val="20"/>
          <w:szCs w:val="24"/>
        </w:rPr>
        <w:t>(2012):169-189.</w:t>
      </w:r>
    </w:p>
    <w:p w14:paraId="6EF56ECB" w14:textId="77777777" w:rsidR="003638B8" w:rsidRPr="00D2052F" w:rsidRDefault="00735694" w:rsidP="001F4392">
      <w:pPr>
        <w:pStyle w:val="a5"/>
        <w:numPr>
          <w:ilvl w:val="0"/>
          <w:numId w:val="28"/>
        </w:numPr>
        <w:spacing w:before="326" w:after="326"/>
        <w:ind w:firstLineChars="0"/>
        <w:rPr>
          <w:rFonts w:cs="Arial"/>
          <w:sz w:val="20"/>
          <w:szCs w:val="24"/>
        </w:rPr>
      </w:pPr>
      <w:r w:rsidRPr="00D2052F">
        <w:rPr>
          <w:rFonts w:cs="Arial"/>
          <w:sz w:val="20"/>
          <w:szCs w:val="24"/>
        </w:rPr>
        <w:t xml:space="preserve">J Wu, RL McCreery. </w:t>
      </w:r>
      <w:r w:rsidRPr="00D2052F">
        <w:rPr>
          <w:rFonts w:cs="Arial"/>
          <w:i/>
          <w:sz w:val="20"/>
          <w:szCs w:val="24"/>
        </w:rPr>
        <w:t xml:space="preserve">J </w:t>
      </w:r>
      <w:proofErr w:type="spellStart"/>
      <w:r w:rsidRPr="00D2052F">
        <w:rPr>
          <w:rFonts w:cs="Arial"/>
          <w:i/>
          <w:sz w:val="20"/>
          <w:szCs w:val="24"/>
        </w:rPr>
        <w:t>Electrochem</w:t>
      </w:r>
      <w:proofErr w:type="spellEnd"/>
      <w:r w:rsidRPr="00D2052F">
        <w:rPr>
          <w:rFonts w:cs="Arial"/>
          <w:i/>
          <w:sz w:val="20"/>
          <w:szCs w:val="24"/>
        </w:rPr>
        <w:t xml:space="preserve"> Soc</w:t>
      </w:r>
      <w:r w:rsidRPr="00D2052F">
        <w:rPr>
          <w:rFonts w:cs="Arial"/>
          <w:sz w:val="20"/>
          <w:szCs w:val="24"/>
        </w:rPr>
        <w:t xml:space="preserve">. </w:t>
      </w:r>
      <w:r w:rsidRPr="00D2052F">
        <w:rPr>
          <w:rFonts w:cs="Arial"/>
          <w:b/>
          <w:sz w:val="20"/>
          <w:szCs w:val="24"/>
        </w:rPr>
        <w:t>156</w:t>
      </w:r>
      <w:r w:rsidRPr="00D2052F">
        <w:rPr>
          <w:rFonts w:cs="Arial"/>
          <w:sz w:val="20"/>
          <w:szCs w:val="24"/>
        </w:rPr>
        <w:t>(2009):29-37.</w:t>
      </w:r>
    </w:p>
    <w:p w14:paraId="58A841E1" w14:textId="77777777" w:rsidR="00566994" w:rsidRPr="00D2052F" w:rsidRDefault="00566994" w:rsidP="001F4392">
      <w:pPr>
        <w:pStyle w:val="a5"/>
        <w:numPr>
          <w:ilvl w:val="0"/>
          <w:numId w:val="28"/>
        </w:numPr>
        <w:spacing w:before="326" w:after="326"/>
        <w:ind w:firstLineChars="0"/>
        <w:rPr>
          <w:rFonts w:cs="Arial"/>
          <w:sz w:val="20"/>
          <w:szCs w:val="24"/>
        </w:rPr>
      </w:pPr>
      <w:r w:rsidRPr="00D2052F">
        <w:rPr>
          <w:rFonts w:cs="Arial" w:hint="eastAsia"/>
          <w:sz w:val="20"/>
          <w:szCs w:val="24"/>
        </w:rPr>
        <w:t>Y</w:t>
      </w:r>
      <w:r w:rsidRPr="00D2052F">
        <w:rPr>
          <w:rFonts w:cs="Arial"/>
          <w:sz w:val="20"/>
          <w:szCs w:val="24"/>
        </w:rPr>
        <w:t xml:space="preserve"> </w:t>
      </w:r>
      <w:r w:rsidR="00660212" w:rsidRPr="00D2052F">
        <w:rPr>
          <w:rFonts w:cs="Arial" w:hint="eastAsia"/>
          <w:sz w:val="20"/>
          <w:szCs w:val="24"/>
        </w:rPr>
        <w:t>L</w:t>
      </w:r>
      <w:r w:rsidRPr="00D2052F">
        <w:rPr>
          <w:rFonts w:cs="Arial"/>
          <w:sz w:val="20"/>
          <w:szCs w:val="24"/>
        </w:rPr>
        <w:t xml:space="preserve">iu, AR West. </w:t>
      </w:r>
      <w:r w:rsidRPr="00D2052F">
        <w:rPr>
          <w:rFonts w:cs="Arial"/>
          <w:i/>
          <w:sz w:val="20"/>
          <w:szCs w:val="24"/>
        </w:rPr>
        <w:t>J Am Ceram Soc</w:t>
      </w:r>
      <w:r w:rsidRPr="00D2052F">
        <w:rPr>
          <w:rFonts w:cs="Arial"/>
          <w:sz w:val="20"/>
          <w:szCs w:val="24"/>
        </w:rPr>
        <w:t xml:space="preserve">. </w:t>
      </w:r>
      <w:r w:rsidRPr="00D2052F">
        <w:rPr>
          <w:rFonts w:cs="Arial"/>
          <w:b/>
          <w:sz w:val="20"/>
          <w:szCs w:val="24"/>
        </w:rPr>
        <w:t>96</w:t>
      </w:r>
      <w:r w:rsidRPr="00D2052F">
        <w:rPr>
          <w:rFonts w:cs="Arial"/>
          <w:sz w:val="20"/>
          <w:szCs w:val="24"/>
        </w:rPr>
        <w:t>(2013):218-222.</w:t>
      </w:r>
    </w:p>
    <w:p w14:paraId="49F43060" w14:textId="77777777" w:rsidR="00566994" w:rsidRPr="00D2052F" w:rsidRDefault="00566994" w:rsidP="001F4392">
      <w:pPr>
        <w:pStyle w:val="a5"/>
        <w:numPr>
          <w:ilvl w:val="0"/>
          <w:numId w:val="28"/>
        </w:numPr>
        <w:spacing w:before="326" w:after="326"/>
        <w:ind w:firstLineChars="0"/>
        <w:rPr>
          <w:rFonts w:cs="Arial"/>
          <w:sz w:val="20"/>
          <w:szCs w:val="24"/>
        </w:rPr>
      </w:pPr>
      <w:r w:rsidRPr="00D2052F">
        <w:rPr>
          <w:rFonts w:cs="Arial" w:hint="eastAsia"/>
          <w:sz w:val="20"/>
          <w:szCs w:val="24"/>
        </w:rPr>
        <w:t>J</w:t>
      </w:r>
      <w:r w:rsidRPr="00D2052F">
        <w:rPr>
          <w:rFonts w:cs="Arial"/>
          <w:sz w:val="20"/>
          <w:szCs w:val="24"/>
        </w:rPr>
        <w:t xml:space="preserve">J Xu, ZL Tian, GH Yin, et al. </w:t>
      </w:r>
      <w:r w:rsidRPr="00D2052F">
        <w:rPr>
          <w:rFonts w:cs="Arial"/>
          <w:i/>
          <w:sz w:val="20"/>
          <w:szCs w:val="24"/>
        </w:rPr>
        <w:t>Dalton Trans</w:t>
      </w:r>
      <w:r w:rsidRPr="00D2052F">
        <w:rPr>
          <w:rFonts w:cs="Arial"/>
          <w:sz w:val="20"/>
          <w:szCs w:val="24"/>
        </w:rPr>
        <w:t xml:space="preserve">. </w:t>
      </w:r>
      <w:r w:rsidRPr="00D2052F">
        <w:rPr>
          <w:rFonts w:cs="Arial"/>
          <w:b/>
          <w:sz w:val="20"/>
          <w:szCs w:val="24"/>
        </w:rPr>
        <w:t>46</w:t>
      </w:r>
      <w:r w:rsidRPr="00D2052F">
        <w:rPr>
          <w:rFonts w:cs="Arial"/>
          <w:sz w:val="20"/>
          <w:szCs w:val="24"/>
        </w:rPr>
        <w:t>(2017):1047-1051.</w:t>
      </w:r>
    </w:p>
    <w:p w14:paraId="37F0B256" w14:textId="77777777" w:rsidR="00566994" w:rsidRPr="00D2052F" w:rsidRDefault="00566994" w:rsidP="001F4392">
      <w:pPr>
        <w:pStyle w:val="a5"/>
        <w:numPr>
          <w:ilvl w:val="0"/>
          <w:numId w:val="28"/>
        </w:numPr>
        <w:spacing w:before="326" w:after="326"/>
        <w:ind w:firstLineChars="0"/>
        <w:rPr>
          <w:rFonts w:cs="Arial"/>
          <w:sz w:val="20"/>
          <w:szCs w:val="24"/>
        </w:rPr>
      </w:pPr>
      <w:r w:rsidRPr="00D2052F">
        <w:rPr>
          <w:rFonts w:cs="Arial" w:hint="eastAsia"/>
          <w:sz w:val="20"/>
          <w:szCs w:val="24"/>
        </w:rPr>
        <w:t>C</w:t>
      </w:r>
      <w:r w:rsidRPr="00D2052F">
        <w:rPr>
          <w:rFonts w:cs="Arial"/>
          <w:sz w:val="20"/>
          <w:szCs w:val="24"/>
        </w:rPr>
        <w:t xml:space="preserve">Y Yang, Z Wang, TQ Lin, et al. </w:t>
      </w:r>
      <w:r w:rsidRPr="00D2052F">
        <w:rPr>
          <w:rFonts w:cs="Arial"/>
          <w:i/>
          <w:sz w:val="20"/>
          <w:szCs w:val="24"/>
        </w:rPr>
        <w:t>J Am Chem Soc</w:t>
      </w:r>
      <w:r w:rsidRPr="00D2052F">
        <w:rPr>
          <w:rFonts w:cs="Arial"/>
          <w:sz w:val="20"/>
          <w:szCs w:val="24"/>
        </w:rPr>
        <w:t xml:space="preserve">. </w:t>
      </w:r>
      <w:r w:rsidRPr="00D2052F">
        <w:rPr>
          <w:rFonts w:cs="Arial"/>
          <w:b/>
          <w:sz w:val="20"/>
          <w:szCs w:val="24"/>
        </w:rPr>
        <w:t>135</w:t>
      </w:r>
      <w:r w:rsidRPr="00D2052F">
        <w:rPr>
          <w:rFonts w:cs="Arial"/>
          <w:sz w:val="20"/>
          <w:szCs w:val="24"/>
        </w:rPr>
        <w:t>(2013):17831-17838.</w:t>
      </w:r>
    </w:p>
    <w:p w14:paraId="27F65074" w14:textId="77777777" w:rsidR="00EE031A" w:rsidRPr="00D2052F" w:rsidRDefault="00EE031A" w:rsidP="001F4392">
      <w:pPr>
        <w:pStyle w:val="a5"/>
        <w:numPr>
          <w:ilvl w:val="0"/>
          <w:numId w:val="28"/>
        </w:numPr>
        <w:spacing w:before="326" w:after="326"/>
        <w:ind w:firstLineChars="0"/>
        <w:rPr>
          <w:rFonts w:cs="Arial"/>
          <w:sz w:val="20"/>
          <w:szCs w:val="24"/>
        </w:rPr>
      </w:pPr>
      <w:r w:rsidRPr="00D2052F">
        <w:rPr>
          <w:rFonts w:cs="Arial"/>
          <w:sz w:val="20"/>
          <w:szCs w:val="24"/>
        </w:rPr>
        <w:t xml:space="preserve">AM Stoneham, PJ Durham.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34</w:t>
      </w:r>
      <w:r w:rsidRPr="00D2052F">
        <w:rPr>
          <w:rFonts w:cs="Arial"/>
          <w:sz w:val="20"/>
          <w:szCs w:val="24"/>
        </w:rPr>
        <w:t>(1973):2127-2135.</w:t>
      </w:r>
    </w:p>
    <w:p w14:paraId="2F79495C" w14:textId="77777777" w:rsidR="00566994" w:rsidRPr="00D2052F" w:rsidRDefault="00B22C3B" w:rsidP="001F4392">
      <w:pPr>
        <w:pStyle w:val="a5"/>
        <w:numPr>
          <w:ilvl w:val="0"/>
          <w:numId w:val="28"/>
        </w:numPr>
        <w:spacing w:before="326" w:after="326"/>
        <w:ind w:firstLineChars="0"/>
        <w:rPr>
          <w:rFonts w:cs="Arial"/>
          <w:sz w:val="20"/>
          <w:szCs w:val="24"/>
        </w:rPr>
      </w:pPr>
      <w:r w:rsidRPr="00D2052F">
        <w:rPr>
          <w:rFonts w:cs="Arial" w:hint="eastAsia"/>
          <w:sz w:val="20"/>
          <w:szCs w:val="24"/>
        </w:rPr>
        <w:t>M</w:t>
      </w:r>
      <w:r w:rsidRPr="00D2052F">
        <w:rPr>
          <w:rFonts w:cs="Arial"/>
          <w:sz w:val="20"/>
          <w:szCs w:val="24"/>
        </w:rPr>
        <w:t xml:space="preserve">G </w:t>
      </w:r>
      <w:proofErr w:type="spellStart"/>
      <w:r w:rsidRPr="00D2052F">
        <w:rPr>
          <w:rFonts w:cs="Arial"/>
          <w:sz w:val="20"/>
          <w:szCs w:val="24"/>
        </w:rPr>
        <w:t>Blanchin</w:t>
      </w:r>
      <w:proofErr w:type="spellEnd"/>
      <w:r w:rsidRPr="00D2052F">
        <w:rPr>
          <w:rFonts w:cs="Arial"/>
          <w:sz w:val="20"/>
          <w:szCs w:val="24"/>
        </w:rPr>
        <w:t xml:space="preserve">, P </w:t>
      </w:r>
      <w:proofErr w:type="spellStart"/>
      <w:r w:rsidRPr="00D2052F">
        <w:rPr>
          <w:rFonts w:cs="Arial"/>
          <w:sz w:val="20"/>
          <w:szCs w:val="24"/>
        </w:rPr>
        <w:t>Faisant</w:t>
      </w:r>
      <w:proofErr w:type="spellEnd"/>
      <w:r w:rsidRPr="00D2052F">
        <w:rPr>
          <w:rFonts w:cs="Arial"/>
          <w:sz w:val="20"/>
          <w:szCs w:val="24"/>
        </w:rPr>
        <w:t xml:space="preserve">, C Picard, et al. </w:t>
      </w:r>
      <w:r w:rsidRPr="00D2052F">
        <w:rPr>
          <w:rFonts w:cs="Arial"/>
          <w:i/>
          <w:sz w:val="20"/>
          <w:szCs w:val="24"/>
        </w:rPr>
        <w:t>Phys Stat Sol.</w:t>
      </w:r>
      <w:r w:rsidRPr="00D2052F">
        <w:rPr>
          <w:rFonts w:cs="Arial"/>
          <w:sz w:val="20"/>
          <w:szCs w:val="24"/>
        </w:rPr>
        <w:t xml:space="preserve"> </w:t>
      </w:r>
      <w:r w:rsidRPr="00D2052F">
        <w:rPr>
          <w:rFonts w:cs="Arial"/>
          <w:b/>
          <w:sz w:val="20"/>
          <w:szCs w:val="24"/>
        </w:rPr>
        <w:t>60</w:t>
      </w:r>
      <w:r w:rsidRPr="00D2052F">
        <w:rPr>
          <w:rFonts w:cs="Arial"/>
          <w:sz w:val="20"/>
          <w:szCs w:val="24"/>
        </w:rPr>
        <w:t>(1980):357-364.</w:t>
      </w:r>
    </w:p>
    <w:p w14:paraId="5B001261" w14:textId="77777777" w:rsidR="00B22C3B" w:rsidRPr="00D2052F" w:rsidRDefault="00845969" w:rsidP="001F4392">
      <w:pPr>
        <w:pStyle w:val="a5"/>
        <w:numPr>
          <w:ilvl w:val="0"/>
          <w:numId w:val="28"/>
        </w:numPr>
        <w:spacing w:before="326" w:after="326"/>
        <w:ind w:firstLineChars="0"/>
        <w:rPr>
          <w:rFonts w:cs="Arial"/>
          <w:sz w:val="20"/>
          <w:szCs w:val="24"/>
        </w:rPr>
      </w:pPr>
      <w:r w:rsidRPr="00D2052F">
        <w:rPr>
          <w:rFonts w:cs="Arial" w:hint="eastAsia"/>
          <w:sz w:val="20"/>
          <w:szCs w:val="24"/>
        </w:rPr>
        <w:t>R</w:t>
      </w:r>
      <w:r w:rsidRPr="00D2052F">
        <w:rPr>
          <w:rFonts w:cs="Arial"/>
          <w:sz w:val="20"/>
          <w:szCs w:val="24"/>
        </w:rPr>
        <w:t xml:space="preserve"> </w:t>
      </w:r>
      <w:proofErr w:type="spellStart"/>
      <w:r w:rsidRPr="00D2052F">
        <w:rPr>
          <w:rFonts w:cs="Arial"/>
          <w:sz w:val="20"/>
          <w:szCs w:val="24"/>
        </w:rPr>
        <w:t>Waser</w:t>
      </w:r>
      <w:proofErr w:type="spellEnd"/>
      <w:r w:rsidRPr="00D2052F">
        <w:rPr>
          <w:rFonts w:cs="Arial"/>
          <w:sz w:val="20"/>
          <w:szCs w:val="24"/>
        </w:rPr>
        <w:t xml:space="preserve">, R </w:t>
      </w:r>
      <w:proofErr w:type="spellStart"/>
      <w:r w:rsidRPr="00D2052F">
        <w:rPr>
          <w:rFonts w:cs="Arial"/>
          <w:sz w:val="20"/>
          <w:szCs w:val="24"/>
        </w:rPr>
        <w:t>Dittmann</w:t>
      </w:r>
      <w:proofErr w:type="spellEnd"/>
      <w:r w:rsidRPr="00D2052F">
        <w:rPr>
          <w:rFonts w:cs="Arial"/>
          <w:sz w:val="20"/>
          <w:szCs w:val="24"/>
        </w:rPr>
        <w:t xml:space="preserve">, G </w:t>
      </w:r>
      <w:proofErr w:type="spellStart"/>
      <w:r w:rsidRPr="00D2052F">
        <w:rPr>
          <w:rFonts w:cs="Arial"/>
          <w:sz w:val="20"/>
          <w:szCs w:val="24"/>
        </w:rPr>
        <w:t>Staikov</w:t>
      </w:r>
      <w:proofErr w:type="spellEnd"/>
      <w:r w:rsidRPr="00D2052F">
        <w:rPr>
          <w:rFonts w:cs="Arial"/>
          <w:sz w:val="20"/>
          <w:szCs w:val="24"/>
        </w:rPr>
        <w:t>, et al.</w:t>
      </w:r>
      <w:r w:rsidRPr="00D2052F">
        <w:rPr>
          <w:rFonts w:cs="Arial"/>
          <w:i/>
          <w:sz w:val="20"/>
          <w:szCs w:val="24"/>
        </w:rPr>
        <w:t xml:space="preserve"> Adv Mater</w:t>
      </w:r>
      <w:r w:rsidRPr="00D2052F">
        <w:rPr>
          <w:rFonts w:cs="Arial"/>
          <w:sz w:val="20"/>
          <w:szCs w:val="24"/>
        </w:rPr>
        <w:t xml:space="preserve">. </w:t>
      </w:r>
      <w:r w:rsidRPr="00D2052F">
        <w:rPr>
          <w:rFonts w:cs="Arial"/>
          <w:b/>
          <w:sz w:val="20"/>
          <w:szCs w:val="24"/>
        </w:rPr>
        <w:t>21</w:t>
      </w:r>
      <w:r w:rsidRPr="00D2052F">
        <w:rPr>
          <w:rFonts w:cs="Arial"/>
          <w:sz w:val="20"/>
          <w:szCs w:val="24"/>
        </w:rPr>
        <w:t>(2009):25-26.</w:t>
      </w:r>
    </w:p>
    <w:p w14:paraId="2CCE09C7" w14:textId="77777777" w:rsidR="00845969" w:rsidRPr="00D2052F" w:rsidRDefault="00845969" w:rsidP="001F4392">
      <w:pPr>
        <w:pStyle w:val="a5"/>
        <w:numPr>
          <w:ilvl w:val="0"/>
          <w:numId w:val="28"/>
        </w:numPr>
        <w:spacing w:before="326" w:after="326"/>
        <w:ind w:firstLineChars="0"/>
        <w:rPr>
          <w:rFonts w:cs="Arial"/>
          <w:sz w:val="20"/>
          <w:szCs w:val="24"/>
        </w:rPr>
      </w:pPr>
      <w:r w:rsidRPr="00D2052F">
        <w:rPr>
          <w:rFonts w:cs="Arial"/>
          <w:sz w:val="20"/>
          <w:szCs w:val="24"/>
        </w:rPr>
        <w:t xml:space="preserve">MD Pickett, DB </w:t>
      </w:r>
      <w:proofErr w:type="spellStart"/>
      <w:r w:rsidRPr="00D2052F">
        <w:rPr>
          <w:rFonts w:cs="Arial"/>
          <w:sz w:val="20"/>
          <w:szCs w:val="24"/>
        </w:rPr>
        <w:t>Strukov</w:t>
      </w:r>
      <w:proofErr w:type="spellEnd"/>
      <w:r w:rsidRPr="00D2052F">
        <w:rPr>
          <w:rFonts w:cs="Arial"/>
          <w:sz w:val="20"/>
          <w:szCs w:val="24"/>
        </w:rPr>
        <w:t xml:space="preserve">, JL </w:t>
      </w:r>
      <w:proofErr w:type="spellStart"/>
      <w:r w:rsidRPr="00D2052F">
        <w:rPr>
          <w:rFonts w:cs="Arial"/>
          <w:sz w:val="20"/>
          <w:szCs w:val="24"/>
        </w:rPr>
        <w:t>Borghetti</w:t>
      </w:r>
      <w:proofErr w:type="spellEnd"/>
      <w:r w:rsidRPr="00D2052F">
        <w:rPr>
          <w:rFonts w:cs="Arial"/>
          <w:sz w:val="20"/>
          <w:szCs w:val="24"/>
        </w:rPr>
        <w:t xml:space="preserve">, et al. </w:t>
      </w:r>
      <w:r w:rsidRPr="00D2052F">
        <w:rPr>
          <w:rFonts w:cs="Arial"/>
          <w:i/>
          <w:sz w:val="20"/>
          <w:szCs w:val="24"/>
        </w:rPr>
        <w:t>J Appl phys</w:t>
      </w:r>
      <w:r w:rsidRPr="00D2052F">
        <w:rPr>
          <w:rFonts w:cs="Arial"/>
          <w:sz w:val="20"/>
          <w:szCs w:val="24"/>
        </w:rPr>
        <w:t xml:space="preserve">. </w:t>
      </w:r>
      <w:r w:rsidRPr="00D2052F">
        <w:rPr>
          <w:rFonts w:cs="Arial"/>
          <w:b/>
          <w:sz w:val="20"/>
          <w:szCs w:val="24"/>
        </w:rPr>
        <w:t>106</w:t>
      </w:r>
      <w:r w:rsidRPr="00D2052F">
        <w:rPr>
          <w:rFonts w:cs="Arial"/>
          <w:sz w:val="20"/>
          <w:szCs w:val="24"/>
        </w:rPr>
        <w:t>(2009):074508.</w:t>
      </w:r>
    </w:p>
    <w:p w14:paraId="7759D867" w14:textId="77777777" w:rsidR="00845969" w:rsidRPr="00D2052F" w:rsidRDefault="00101043" w:rsidP="001F4392">
      <w:pPr>
        <w:pStyle w:val="a5"/>
        <w:numPr>
          <w:ilvl w:val="0"/>
          <w:numId w:val="28"/>
        </w:numPr>
        <w:spacing w:before="326" w:after="326"/>
        <w:ind w:firstLineChars="0"/>
        <w:rPr>
          <w:rFonts w:cs="Arial"/>
          <w:sz w:val="20"/>
          <w:szCs w:val="24"/>
        </w:rPr>
      </w:pPr>
      <w:r w:rsidRPr="00D2052F">
        <w:rPr>
          <w:rFonts w:cs="Arial" w:hint="eastAsia"/>
          <w:sz w:val="20"/>
          <w:szCs w:val="24"/>
        </w:rPr>
        <w:t>Y</w:t>
      </w:r>
      <w:r w:rsidRPr="00D2052F">
        <w:rPr>
          <w:rFonts w:cs="Arial"/>
          <w:sz w:val="20"/>
          <w:szCs w:val="24"/>
        </w:rPr>
        <w:t xml:space="preserve"> Liu, AR West. </w:t>
      </w:r>
      <w:r w:rsidRPr="00D2052F">
        <w:rPr>
          <w:rFonts w:cs="Arial"/>
          <w:i/>
          <w:sz w:val="20"/>
          <w:szCs w:val="24"/>
        </w:rPr>
        <w:t>Appl Phys Lett</w:t>
      </w:r>
      <w:r w:rsidRPr="00D2052F">
        <w:rPr>
          <w:rFonts w:cs="Arial"/>
          <w:sz w:val="20"/>
          <w:szCs w:val="24"/>
        </w:rPr>
        <w:t xml:space="preserve">. </w:t>
      </w:r>
      <w:r w:rsidRPr="00D2052F">
        <w:rPr>
          <w:rFonts w:cs="Arial"/>
          <w:b/>
          <w:sz w:val="20"/>
          <w:szCs w:val="24"/>
        </w:rPr>
        <w:t>103</w:t>
      </w:r>
      <w:r w:rsidRPr="00D2052F">
        <w:rPr>
          <w:rFonts w:cs="Arial"/>
          <w:sz w:val="20"/>
          <w:szCs w:val="24"/>
        </w:rPr>
        <w:t>(2013):263508.</w:t>
      </w:r>
    </w:p>
    <w:p w14:paraId="4CCFE1B3" w14:textId="77777777" w:rsidR="00B274FC" w:rsidRPr="00D2052F" w:rsidRDefault="00212582" w:rsidP="001F4392">
      <w:pPr>
        <w:pStyle w:val="a5"/>
        <w:numPr>
          <w:ilvl w:val="0"/>
          <w:numId w:val="28"/>
        </w:numPr>
        <w:spacing w:before="326" w:after="326"/>
        <w:ind w:firstLineChars="0"/>
        <w:rPr>
          <w:rFonts w:cs="Arial"/>
          <w:sz w:val="20"/>
          <w:szCs w:val="24"/>
        </w:rPr>
      </w:pPr>
      <w:r w:rsidRPr="00D2052F">
        <w:rPr>
          <w:rFonts w:cs="Arial" w:hint="eastAsia"/>
          <w:sz w:val="20"/>
          <w:szCs w:val="24"/>
        </w:rPr>
        <w:t>O</w:t>
      </w:r>
      <w:r w:rsidRPr="00D2052F">
        <w:rPr>
          <w:rFonts w:cs="Arial"/>
          <w:sz w:val="20"/>
          <w:szCs w:val="24"/>
        </w:rPr>
        <w:t xml:space="preserve">J Whittemore JR, NN Adult. </w:t>
      </w:r>
      <w:r w:rsidRPr="00D2052F">
        <w:rPr>
          <w:rFonts w:cs="Arial"/>
          <w:i/>
          <w:sz w:val="20"/>
          <w:szCs w:val="24"/>
        </w:rPr>
        <w:t>J Am Ceram Soc</w:t>
      </w:r>
      <w:r w:rsidRPr="00D2052F">
        <w:rPr>
          <w:rFonts w:cs="Arial"/>
          <w:sz w:val="20"/>
          <w:szCs w:val="24"/>
        </w:rPr>
        <w:t xml:space="preserve">. </w:t>
      </w:r>
      <w:r w:rsidRPr="00D2052F">
        <w:rPr>
          <w:rFonts w:cs="Arial"/>
          <w:b/>
          <w:sz w:val="20"/>
          <w:szCs w:val="24"/>
        </w:rPr>
        <w:t>39</w:t>
      </w:r>
      <w:r w:rsidRPr="00D2052F">
        <w:rPr>
          <w:rFonts w:cs="Arial"/>
          <w:sz w:val="20"/>
          <w:szCs w:val="24"/>
        </w:rPr>
        <w:t>(1956):443-444.</w:t>
      </w:r>
    </w:p>
    <w:p w14:paraId="5E127AA6" w14:textId="77777777" w:rsidR="00212582" w:rsidRPr="00D2052F" w:rsidRDefault="00ED6887" w:rsidP="001F4392">
      <w:pPr>
        <w:pStyle w:val="a5"/>
        <w:numPr>
          <w:ilvl w:val="0"/>
          <w:numId w:val="28"/>
        </w:numPr>
        <w:spacing w:before="326" w:after="326"/>
        <w:ind w:firstLineChars="0"/>
        <w:rPr>
          <w:rFonts w:cs="Arial"/>
          <w:sz w:val="20"/>
          <w:szCs w:val="24"/>
        </w:rPr>
      </w:pPr>
      <w:r w:rsidRPr="00D2052F">
        <w:rPr>
          <w:rFonts w:cs="Arial" w:hint="eastAsia"/>
          <w:sz w:val="20"/>
          <w:szCs w:val="24"/>
        </w:rPr>
        <w:t>D</w:t>
      </w:r>
      <w:r w:rsidRPr="00D2052F">
        <w:rPr>
          <w:rFonts w:cs="Arial"/>
          <w:sz w:val="20"/>
          <w:szCs w:val="24"/>
        </w:rPr>
        <w:t xml:space="preserve"> </w:t>
      </w:r>
      <w:proofErr w:type="spellStart"/>
      <w:r w:rsidRPr="00D2052F">
        <w:rPr>
          <w:rFonts w:cs="Arial"/>
          <w:sz w:val="20"/>
          <w:szCs w:val="24"/>
        </w:rPr>
        <w:t>Marrocchellli</w:t>
      </w:r>
      <w:proofErr w:type="spellEnd"/>
      <w:r w:rsidRPr="00D2052F">
        <w:rPr>
          <w:rFonts w:cs="Arial"/>
          <w:sz w:val="20"/>
          <w:szCs w:val="24"/>
        </w:rPr>
        <w:t xml:space="preserve">, SR Bishop, HL </w:t>
      </w:r>
      <w:proofErr w:type="spellStart"/>
      <w:r w:rsidRPr="00D2052F">
        <w:rPr>
          <w:rFonts w:cs="Arial"/>
          <w:sz w:val="20"/>
          <w:szCs w:val="24"/>
        </w:rPr>
        <w:t>Tuller</w:t>
      </w:r>
      <w:proofErr w:type="spellEnd"/>
      <w:r w:rsidRPr="00D2052F">
        <w:rPr>
          <w:rFonts w:cs="Arial"/>
          <w:sz w:val="20"/>
          <w:szCs w:val="24"/>
        </w:rPr>
        <w:t xml:space="preserve">, et al. </w:t>
      </w:r>
      <w:r w:rsidRPr="00D2052F">
        <w:rPr>
          <w:rFonts w:cs="Arial"/>
          <w:i/>
          <w:sz w:val="20"/>
          <w:szCs w:val="24"/>
        </w:rPr>
        <w:t xml:space="preserve">Adv </w:t>
      </w:r>
      <w:proofErr w:type="spellStart"/>
      <w:r w:rsidRPr="00D2052F">
        <w:rPr>
          <w:rFonts w:cs="Arial"/>
          <w:i/>
          <w:sz w:val="20"/>
          <w:szCs w:val="24"/>
        </w:rPr>
        <w:t>Funct</w:t>
      </w:r>
      <w:proofErr w:type="spellEnd"/>
      <w:r w:rsidRPr="00D2052F">
        <w:rPr>
          <w:rFonts w:cs="Arial"/>
          <w:i/>
          <w:sz w:val="20"/>
          <w:szCs w:val="24"/>
        </w:rPr>
        <w:t xml:space="preserve"> Mater</w:t>
      </w:r>
      <w:r w:rsidRPr="00D2052F">
        <w:rPr>
          <w:rFonts w:cs="Arial"/>
          <w:sz w:val="20"/>
          <w:szCs w:val="24"/>
        </w:rPr>
        <w:t xml:space="preserve">. </w:t>
      </w:r>
      <w:r w:rsidRPr="00D2052F">
        <w:rPr>
          <w:rFonts w:cs="Arial"/>
          <w:b/>
          <w:sz w:val="20"/>
          <w:szCs w:val="24"/>
        </w:rPr>
        <w:t>22</w:t>
      </w:r>
      <w:r w:rsidRPr="00D2052F">
        <w:rPr>
          <w:rFonts w:cs="Arial"/>
          <w:sz w:val="20"/>
          <w:szCs w:val="24"/>
        </w:rPr>
        <w:t>(2012):1958-1965.</w:t>
      </w:r>
    </w:p>
    <w:p w14:paraId="05F81E5B" w14:textId="77777777" w:rsidR="00ED6887" w:rsidRPr="00D2052F" w:rsidRDefault="00ED6887" w:rsidP="001F4392">
      <w:pPr>
        <w:pStyle w:val="a5"/>
        <w:numPr>
          <w:ilvl w:val="0"/>
          <w:numId w:val="28"/>
        </w:numPr>
        <w:spacing w:before="326" w:after="326"/>
        <w:ind w:firstLineChars="0"/>
        <w:rPr>
          <w:rFonts w:cs="Arial"/>
          <w:sz w:val="20"/>
          <w:szCs w:val="24"/>
        </w:rPr>
      </w:pPr>
      <w:r w:rsidRPr="00D2052F">
        <w:rPr>
          <w:rFonts w:cs="Arial" w:hint="eastAsia"/>
          <w:sz w:val="20"/>
          <w:szCs w:val="24"/>
        </w:rPr>
        <w:t>S</w:t>
      </w:r>
      <w:r w:rsidRPr="00D2052F">
        <w:rPr>
          <w:rFonts w:cs="Arial"/>
          <w:sz w:val="20"/>
          <w:szCs w:val="24"/>
        </w:rPr>
        <w:t xml:space="preserve">R Bishop. </w:t>
      </w:r>
      <w:r w:rsidRPr="00D2052F">
        <w:rPr>
          <w:rFonts w:cs="Arial"/>
          <w:i/>
          <w:sz w:val="20"/>
          <w:szCs w:val="24"/>
        </w:rPr>
        <w:t xml:space="preserve">Acta Mech </w:t>
      </w:r>
      <w:proofErr w:type="spellStart"/>
      <w:r w:rsidRPr="00D2052F">
        <w:rPr>
          <w:rFonts w:cs="Arial"/>
          <w:i/>
          <w:sz w:val="20"/>
          <w:szCs w:val="24"/>
        </w:rPr>
        <w:t>Sinica</w:t>
      </w:r>
      <w:proofErr w:type="spellEnd"/>
      <w:r w:rsidRPr="00D2052F">
        <w:rPr>
          <w:rFonts w:cs="Arial"/>
          <w:sz w:val="20"/>
          <w:szCs w:val="24"/>
        </w:rPr>
        <w:t xml:space="preserve">. </w:t>
      </w:r>
      <w:r w:rsidRPr="00D2052F">
        <w:rPr>
          <w:rFonts w:cs="Arial"/>
          <w:b/>
          <w:sz w:val="20"/>
          <w:szCs w:val="24"/>
        </w:rPr>
        <w:t>29</w:t>
      </w:r>
      <w:r w:rsidRPr="00D2052F">
        <w:rPr>
          <w:rFonts w:cs="Arial"/>
          <w:sz w:val="20"/>
          <w:szCs w:val="24"/>
        </w:rPr>
        <w:t>(2013):312-317.</w:t>
      </w:r>
    </w:p>
    <w:p w14:paraId="1AB139B1" w14:textId="77777777" w:rsidR="00923F6B" w:rsidRPr="00D2052F" w:rsidRDefault="00732224" w:rsidP="001F4392">
      <w:pPr>
        <w:pStyle w:val="a5"/>
        <w:numPr>
          <w:ilvl w:val="0"/>
          <w:numId w:val="28"/>
        </w:numPr>
        <w:spacing w:before="326" w:after="326"/>
        <w:ind w:firstLineChars="0"/>
        <w:rPr>
          <w:rFonts w:cs="Arial"/>
          <w:sz w:val="20"/>
          <w:szCs w:val="24"/>
        </w:rPr>
      </w:pPr>
      <w:r w:rsidRPr="00D2052F">
        <w:rPr>
          <w:rFonts w:cs="Arial"/>
          <w:sz w:val="20"/>
          <w:szCs w:val="24"/>
        </w:rPr>
        <w:t xml:space="preserve">AR West. Solid State Chemistry and its Applications. </w:t>
      </w:r>
      <w:r w:rsidRPr="00D2052F">
        <w:rPr>
          <w:rFonts w:cs="Arial"/>
          <w:i/>
          <w:sz w:val="20"/>
          <w:szCs w:val="24"/>
        </w:rPr>
        <w:t>John Wiley &amp; Sons</w:t>
      </w:r>
      <w:r w:rsidRPr="00D2052F">
        <w:rPr>
          <w:rFonts w:cs="Arial"/>
          <w:sz w:val="20"/>
          <w:szCs w:val="24"/>
        </w:rPr>
        <w:t xml:space="preserve">. </w:t>
      </w:r>
      <w:r w:rsidRPr="00D2052F">
        <w:rPr>
          <w:rFonts w:cs="Arial"/>
          <w:b/>
          <w:sz w:val="20"/>
          <w:szCs w:val="24"/>
        </w:rPr>
        <w:t>2014</w:t>
      </w:r>
      <w:r w:rsidRPr="00D2052F">
        <w:rPr>
          <w:rFonts w:cs="Arial"/>
          <w:sz w:val="20"/>
          <w:szCs w:val="24"/>
        </w:rPr>
        <w:t>:108-109.</w:t>
      </w:r>
    </w:p>
    <w:p w14:paraId="1BFEEA5C" w14:textId="77777777" w:rsidR="00732224" w:rsidRPr="00D2052F" w:rsidRDefault="00732224" w:rsidP="001F4392">
      <w:pPr>
        <w:pStyle w:val="a5"/>
        <w:numPr>
          <w:ilvl w:val="0"/>
          <w:numId w:val="28"/>
        </w:numPr>
        <w:spacing w:before="326" w:after="326"/>
        <w:ind w:firstLineChars="0"/>
        <w:rPr>
          <w:rFonts w:cs="Arial"/>
          <w:sz w:val="20"/>
          <w:szCs w:val="24"/>
        </w:rPr>
      </w:pPr>
      <w:r w:rsidRPr="00D2052F">
        <w:rPr>
          <w:rFonts w:cs="Arial" w:hint="eastAsia"/>
          <w:sz w:val="20"/>
          <w:szCs w:val="24"/>
        </w:rPr>
        <w:lastRenderedPageBreak/>
        <w:t>S</w:t>
      </w:r>
      <w:r w:rsidRPr="00D2052F">
        <w:rPr>
          <w:rFonts w:cs="Arial"/>
          <w:sz w:val="20"/>
          <w:szCs w:val="24"/>
        </w:rPr>
        <w:t xml:space="preserve"> Harada, K Tanaka, H Inui. </w:t>
      </w:r>
      <w:r w:rsidRPr="00D2052F">
        <w:rPr>
          <w:rFonts w:cs="Arial"/>
          <w:i/>
          <w:sz w:val="20"/>
          <w:szCs w:val="24"/>
        </w:rPr>
        <w:t>J Appl Phys</w:t>
      </w:r>
      <w:r w:rsidRPr="00D2052F">
        <w:rPr>
          <w:rFonts w:cs="Arial"/>
          <w:sz w:val="20"/>
          <w:szCs w:val="24"/>
        </w:rPr>
        <w:t xml:space="preserve">. </w:t>
      </w:r>
      <w:r w:rsidRPr="00D2052F">
        <w:rPr>
          <w:rFonts w:cs="Arial"/>
          <w:b/>
          <w:sz w:val="20"/>
          <w:szCs w:val="24"/>
        </w:rPr>
        <w:t>108</w:t>
      </w:r>
      <w:r w:rsidRPr="00D2052F">
        <w:rPr>
          <w:rFonts w:cs="Arial"/>
          <w:sz w:val="20"/>
          <w:szCs w:val="24"/>
        </w:rPr>
        <w:t>(2010):083703.</w:t>
      </w:r>
    </w:p>
    <w:p w14:paraId="1D718199" w14:textId="77777777" w:rsidR="00732224" w:rsidRPr="00D2052F" w:rsidRDefault="00575719" w:rsidP="001F4392">
      <w:pPr>
        <w:pStyle w:val="a5"/>
        <w:numPr>
          <w:ilvl w:val="0"/>
          <w:numId w:val="28"/>
        </w:numPr>
        <w:spacing w:before="326" w:after="326"/>
        <w:ind w:firstLineChars="0"/>
        <w:rPr>
          <w:rFonts w:cs="Arial"/>
          <w:sz w:val="20"/>
          <w:szCs w:val="24"/>
        </w:rPr>
      </w:pPr>
      <w:r w:rsidRPr="00D2052F">
        <w:rPr>
          <w:rFonts w:cs="Arial" w:hint="eastAsia"/>
          <w:sz w:val="20"/>
          <w:szCs w:val="24"/>
        </w:rPr>
        <w:t>P</w:t>
      </w:r>
      <w:r w:rsidRPr="00D2052F">
        <w:rPr>
          <w:rFonts w:cs="Arial"/>
          <w:sz w:val="20"/>
          <w:szCs w:val="24"/>
        </w:rPr>
        <w:t xml:space="preserve">R Ren, N </w:t>
      </w:r>
      <w:proofErr w:type="spellStart"/>
      <w:r w:rsidRPr="00D2052F">
        <w:rPr>
          <w:rFonts w:cs="Arial"/>
          <w:sz w:val="20"/>
          <w:szCs w:val="24"/>
        </w:rPr>
        <w:t>Mas</w:t>
      </w:r>
      <w:r w:rsidRPr="00D2052F">
        <w:rPr>
          <w:rFonts w:eastAsia="宋体" w:cs="Arial"/>
          <w:sz w:val="20"/>
          <w:szCs w:val="24"/>
        </w:rPr>
        <w:t>ó</w:t>
      </w:r>
      <w:proofErr w:type="spellEnd"/>
      <w:r w:rsidRPr="00D2052F">
        <w:rPr>
          <w:rFonts w:eastAsia="宋体" w:cs="Arial"/>
          <w:sz w:val="20"/>
          <w:szCs w:val="24"/>
        </w:rPr>
        <w:t xml:space="preserve">, AR West. </w:t>
      </w:r>
      <w:r w:rsidRPr="00D2052F">
        <w:rPr>
          <w:rFonts w:eastAsia="宋体" w:cs="Arial"/>
          <w:i/>
          <w:sz w:val="20"/>
          <w:szCs w:val="24"/>
        </w:rPr>
        <w:t xml:space="preserve">Phys Chem </w:t>
      </w:r>
      <w:proofErr w:type="spellStart"/>
      <w:r w:rsidRPr="00D2052F">
        <w:rPr>
          <w:rFonts w:eastAsia="宋体" w:cs="Arial"/>
          <w:i/>
          <w:sz w:val="20"/>
          <w:szCs w:val="24"/>
        </w:rPr>
        <w:t>Chem</w:t>
      </w:r>
      <w:proofErr w:type="spellEnd"/>
      <w:r w:rsidRPr="00D2052F">
        <w:rPr>
          <w:rFonts w:eastAsia="宋体" w:cs="Arial"/>
          <w:i/>
          <w:sz w:val="20"/>
          <w:szCs w:val="24"/>
        </w:rPr>
        <w:t xml:space="preserve"> Phys</w:t>
      </w:r>
      <w:r w:rsidRPr="00D2052F">
        <w:rPr>
          <w:rFonts w:eastAsia="宋体" w:cs="Arial"/>
          <w:sz w:val="20"/>
          <w:szCs w:val="24"/>
        </w:rPr>
        <w:t xml:space="preserve">. </w:t>
      </w:r>
      <w:r w:rsidRPr="00D2052F">
        <w:rPr>
          <w:rFonts w:eastAsia="宋体" w:cs="Arial"/>
          <w:b/>
          <w:sz w:val="20"/>
          <w:szCs w:val="24"/>
        </w:rPr>
        <w:t>15</w:t>
      </w:r>
      <w:r w:rsidRPr="00D2052F">
        <w:rPr>
          <w:rFonts w:eastAsia="宋体" w:cs="Arial"/>
          <w:sz w:val="20"/>
          <w:szCs w:val="24"/>
        </w:rPr>
        <w:t>(2013):20943-20950.</w:t>
      </w:r>
    </w:p>
    <w:p w14:paraId="26858A93" w14:textId="77777777" w:rsidR="00575719" w:rsidRPr="00D2052F" w:rsidRDefault="00575719" w:rsidP="001F4392">
      <w:pPr>
        <w:pStyle w:val="a5"/>
        <w:numPr>
          <w:ilvl w:val="0"/>
          <w:numId w:val="28"/>
        </w:numPr>
        <w:spacing w:before="326" w:after="326"/>
        <w:ind w:firstLineChars="0"/>
        <w:rPr>
          <w:rFonts w:cs="Arial"/>
          <w:sz w:val="20"/>
          <w:szCs w:val="24"/>
        </w:rPr>
      </w:pPr>
      <w:r w:rsidRPr="00D2052F">
        <w:rPr>
          <w:rFonts w:cs="Arial" w:hint="eastAsia"/>
          <w:sz w:val="20"/>
          <w:szCs w:val="24"/>
        </w:rPr>
        <w:t>P</w:t>
      </w:r>
      <w:r w:rsidRPr="00D2052F">
        <w:rPr>
          <w:rFonts w:cs="Arial"/>
          <w:sz w:val="20"/>
          <w:szCs w:val="24"/>
        </w:rPr>
        <w:t xml:space="preserve">R Ren, N </w:t>
      </w:r>
      <w:proofErr w:type="spellStart"/>
      <w:r w:rsidRPr="00D2052F">
        <w:rPr>
          <w:rFonts w:cs="Arial"/>
          <w:sz w:val="20"/>
          <w:szCs w:val="24"/>
        </w:rPr>
        <w:t>Mas</w:t>
      </w:r>
      <w:r w:rsidRPr="00D2052F">
        <w:rPr>
          <w:rFonts w:eastAsia="宋体" w:cs="Arial"/>
          <w:sz w:val="20"/>
          <w:szCs w:val="24"/>
        </w:rPr>
        <w:t>ó</w:t>
      </w:r>
      <w:proofErr w:type="spellEnd"/>
      <w:r w:rsidRPr="00D2052F">
        <w:rPr>
          <w:rFonts w:eastAsia="宋体" w:cs="Arial"/>
          <w:sz w:val="20"/>
          <w:szCs w:val="24"/>
        </w:rPr>
        <w:t xml:space="preserve">, Y Liu, et al. </w:t>
      </w:r>
      <w:r w:rsidRPr="00D2052F">
        <w:rPr>
          <w:rFonts w:eastAsia="宋体" w:cs="Arial"/>
          <w:i/>
          <w:sz w:val="20"/>
          <w:szCs w:val="24"/>
        </w:rPr>
        <w:t>J Mater Chem C</w:t>
      </w:r>
      <w:r w:rsidRPr="00D2052F">
        <w:rPr>
          <w:rFonts w:eastAsia="宋体" w:cs="Arial"/>
          <w:sz w:val="20"/>
          <w:szCs w:val="24"/>
        </w:rPr>
        <w:t xml:space="preserve">. </w:t>
      </w:r>
      <w:r w:rsidRPr="00D2052F">
        <w:rPr>
          <w:rFonts w:eastAsia="宋体" w:cs="Arial"/>
          <w:b/>
          <w:sz w:val="20"/>
          <w:szCs w:val="24"/>
        </w:rPr>
        <w:t>1</w:t>
      </w:r>
      <w:r w:rsidRPr="00D2052F">
        <w:rPr>
          <w:rFonts w:eastAsia="宋体" w:cs="Arial"/>
          <w:sz w:val="20"/>
          <w:szCs w:val="24"/>
        </w:rPr>
        <w:t>(2013):2426-2432.</w:t>
      </w:r>
    </w:p>
    <w:p w14:paraId="6C21E185" w14:textId="531C01C7" w:rsidR="00575719" w:rsidRPr="00D2052F" w:rsidRDefault="00575719" w:rsidP="001F4392">
      <w:pPr>
        <w:pStyle w:val="a5"/>
        <w:numPr>
          <w:ilvl w:val="0"/>
          <w:numId w:val="28"/>
        </w:numPr>
        <w:spacing w:before="326" w:after="326"/>
        <w:ind w:firstLineChars="0"/>
        <w:rPr>
          <w:rFonts w:cs="Arial"/>
          <w:sz w:val="20"/>
          <w:szCs w:val="24"/>
        </w:rPr>
      </w:pPr>
      <w:r w:rsidRPr="00D2052F">
        <w:rPr>
          <w:rFonts w:cs="Arial"/>
          <w:sz w:val="20"/>
          <w:szCs w:val="24"/>
        </w:rPr>
        <w:t xml:space="preserve">N </w:t>
      </w:r>
      <w:proofErr w:type="spellStart"/>
      <w:r w:rsidRPr="00D2052F">
        <w:rPr>
          <w:rFonts w:cs="Arial"/>
          <w:sz w:val="20"/>
          <w:szCs w:val="24"/>
        </w:rPr>
        <w:t>Mas</w:t>
      </w:r>
      <w:r w:rsidRPr="00D2052F">
        <w:rPr>
          <w:rFonts w:eastAsia="宋体" w:cs="Arial"/>
          <w:sz w:val="20"/>
          <w:szCs w:val="24"/>
        </w:rPr>
        <w:t>ó</w:t>
      </w:r>
      <w:proofErr w:type="spellEnd"/>
      <w:r w:rsidRPr="00D2052F">
        <w:rPr>
          <w:rFonts w:eastAsia="宋体" w:cs="Arial"/>
          <w:sz w:val="20"/>
          <w:szCs w:val="24"/>
        </w:rPr>
        <w:t xml:space="preserve">, AR West. </w:t>
      </w:r>
      <w:r w:rsidRPr="00D2052F">
        <w:rPr>
          <w:rFonts w:eastAsia="宋体" w:cs="Arial"/>
          <w:i/>
          <w:sz w:val="20"/>
          <w:szCs w:val="24"/>
        </w:rPr>
        <w:t>Chem Mater</w:t>
      </w:r>
      <w:r w:rsidRPr="00D2052F">
        <w:rPr>
          <w:rFonts w:eastAsia="宋体" w:cs="Arial"/>
          <w:sz w:val="20"/>
          <w:szCs w:val="24"/>
        </w:rPr>
        <w:t xml:space="preserve">. </w:t>
      </w:r>
      <w:r w:rsidRPr="00D2052F">
        <w:rPr>
          <w:rFonts w:eastAsia="宋体" w:cs="Arial"/>
          <w:b/>
          <w:sz w:val="20"/>
          <w:szCs w:val="24"/>
        </w:rPr>
        <w:t>24</w:t>
      </w:r>
      <w:r w:rsidRPr="00D2052F">
        <w:rPr>
          <w:rFonts w:eastAsia="宋体" w:cs="Arial"/>
          <w:sz w:val="20"/>
          <w:szCs w:val="24"/>
        </w:rPr>
        <w:t>(2012):2127-2132.</w:t>
      </w:r>
      <w:bookmarkEnd w:id="0"/>
    </w:p>
    <w:p w14:paraId="747D1784" w14:textId="7AC32E77" w:rsidR="00AA2B15" w:rsidRPr="00D2052F" w:rsidRDefault="00AA2B15" w:rsidP="001F4392">
      <w:pPr>
        <w:pStyle w:val="a5"/>
        <w:numPr>
          <w:ilvl w:val="0"/>
          <w:numId w:val="28"/>
        </w:numPr>
        <w:spacing w:before="326" w:after="326"/>
        <w:ind w:firstLineChars="0"/>
        <w:rPr>
          <w:rFonts w:cs="Arial"/>
          <w:sz w:val="20"/>
          <w:szCs w:val="24"/>
        </w:rPr>
      </w:pPr>
      <w:r w:rsidRPr="00D2052F">
        <w:rPr>
          <w:rFonts w:cs="Arial" w:hint="eastAsia"/>
          <w:sz w:val="20"/>
          <w:szCs w:val="24"/>
        </w:rPr>
        <w:t>M</w:t>
      </w:r>
      <w:r w:rsidRPr="00D2052F">
        <w:rPr>
          <w:rFonts w:cs="Arial"/>
          <w:sz w:val="20"/>
          <w:szCs w:val="24"/>
        </w:rPr>
        <w:t xml:space="preserve"> Guo, N </w:t>
      </w:r>
      <w:proofErr w:type="spellStart"/>
      <w:r w:rsidRPr="00D2052F">
        <w:rPr>
          <w:rFonts w:cs="Arial"/>
          <w:sz w:val="20"/>
          <w:szCs w:val="24"/>
        </w:rPr>
        <w:t>Mas</w:t>
      </w:r>
      <w:r w:rsidRPr="00D2052F">
        <w:rPr>
          <w:rFonts w:eastAsia="宋体" w:cs="Arial"/>
          <w:sz w:val="20"/>
          <w:szCs w:val="24"/>
        </w:rPr>
        <w:t>ó</w:t>
      </w:r>
      <w:proofErr w:type="spellEnd"/>
      <w:r w:rsidRPr="00D2052F">
        <w:rPr>
          <w:rFonts w:eastAsia="宋体" w:cs="Arial"/>
          <w:sz w:val="20"/>
          <w:szCs w:val="24"/>
        </w:rPr>
        <w:t xml:space="preserve">, Y Liu, et al. </w:t>
      </w:r>
      <w:proofErr w:type="spellStart"/>
      <w:r w:rsidRPr="00D2052F">
        <w:rPr>
          <w:rFonts w:eastAsia="宋体" w:cs="Arial"/>
          <w:i/>
          <w:sz w:val="20"/>
          <w:szCs w:val="24"/>
        </w:rPr>
        <w:t>Inorg</w:t>
      </w:r>
      <w:proofErr w:type="spellEnd"/>
      <w:r w:rsidRPr="00D2052F">
        <w:rPr>
          <w:rFonts w:eastAsia="宋体" w:cs="Arial"/>
          <w:i/>
          <w:sz w:val="20"/>
          <w:szCs w:val="24"/>
        </w:rPr>
        <w:t xml:space="preserve"> Chem</w:t>
      </w:r>
      <w:r w:rsidRPr="00D2052F">
        <w:rPr>
          <w:rFonts w:eastAsia="宋体" w:cs="Arial"/>
          <w:sz w:val="20"/>
          <w:szCs w:val="24"/>
        </w:rPr>
        <w:t xml:space="preserve">. </w:t>
      </w:r>
      <w:r w:rsidRPr="00D2052F">
        <w:rPr>
          <w:rFonts w:eastAsia="宋体" w:cs="Arial"/>
          <w:b/>
          <w:sz w:val="20"/>
          <w:szCs w:val="24"/>
        </w:rPr>
        <w:t>57</w:t>
      </w:r>
      <w:r w:rsidRPr="00D2052F">
        <w:rPr>
          <w:rFonts w:eastAsia="宋体" w:cs="Arial"/>
          <w:sz w:val="20"/>
          <w:szCs w:val="24"/>
        </w:rPr>
        <w:t>(2018):64-77.</w:t>
      </w:r>
    </w:p>
    <w:p w14:paraId="6AD5AD64" w14:textId="7E3BB1AC" w:rsidR="005C17FA" w:rsidRPr="00D2052F" w:rsidRDefault="005C17FA" w:rsidP="00012183">
      <w:pPr>
        <w:spacing w:before="326" w:after="326"/>
      </w:pPr>
    </w:p>
    <w:p w14:paraId="2269BBC2" w14:textId="77777777" w:rsidR="005C17FA" w:rsidRPr="00D2052F" w:rsidRDefault="005C17FA" w:rsidP="00012183">
      <w:pPr>
        <w:spacing w:before="326" w:after="326"/>
      </w:pPr>
    </w:p>
    <w:p w14:paraId="4D54C0A4" w14:textId="77777777" w:rsidR="00B537B1" w:rsidRPr="00D2052F" w:rsidRDefault="00B537B1" w:rsidP="00012183">
      <w:pPr>
        <w:spacing w:before="326" w:after="326"/>
      </w:pPr>
    </w:p>
    <w:p w14:paraId="476F3223" w14:textId="77777777" w:rsidR="00B537B1" w:rsidRPr="00D2052F" w:rsidRDefault="00B537B1" w:rsidP="00012183">
      <w:pPr>
        <w:spacing w:before="326" w:after="326"/>
      </w:pPr>
    </w:p>
    <w:p w14:paraId="0FE34B66" w14:textId="77777777" w:rsidR="00B537B1" w:rsidRPr="00D2052F" w:rsidRDefault="00B537B1" w:rsidP="00012183">
      <w:pPr>
        <w:spacing w:before="326" w:after="326"/>
      </w:pPr>
    </w:p>
    <w:p w14:paraId="1DD04400" w14:textId="7B208903" w:rsidR="00B537B1" w:rsidRPr="00D2052F" w:rsidRDefault="00B537B1" w:rsidP="00012183">
      <w:pPr>
        <w:spacing w:before="326" w:after="326"/>
      </w:pPr>
    </w:p>
    <w:p w14:paraId="2A352856" w14:textId="5459229D" w:rsidR="00165D16" w:rsidRPr="00D2052F" w:rsidRDefault="00165D16" w:rsidP="00012183">
      <w:pPr>
        <w:spacing w:before="326" w:after="326"/>
      </w:pPr>
    </w:p>
    <w:p w14:paraId="7A91C3CA" w14:textId="451105A8" w:rsidR="00165D16" w:rsidRPr="00D2052F" w:rsidRDefault="00165D16" w:rsidP="00012183">
      <w:pPr>
        <w:spacing w:before="326" w:after="326"/>
      </w:pPr>
    </w:p>
    <w:p w14:paraId="3912DFD0" w14:textId="242109FA" w:rsidR="00165D16" w:rsidRPr="00D2052F" w:rsidRDefault="00165D16" w:rsidP="00012183">
      <w:pPr>
        <w:spacing w:before="326" w:after="326"/>
      </w:pPr>
    </w:p>
    <w:p w14:paraId="22888660" w14:textId="77777777" w:rsidR="00165D16" w:rsidRPr="00D2052F" w:rsidRDefault="00165D16" w:rsidP="00012183">
      <w:pPr>
        <w:spacing w:before="326" w:after="326"/>
      </w:pPr>
    </w:p>
    <w:p w14:paraId="59CD7377" w14:textId="77777777" w:rsidR="00B537B1" w:rsidRPr="00D2052F" w:rsidRDefault="00B537B1" w:rsidP="00012183">
      <w:pPr>
        <w:spacing w:before="326" w:after="326"/>
      </w:pPr>
    </w:p>
    <w:p w14:paraId="7F880C2A" w14:textId="77777777" w:rsidR="005C17FA" w:rsidRPr="00D2052F" w:rsidRDefault="005C17FA" w:rsidP="00012183">
      <w:pPr>
        <w:spacing w:before="326" w:after="326"/>
      </w:pPr>
    </w:p>
    <w:p w14:paraId="2147B16E" w14:textId="77777777" w:rsidR="005C17FA" w:rsidRPr="00D2052F" w:rsidRDefault="005C17FA" w:rsidP="00012183">
      <w:pPr>
        <w:pStyle w:val="1"/>
        <w:spacing w:before="326" w:after="326"/>
      </w:pPr>
      <w:bookmarkStart w:id="42" w:name="_Toc524976558"/>
      <w:r w:rsidRPr="00D2052F">
        <w:lastRenderedPageBreak/>
        <w:t>Chapter 4. Cr-doped TiO</w:t>
      </w:r>
      <w:r w:rsidRPr="00D2052F">
        <w:rPr>
          <w:vertAlign w:val="subscript"/>
        </w:rPr>
        <w:t>2</w:t>
      </w:r>
      <w:bookmarkEnd w:id="42"/>
    </w:p>
    <w:p w14:paraId="566E7A56" w14:textId="77777777" w:rsidR="005C17FA" w:rsidRPr="00D2052F" w:rsidRDefault="005C17FA" w:rsidP="00012183">
      <w:pPr>
        <w:spacing w:before="326" w:after="326"/>
      </w:pPr>
    </w:p>
    <w:p w14:paraId="675829FA" w14:textId="77777777" w:rsidR="00323424" w:rsidRPr="00D2052F" w:rsidRDefault="00323424" w:rsidP="00012183">
      <w:pPr>
        <w:spacing w:before="326" w:after="326"/>
      </w:pPr>
    </w:p>
    <w:p w14:paraId="3C4F5BE0" w14:textId="77777777" w:rsidR="005C17FA" w:rsidRPr="00D2052F" w:rsidRDefault="005C17FA" w:rsidP="00012183">
      <w:pPr>
        <w:pStyle w:val="2"/>
        <w:spacing w:before="326" w:after="326"/>
      </w:pPr>
      <w:bookmarkStart w:id="43" w:name="_Toc524976559"/>
      <w:r w:rsidRPr="00D2052F">
        <w:rPr>
          <w:rFonts w:hint="eastAsia"/>
        </w:rPr>
        <w:t>4</w:t>
      </w:r>
      <w:r w:rsidRPr="00D2052F">
        <w:t>.1 Introduction</w:t>
      </w:r>
      <w:bookmarkEnd w:id="43"/>
    </w:p>
    <w:p w14:paraId="4B84641C" w14:textId="77777777" w:rsidR="005C17FA" w:rsidRPr="00D2052F" w:rsidRDefault="005C17FA" w:rsidP="00012183">
      <w:pPr>
        <w:spacing w:before="326" w:after="326"/>
        <w:rPr>
          <w:rFonts w:cs="Arial"/>
          <w:szCs w:val="24"/>
        </w:rPr>
      </w:pPr>
      <w:r w:rsidRPr="00D2052F">
        <w:rPr>
          <w:rFonts w:cs="Arial" w:hint="eastAsia"/>
          <w:szCs w:val="24"/>
        </w:rPr>
        <w:t>C</w:t>
      </w:r>
      <w:r w:rsidRPr="00D2052F">
        <w:rPr>
          <w:rFonts w:cs="Arial"/>
          <w:szCs w:val="24"/>
        </w:rPr>
        <w:t>r-doped TiO</w:t>
      </w:r>
      <w:r w:rsidRPr="00D2052F">
        <w:rPr>
          <w:rFonts w:cs="Arial"/>
          <w:szCs w:val="24"/>
          <w:vertAlign w:val="subscript"/>
        </w:rPr>
        <w:t>2</w:t>
      </w:r>
      <w:r w:rsidRPr="00D2052F">
        <w:rPr>
          <w:rFonts w:cs="Arial"/>
          <w:szCs w:val="24"/>
        </w:rPr>
        <w:t xml:space="preserve"> has been intensively studied since it has a wide range of applications such as gas sensors, photocatalysts, magneto-optic devices and photoelectrode for solar cells </w:t>
      </w:r>
      <w:r w:rsidRPr="00D2052F">
        <w:rPr>
          <w:rFonts w:cs="Arial"/>
          <w:szCs w:val="24"/>
          <w:vertAlign w:val="superscript"/>
        </w:rPr>
        <w:t>[1-4]</w:t>
      </w:r>
      <w:r w:rsidRPr="00D2052F">
        <w:rPr>
          <w:rFonts w:cs="Arial"/>
          <w:szCs w:val="24"/>
        </w:rPr>
        <w:t xml:space="preserve">. Recently, some investigators </w:t>
      </w:r>
      <w:r w:rsidRPr="00D2052F">
        <w:rPr>
          <w:rFonts w:cs="Arial"/>
          <w:szCs w:val="24"/>
          <w:vertAlign w:val="superscript"/>
        </w:rPr>
        <w:t>[3]</w:t>
      </w:r>
      <w:r w:rsidRPr="00D2052F">
        <w:rPr>
          <w:rFonts w:cs="Arial"/>
          <w:szCs w:val="24"/>
        </w:rPr>
        <w:t xml:space="preserve"> studied the ferromagnetic property of Cr-doped TiO</w:t>
      </w:r>
      <w:r w:rsidRPr="00D2052F">
        <w:rPr>
          <w:rFonts w:cs="Arial"/>
          <w:szCs w:val="24"/>
          <w:vertAlign w:val="subscript"/>
        </w:rPr>
        <w:t>2</w:t>
      </w:r>
      <w:r w:rsidRPr="00D2052F">
        <w:rPr>
          <w:rFonts w:cs="Arial"/>
          <w:szCs w:val="24"/>
        </w:rPr>
        <w:t xml:space="preserve"> and found that oxygen vacancies played an important role in ferromagnetism. However, the possible link</w:t>
      </w:r>
      <w:r w:rsidRPr="00D2052F">
        <w:rPr>
          <w:rFonts w:cs="Arial" w:hint="eastAsia"/>
          <w:szCs w:val="24"/>
        </w:rPr>
        <w:t>s</w:t>
      </w:r>
      <w:r w:rsidRPr="00D2052F">
        <w:rPr>
          <w:rFonts w:cs="Arial"/>
          <w:szCs w:val="24"/>
        </w:rPr>
        <w:t xml:space="preserve"> between ferromagnetism and conductivity, and the presence of oxygen vacancies, whether they were random or collapsed to form planar defects are still under discussion.</w:t>
      </w:r>
    </w:p>
    <w:p w14:paraId="310167CE" w14:textId="77777777" w:rsidR="005C17FA" w:rsidRPr="00D2052F" w:rsidRDefault="005C17FA" w:rsidP="00012183">
      <w:pPr>
        <w:spacing w:before="326" w:after="326"/>
        <w:rPr>
          <w:rFonts w:cs="Arial"/>
          <w:szCs w:val="24"/>
        </w:rPr>
      </w:pPr>
      <w:r w:rsidRPr="00D2052F">
        <w:rPr>
          <w:rFonts w:cs="Arial" w:hint="eastAsia"/>
          <w:szCs w:val="24"/>
        </w:rPr>
        <w:t>T</w:t>
      </w:r>
      <w:r w:rsidRPr="00D2052F">
        <w:rPr>
          <w:rFonts w:cs="Arial"/>
          <w:szCs w:val="24"/>
        </w:rPr>
        <w:t>he phase analysis on the TiO</w:t>
      </w:r>
      <w:r w:rsidRPr="00D2052F">
        <w:rPr>
          <w:rFonts w:cs="Arial"/>
          <w:szCs w:val="24"/>
          <w:vertAlign w:val="subscript"/>
        </w:rPr>
        <w:t>2</w:t>
      </w:r>
      <w:r w:rsidRPr="00D2052F">
        <w:rPr>
          <w:rFonts w:cs="Arial"/>
          <w:szCs w:val="24"/>
        </w:rPr>
        <w:t>-Cr</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xml:space="preserve"> system has been studied by several investigators </w:t>
      </w:r>
      <w:r w:rsidRPr="00D2052F">
        <w:rPr>
          <w:rFonts w:cs="Arial"/>
          <w:szCs w:val="24"/>
          <w:vertAlign w:val="superscript"/>
        </w:rPr>
        <w:t>[5-8]</w:t>
      </w:r>
      <w:r w:rsidRPr="00D2052F">
        <w:rPr>
          <w:rFonts w:cs="Arial"/>
          <w:szCs w:val="24"/>
        </w:rPr>
        <w:t>. Phase relations between TiO</w:t>
      </w:r>
      <w:r w:rsidRPr="00D2052F">
        <w:rPr>
          <w:rFonts w:cs="Arial"/>
          <w:szCs w:val="24"/>
          <w:vertAlign w:val="subscript"/>
        </w:rPr>
        <w:t>2</w:t>
      </w:r>
      <w:r w:rsidRPr="00D2052F">
        <w:rPr>
          <w:rFonts w:cs="Arial"/>
          <w:szCs w:val="24"/>
        </w:rPr>
        <w:t xml:space="preserve"> and Cr</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xml:space="preserve"> are summarized in a phase diagram, shown in Figure 4-1 </w:t>
      </w:r>
      <w:r w:rsidRPr="00D2052F">
        <w:rPr>
          <w:rFonts w:cs="Arial"/>
          <w:szCs w:val="24"/>
          <w:vertAlign w:val="superscript"/>
        </w:rPr>
        <w:t>[5]</w:t>
      </w:r>
      <w:r w:rsidRPr="00D2052F">
        <w:rPr>
          <w:rFonts w:cs="Arial"/>
          <w:szCs w:val="24"/>
        </w:rPr>
        <w:t>. Stability relations among various phases in the TiO</w:t>
      </w:r>
      <w:r w:rsidRPr="00D2052F">
        <w:rPr>
          <w:rFonts w:cs="Arial"/>
          <w:szCs w:val="24"/>
          <w:vertAlign w:val="subscript"/>
        </w:rPr>
        <w:t>2</w:t>
      </w:r>
      <w:r w:rsidRPr="00D2052F">
        <w:rPr>
          <w:rFonts w:cs="Arial"/>
          <w:szCs w:val="24"/>
        </w:rPr>
        <w:t>-Cr</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xml:space="preserve"> system in air were determined in the temperature range of 1200-1500 </w:t>
      </w:r>
      <w:r w:rsidRPr="00D2052F">
        <w:rPr>
          <w:rFonts w:eastAsia="宋体" w:cs="Arial"/>
          <w:szCs w:val="24"/>
        </w:rPr>
        <w:t>°</w:t>
      </w:r>
      <w:r w:rsidRPr="00D2052F">
        <w:rPr>
          <w:rFonts w:cs="Arial"/>
          <w:szCs w:val="24"/>
        </w:rPr>
        <w:t xml:space="preserve">C. </w:t>
      </w:r>
    </w:p>
    <w:p w14:paraId="51A32ADC" w14:textId="40AC4F37" w:rsidR="005C17FA" w:rsidRPr="00C57B24" w:rsidRDefault="005C17FA" w:rsidP="00C57B24">
      <w:pPr>
        <w:spacing w:before="326" w:after="326"/>
        <w:rPr>
          <w:rFonts w:cs="Arial" w:hint="eastAsia"/>
          <w:szCs w:val="24"/>
        </w:rPr>
      </w:pPr>
      <w:r w:rsidRPr="00D2052F">
        <w:rPr>
          <w:rFonts w:cs="Arial"/>
          <w:szCs w:val="24"/>
        </w:rPr>
        <w:t>With 0-4 mol% CrO</w:t>
      </w:r>
      <w:r w:rsidRPr="00D2052F">
        <w:rPr>
          <w:rFonts w:cs="Arial"/>
          <w:szCs w:val="24"/>
          <w:vertAlign w:val="subscript"/>
        </w:rPr>
        <w:t>1.5</w:t>
      </w:r>
      <w:r w:rsidRPr="00D2052F">
        <w:rPr>
          <w:rFonts w:cs="Arial"/>
          <w:szCs w:val="24"/>
        </w:rPr>
        <w:t>, the TiO</w:t>
      </w:r>
      <w:r w:rsidRPr="00D2052F">
        <w:rPr>
          <w:rFonts w:cs="Arial"/>
          <w:szCs w:val="24"/>
          <w:vertAlign w:val="subscript"/>
        </w:rPr>
        <w:t>2</w:t>
      </w:r>
      <w:r w:rsidRPr="00D2052F">
        <w:rPr>
          <w:rFonts w:cs="Arial"/>
          <w:szCs w:val="24"/>
        </w:rPr>
        <w:t>-Cr</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xml:space="preserve"> system is monophasic with rutile structure. Few defects are present apart from dislocations and damage caused by fracture, and the oxygen deficiency appears to be accommodated by point defects or small clusters</w:t>
      </w:r>
      <w:r w:rsidRPr="00D2052F">
        <w:rPr>
          <w:rFonts w:cs="Arial"/>
          <w:szCs w:val="24"/>
          <w:vertAlign w:val="superscript"/>
        </w:rPr>
        <w:t xml:space="preserve"> [6]</w:t>
      </w:r>
      <w:r w:rsidRPr="00D2052F">
        <w:rPr>
          <w:rFonts w:cs="Arial"/>
          <w:szCs w:val="24"/>
        </w:rPr>
        <w:t>. Furthermore, there appears to be a limited solid solution range in which Cr</w:t>
      </w:r>
      <w:r w:rsidRPr="00D2052F">
        <w:rPr>
          <w:rFonts w:cs="Arial"/>
          <w:szCs w:val="24"/>
          <w:vertAlign w:val="superscript"/>
        </w:rPr>
        <w:t>3+</w:t>
      </w:r>
      <w:r w:rsidRPr="00D2052F">
        <w:rPr>
          <w:rFonts w:cs="Arial"/>
          <w:szCs w:val="24"/>
        </w:rPr>
        <w:t xml:space="preserve"> can be introduced into the rutile structure without the formation of extended defects. The limiting composition of this solid solution range is temperature-dependent.</w:t>
      </w:r>
    </w:p>
    <w:p w14:paraId="7BB008BE" w14:textId="33238E73" w:rsidR="005C17FA" w:rsidRPr="00C57B24" w:rsidRDefault="005C17FA" w:rsidP="00012183">
      <w:pPr>
        <w:spacing w:before="326" w:after="326"/>
        <w:jc w:val="center"/>
        <w:rPr>
          <w:rFonts w:cs="Arial"/>
          <w:b/>
          <w:sz w:val="20"/>
          <w:szCs w:val="24"/>
        </w:rPr>
      </w:pPr>
      <w:r w:rsidRPr="00D2052F">
        <w:rPr>
          <w:rFonts w:cs="Arial" w:hint="eastAsia"/>
          <w:b/>
          <w:sz w:val="20"/>
          <w:szCs w:val="24"/>
        </w:rPr>
        <w:lastRenderedPageBreak/>
        <w:t>F</w:t>
      </w:r>
      <w:r w:rsidRPr="00D2052F">
        <w:rPr>
          <w:rFonts w:cs="Arial"/>
          <w:b/>
          <w:sz w:val="20"/>
          <w:szCs w:val="24"/>
        </w:rPr>
        <w:t>igure 4-1. Phase diagram of TiO</w:t>
      </w:r>
      <w:r w:rsidRPr="00D2052F">
        <w:rPr>
          <w:rFonts w:cs="Arial"/>
          <w:b/>
          <w:sz w:val="20"/>
          <w:szCs w:val="24"/>
          <w:vertAlign w:val="subscript"/>
        </w:rPr>
        <w:t>2</w:t>
      </w:r>
      <w:r w:rsidRPr="00D2052F">
        <w:rPr>
          <w:rFonts w:cs="Arial"/>
          <w:b/>
          <w:sz w:val="20"/>
          <w:szCs w:val="24"/>
        </w:rPr>
        <w:t>-Cr</w:t>
      </w:r>
      <w:r w:rsidRPr="00D2052F">
        <w:rPr>
          <w:rFonts w:cs="Arial"/>
          <w:b/>
          <w:sz w:val="20"/>
          <w:szCs w:val="24"/>
          <w:vertAlign w:val="subscript"/>
        </w:rPr>
        <w:t>2</w:t>
      </w:r>
      <w:r w:rsidRPr="00D2052F">
        <w:rPr>
          <w:rFonts w:cs="Arial"/>
          <w:b/>
          <w:sz w:val="20"/>
          <w:szCs w:val="24"/>
        </w:rPr>
        <w:t>O</w:t>
      </w:r>
      <w:r w:rsidRPr="00D2052F">
        <w:rPr>
          <w:rFonts w:cs="Arial"/>
          <w:b/>
          <w:sz w:val="20"/>
          <w:szCs w:val="24"/>
          <w:vertAlign w:val="subscript"/>
        </w:rPr>
        <w:t>3</w:t>
      </w:r>
      <w:r w:rsidRPr="00D2052F">
        <w:rPr>
          <w:rFonts w:cs="Arial"/>
          <w:b/>
          <w:sz w:val="20"/>
          <w:szCs w:val="24"/>
        </w:rPr>
        <w:t xml:space="preserve"> system (Rt: rutile; E: Cr</w:t>
      </w:r>
      <w:r w:rsidRPr="00D2052F">
        <w:rPr>
          <w:rFonts w:cs="Arial"/>
          <w:b/>
          <w:sz w:val="20"/>
          <w:szCs w:val="24"/>
          <w:vertAlign w:val="subscript"/>
        </w:rPr>
        <w:t>2</w:t>
      </w:r>
      <w:r w:rsidRPr="00D2052F">
        <w:rPr>
          <w:rFonts w:cs="Arial"/>
          <w:b/>
          <w:sz w:val="20"/>
          <w:szCs w:val="24"/>
        </w:rPr>
        <w:t>Ti</w:t>
      </w:r>
      <w:r w:rsidRPr="00D2052F">
        <w:rPr>
          <w:rFonts w:cs="Arial"/>
          <w:b/>
          <w:sz w:val="20"/>
          <w:szCs w:val="24"/>
          <w:vertAlign w:val="subscript"/>
        </w:rPr>
        <w:t>2</w:t>
      </w:r>
      <w:r w:rsidRPr="00D2052F">
        <w:rPr>
          <w:rFonts w:cs="Arial"/>
          <w:b/>
          <w:sz w:val="20"/>
          <w:szCs w:val="24"/>
        </w:rPr>
        <w:t>O</w:t>
      </w:r>
      <w:r w:rsidRPr="00D2052F">
        <w:rPr>
          <w:rFonts w:cs="Arial"/>
          <w:b/>
          <w:sz w:val="20"/>
          <w:szCs w:val="24"/>
          <w:vertAlign w:val="subscript"/>
        </w:rPr>
        <w:t>7</w:t>
      </w:r>
      <w:r w:rsidRPr="00D2052F">
        <w:rPr>
          <w:rFonts w:cs="Arial"/>
          <w:b/>
          <w:sz w:val="20"/>
          <w:szCs w:val="24"/>
        </w:rPr>
        <w:t xml:space="preserve">) </w:t>
      </w:r>
      <w:r w:rsidRPr="00D2052F">
        <w:rPr>
          <w:rFonts w:cs="Arial"/>
          <w:b/>
          <w:sz w:val="20"/>
          <w:szCs w:val="24"/>
          <w:vertAlign w:val="superscript"/>
        </w:rPr>
        <w:t>[5]</w:t>
      </w:r>
      <w:r w:rsidR="00C57B24">
        <w:rPr>
          <w:rFonts w:cs="Arial"/>
          <w:b/>
          <w:sz w:val="20"/>
          <w:szCs w:val="24"/>
        </w:rPr>
        <w:t xml:space="preserve"> (Figure 1)</w:t>
      </w:r>
    </w:p>
    <w:p w14:paraId="2B4C6486" w14:textId="77777777" w:rsidR="00323424" w:rsidRPr="00D2052F" w:rsidRDefault="00323424" w:rsidP="00012183">
      <w:pPr>
        <w:spacing w:before="326" w:after="326"/>
        <w:rPr>
          <w:rFonts w:cs="Arial"/>
          <w:szCs w:val="24"/>
        </w:rPr>
      </w:pPr>
    </w:p>
    <w:p w14:paraId="2CB93A21" w14:textId="63302C94" w:rsidR="005C17FA" w:rsidRPr="00D2052F" w:rsidRDefault="005C17FA" w:rsidP="00012183">
      <w:pPr>
        <w:spacing w:before="326" w:after="326"/>
        <w:rPr>
          <w:rFonts w:cs="Arial"/>
          <w:szCs w:val="24"/>
        </w:rPr>
      </w:pPr>
      <w:r w:rsidRPr="00D2052F">
        <w:rPr>
          <w:rFonts w:cs="Arial"/>
          <w:szCs w:val="24"/>
        </w:rPr>
        <w:t>At higher chromium concentrations (4-22 mol% CrO</w:t>
      </w:r>
      <w:r w:rsidRPr="00D2052F">
        <w:rPr>
          <w:rFonts w:cs="Arial"/>
          <w:szCs w:val="24"/>
          <w:vertAlign w:val="subscript"/>
        </w:rPr>
        <w:t>1.5</w:t>
      </w:r>
      <w:r w:rsidRPr="00D2052F">
        <w:rPr>
          <w:rFonts w:cs="Arial"/>
          <w:szCs w:val="24"/>
        </w:rPr>
        <w:t>), Ti</w:t>
      </w:r>
      <w:r w:rsidRPr="00D2052F">
        <w:rPr>
          <w:rFonts w:cs="Arial"/>
          <w:szCs w:val="24"/>
          <w:vertAlign w:val="subscript"/>
        </w:rPr>
        <w:t>n-2</w:t>
      </w:r>
      <w:r w:rsidRPr="00D2052F">
        <w:rPr>
          <w:rFonts w:cs="Arial"/>
          <w:szCs w:val="24"/>
        </w:rPr>
        <w:t>Cr</w:t>
      </w:r>
      <w:r w:rsidRPr="00D2052F">
        <w:rPr>
          <w:rFonts w:cs="Arial"/>
          <w:szCs w:val="24"/>
          <w:vertAlign w:val="subscript"/>
        </w:rPr>
        <w:t>2</w:t>
      </w:r>
      <w:r w:rsidRPr="00D2052F">
        <w:rPr>
          <w:rFonts w:cs="Arial"/>
          <w:szCs w:val="24"/>
        </w:rPr>
        <w:t>O</w:t>
      </w:r>
      <w:r w:rsidRPr="00D2052F">
        <w:rPr>
          <w:rFonts w:cs="Arial"/>
          <w:szCs w:val="24"/>
          <w:vertAlign w:val="subscript"/>
        </w:rPr>
        <w:t>2n-1</w:t>
      </w:r>
      <w:r w:rsidRPr="00D2052F">
        <w:rPr>
          <w:rFonts w:cs="Arial"/>
          <w:szCs w:val="24"/>
        </w:rPr>
        <w:t xml:space="preserve"> (6 </w:t>
      </w:r>
      <w:r w:rsidRPr="00D2052F">
        <w:rPr>
          <w:rFonts w:eastAsia="宋体" w:cs="Arial"/>
          <w:szCs w:val="24"/>
        </w:rPr>
        <w:t>≤</w:t>
      </w:r>
      <w:r w:rsidRPr="00D2052F">
        <w:rPr>
          <w:rFonts w:cs="Arial"/>
          <w:szCs w:val="24"/>
        </w:rPr>
        <w:t xml:space="preserve"> n </w:t>
      </w:r>
      <w:r w:rsidRPr="00D2052F">
        <w:rPr>
          <w:rFonts w:eastAsia="宋体" w:cs="Arial"/>
          <w:szCs w:val="24"/>
        </w:rPr>
        <w:t xml:space="preserve">≤ </w:t>
      </w:r>
      <w:r w:rsidRPr="00D2052F">
        <w:rPr>
          <w:rFonts w:cs="Arial"/>
          <w:szCs w:val="24"/>
        </w:rPr>
        <w:t xml:space="preserve">11) </w:t>
      </w:r>
      <w:r w:rsidRPr="00D2052F">
        <w:rPr>
          <w:rFonts w:cs="Arial"/>
          <w:szCs w:val="24"/>
          <w:vertAlign w:val="superscript"/>
        </w:rPr>
        <w:t>[6,7]</w:t>
      </w:r>
      <w:r w:rsidRPr="00D2052F">
        <w:rPr>
          <w:rFonts w:cs="Arial"/>
          <w:szCs w:val="24"/>
        </w:rPr>
        <w:t xml:space="preserve"> are formed. In the range of 4-11 mol% CrO</w:t>
      </w:r>
      <w:r w:rsidRPr="00D2052F">
        <w:rPr>
          <w:rFonts w:cs="Arial"/>
          <w:szCs w:val="24"/>
          <w:vertAlign w:val="subscript"/>
        </w:rPr>
        <w:t>1.5</w:t>
      </w:r>
      <w:r w:rsidRPr="00D2052F">
        <w:rPr>
          <w:rFonts w:cs="Arial"/>
          <w:szCs w:val="24"/>
        </w:rPr>
        <w:t xml:space="preserve">, rutile structure still exists, and the system contains a mixture of rutile structure and crystallographic shear structures. When the </w:t>
      </w:r>
      <w:r w:rsidRPr="00D2052F">
        <w:rPr>
          <w:rFonts w:cs="Arial" w:hint="eastAsia"/>
          <w:szCs w:val="24"/>
        </w:rPr>
        <w:t>concentration</w:t>
      </w:r>
      <w:r w:rsidRPr="00D2052F">
        <w:rPr>
          <w:rFonts w:cs="Arial"/>
          <w:szCs w:val="24"/>
        </w:rPr>
        <w:t xml:space="preserve"> of CrO</w:t>
      </w:r>
      <w:r w:rsidRPr="00D2052F">
        <w:rPr>
          <w:rFonts w:cs="Arial"/>
          <w:szCs w:val="24"/>
          <w:vertAlign w:val="subscript"/>
        </w:rPr>
        <w:t>1.5</w:t>
      </w:r>
      <w:r w:rsidRPr="00D2052F">
        <w:rPr>
          <w:rFonts w:cs="Arial"/>
          <w:szCs w:val="24"/>
        </w:rPr>
        <w:t xml:space="preserve"> is larger than 11 mol%, </w:t>
      </w:r>
      <w:r w:rsidR="009D097C" w:rsidRPr="00D2052F">
        <w:rPr>
          <w:rFonts w:cs="Arial"/>
          <w:szCs w:val="24"/>
        </w:rPr>
        <w:t xml:space="preserve">the </w:t>
      </w:r>
      <w:r w:rsidRPr="00D2052F">
        <w:rPr>
          <w:rFonts w:cs="Arial"/>
          <w:szCs w:val="24"/>
        </w:rPr>
        <w:t>rutile structure disappears.</w:t>
      </w:r>
    </w:p>
    <w:p w14:paraId="58F7C879" w14:textId="77777777" w:rsidR="005C17FA" w:rsidRPr="00D2052F" w:rsidRDefault="005C17FA" w:rsidP="00012183">
      <w:pPr>
        <w:spacing w:before="326" w:after="326"/>
        <w:rPr>
          <w:rFonts w:cs="Arial"/>
          <w:szCs w:val="24"/>
        </w:rPr>
      </w:pPr>
      <w:r w:rsidRPr="00D2052F">
        <w:rPr>
          <w:rFonts w:cs="Arial"/>
          <w:szCs w:val="24"/>
        </w:rPr>
        <w:t>Discrete homologous phases Ti</w:t>
      </w:r>
      <w:r w:rsidRPr="00D2052F">
        <w:rPr>
          <w:rFonts w:cs="Arial"/>
          <w:szCs w:val="24"/>
          <w:vertAlign w:val="subscript"/>
        </w:rPr>
        <w:t>n-2</w:t>
      </w:r>
      <w:r w:rsidRPr="00D2052F">
        <w:rPr>
          <w:rFonts w:cs="Arial"/>
          <w:szCs w:val="24"/>
        </w:rPr>
        <w:t>Cr</w:t>
      </w:r>
      <w:r w:rsidRPr="00D2052F">
        <w:rPr>
          <w:rFonts w:cs="Arial"/>
          <w:szCs w:val="24"/>
          <w:vertAlign w:val="subscript"/>
        </w:rPr>
        <w:t>2</w:t>
      </w:r>
      <w:r w:rsidRPr="00D2052F">
        <w:rPr>
          <w:rFonts w:cs="Arial"/>
          <w:szCs w:val="24"/>
        </w:rPr>
        <w:t>O</w:t>
      </w:r>
      <w:r w:rsidRPr="00D2052F">
        <w:rPr>
          <w:rFonts w:cs="Arial"/>
          <w:szCs w:val="24"/>
          <w:vertAlign w:val="subscript"/>
        </w:rPr>
        <w:t>2n-1</w:t>
      </w:r>
      <w:r w:rsidRPr="00D2052F">
        <w:rPr>
          <w:rFonts w:cs="Arial"/>
          <w:szCs w:val="24"/>
        </w:rPr>
        <w:t>, with n=6, 7, 8, 9, were found to be stable as single phases at certain temperatures. Among them, the lowest member observed in the literature is Ti</w:t>
      </w:r>
      <w:r w:rsidRPr="00D2052F">
        <w:rPr>
          <w:rFonts w:cs="Arial"/>
          <w:szCs w:val="24"/>
          <w:vertAlign w:val="subscript"/>
        </w:rPr>
        <w:t>4</w:t>
      </w:r>
      <w:r w:rsidRPr="00D2052F">
        <w:rPr>
          <w:rFonts w:cs="Arial"/>
          <w:szCs w:val="24"/>
        </w:rPr>
        <w:t>Cr</w:t>
      </w:r>
      <w:r w:rsidRPr="00D2052F">
        <w:rPr>
          <w:rFonts w:cs="Arial"/>
          <w:szCs w:val="24"/>
          <w:vertAlign w:val="subscript"/>
        </w:rPr>
        <w:t>2</w:t>
      </w:r>
      <w:r w:rsidRPr="00D2052F">
        <w:rPr>
          <w:rFonts w:cs="Arial"/>
          <w:szCs w:val="24"/>
        </w:rPr>
        <w:t>O</w:t>
      </w:r>
      <w:r w:rsidRPr="00D2052F">
        <w:rPr>
          <w:rFonts w:cs="Arial"/>
          <w:szCs w:val="24"/>
          <w:vertAlign w:val="subscript"/>
        </w:rPr>
        <w:t>11</w:t>
      </w:r>
      <w:r w:rsidRPr="00D2052F">
        <w:rPr>
          <w:rFonts w:cs="Arial"/>
          <w:szCs w:val="24"/>
        </w:rPr>
        <w:t xml:space="preserve">, n=6, which appears to be stable above 1420 </w:t>
      </w:r>
      <w:r w:rsidRPr="00D2052F">
        <w:rPr>
          <w:rFonts w:eastAsia="宋体" w:cs="Arial"/>
          <w:szCs w:val="24"/>
        </w:rPr>
        <w:t>°</w:t>
      </w:r>
      <w:r w:rsidRPr="00D2052F">
        <w:rPr>
          <w:rFonts w:cs="Arial"/>
          <w:szCs w:val="24"/>
        </w:rPr>
        <w:t>C. The highest member, Ti</w:t>
      </w:r>
      <w:r w:rsidRPr="00D2052F">
        <w:rPr>
          <w:rFonts w:cs="Arial"/>
          <w:szCs w:val="24"/>
          <w:vertAlign w:val="subscript"/>
        </w:rPr>
        <w:t>7</w:t>
      </w:r>
      <w:r w:rsidRPr="00D2052F">
        <w:rPr>
          <w:rFonts w:cs="Arial"/>
          <w:szCs w:val="24"/>
        </w:rPr>
        <w:t>Cr</w:t>
      </w:r>
      <w:r w:rsidRPr="00D2052F">
        <w:rPr>
          <w:rFonts w:cs="Arial"/>
          <w:szCs w:val="24"/>
          <w:vertAlign w:val="subscript"/>
        </w:rPr>
        <w:t>2</w:t>
      </w:r>
      <w:r w:rsidRPr="00D2052F">
        <w:rPr>
          <w:rFonts w:cs="Arial"/>
          <w:szCs w:val="24"/>
        </w:rPr>
        <w:t>O</w:t>
      </w:r>
      <w:r w:rsidRPr="00D2052F">
        <w:rPr>
          <w:rFonts w:cs="Arial"/>
          <w:szCs w:val="24"/>
          <w:vertAlign w:val="subscript"/>
        </w:rPr>
        <w:t>17</w:t>
      </w:r>
      <w:r w:rsidRPr="00D2052F">
        <w:rPr>
          <w:rFonts w:cs="Arial"/>
          <w:szCs w:val="24"/>
        </w:rPr>
        <w:t xml:space="preserve">, n=9, is stable above 1270 </w:t>
      </w:r>
      <w:r w:rsidRPr="00D2052F">
        <w:rPr>
          <w:rFonts w:eastAsia="宋体" w:cs="Arial"/>
          <w:szCs w:val="24"/>
        </w:rPr>
        <w:t>°</w:t>
      </w:r>
      <w:r w:rsidRPr="00D2052F">
        <w:rPr>
          <w:rFonts w:cs="Arial"/>
          <w:szCs w:val="24"/>
        </w:rPr>
        <w:t>C.</w:t>
      </w:r>
    </w:p>
    <w:p w14:paraId="34D2A48C" w14:textId="77777777" w:rsidR="005C17FA" w:rsidRPr="00D2052F" w:rsidRDefault="005C17FA" w:rsidP="00012183">
      <w:pPr>
        <w:spacing w:before="326" w:after="326"/>
        <w:rPr>
          <w:rFonts w:cs="Arial"/>
          <w:szCs w:val="24"/>
        </w:rPr>
      </w:pPr>
      <w:r w:rsidRPr="00D2052F">
        <w:rPr>
          <w:rFonts w:cs="Arial"/>
          <w:szCs w:val="24"/>
        </w:rPr>
        <w:t>At high chromium concentration (&gt; 25 mol% CrO</w:t>
      </w:r>
      <w:r w:rsidRPr="00D2052F">
        <w:rPr>
          <w:rFonts w:cs="Arial"/>
          <w:szCs w:val="24"/>
          <w:vertAlign w:val="subscript"/>
        </w:rPr>
        <w:t>1.5</w:t>
      </w:r>
      <w:r w:rsidRPr="00D2052F">
        <w:rPr>
          <w:rFonts w:cs="Arial"/>
          <w:szCs w:val="24"/>
        </w:rPr>
        <w:t>), the so-called E phase appears. E phase, Cr</w:t>
      </w:r>
      <w:r w:rsidRPr="00D2052F">
        <w:rPr>
          <w:rFonts w:cs="Arial"/>
          <w:szCs w:val="24"/>
          <w:vertAlign w:val="subscript"/>
        </w:rPr>
        <w:t>2</w:t>
      </w:r>
      <w:r w:rsidRPr="00D2052F">
        <w:rPr>
          <w:rFonts w:cs="Arial"/>
          <w:szCs w:val="24"/>
        </w:rPr>
        <w:t>Ti</w:t>
      </w:r>
      <w:r w:rsidRPr="00D2052F">
        <w:rPr>
          <w:rFonts w:cs="Arial"/>
          <w:szCs w:val="24"/>
          <w:vertAlign w:val="subscript"/>
        </w:rPr>
        <w:t>2</w:t>
      </w:r>
      <w:r w:rsidRPr="00D2052F">
        <w:rPr>
          <w:rFonts w:cs="Arial"/>
          <w:szCs w:val="24"/>
        </w:rPr>
        <w:t>O</w:t>
      </w:r>
      <w:r w:rsidRPr="00D2052F">
        <w:rPr>
          <w:rFonts w:cs="Arial"/>
          <w:szCs w:val="24"/>
          <w:vertAlign w:val="subscript"/>
        </w:rPr>
        <w:t>7</w:t>
      </w:r>
      <w:r w:rsidRPr="00D2052F">
        <w:rPr>
          <w:rFonts w:cs="Arial"/>
          <w:szCs w:val="24"/>
        </w:rPr>
        <w:t xml:space="preserve">, was first found by Hamelin </w:t>
      </w:r>
      <w:r w:rsidRPr="00D2052F">
        <w:rPr>
          <w:rFonts w:cs="Arial"/>
          <w:szCs w:val="24"/>
          <w:vertAlign w:val="superscript"/>
        </w:rPr>
        <w:t>[8]</w:t>
      </w:r>
      <w:r w:rsidRPr="00D2052F">
        <w:rPr>
          <w:rFonts w:cs="Arial"/>
          <w:szCs w:val="24"/>
        </w:rPr>
        <w:t xml:space="preserve">. It exists in a wide homogeneity range corresponding to the compositions of approximately 3 &lt; n &lt; 5 </w:t>
      </w:r>
      <w:r w:rsidRPr="00D2052F">
        <w:rPr>
          <w:rFonts w:cs="Arial"/>
          <w:szCs w:val="24"/>
          <w:vertAlign w:val="superscript"/>
        </w:rPr>
        <w:t>[7]</w:t>
      </w:r>
      <w:r w:rsidRPr="00D2052F">
        <w:rPr>
          <w:rFonts w:cs="Arial"/>
          <w:szCs w:val="24"/>
        </w:rPr>
        <w:t xml:space="preserve">. </w:t>
      </w:r>
    </w:p>
    <w:p w14:paraId="0FFF597E" w14:textId="77777777" w:rsidR="005C17FA" w:rsidRPr="00D2052F" w:rsidRDefault="005C17FA" w:rsidP="00012183">
      <w:pPr>
        <w:spacing w:before="326" w:after="326"/>
        <w:rPr>
          <w:rFonts w:cs="Arial"/>
          <w:szCs w:val="24"/>
        </w:rPr>
      </w:pPr>
      <w:r w:rsidRPr="00D2052F">
        <w:rPr>
          <w:rFonts w:cs="Arial"/>
          <w:szCs w:val="24"/>
        </w:rPr>
        <w:t>Generally, an aliovalent dopant in a compound can be charge compensated ionically or electr</w:t>
      </w:r>
      <w:r w:rsidRPr="00D2052F">
        <w:rPr>
          <w:rFonts w:cs="Arial" w:hint="eastAsia"/>
          <w:szCs w:val="24"/>
        </w:rPr>
        <w:t>on</w:t>
      </w:r>
      <w:r w:rsidRPr="00D2052F">
        <w:rPr>
          <w:rFonts w:cs="Arial"/>
          <w:szCs w:val="24"/>
        </w:rPr>
        <w:t>ically, or a combination of both. Moreover, some variables may affect charge compensation, for instance, pO</w:t>
      </w:r>
      <w:r w:rsidRPr="00D2052F">
        <w:rPr>
          <w:rFonts w:cs="Arial"/>
          <w:szCs w:val="24"/>
          <w:vertAlign w:val="subscript"/>
        </w:rPr>
        <w:t>2</w:t>
      </w:r>
      <w:r w:rsidRPr="00D2052F">
        <w:rPr>
          <w:rFonts w:cs="Arial"/>
          <w:szCs w:val="24"/>
        </w:rPr>
        <w:t xml:space="preserve">, dopant content and temperature </w:t>
      </w:r>
      <w:r w:rsidRPr="00D2052F">
        <w:rPr>
          <w:rFonts w:cs="Arial"/>
          <w:szCs w:val="24"/>
          <w:vertAlign w:val="superscript"/>
        </w:rPr>
        <w:t>[9]</w:t>
      </w:r>
      <w:r w:rsidRPr="00D2052F">
        <w:rPr>
          <w:rFonts w:cs="Arial"/>
          <w:szCs w:val="24"/>
        </w:rPr>
        <w:t xml:space="preserve">. </w:t>
      </w:r>
    </w:p>
    <w:p w14:paraId="5218E6F4" w14:textId="77777777" w:rsidR="005C17FA" w:rsidRPr="00D2052F" w:rsidRDefault="005C17FA" w:rsidP="00012183">
      <w:pPr>
        <w:spacing w:before="326" w:after="326"/>
        <w:rPr>
          <w:rFonts w:cs="Arial"/>
          <w:szCs w:val="24"/>
        </w:rPr>
      </w:pPr>
      <w:r w:rsidRPr="00D2052F">
        <w:rPr>
          <w:rFonts w:cs="Arial"/>
          <w:szCs w:val="24"/>
        </w:rPr>
        <w:t>When TiO</w:t>
      </w:r>
      <w:r w:rsidRPr="00D2052F">
        <w:rPr>
          <w:rFonts w:cs="Arial"/>
          <w:szCs w:val="24"/>
          <w:vertAlign w:val="subscript"/>
        </w:rPr>
        <w:t>2</w:t>
      </w:r>
      <w:r w:rsidRPr="00D2052F">
        <w:rPr>
          <w:rFonts w:cs="Arial"/>
          <w:szCs w:val="24"/>
        </w:rPr>
        <w:t xml:space="preserve"> is doped with Cr</w:t>
      </w:r>
      <w:r w:rsidRPr="00D2052F">
        <w:rPr>
          <w:rFonts w:cs="Arial"/>
          <w:szCs w:val="24"/>
          <w:vertAlign w:val="superscript"/>
        </w:rPr>
        <w:t>3+</w:t>
      </w:r>
      <w:r w:rsidRPr="00D2052F">
        <w:rPr>
          <w:rFonts w:cs="Arial"/>
          <w:szCs w:val="24"/>
        </w:rPr>
        <w:t>, if only ionic compensation occurs, the defect reaction can be written as either:</w:t>
      </w:r>
    </w:p>
    <w:p w14:paraId="2060F09D" w14:textId="77777777" w:rsidR="005C17FA" w:rsidRPr="00D2052F" w:rsidRDefault="00D2052F" w:rsidP="00012183">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w:rPr>
            <w:rFonts w:ascii="Cambria Math" w:hAnsi="Cambria Math" w:cs="Arial"/>
            <w:szCs w:val="24"/>
          </w:rPr>
          <m:t>→</m:t>
        </m:r>
        <m:r>
          <m:rPr>
            <m:sty m:val="p"/>
          </m:rPr>
          <w:rPr>
            <w:rFonts w:ascii="Cambria Math" w:hAnsi="Cambria Math" w:cs="Arial"/>
            <w:szCs w:val="24"/>
          </w:rPr>
          <m:t>2</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eastAsia="宋体" w:hAnsi="Cambria Math" w:cs="Arial" w:hint="eastAsia"/>
                <w:szCs w:val="24"/>
              </w:rPr>
              <m:t>••</m:t>
            </m:r>
          </m:sup>
        </m:sSubSup>
      </m:oMath>
      <w:r w:rsidR="005C17FA" w:rsidRPr="00D2052F">
        <w:rPr>
          <w:rFonts w:cs="Arial"/>
          <w:szCs w:val="24"/>
        </w:rPr>
        <w:t xml:space="preserve">                                         (4-1)</w:t>
      </w:r>
    </w:p>
    <w:p w14:paraId="41FB85EF" w14:textId="77777777" w:rsidR="005C17FA" w:rsidRPr="00D2052F" w:rsidRDefault="005C17FA" w:rsidP="00012183">
      <w:pPr>
        <w:spacing w:before="326" w:after="326"/>
        <w:rPr>
          <w:rFonts w:cs="Arial"/>
          <w:szCs w:val="24"/>
        </w:rPr>
      </w:pPr>
      <w:r w:rsidRPr="00D2052F">
        <w:rPr>
          <w:rFonts w:cs="Arial" w:hint="eastAsia"/>
          <w:szCs w:val="24"/>
        </w:rPr>
        <w:t>i</w:t>
      </w:r>
      <w:r w:rsidRPr="00D2052F">
        <w:rPr>
          <w:rFonts w:cs="Arial"/>
          <w:szCs w:val="24"/>
        </w:rPr>
        <w:t>.e. Cr</w:t>
      </w:r>
      <w:r w:rsidRPr="00D2052F">
        <w:rPr>
          <w:rFonts w:cs="Arial"/>
          <w:szCs w:val="24"/>
          <w:vertAlign w:val="superscript"/>
        </w:rPr>
        <w:t>3+</w:t>
      </w:r>
      <w:r w:rsidRPr="00D2052F">
        <w:rPr>
          <w:rFonts w:cs="Arial"/>
          <w:szCs w:val="24"/>
        </w:rPr>
        <w:t xml:space="preserve"> substitutes for Ti</w:t>
      </w:r>
      <w:r w:rsidRPr="00D2052F">
        <w:rPr>
          <w:rFonts w:cs="Arial"/>
          <w:szCs w:val="24"/>
          <w:vertAlign w:val="superscript"/>
        </w:rPr>
        <w:t>4+</w:t>
      </w:r>
      <w:r w:rsidRPr="00D2052F">
        <w:rPr>
          <w:rFonts w:cs="Arial"/>
          <w:szCs w:val="24"/>
        </w:rPr>
        <w:t xml:space="preserve"> with charge compensating oxygen vacancies, and </w:t>
      </w:r>
      <w:r w:rsidRPr="00D2052F">
        <w:rPr>
          <w:rFonts w:cs="Arial"/>
          <w:szCs w:val="24"/>
        </w:rPr>
        <w:lastRenderedPageBreak/>
        <w:t>in this case, Cr-doped TiO</w:t>
      </w:r>
      <w:r w:rsidRPr="00D2052F">
        <w:rPr>
          <w:rFonts w:cs="Arial"/>
          <w:szCs w:val="24"/>
          <w:vertAlign w:val="subscript"/>
        </w:rPr>
        <w:t>2</w:t>
      </w:r>
      <w:r w:rsidRPr="00D2052F">
        <w:rPr>
          <w:rFonts w:cs="Arial"/>
          <w:szCs w:val="24"/>
        </w:rPr>
        <w:t xml:space="preserve"> may show oxide ion conduction, or:</w:t>
      </w:r>
    </w:p>
    <w:p w14:paraId="694E05ED" w14:textId="77777777" w:rsidR="005C17FA" w:rsidRPr="00D2052F" w:rsidRDefault="00D2052F" w:rsidP="00012183">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2Cr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w:rPr>
            <w:rFonts w:ascii="Cambria Math" w:hAnsi="Cambria Math" w:cs="Arial"/>
            <w:szCs w:val="24"/>
          </w:rPr>
          <m:t>→</m:t>
        </m:r>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+6</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i</m:t>
            </m:r>
          </m:sub>
          <m:sup>
            <m:r>
              <m:rPr>
                <m:sty m:val="p"/>
              </m:rPr>
              <w:rPr>
                <w:rFonts w:ascii="Cambria Math" w:eastAsia="宋体" w:hAnsi="Cambria Math" w:cs="Arial" w:hint="eastAsia"/>
                <w:szCs w:val="24"/>
              </w:rPr>
              <m:t>•••</m:t>
            </m:r>
          </m:sup>
        </m:sSubSup>
      </m:oMath>
      <w:r w:rsidR="005C17FA" w:rsidRPr="00D2052F">
        <w:rPr>
          <w:rFonts w:cs="Arial" w:hint="eastAsia"/>
          <w:szCs w:val="24"/>
        </w:rPr>
        <w:t xml:space="preserve"> </w:t>
      </w:r>
      <w:r w:rsidR="005C17FA" w:rsidRPr="00D2052F">
        <w:rPr>
          <w:rFonts w:cs="Arial"/>
          <w:szCs w:val="24"/>
        </w:rPr>
        <w:t xml:space="preserve">                                      (4-2)</w:t>
      </w:r>
    </w:p>
    <w:p w14:paraId="714648B6" w14:textId="77777777" w:rsidR="005C17FA" w:rsidRPr="00D2052F" w:rsidRDefault="005C17FA" w:rsidP="00012183">
      <w:pPr>
        <w:spacing w:before="326" w:after="326"/>
        <w:rPr>
          <w:rFonts w:cs="Arial"/>
          <w:szCs w:val="24"/>
        </w:rPr>
      </w:pPr>
      <w:r w:rsidRPr="00D2052F">
        <w:rPr>
          <w:rFonts w:cs="Arial"/>
          <w:szCs w:val="24"/>
        </w:rPr>
        <w:t>i.e. extra Cr</w:t>
      </w:r>
      <w:r w:rsidRPr="00D2052F">
        <w:rPr>
          <w:rFonts w:cs="Arial"/>
          <w:szCs w:val="24"/>
          <w:vertAlign w:val="superscript"/>
        </w:rPr>
        <w:t>3+</w:t>
      </w:r>
      <w:r w:rsidRPr="00D2052F">
        <w:rPr>
          <w:rFonts w:cs="Arial"/>
          <w:szCs w:val="24"/>
        </w:rPr>
        <w:t xml:space="preserve"> may enter interstitial sites.</w:t>
      </w:r>
      <w:r w:rsidRPr="00D2052F">
        <w:rPr>
          <w:rFonts w:cs="Arial" w:hint="eastAsia"/>
          <w:szCs w:val="24"/>
        </w:rPr>
        <w:t xml:space="preserve"> </w:t>
      </w:r>
    </w:p>
    <w:p w14:paraId="3060525F" w14:textId="77777777" w:rsidR="005C17FA" w:rsidRPr="00D2052F" w:rsidRDefault="005C17FA" w:rsidP="00012183">
      <w:pPr>
        <w:spacing w:before="326" w:after="326"/>
        <w:rPr>
          <w:rFonts w:cs="Arial"/>
          <w:szCs w:val="24"/>
        </w:rPr>
      </w:pPr>
      <w:r w:rsidRPr="00D2052F">
        <w:rPr>
          <w:rFonts w:cs="Arial"/>
          <w:szCs w:val="24"/>
        </w:rPr>
        <w:t>Co-doping with Cr</w:t>
      </w:r>
      <w:r w:rsidRPr="00D2052F">
        <w:rPr>
          <w:rFonts w:cs="Arial"/>
          <w:szCs w:val="24"/>
          <w:vertAlign w:val="superscript"/>
        </w:rPr>
        <w:t>3+</w:t>
      </w:r>
      <w:r w:rsidRPr="00D2052F">
        <w:rPr>
          <w:rFonts w:cs="Arial"/>
          <w:szCs w:val="24"/>
        </w:rPr>
        <w:t xml:space="preserve"> and Ti</w:t>
      </w:r>
      <w:r w:rsidRPr="00D2052F">
        <w:rPr>
          <w:rFonts w:cs="Arial"/>
          <w:szCs w:val="24"/>
          <w:vertAlign w:val="superscript"/>
        </w:rPr>
        <w:t>3+</w:t>
      </w:r>
      <w:r w:rsidRPr="00D2052F">
        <w:rPr>
          <w:rFonts w:cs="Arial"/>
          <w:szCs w:val="24"/>
        </w:rPr>
        <w:t xml:space="preserve"> may also occur, which can be represented as:</w:t>
      </w:r>
    </w:p>
    <w:p w14:paraId="7A44E1D9" w14:textId="77777777" w:rsidR="005C17FA" w:rsidRPr="00D2052F" w:rsidRDefault="005C17FA" w:rsidP="00012183">
      <w:pPr>
        <w:spacing w:before="326" w:after="326"/>
        <w:jc w:val="distribute"/>
        <w:rPr>
          <w:rFonts w:cs="Arial"/>
          <w:szCs w:val="24"/>
        </w:rPr>
      </w:pPr>
      <m:oMath>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Ti</m:t>
            </m:r>
          </m:e>
          <m:sup>
            <m:r>
              <m:rPr>
                <m:sty m:val="p"/>
              </m:rPr>
              <w:rPr>
                <w:rFonts w:ascii="Cambria Math" w:hAnsi="Cambria Math" w:cs="Arial"/>
                <w:szCs w:val="24"/>
              </w:rPr>
              <m:t>4+</m:t>
            </m:r>
          </m:sup>
        </m:s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box>
          <m:boxPr>
            <m:opEmu m:val="1"/>
            <m:ctrlPr>
              <w:rPr>
                <w:rFonts w:ascii="Cambria Math" w:hAnsi="Cambria Math" w:cs="Arial"/>
                <w:szCs w:val="24"/>
              </w:rPr>
            </m:ctrlPr>
          </m:boxPr>
          <m:e>
            <m:groupChr>
              <m:groupChrPr>
                <m:chr m:val="→"/>
                <m:vertJc m:val="bot"/>
                <m:ctrlPr>
                  <w:rPr>
                    <w:rFonts w:ascii="Cambria Math" w:hAnsi="Cambria Math" w:cs="Arial"/>
                    <w:szCs w:val="24"/>
                  </w:rPr>
                </m:ctrlPr>
              </m:groupChrPr>
              <m:e>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e>
            </m:groupChr>
          </m:e>
        </m:box>
        <m:sSup>
          <m:sSupPr>
            <m:ctrlPr>
              <w:rPr>
                <w:rFonts w:ascii="Cambria Math" w:hAnsi="Cambria Math" w:cs="Arial"/>
                <w:szCs w:val="24"/>
              </w:rPr>
            </m:ctrlPr>
          </m:sSupPr>
          <m:e>
            <m:r>
              <m:rPr>
                <m:sty m:val="p"/>
              </m:rPr>
              <w:rPr>
                <w:rFonts w:ascii="Cambria Math" w:hAnsi="Cambria Math" w:cs="Arial"/>
                <w:szCs w:val="24"/>
              </w:rPr>
              <m:t>Ti</m:t>
            </m:r>
          </m:e>
          <m:sup>
            <m:r>
              <m:rPr>
                <m:sty m:val="p"/>
              </m:rPr>
              <w:rPr>
                <w:rFonts w:ascii="Cambria Math" w:hAnsi="Cambria Math" w:cs="Arial"/>
                <w:szCs w:val="24"/>
              </w:rPr>
              <m:t>3+</m:t>
            </m:r>
          </m:sup>
        </m:s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Cr</m:t>
            </m:r>
          </m:e>
          <m:sup>
            <m:r>
              <m:rPr>
                <m:sty m:val="p"/>
              </m:rPr>
              <w:rPr>
                <w:rFonts w:ascii="Cambria Math" w:hAnsi="Cambria Math" w:cs="Arial"/>
                <w:szCs w:val="24"/>
              </w:rPr>
              <m:t>3+</m:t>
            </m:r>
          </m:sup>
        </m:sSup>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O</m:t>
            </m:r>
          </m:sub>
        </m:sSub>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w:rPr>
            <w:rFonts w:ascii="Cambria Math" w:hAnsi="Cambria Math" w:cs="Arial"/>
            <w:szCs w:val="24"/>
          </w:rPr>
          <m:t>↑</m:t>
        </m:r>
      </m:oMath>
      <w:r w:rsidRPr="00D2052F">
        <w:rPr>
          <w:rFonts w:cs="Arial" w:hint="eastAsia"/>
          <w:szCs w:val="24"/>
        </w:rPr>
        <w:t xml:space="preserve"> </w:t>
      </w:r>
      <w:r w:rsidRPr="00D2052F">
        <w:rPr>
          <w:rFonts w:cs="Arial"/>
          <w:szCs w:val="24"/>
        </w:rPr>
        <w:t xml:space="preserve">                          (4-3)</w:t>
      </w:r>
    </w:p>
    <w:p w14:paraId="3F992BC8" w14:textId="77777777" w:rsidR="005C17FA" w:rsidRPr="00D2052F" w:rsidRDefault="005C17FA" w:rsidP="00012183">
      <w:pPr>
        <w:spacing w:before="326" w:after="326"/>
        <w:rPr>
          <w:rFonts w:cs="Arial"/>
          <w:szCs w:val="24"/>
        </w:rPr>
      </w:pPr>
      <w:r w:rsidRPr="00D2052F">
        <w:rPr>
          <w:rFonts w:cs="Arial"/>
          <w:szCs w:val="24"/>
        </w:rPr>
        <w:t xml:space="preserve">or </w:t>
      </w:r>
      <m:oMath>
        <m:sSub>
          <m:sSubPr>
            <m:ctrlPr>
              <w:rPr>
                <w:rFonts w:ascii="Cambria Math" w:hAnsi="Cambria Math" w:cs="Arial"/>
                <w:szCs w:val="24"/>
              </w:rPr>
            </m:ctrlPr>
          </m:sSubPr>
          <m:e>
            <m:r>
              <m:rPr>
                <m:sty m:val="p"/>
              </m:rPr>
              <w:rPr>
                <w:rFonts w:ascii="Cambria Math" w:hAnsi="Cambria Math" w:cs="Arial"/>
                <w:szCs w:val="24"/>
              </w:rPr>
              <m:t>TiO</m:t>
            </m:r>
          </m:e>
          <m:sub>
            <m:r>
              <m:rPr>
                <m:sty m:val="p"/>
              </m:rPr>
              <w:rPr>
                <w:rFonts w:ascii="Cambria Math" w:hAnsi="Cambria Math" w:cs="Arial"/>
                <w:szCs w:val="24"/>
              </w:rPr>
              <m:t>2</m:t>
            </m:r>
          </m:sub>
        </m:sSub>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Ti</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eastAsia="宋体" w:hAnsi="Cambria Math" w:cs="Arial" w:hint="eastAsia"/>
                <w:szCs w:val="24"/>
              </w:rPr>
              <m:t>••</m:t>
            </m:r>
          </m:sup>
        </m:sSub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4</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oMath>
      <w:r w:rsidRPr="00D2052F">
        <w:rPr>
          <w:rFonts w:cs="Arial" w:hint="eastAsia"/>
          <w:szCs w:val="24"/>
        </w:rPr>
        <w:t xml:space="preserve"> </w:t>
      </w:r>
      <w:r w:rsidRPr="00D2052F">
        <w:rPr>
          <w:rFonts w:cs="Arial"/>
          <w:szCs w:val="24"/>
        </w:rPr>
        <w:t xml:space="preserve">                 </w:t>
      </w:r>
      <w:proofErr w:type="gramStart"/>
      <w:r w:rsidRPr="00D2052F">
        <w:rPr>
          <w:rFonts w:cs="Arial"/>
          <w:szCs w:val="24"/>
        </w:rPr>
        <w:t xml:space="preserve">   (</w:t>
      </w:r>
      <w:proofErr w:type="gramEnd"/>
      <w:r w:rsidRPr="00D2052F">
        <w:rPr>
          <w:rFonts w:cs="Arial"/>
          <w:szCs w:val="24"/>
        </w:rPr>
        <w:t>4-4)</w:t>
      </w:r>
    </w:p>
    <w:p w14:paraId="72316B80" w14:textId="77777777" w:rsidR="005C17FA" w:rsidRPr="00D2052F" w:rsidRDefault="005C17FA" w:rsidP="00012183">
      <w:pPr>
        <w:spacing w:before="326" w:after="326"/>
        <w:rPr>
          <w:rFonts w:cs="Arial"/>
          <w:szCs w:val="24"/>
        </w:rPr>
      </w:pPr>
      <w:r w:rsidRPr="00D2052F">
        <w:rPr>
          <w:rFonts w:cs="Arial" w:hint="eastAsia"/>
          <w:szCs w:val="24"/>
        </w:rPr>
        <w:t>I</w:t>
      </w:r>
      <w:r w:rsidRPr="00D2052F">
        <w:rPr>
          <w:rFonts w:cs="Arial"/>
          <w:szCs w:val="24"/>
        </w:rPr>
        <w:t>f only electronic compensation occurs, the possible defect reaction can be written as:</w:t>
      </w:r>
    </w:p>
    <w:p w14:paraId="6CF5F127" w14:textId="77777777" w:rsidR="005C17FA" w:rsidRPr="00D2052F" w:rsidRDefault="00D2052F" w:rsidP="00012183">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m:rPr>
            <m:sty m:val="p"/>
          </m:rPr>
          <w:rPr>
            <w:rFonts w:ascii="Cambria Math" w:hAnsi="Cambria Math" w:cs="Arial"/>
            <w:szCs w:val="24"/>
          </w:rPr>
          <m:t>+</m:t>
        </m:r>
        <m:f>
          <m:fPr>
            <m:ctrlPr>
              <w:rPr>
                <w:rFonts w:ascii="Cambria Math" w:hAnsi="Cambria Math" w:cs="Arial"/>
                <w:szCs w:val="24"/>
              </w:rPr>
            </m:ctrlPr>
          </m:fPr>
          <m:num>
            <m:r>
              <w:rPr>
                <w:rFonts w:ascii="Cambria Math" w:hAnsi="Cambria Math" w:cs="Arial"/>
                <w:szCs w:val="24"/>
              </w:rPr>
              <m:t>1</m:t>
            </m:r>
          </m:num>
          <m:den>
            <m: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w:rPr>
            <w:rFonts w:ascii="Cambria Math" w:hAnsi="Cambria Math" w:cs="Arial"/>
            <w:szCs w:val="24"/>
          </w:rPr>
          <m:t>→</m:t>
        </m:r>
        <m:r>
          <m:rPr>
            <m:sty m:val="p"/>
          </m:rPr>
          <w:rPr>
            <w:rFonts w:ascii="Cambria Math" w:hAnsi="Cambria Math" w:cs="Arial"/>
            <w:szCs w:val="24"/>
          </w:rPr>
          <m:t>2</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+4</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2h</m:t>
            </m:r>
          </m:e>
          <m:sup>
            <m:r>
              <m:rPr>
                <m:sty m:val="p"/>
              </m:rPr>
              <w:rPr>
                <w:rFonts w:ascii="Cambria Math" w:eastAsia="宋体" w:hAnsi="Cambria Math" w:cs="Arial" w:hint="eastAsia"/>
                <w:szCs w:val="24"/>
              </w:rPr>
              <m:t>•</m:t>
            </m:r>
          </m:sup>
        </m:sSup>
      </m:oMath>
      <w:r w:rsidR="005C17FA" w:rsidRPr="00D2052F">
        <w:rPr>
          <w:rFonts w:cs="Arial" w:hint="eastAsia"/>
          <w:szCs w:val="24"/>
        </w:rPr>
        <w:t xml:space="preserve"> </w:t>
      </w:r>
      <w:r w:rsidR="005C17FA" w:rsidRPr="00D2052F">
        <w:rPr>
          <w:rFonts w:cs="Arial"/>
          <w:szCs w:val="24"/>
        </w:rPr>
        <w:t xml:space="preserve">                                  (4-5)</w:t>
      </w:r>
    </w:p>
    <w:p w14:paraId="3231557D" w14:textId="77777777" w:rsidR="005C17FA" w:rsidRPr="00D2052F" w:rsidRDefault="005C17FA" w:rsidP="00012183">
      <w:pPr>
        <w:spacing w:before="326" w:after="326"/>
        <w:rPr>
          <w:rFonts w:cs="Arial"/>
          <w:szCs w:val="24"/>
        </w:rPr>
      </w:pPr>
      <w:r w:rsidRPr="00D2052F">
        <w:rPr>
          <w:rFonts w:cs="Arial"/>
          <w:szCs w:val="24"/>
        </w:rPr>
        <w:t>and in this case, Cr-doped TiO</w:t>
      </w:r>
      <w:r w:rsidRPr="00D2052F">
        <w:rPr>
          <w:rFonts w:cs="Arial"/>
          <w:szCs w:val="24"/>
          <w:vertAlign w:val="subscript"/>
        </w:rPr>
        <w:t>2</w:t>
      </w:r>
      <w:r w:rsidRPr="00D2052F">
        <w:rPr>
          <w:rFonts w:cs="Arial"/>
          <w:szCs w:val="24"/>
        </w:rPr>
        <w:t xml:space="preserve"> would probably show </w:t>
      </w:r>
      <w:r w:rsidRPr="00D2052F">
        <w:rPr>
          <w:rFonts w:cs="Arial"/>
          <w:i/>
          <w:szCs w:val="24"/>
        </w:rPr>
        <w:t>p</w:t>
      </w:r>
      <w:r w:rsidRPr="00D2052F">
        <w:rPr>
          <w:rFonts w:cs="Arial"/>
          <w:szCs w:val="24"/>
        </w:rPr>
        <w:t xml:space="preserve">-type conduction. </w:t>
      </w:r>
    </w:p>
    <w:p w14:paraId="29A95AAD" w14:textId="77777777" w:rsidR="005C17FA" w:rsidRPr="00D2052F" w:rsidRDefault="005C17FA" w:rsidP="00012183">
      <w:pPr>
        <w:spacing w:before="326" w:after="326"/>
        <w:rPr>
          <w:rFonts w:cs="Arial"/>
          <w:szCs w:val="24"/>
        </w:rPr>
      </w:pPr>
      <w:r w:rsidRPr="00D2052F">
        <w:rPr>
          <w:rFonts w:cs="Arial"/>
          <w:szCs w:val="24"/>
        </w:rPr>
        <w:t>P</w:t>
      </w:r>
      <w:r w:rsidRPr="00D2052F">
        <w:rPr>
          <w:rFonts w:cs="Arial" w:hint="eastAsia"/>
          <w:szCs w:val="24"/>
        </w:rPr>
        <w:t>ure</w:t>
      </w:r>
      <w:r w:rsidRPr="00D2052F">
        <w:rPr>
          <w:rFonts w:cs="Arial"/>
          <w:szCs w:val="24"/>
        </w:rPr>
        <w:t xml:space="preserve"> TiO</w:t>
      </w:r>
      <w:r w:rsidRPr="00D2052F">
        <w:rPr>
          <w:rFonts w:cs="Arial"/>
          <w:szCs w:val="24"/>
          <w:vertAlign w:val="subscript"/>
        </w:rPr>
        <w:t>2</w:t>
      </w:r>
      <w:r w:rsidRPr="00D2052F">
        <w:rPr>
          <w:rFonts w:cs="Arial"/>
          <w:szCs w:val="24"/>
        </w:rPr>
        <w:t xml:space="preserve"> is well-known to be an </w:t>
      </w:r>
      <w:r w:rsidRPr="00D2052F">
        <w:rPr>
          <w:rFonts w:cs="Arial"/>
          <w:i/>
          <w:szCs w:val="24"/>
        </w:rPr>
        <w:t>n</w:t>
      </w:r>
      <w:r w:rsidRPr="00D2052F">
        <w:rPr>
          <w:rFonts w:cs="Arial"/>
          <w:szCs w:val="24"/>
        </w:rPr>
        <w:t xml:space="preserve">-type semiconductor when oxygen-deficient. Recent publications </w:t>
      </w:r>
      <w:r w:rsidRPr="00D2052F">
        <w:rPr>
          <w:rFonts w:cs="Arial"/>
          <w:szCs w:val="24"/>
          <w:vertAlign w:val="superscript"/>
        </w:rPr>
        <w:t>[10,11]</w:t>
      </w:r>
      <w:r w:rsidRPr="00D2052F">
        <w:rPr>
          <w:rFonts w:cs="Arial"/>
          <w:szCs w:val="24"/>
        </w:rPr>
        <w:t xml:space="preserve"> showed that oxygen deficiency correlated with quench temperature and conductivity. In addition, </w:t>
      </w:r>
      <w:r w:rsidRPr="00D2052F">
        <w:rPr>
          <w:rFonts w:cs="Arial"/>
          <w:i/>
          <w:szCs w:val="24"/>
        </w:rPr>
        <w:t>n</w:t>
      </w:r>
      <w:r w:rsidRPr="00D2052F">
        <w:rPr>
          <w:rFonts w:cs="Arial"/>
          <w:szCs w:val="24"/>
        </w:rPr>
        <w:t xml:space="preserve">-type rutile showed a decrease in conductivity with a </w:t>
      </w:r>
      <w:r w:rsidRPr="00D2052F">
        <w:rPr>
          <w:rFonts w:cs="Arial"/>
          <w:i/>
          <w:szCs w:val="24"/>
        </w:rPr>
        <w:t>dc</w:t>
      </w:r>
      <w:r w:rsidRPr="00D2052F">
        <w:rPr>
          <w:rFonts w:cs="Arial"/>
          <w:szCs w:val="24"/>
        </w:rPr>
        <w:t xml:space="preserve"> bias attributed to trapping of electrons at the sample surface. The opposite effect was seen with </w:t>
      </w:r>
      <w:r w:rsidRPr="00D2052F">
        <w:rPr>
          <w:rFonts w:cs="Arial"/>
          <w:i/>
          <w:szCs w:val="24"/>
        </w:rPr>
        <w:t>p</w:t>
      </w:r>
      <w:r w:rsidRPr="00D2052F">
        <w:rPr>
          <w:rFonts w:cs="Arial"/>
          <w:szCs w:val="24"/>
        </w:rPr>
        <w:t>-type materials such as Ca-doped BiFeO</w:t>
      </w:r>
      <w:r w:rsidRPr="00D2052F">
        <w:rPr>
          <w:rFonts w:cs="Arial"/>
          <w:szCs w:val="24"/>
          <w:vertAlign w:val="subscript"/>
        </w:rPr>
        <w:t>3</w:t>
      </w:r>
      <w:r w:rsidRPr="00D2052F">
        <w:rPr>
          <w:rFonts w:cs="Arial"/>
          <w:szCs w:val="24"/>
        </w:rPr>
        <w:t>, Mg-doped SrTiO</w:t>
      </w:r>
      <w:r w:rsidRPr="00D2052F">
        <w:rPr>
          <w:rFonts w:cs="Arial"/>
          <w:szCs w:val="24"/>
          <w:vertAlign w:val="subscript"/>
        </w:rPr>
        <w:t>3</w:t>
      </w:r>
      <w:r w:rsidRPr="00D2052F">
        <w:rPr>
          <w:rFonts w:cs="Arial"/>
          <w:szCs w:val="24"/>
        </w:rPr>
        <w:t xml:space="preserve"> and Zn-doped CaTiO</w:t>
      </w:r>
      <w:r w:rsidRPr="00D2052F">
        <w:rPr>
          <w:rFonts w:cs="Arial"/>
          <w:szCs w:val="24"/>
          <w:vertAlign w:val="subscript"/>
        </w:rPr>
        <w:t>3</w:t>
      </w:r>
      <w:r w:rsidRPr="00D2052F">
        <w:rPr>
          <w:rFonts w:cs="Arial"/>
          <w:szCs w:val="24"/>
        </w:rPr>
        <w:t xml:space="preserve">, which were acceptor-doped </w:t>
      </w:r>
      <w:r w:rsidRPr="00D2052F">
        <w:rPr>
          <w:rFonts w:cs="Arial"/>
          <w:szCs w:val="24"/>
          <w:vertAlign w:val="superscript"/>
        </w:rPr>
        <w:t>[12-14]</w:t>
      </w:r>
      <w:r w:rsidRPr="00D2052F">
        <w:rPr>
          <w:rFonts w:cs="Arial"/>
          <w:szCs w:val="24"/>
        </w:rPr>
        <w:t>. Many studies have been carried out on Cr-doped TiO</w:t>
      </w:r>
      <w:r w:rsidRPr="00D2052F">
        <w:rPr>
          <w:rFonts w:cs="Arial"/>
          <w:szCs w:val="24"/>
          <w:vertAlign w:val="subscript"/>
        </w:rPr>
        <w:t>2</w:t>
      </w:r>
      <w:r w:rsidRPr="00D2052F">
        <w:rPr>
          <w:rFonts w:cs="Arial"/>
          <w:szCs w:val="24"/>
        </w:rPr>
        <w:t xml:space="preserve"> and showed that Cr doping could convert </w:t>
      </w:r>
      <w:r w:rsidRPr="00D2052F">
        <w:rPr>
          <w:rFonts w:cs="Arial"/>
          <w:i/>
          <w:szCs w:val="24"/>
        </w:rPr>
        <w:t>n</w:t>
      </w:r>
      <w:r w:rsidRPr="00D2052F">
        <w:rPr>
          <w:rFonts w:cs="Arial"/>
          <w:szCs w:val="24"/>
        </w:rPr>
        <w:t>-type TiO</w:t>
      </w:r>
      <w:r w:rsidRPr="00D2052F">
        <w:rPr>
          <w:rFonts w:cs="Arial"/>
          <w:szCs w:val="24"/>
          <w:vertAlign w:val="subscript"/>
        </w:rPr>
        <w:t>2</w:t>
      </w:r>
      <w:r w:rsidRPr="00D2052F">
        <w:rPr>
          <w:rFonts w:cs="Arial"/>
          <w:szCs w:val="24"/>
        </w:rPr>
        <w:t xml:space="preserve"> to </w:t>
      </w:r>
      <w:r w:rsidRPr="00D2052F">
        <w:rPr>
          <w:rFonts w:cs="Arial"/>
          <w:i/>
          <w:szCs w:val="24"/>
        </w:rPr>
        <w:t>p</w:t>
      </w:r>
      <w:r w:rsidRPr="00D2052F">
        <w:rPr>
          <w:rFonts w:cs="Arial"/>
          <w:szCs w:val="24"/>
        </w:rPr>
        <w:t xml:space="preserve">-type </w:t>
      </w:r>
      <w:r w:rsidRPr="00D2052F">
        <w:rPr>
          <w:rFonts w:cs="Arial"/>
          <w:szCs w:val="24"/>
          <w:vertAlign w:val="superscript"/>
        </w:rPr>
        <w:t>[1,4,15]</w:t>
      </w:r>
      <w:r w:rsidRPr="00D2052F">
        <w:rPr>
          <w:rFonts w:cs="Arial"/>
          <w:szCs w:val="24"/>
        </w:rPr>
        <w:t>, however, the location of carriers, i.e. holes, was still under discussion. Consequently, the first objective of this chapter was to synthesize Cr-doped TiO</w:t>
      </w:r>
      <w:r w:rsidRPr="00D2052F">
        <w:rPr>
          <w:rFonts w:cs="Arial"/>
          <w:szCs w:val="24"/>
          <w:vertAlign w:val="subscript"/>
        </w:rPr>
        <w:t>2</w:t>
      </w:r>
      <w:r w:rsidRPr="00D2052F">
        <w:rPr>
          <w:rFonts w:cs="Arial"/>
          <w:szCs w:val="24"/>
        </w:rPr>
        <w:t xml:space="preserve"> and to see if an </w:t>
      </w:r>
      <w:r w:rsidRPr="00D2052F">
        <w:rPr>
          <w:rFonts w:cs="Arial"/>
          <w:i/>
          <w:szCs w:val="24"/>
        </w:rPr>
        <w:t>n-p</w:t>
      </w:r>
      <w:r w:rsidRPr="00D2052F">
        <w:rPr>
          <w:rFonts w:cs="Arial"/>
          <w:szCs w:val="24"/>
        </w:rPr>
        <w:t xml:space="preserve"> crossover would be observed. As part of this study, the electrical properties of Cr-doped </w:t>
      </w:r>
      <w:r w:rsidRPr="00D2052F">
        <w:rPr>
          <w:rFonts w:cs="Arial"/>
          <w:szCs w:val="24"/>
        </w:rPr>
        <w:lastRenderedPageBreak/>
        <w:t>TiO</w:t>
      </w:r>
      <w:r w:rsidRPr="00D2052F">
        <w:rPr>
          <w:rFonts w:cs="Arial"/>
          <w:szCs w:val="24"/>
          <w:vertAlign w:val="subscript"/>
        </w:rPr>
        <w:t>2</w:t>
      </w:r>
      <w:r w:rsidRPr="00D2052F">
        <w:rPr>
          <w:rFonts w:cs="Arial"/>
          <w:szCs w:val="24"/>
        </w:rPr>
        <w:t xml:space="preserve"> were characterized by impedance spectroscopy. The surprising result was obtained that Cr-doped TiO</w:t>
      </w:r>
      <w:r w:rsidRPr="00D2052F">
        <w:rPr>
          <w:rFonts w:cs="Arial"/>
          <w:szCs w:val="24"/>
          <w:vertAlign w:val="subscript"/>
        </w:rPr>
        <w:t>2</w:t>
      </w:r>
      <w:r w:rsidRPr="00D2052F">
        <w:rPr>
          <w:rFonts w:cs="Arial"/>
          <w:szCs w:val="24"/>
        </w:rPr>
        <w:t xml:space="preserve"> samples were mixed conductors with </w:t>
      </w:r>
      <w:r w:rsidRPr="00D2052F">
        <w:rPr>
          <w:rFonts w:cs="Arial"/>
          <w:i/>
          <w:szCs w:val="24"/>
        </w:rPr>
        <w:t>p</w:t>
      </w:r>
      <w:r w:rsidRPr="00D2052F">
        <w:rPr>
          <w:rFonts w:cs="Arial"/>
          <w:szCs w:val="24"/>
        </w:rPr>
        <w:t xml:space="preserve">-type and oxide ion conduction only when the dopant concentration was very small. With relatively higher dopant concentration, samples showed only electronic conduction and exhibited a </w:t>
      </w:r>
      <w:r w:rsidRPr="00D2052F">
        <w:rPr>
          <w:rFonts w:cs="Arial"/>
          <w:i/>
          <w:szCs w:val="24"/>
        </w:rPr>
        <w:t>p-n</w:t>
      </w:r>
      <w:r w:rsidRPr="00D2052F">
        <w:rPr>
          <w:rFonts w:cs="Arial"/>
          <w:szCs w:val="24"/>
        </w:rPr>
        <w:t xml:space="preserve"> transition; this behavior is attributed to a combination of oxygen loss and CS plane formation.</w:t>
      </w:r>
    </w:p>
    <w:p w14:paraId="61087683" w14:textId="77777777" w:rsidR="00323424" w:rsidRPr="00D2052F" w:rsidRDefault="00323424" w:rsidP="00012183">
      <w:pPr>
        <w:spacing w:before="326" w:after="326"/>
        <w:rPr>
          <w:rFonts w:cs="Arial"/>
          <w:szCs w:val="24"/>
        </w:rPr>
      </w:pPr>
    </w:p>
    <w:p w14:paraId="1CB76D5D" w14:textId="77777777" w:rsidR="00323424" w:rsidRPr="00D2052F" w:rsidRDefault="00323424" w:rsidP="00012183">
      <w:pPr>
        <w:spacing w:before="326" w:after="326"/>
        <w:rPr>
          <w:rFonts w:cs="Arial"/>
          <w:szCs w:val="24"/>
        </w:rPr>
      </w:pPr>
    </w:p>
    <w:p w14:paraId="43EB403B" w14:textId="77777777" w:rsidR="005C17FA" w:rsidRPr="00D2052F" w:rsidRDefault="005C17FA" w:rsidP="00012183">
      <w:pPr>
        <w:pStyle w:val="2"/>
        <w:spacing w:before="326" w:after="326"/>
      </w:pPr>
      <w:bookmarkStart w:id="44" w:name="_Toc524976560"/>
      <w:r w:rsidRPr="00D2052F">
        <w:rPr>
          <w:rFonts w:hint="eastAsia"/>
        </w:rPr>
        <w:t>4</w:t>
      </w:r>
      <w:r w:rsidRPr="00D2052F">
        <w:t>.2 Experimental</w:t>
      </w:r>
      <w:bookmarkEnd w:id="44"/>
    </w:p>
    <w:p w14:paraId="330C0129" w14:textId="77777777" w:rsidR="005C17FA" w:rsidRPr="00D2052F" w:rsidRDefault="005C17FA" w:rsidP="00012183">
      <w:pPr>
        <w:spacing w:before="326" w:after="326"/>
        <w:rPr>
          <w:rFonts w:cs="Arial"/>
          <w:szCs w:val="24"/>
        </w:rPr>
      </w:pPr>
      <w:r w:rsidRPr="00D2052F">
        <w:rPr>
          <w:rFonts w:cs="Arial"/>
          <w:szCs w:val="24"/>
        </w:rPr>
        <w:t>For structural characterization, samples of Ti</w:t>
      </w:r>
      <w:r w:rsidRPr="00D2052F">
        <w:rPr>
          <w:rFonts w:cs="Arial"/>
          <w:szCs w:val="24"/>
          <w:vertAlign w:val="subscript"/>
        </w:rPr>
        <w:t>1-x</w:t>
      </w:r>
      <w:r w:rsidRPr="00D2052F">
        <w:rPr>
          <w:rFonts w:cs="Arial"/>
          <w:szCs w:val="24"/>
        </w:rPr>
        <w:t>Cr</w:t>
      </w:r>
      <w:r w:rsidRPr="00D2052F">
        <w:rPr>
          <w:rFonts w:cs="Arial"/>
          <w:szCs w:val="24"/>
          <w:vertAlign w:val="subscript"/>
        </w:rPr>
        <w:t>x</w:t>
      </w:r>
      <w:r w:rsidRPr="00D2052F">
        <w:rPr>
          <w:rFonts w:cs="Arial"/>
          <w:szCs w:val="24"/>
        </w:rPr>
        <w:t>O</w:t>
      </w:r>
      <w:r w:rsidRPr="00D2052F">
        <w:rPr>
          <w:rFonts w:cs="Arial"/>
          <w:szCs w:val="24"/>
          <w:vertAlign w:val="subscript"/>
        </w:rPr>
        <w:t>2-x/2-δ</w:t>
      </w:r>
      <w:r w:rsidRPr="00D2052F">
        <w:rPr>
          <w:rFonts w:cs="Arial"/>
          <w:szCs w:val="24"/>
        </w:rPr>
        <w:t xml:space="preserve"> (</w:t>
      </w:r>
      <w:r w:rsidRPr="00D2052F">
        <w:rPr>
          <w:rFonts w:ascii="Times New Roman" w:hAnsi="Times New Roman" w:cs="Times New Roman"/>
          <w:i/>
          <w:szCs w:val="24"/>
        </w:rPr>
        <w:t>x</w:t>
      </w:r>
      <w:r w:rsidRPr="00D2052F">
        <w:rPr>
          <w:rFonts w:cs="Arial"/>
          <w:szCs w:val="24"/>
        </w:rPr>
        <w:t xml:space="preserve"> = 0.002, 0.005, 0.01, 0.015, 0.02, 0.03 and 0.05) were heated at 1350 </w:t>
      </w:r>
      <w:r w:rsidRPr="00D2052F">
        <w:rPr>
          <w:rFonts w:eastAsia="宋体" w:cs="Arial"/>
          <w:szCs w:val="24"/>
        </w:rPr>
        <w:t>°</w:t>
      </w:r>
      <w:r w:rsidRPr="00D2052F">
        <w:rPr>
          <w:rFonts w:cs="Arial"/>
          <w:szCs w:val="24"/>
        </w:rPr>
        <w:t>C for 8 h. For electrical property measurements, Ti</w:t>
      </w:r>
      <w:r w:rsidRPr="00D2052F">
        <w:rPr>
          <w:rFonts w:cs="Arial"/>
          <w:szCs w:val="24"/>
          <w:vertAlign w:val="subscript"/>
        </w:rPr>
        <w:t>1-x</w:t>
      </w:r>
      <w:r w:rsidRPr="00D2052F">
        <w:rPr>
          <w:rFonts w:cs="Arial"/>
          <w:szCs w:val="24"/>
        </w:rPr>
        <w:t>Cr</w:t>
      </w:r>
      <w:r w:rsidRPr="00D2052F">
        <w:rPr>
          <w:rFonts w:cs="Arial"/>
          <w:szCs w:val="24"/>
          <w:vertAlign w:val="subscript"/>
        </w:rPr>
        <w:t>x</w:t>
      </w:r>
      <w:r w:rsidRPr="00D2052F">
        <w:rPr>
          <w:rFonts w:cs="Arial"/>
          <w:szCs w:val="24"/>
        </w:rPr>
        <w:t>O</w:t>
      </w:r>
      <w:r w:rsidRPr="00D2052F">
        <w:rPr>
          <w:rFonts w:cs="Arial"/>
          <w:szCs w:val="24"/>
          <w:vertAlign w:val="subscript"/>
        </w:rPr>
        <w:t>2-x/2-δ</w:t>
      </w:r>
      <w:r w:rsidRPr="00D2052F">
        <w:rPr>
          <w:rFonts w:cs="Arial"/>
          <w:szCs w:val="24"/>
        </w:rPr>
        <w:t xml:space="preserve"> (</w:t>
      </w:r>
      <w:r w:rsidRPr="00D2052F">
        <w:rPr>
          <w:rFonts w:ascii="Times New Roman" w:hAnsi="Times New Roman" w:cs="Times New Roman"/>
          <w:i/>
          <w:szCs w:val="24"/>
        </w:rPr>
        <w:t>x</w:t>
      </w:r>
      <w:r w:rsidRPr="00D2052F">
        <w:rPr>
          <w:rFonts w:cs="Arial"/>
          <w:szCs w:val="24"/>
        </w:rPr>
        <w:t xml:space="preserve"> = 0.001, 0.002, 0.004, 0.005, 0.006, 0.008, 0.01, 0.015, 0.02, 0.03 and 0.05) pellets were sintered at 1350 </w:t>
      </w:r>
      <w:r w:rsidRPr="00D2052F">
        <w:rPr>
          <w:rFonts w:eastAsia="宋体" w:cs="Arial"/>
          <w:szCs w:val="24"/>
        </w:rPr>
        <w:t>°</w:t>
      </w:r>
      <w:r w:rsidRPr="00D2052F">
        <w:rPr>
          <w:rFonts w:cs="Arial"/>
          <w:szCs w:val="24"/>
        </w:rPr>
        <w:t xml:space="preserve">C for 8 h in air and cooled slowly in the furnace (5 </w:t>
      </w:r>
      <w:r w:rsidRPr="00D2052F">
        <w:rPr>
          <w:rFonts w:eastAsia="宋体" w:cs="Arial"/>
          <w:szCs w:val="24"/>
        </w:rPr>
        <w:t>°</w:t>
      </w:r>
      <w:r w:rsidRPr="00D2052F">
        <w:rPr>
          <w:rFonts w:cs="Arial"/>
          <w:szCs w:val="24"/>
        </w:rPr>
        <w:t xml:space="preserve">C/min). For selected experiments, samples were given further heat treatment: reheated at 1350 </w:t>
      </w:r>
      <w:r w:rsidRPr="00D2052F">
        <w:rPr>
          <w:rFonts w:eastAsia="宋体" w:cs="Arial"/>
          <w:szCs w:val="24"/>
        </w:rPr>
        <w:t>°</w:t>
      </w:r>
      <w:r w:rsidRPr="00D2052F">
        <w:rPr>
          <w:rFonts w:cs="Arial"/>
          <w:szCs w:val="24"/>
        </w:rPr>
        <w:t xml:space="preserve">C for 2 h in a vertical tube furnace and quenched into liquid nitrogen (~10000 </w:t>
      </w:r>
      <w:r w:rsidRPr="00D2052F">
        <w:rPr>
          <w:rFonts w:eastAsia="宋体" w:cs="Arial"/>
          <w:szCs w:val="24"/>
        </w:rPr>
        <w:t>°</w:t>
      </w:r>
      <w:r w:rsidRPr="00D2052F">
        <w:rPr>
          <w:rFonts w:cs="Arial"/>
          <w:szCs w:val="24"/>
        </w:rPr>
        <w:t xml:space="preserve">C/min). Oxide ion transport numbers were measured by using a </w:t>
      </w:r>
      <w:proofErr w:type="spellStart"/>
      <w:r w:rsidRPr="00D2052F">
        <w:rPr>
          <w:rFonts w:cs="Arial"/>
          <w:szCs w:val="24"/>
        </w:rPr>
        <w:t>Probostat</w:t>
      </w:r>
      <w:proofErr w:type="spellEnd"/>
      <w:r w:rsidRPr="00D2052F">
        <w:rPr>
          <w:rFonts w:cs="Arial"/>
          <w:szCs w:val="24"/>
        </w:rPr>
        <w:t xml:space="preserve"> system in the temperature range 600-800 </w:t>
      </w:r>
      <w:r w:rsidRPr="00D2052F">
        <w:rPr>
          <w:rFonts w:eastAsia="宋体" w:cs="Arial"/>
          <w:szCs w:val="24"/>
        </w:rPr>
        <w:t>°</w:t>
      </w:r>
      <w:r w:rsidRPr="00D2052F">
        <w:rPr>
          <w:rFonts w:cs="Arial"/>
          <w:szCs w:val="24"/>
        </w:rPr>
        <w:t>C.</w:t>
      </w:r>
    </w:p>
    <w:p w14:paraId="6E9540AF" w14:textId="77777777" w:rsidR="005C17FA" w:rsidRPr="00D2052F" w:rsidRDefault="005C17FA" w:rsidP="00012183">
      <w:pPr>
        <w:spacing w:before="326" w:after="326"/>
      </w:pPr>
    </w:p>
    <w:p w14:paraId="6EDF5BA7" w14:textId="77777777" w:rsidR="00323424" w:rsidRPr="00D2052F" w:rsidRDefault="00323424" w:rsidP="00012183">
      <w:pPr>
        <w:spacing w:before="326" w:after="326"/>
      </w:pPr>
    </w:p>
    <w:p w14:paraId="09CC0D08" w14:textId="77777777" w:rsidR="005C17FA" w:rsidRPr="00D2052F" w:rsidRDefault="005C17FA" w:rsidP="00012183">
      <w:pPr>
        <w:pStyle w:val="2"/>
        <w:spacing w:before="326" w:after="326"/>
      </w:pPr>
      <w:bookmarkStart w:id="45" w:name="_Toc524976561"/>
      <w:r w:rsidRPr="00D2052F">
        <w:rPr>
          <w:rFonts w:hint="eastAsia"/>
        </w:rPr>
        <w:t>4</w:t>
      </w:r>
      <w:r w:rsidRPr="00D2052F">
        <w:t>.3 Results</w:t>
      </w:r>
      <w:bookmarkEnd w:id="45"/>
    </w:p>
    <w:p w14:paraId="741CAD04" w14:textId="77777777" w:rsidR="005C17FA" w:rsidRPr="00D2052F" w:rsidRDefault="005C17FA" w:rsidP="00012183">
      <w:pPr>
        <w:pStyle w:val="3"/>
        <w:spacing w:before="326" w:after="326"/>
      </w:pPr>
      <w:bookmarkStart w:id="46" w:name="_Toc524976562"/>
      <w:r w:rsidRPr="00D2052F">
        <w:rPr>
          <w:rFonts w:hint="eastAsia"/>
        </w:rPr>
        <w:t>4</w:t>
      </w:r>
      <w:r w:rsidRPr="00D2052F">
        <w:t>.3.1 XRD</w:t>
      </w:r>
      <w:bookmarkEnd w:id="46"/>
    </w:p>
    <w:p w14:paraId="0B266CBD" w14:textId="77777777" w:rsidR="005C17FA" w:rsidRPr="00D2052F" w:rsidRDefault="005C17FA" w:rsidP="00012183">
      <w:pPr>
        <w:spacing w:before="326" w:after="326"/>
        <w:rPr>
          <w:rFonts w:cs="Arial"/>
          <w:szCs w:val="24"/>
        </w:rPr>
      </w:pPr>
      <w:r w:rsidRPr="00D2052F">
        <w:rPr>
          <w:rFonts w:cs="Arial"/>
          <w:szCs w:val="24"/>
        </w:rPr>
        <w:lastRenderedPageBreak/>
        <w:t>Ti</w:t>
      </w:r>
      <w:r w:rsidRPr="00D2052F">
        <w:rPr>
          <w:rFonts w:cs="Arial"/>
          <w:szCs w:val="24"/>
          <w:vertAlign w:val="subscript"/>
        </w:rPr>
        <w:t>1-x</w:t>
      </w:r>
      <w:r w:rsidRPr="00D2052F">
        <w:rPr>
          <w:rFonts w:cs="Arial"/>
          <w:szCs w:val="24"/>
        </w:rPr>
        <w:t>Cr</w:t>
      </w:r>
      <w:r w:rsidRPr="00D2052F">
        <w:rPr>
          <w:rFonts w:cs="Arial"/>
          <w:szCs w:val="24"/>
          <w:vertAlign w:val="subscript"/>
        </w:rPr>
        <w:t>x</w:t>
      </w:r>
      <w:r w:rsidRPr="00D2052F">
        <w:rPr>
          <w:rFonts w:cs="Arial"/>
          <w:szCs w:val="24"/>
        </w:rPr>
        <w:t>O</w:t>
      </w:r>
      <w:r w:rsidRPr="00D2052F">
        <w:rPr>
          <w:rFonts w:cs="Arial"/>
          <w:szCs w:val="24"/>
          <w:vertAlign w:val="subscript"/>
        </w:rPr>
        <w:t>2-x/2-δ</w:t>
      </w:r>
      <w:r w:rsidRPr="00D2052F">
        <w:rPr>
          <w:rFonts w:cs="Arial"/>
          <w:szCs w:val="24"/>
        </w:rPr>
        <w:t xml:space="preserve"> samples shown in Figure 4-2 are single phase by XRD, and patterns closely resemble those of tetragonal rutile structure, which indicates that the chromium dopants are well-dispersed in the TiO</w:t>
      </w:r>
      <w:r w:rsidRPr="00D2052F">
        <w:rPr>
          <w:rFonts w:cs="Arial"/>
          <w:szCs w:val="24"/>
          <w:vertAlign w:val="subscript"/>
        </w:rPr>
        <w:t>2</w:t>
      </w:r>
      <w:r w:rsidRPr="00D2052F">
        <w:rPr>
          <w:rFonts w:cs="Arial"/>
          <w:szCs w:val="24"/>
        </w:rPr>
        <w:t xml:space="preserve"> matrix. Peaks of samples with </w:t>
      </w:r>
      <w:r w:rsidRPr="00D2052F">
        <w:rPr>
          <w:rFonts w:ascii="Times New Roman" w:hAnsi="Times New Roman" w:cs="Times New Roman"/>
          <w:i/>
          <w:szCs w:val="24"/>
        </w:rPr>
        <w:t>x</w:t>
      </w:r>
      <w:r w:rsidRPr="00D2052F">
        <w:rPr>
          <w:rFonts w:ascii="Times New Roman" w:hAnsi="Times New Roman" w:cs="Times New Roman"/>
          <w:szCs w:val="24"/>
        </w:rPr>
        <w:t xml:space="preserve"> =</w:t>
      </w:r>
      <w:r w:rsidRPr="00D2052F">
        <w:rPr>
          <w:rFonts w:cs="Arial"/>
          <w:szCs w:val="24"/>
        </w:rPr>
        <w:t xml:space="preserve"> 0.03 and 0.05 are broader and exhibit shoulders, which may indicate the appearance of lattice distortion. XRD patterns shown here are consistent with the phase diagram in the literature </w:t>
      </w:r>
      <w:r w:rsidRPr="00D2052F">
        <w:rPr>
          <w:rFonts w:cs="Arial"/>
          <w:szCs w:val="24"/>
          <w:vertAlign w:val="superscript"/>
        </w:rPr>
        <w:t>[5]</w:t>
      </w:r>
      <w:r w:rsidRPr="00D2052F">
        <w:rPr>
          <w:rFonts w:cs="Arial"/>
          <w:szCs w:val="24"/>
        </w:rPr>
        <w:t>, Figure 4-1. With such small dopant concentration, Cr</w:t>
      </w:r>
      <w:r w:rsidRPr="00D2052F">
        <w:rPr>
          <w:rFonts w:cs="Arial"/>
          <w:szCs w:val="24"/>
          <w:vertAlign w:val="superscript"/>
        </w:rPr>
        <w:t>3+</w:t>
      </w:r>
      <w:r w:rsidRPr="00D2052F">
        <w:rPr>
          <w:rFonts w:cs="Arial"/>
          <w:szCs w:val="24"/>
        </w:rPr>
        <w:t xml:space="preserve"> can be introduced into the rutile structure </w:t>
      </w:r>
      <w:r w:rsidRPr="00D2052F">
        <w:rPr>
          <w:rFonts w:cs="Arial" w:hint="eastAsia"/>
          <w:szCs w:val="24"/>
        </w:rPr>
        <w:t>and</w:t>
      </w:r>
      <w:r w:rsidRPr="00D2052F">
        <w:rPr>
          <w:rFonts w:cs="Arial"/>
          <w:szCs w:val="24"/>
        </w:rPr>
        <w:t xml:space="preserve"> form solid solution easily. </w:t>
      </w:r>
    </w:p>
    <w:p w14:paraId="5C2652EB" w14:textId="77777777" w:rsidR="00323424" w:rsidRPr="00D2052F" w:rsidRDefault="00323424" w:rsidP="00323424">
      <w:pPr>
        <w:spacing w:before="326" w:after="326"/>
        <w:rPr>
          <w:rFonts w:cs="Arial"/>
          <w:szCs w:val="24"/>
        </w:rPr>
      </w:pPr>
      <w:r w:rsidRPr="00D2052F">
        <w:rPr>
          <w:rFonts w:cs="Arial"/>
          <w:szCs w:val="24"/>
        </w:rPr>
        <w:t xml:space="preserve">With chromium dopant, the color of rutile samples changed remarkably from white to grey-black, and visible brightness was significantly inhibited. The dark color of Cr-doped samples is attributed to absorption of visible light and promotion of electrons from the occupied </w:t>
      </w:r>
      <w:proofErr w:type="spellStart"/>
      <w:r w:rsidRPr="00D2052F">
        <w:rPr>
          <w:rFonts w:cs="Arial"/>
          <w:szCs w:val="24"/>
        </w:rPr>
        <w:t>intergap</w:t>
      </w:r>
      <w:proofErr w:type="spellEnd"/>
      <w:r w:rsidRPr="00D2052F">
        <w:rPr>
          <w:rFonts w:cs="Arial"/>
          <w:szCs w:val="24"/>
        </w:rPr>
        <w:t xml:space="preserve"> states. There are two possible reasons for creation of such </w:t>
      </w:r>
      <w:proofErr w:type="spellStart"/>
      <w:r w:rsidRPr="00D2052F">
        <w:rPr>
          <w:rFonts w:cs="Arial"/>
          <w:szCs w:val="24"/>
        </w:rPr>
        <w:t>intergap</w:t>
      </w:r>
      <w:proofErr w:type="spellEnd"/>
      <w:r w:rsidRPr="00D2052F">
        <w:rPr>
          <w:rFonts w:cs="Arial"/>
          <w:szCs w:val="24"/>
        </w:rPr>
        <w:t xml:space="preserve"> states: (</w:t>
      </w:r>
      <w:proofErr w:type="spellStart"/>
      <w:r w:rsidRPr="00D2052F">
        <w:rPr>
          <w:rFonts w:cs="Arial"/>
          <w:szCs w:val="24"/>
        </w:rPr>
        <w:t>i</w:t>
      </w:r>
      <w:proofErr w:type="spellEnd"/>
      <w:r w:rsidRPr="00D2052F">
        <w:rPr>
          <w:rFonts w:cs="Arial"/>
          <w:szCs w:val="24"/>
        </w:rPr>
        <w:t>) due to Cr</w:t>
      </w:r>
      <w:r w:rsidRPr="00D2052F">
        <w:rPr>
          <w:rFonts w:cs="Arial"/>
          <w:szCs w:val="24"/>
          <w:vertAlign w:val="superscript"/>
        </w:rPr>
        <w:t>3+</w:t>
      </w:r>
      <w:r w:rsidRPr="00D2052F">
        <w:rPr>
          <w:rFonts w:cs="Arial"/>
          <w:szCs w:val="24"/>
        </w:rPr>
        <w:t xml:space="preserve"> doping</w:t>
      </w:r>
      <w:r w:rsidRPr="00D2052F">
        <w:rPr>
          <w:rFonts w:cs="Arial" w:hint="eastAsia"/>
          <w:szCs w:val="24"/>
        </w:rPr>
        <w:t>;</w:t>
      </w:r>
      <w:r w:rsidRPr="00D2052F">
        <w:rPr>
          <w:rFonts w:cs="Arial"/>
          <w:szCs w:val="24"/>
        </w:rPr>
        <w:t xml:space="preserve"> (ii) oxygen loss may occur at high temperatures, i.e. </w:t>
      </w:r>
      <w:r w:rsidRPr="00D2052F">
        <w:rPr>
          <w:rFonts w:eastAsia="宋体" w:cs="Arial"/>
          <w:szCs w:val="24"/>
        </w:rPr>
        <w:t>δ &gt; 0</w:t>
      </w:r>
      <w:r w:rsidRPr="00D2052F">
        <w:rPr>
          <w:rFonts w:cs="Arial"/>
          <w:szCs w:val="24"/>
        </w:rPr>
        <w:t xml:space="preserve">, which produces the color </w:t>
      </w:r>
      <w:proofErr w:type="spellStart"/>
      <w:r w:rsidRPr="00D2052F">
        <w:rPr>
          <w:rFonts w:cs="Arial"/>
          <w:szCs w:val="24"/>
        </w:rPr>
        <w:t>centres</w:t>
      </w:r>
      <w:proofErr w:type="spellEnd"/>
      <w:r w:rsidRPr="00D2052F">
        <w:rPr>
          <w:rFonts w:cs="Arial"/>
          <w:szCs w:val="24"/>
        </w:rPr>
        <w:t xml:space="preserve"> of Ti</w:t>
      </w:r>
      <w:r w:rsidRPr="00D2052F">
        <w:rPr>
          <w:rFonts w:cs="Arial"/>
          <w:szCs w:val="24"/>
          <w:vertAlign w:val="superscript"/>
        </w:rPr>
        <w:t>3+</w:t>
      </w:r>
      <w:r w:rsidRPr="00D2052F">
        <w:rPr>
          <w:rFonts w:cs="Arial"/>
          <w:szCs w:val="24"/>
        </w:rPr>
        <w:t xml:space="preserve"> in the TiO</w:t>
      </w:r>
      <w:r w:rsidRPr="00D2052F">
        <w:rPr>
          <w:rFonts w:cs="Arial"/>
          <w:szCs w:val="24"/>
          <w:vertAlign w:val="subscript"/>
        </w:rPr>
        <w:t>2</w:t>
      </w:r>
      <w:r w:rsidRPr="00D2052F">
        <w:rPr>
          <w:rFonts w:cs="Arial"/>
          <w:szCs w:val="24"/>
        </w:rPr>
        <w:t>:</w:t>
      </w:r>
    </w:p>
    <w:p w14:paraId="4547ED6B" w14:textId="77777777" w:rsidR="00323424" w:rsidRPr="00D2052F" w:rsidRDefault="00D2052F" w:rsidP="00323424">
      <w:pPr>
        <w:spacing w:before="326" w:after="326"/>
        <w:rPr>
          <w:rFonts w:cs="Arial"/>
          <w:szCs w:val="24"/>
        </w:rPr>
      </w:pP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oMath>
      <w:r w:rsidR="00323424" w:rsidRPr="00D2052F">
        <w:rPr>
          <w:rFonts w:cs="Arial" w:hint="eastAsia"/>
          <w:szCs w:val="24"/>
        </w:rPr>
        <w:t xml:space="preserve"> </w:t>
      </w:r>
      <w:r w:rsidR="00323424" w:rsidRPr="00D2052F">
        <w:rPr>
          <w:rFonts w:cs="Arial"/>
          <w:szCs w:val="24"/>
        </w:rPr>
        <w:t xml:space="preserve">                                                 (4-6)</w:t>
      </w:r>
    </w:p>
    <w:p w14:paraId="736BF8DC" w14:textId="77777777" w:rsidR="00323424" w:rsidRPr="00D2052F" w:rsidRDefault="00D2052F" w:rsidP="00323424">
      <w:pPr>
        <w:spacing w:before="326" w:after="326"/>
        <w:rPr>
          <w:rFonts w:cs="Arial"/>
          <w:szCs w:val="24"/>
        </w:rPr>
      </w:pPr>
      <m:oMath>
        <m:sSup>
          <m:sSupPr>
            <m:ctrlPr>
              <w:rPr>
                <w:rFonts w:ascii="Cambria Math" w:hAnsi="Cambria Math" w:cs="Arial"/>
                <w:szCs w:val="24"/>
              </w:rPr>
            </m:ctrlPr>
          </m:sSupPr>
          <m:e>
            <m:r>
              <m:rPr>
                <m:sty m:val="p"/>
              </m:rPr>
              <w:rPr>
                <w:rFonts w:ascii="Cambria Math" w:hAnsi="Cambria Math" w:cs="Arial"/>
                <w:szCs w:val="24"/>
              </w:rPr>
              <m:t>Ti</m:t>
            </m:r>
          </m:e>
          <m:sup>
            <m:r>
              <m:rPr>
                <m:sty m:val="p"/>
              </m:rPr>
              <w:rPr>
                <w:rFonts w:ascii="Cambria Math" w:hAnsi="Cambria Math" w:cs="Arial"/>
                <w:szCs w:val="24"/>
              </w:rPr>
              <m:t>4+</m:t>
            </m:r>
          </m:sup>
        </m:s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Ti</m:t>
            </m:r>
          </m:e>
          <m:sup>
            <m:r>
              <m:rPr>
                <m:sty m:val="p"/>
              </m:rPr>
              <w:rPr>
                <w:rFonts w:ascii="Cambria Math" w:hAnsi="Cambria Math" w:cs="Arial"/>
                <w:szCs w:val="24"/>
              </w:rPr>
              <m:t>3+</m:t>
            </m:r>
          </m:sup>
        </m:sSup>
      </m:oMath>
      <w:r w:rsidR="00323424" w:rsidRPr="00D2052F">
        <w:rPr>
          <w:rFonts w:cs="Arial" w:hint="eastAsia"/>
          <w:szCs w:val="24"/>
        </w:rPr>
        <w:t xml:space="preserve"> </w:t>
      </w:r>
      <w:r w:rsidR="00323424" w:rsidRPr="00D2052F">
        <w:rPr>
          <w:rFonts w:cs="Arial"/>
          <w:szCs w:val="24"/>
        </w:rPr>
        <w:t xml:space="preserve">                                                 (4-7)</w:t>
      </w:r>
    </w:p>
    <w:p w14:paraId="10370BB5" w14:textId="77777777" w:rsidR="00323424" w:rsidRPr="00D2052F" w:rsidRDefault="00323424" w:rsidP="00012183">
      <w:pPr>
        <w:spacing w:before="326" w:after="326"/>
        <w:rPr>
          <w:rFonts w:cs="Arial"/>
          <w:szCs w:val="24"/>
        </w:rPr>
      </w:pPr>
    </w:p>
    <w:p w14:paraId="2AC8D4EE"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lastRenderedPageBreak/>
        <w:drawing>
          <wp:inline distT="0" distB="0" distL="0" distR="0" wp14:anchorId="76916C8E" wp14:editId="43FE8C8E">
            <wp:extent cx="5057048" cy="3503890"/>
            <wp:effectExtent l="0" t="0" r="0" b="190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89536" cy="3526400"/>
                    </a:xfrm>
                    <a:prstGeom prst="rect">
                      <a:avLst/>
                    </a:prstGeom>
                  </pic:spPr>
                </pic:pic>
              </a:graphicData>
            </a:graphic>
          </wp:inline>
        </w:drawing>
      </w:r>
    </w:p>
    <w:p w14:paraId="759D6E72"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4-2. XRD patterns of Ti</w:t>
      </w:r>
      <w:r w:rsidRPr="00D2052F">
        <w:rPr>
          <w:rFonts w:cs="Arial"/>
          <w:b/>
          <w:sz w:val="20"/>
          <w:szCs w:val="24"/>
          <w:vertAlign w:val="subscript"/>
        </w:rPr>
        <w:t>1-x</w:t>
      </w:r>
      <w:r w:rsidRPr="00D2052F">
        <w:rPr>
          <w:rFonts w:cs="Arial"/>
          <w:b/>
          <w:sz w:val="20"/>
          <w:szCs w:val="24"/>
        </w:rPr>
        <w:t>Cr</w:t>
      </w:r>
      <w:r w:rsidRPr="00D2052F">
        <w:rPr>
          <w:rFonts w:cs="Arial"/>
          <w:b/>
          <w:sz w:val="20"/>
          <w:szCs w:val="24"/>
          <w:vertAlign w:val="subscript"/>
        </w:rPr>
        <w:t>x</w:t>
      </w:r>
      <w:r w:rsidRPr="00D2052F">
        <w:rPr>
          <w:rFonts w:cs="Arial"/>
          <w:b/>
          <w:sz w:val="20"/>
          <w:szCs w:val="24"/>
        </w:rPr>
        <w:t>O</w:t>
      </w:r>
      <w:r w:rsidRPr="00D2052F">
        <w:rPr>
          <w:rFonts w:cs="Arial"/>
          <w:b/>
          <w:sz w:val="20"/>
          <w:szCs w:val="24"/>
          <w:vertAlign w:val="subscript"/>
        </w:rPr>
        <w:t>2-x/2-δ</w:t>
      </w:r>
    </w:p>
    <w:p w14:paraId="33A31043" w14:textId="77777777" w:rsidR="00323424" w:rsidRPr="00D2052F" w:rsidRDefault="00323424" w:rsidP="00012183">
      <w:pPr>
        <w:spacing w:before="326" w:after="326"/>
        <w:rPr>
          <w:rFonts w:cs="Arial"/>
          <w:szCs w:val="24"/>
        </w:rPr>
      </w:pPr>
    </w:p>
    <w:p w14:paraId="11B3B621" w14:textId="77777777" w:rsidR="005C17FA" w:rsidRPr="00D2052F" w:rsidRDefault="005C17FA" w:rsidP="00012183">
      <w:pPr>
        <w:spacing w:before="326" w:after="326"/>
        <w:rPr>
          <w:rFonts w:cs="Arial"/>
          <w:szCs w:val="24"/>
        </w:rPr>
      </w:pPr>
      <w:r w:rsidRPr="00D2052F">
        <w:rPr>
          <w:rFonts w:cs="Arial"/>
          <w:szCs w:val="24"/>
        </w:rPr>
        <w:t>Refined lattice parameters for Ti</w:t>
      </w:r>
      <w:r w:rsidRPr="00D2052F">
        <w:rPr>
          <w:rFonts w:cs="Arial"/>
          <w:szCs w:val="24"/>
          <w:vertAlign w:val="subscript"/>
        </w:rPr>
        <w:t>1-x</w:t>
      </w:r>
      <w:r w:rsidRPr="00D2052F">
        <w:rPr>
          <w:rFonts w:cs="Arial"/>
          <w:szCs w:val="24"/>
        </w:rPr>
        <w:t>Cr</w:t>
      </w:r>
      <w:r w:rsidRPr="00D2052F">
        <w:rPr>
          <w:rFonts w:cs="Arial"/>
          <w:szCs w:val="24"/>
          <w:vertAlign w:val="subscript"/>
        </w:rPr>
        <w:t>x</w:t>
      </w:r>
      <w:r w:rsidRPr="00D2052F">
        <w:rPr>
          <w:rFonts w:cs="Arial"/>
          <w:szCs w:val="24"/>
        </w:rPr>
        <w:t>O</w:t>
      </w:r>
      <w:r w:rsidRPr="00D2052F">
        <w:rPr>
          <w:rFonts w:cs="Arial"/>
          <w:szCs w:val="24"/>
          <w:vertAlign w:val="subscript"/>
        </w:rPr>
        <w:t>2-x/2-δ</w:t>
      </w:r>
      <w:r w:rsidRPr="00D2052F">
        <w:rPr>
          <w:rFonts w:cs="Arial"/>
          <w:szCs w:val="24"/>
        </w:rPr>
        <w:t xml:space="preserve"> samples are summarized in Table 4-1 and Figure 4-3. With the increase of chromium dopant concentration, (</w:t>
      </w:r>
      <w:proofErr w:type="spellStart"/>
      <w:r w:rsidRPr="00D2052F">
        <w:rPr>
          <w:rFonts w:cs="Arial"/>
          <w:szCs w:val="24"/>
        </w:rPr>
        <w:t>i</w:t>
      </w:r>
      <w:proofErr w:type="spellEnd"/>
      <w:r w:rsidRPr="00D2052F">
        <w:rPr>
          <w:rFonts w:cs="Arial"/>
          <w:szCs w:val="24"/>
        </w:rPr>
        <w:t xml:space="preserve">) the lattice parameter “a” increases but non-linearly; it shows a rapid increase followed by a gradual increase after </w:t>
      </w:r>
      <w:r w:rsidRPr="00D2052F">
        <w:rPr>
          <w:rFonts w:ascii="Times New Roman" w:hAnsi="Times New Roman" w:cs="Times New Roman"/>
          <w:i/>
          <w:szCs w:val="24"/>
        </w:rPr>
        <w:t>x</w:t>
      </w:r>
      <w:r w:rsidRPr="00D2052F">
        <w:rPr>
          <w:rFonts w:cs="Arial"/>
          <w:szCs w:val="24"/>
        </w:rPr>
        <w:t xml:space="preserve"> ≥ 0.005. (ii) “c” decreases non-linearly. (iii) cell volume increases rapidly, and then shows a decrease when </w:t>
      </w:r>
      <w:r w:rsidRPr="00D2052F">
        <w:rPr>
          <w:rFonts w:ascii="Times New Roman" w:hAnsi="Times New Roman" w:cs="Times New Roman"/>
          <w:i/>
          <w:szCs w:val="24"/>
        </w:rPr>
        <w:t>x</w:t>
      </w:r>
      <w:r w:rsidRPr="00D2052F">
        <w:rPr>
          <w:rFonts w:cs="Arial"/>
          <w:szCs w:val="24"/>
        </w:rPr>
        <w:t xml:space="preserve"> ≥ 0.005.  </w:t>
      </w:r>
    </w:p>
    <w:p w14:paraId="365ED705" w14:textId="77777777" w:rsidR="005C17FA" w:rsidRPr="00D2052F" w:rsidRDefault="005C17FA" w:rsidP="00012183">
      <w:pPr>
        <w:spacing w:before="326" w:after="326"/>
        <w:jc w:val="center"/>
        <w:rPr>
          <w:rFonts w:cs="Arial"/>
          <w:b/>
          <w:sz w:val="20"/>
          <w:szCs w:val="20"/>
        </w:rPr>
      </w:pPr>
    </w:p>
    <w:p w14:paraId="6F6BBC25" w14:textId="77777777" w:rsidR="005C17FA" w:rsidRPr="00D2052F" w:rsidRDefault="005C17FA" w:rsidP="00910C5D">
      <w:pPr>
        <w:spacing w:beforeLines="50" w:before="163" w:afterLines="50" w:after="163"/>
        <w:jc w:val="center"/>
        <w:rPr>
          <w:rFonts w:cs="Arial"/>
          <w:b/>
          <w:sz w:val="20"/>
          <w:szCs w:val="20"/>
        </w:rPr>
      </w:pPr>
      <w:r w:rsidRPr="00D2052F">
        <w:rPr>
          <w:rFonts w:cs="Arial" w:hint="eastAsia"/>
          <w:b/>
          <w:sz w:val="20"/>
          <w:szCs w:val="20"/>
        </w:rPr>
        <w:t>Ta</w:t>
      </w:r>
      <w:r w:rsidRPr="00D2052F">
        <w:rPr>
          <w:rFonts w:cs="Arial"/>
          <w:b/>
          <w:sz w:val="20"/>
          <w:szCs w:val="20"/>
        </w:rPr>
        <w:t>ble 4-1. Lattice parameters of Ti</w:t>
      </w:r>
      <w:r w:rsidRPr="00D2052F">
        <w:rPr>
          <w:rFonts w:cs="Arial"/>
          <w:b/>
          <w:sz w:val="20"/>
          <w:szCs w:val="20"/>
          <w:vertAlign w:val="subscript"/>
        </w:rPr>
        <w:t>1-x</w:t>
      </w:r>
      <w:r w:rsidRPr="00D2052F">
        <w:rPr>
          <w:rFonts w:cs="Arial"/>
          <w:b/>
          <w:sz w:val="20"/>
          <w:szCs w:val="20"/>
        </w:rPr>
        <w:t>Cr</w:t>
      </w:r>
      <w:r w:rsidRPr="00D2052F">
        <w:rPr>
          <w:rFonts w:cs="Arial"/>
          <w:b/>
          <w:sz w:val="20"/>
          <w:szCs w:val="20"/>
          <w:vertAlign w:val="subscript"/>
        </w:rPr>
        <w:t>x</w:t>
      </w:r>
      <w:r w:rsidRPr="00D2052F">
        <w:rPr>
          <w:rFonts w:cs="Arial"/>
          <w:b/>
          <w:sz w:val="20"/>
          <w:szCs w:val="20"/>
        </w:rPr>
        <w:t>O</w:t>
      </w:r>
      <w:r w:rsidRPr="00D2052F">
        <w:rPr>
          <w:rFonts w:cs="Arial"/>
          <w:b/>
          <w:sz w:val="20"/>
          <w:szCs w:val="20"/>
          <w:vertAlign w:val="subscript"/>
        </w:rPr>
        <w:t>2-x/2-δ</w:t>
      </w:r>
    </w:p>
    <w:tbl>
      <w:tblPr>
        <w:tblStyle w:val="11"/>
        <w:tblpPr w:leftFromText="180" w:rightFromText="180" w:vertAnchor="text" w:horzAnchor="page" w:tblpX="1792" w:tblpY="450"/>
        <w:tblW w:w="8436" w:type="dxa"/>
        <w:tblLayout w:type="fixed"/>
        <w:tblLook w:val="04A0" w:firstRow="1" w:lastRow="0" w:firstColumn="1" w:lastColumn="0" w:noHBand="0" w:noVBand="1"/>
      </w:tblPr>
      <w:tblGrid>
        <w:gridCol w:w="1708"/>
        <w:gridCol w:w="2242"/>
        <w:gridCol w:w="2045"/>
        <w:gridCol w:w="2441"/>
      </w:tblGrid>
      <w:tr w:rsidR="00D2052F" w:rsidRPr="00D2052F" w14:paraId="38B816E6" w14:textId="77777777" w:rsidTr="00882809">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708" w:type="dxa"/>
            <w:vMerge w:val="restart"/>
          </w:tcPr>
          <w:p w14:paraId="131DD5C6" w14:textId="77777777" w:rsidR="005C17FA" w:rsidRPr="00D2052F" w:rsidRDefault="005C17FA" w:rsidP="00910C5D">
            <w:pPr>
              <w:spacing w:beforeLines="50" w:before="163" w:afterLines="50" w:after="163"/>
              <w:jc w:val="center"/>
              <w:rPr>
                <w:rFonts w:ascii="Times New Roman" w:hAnsi="Times New Roman" w:cs="Times New Roman"/>
                <w:i/>
                <w:sz w:val="20"/>
                <w:szCs w:val="20"/>
              </w:rPr>
            </w:pPr>
            <w:r w:rsidRPr="00D2052F">
              <w:rPr>
                <w:rFonts w:ascii="Times New Roman" w:hAnsi="Times New Roman" w:cs="Times New Roman"/>
                <w:i/>
                <w:sz w:val="20"/>
                <w:szCs w:val="20"/>
              </w:rPr>
              <w:t>x</w:t>
            </w:r>
          </w:p>
        </w:tc>
        <w:tc>
          <w:tcPr>
            <w:tcW w:w="6728" w:type="dxa"/>
            <w:gridSpan w:val="3"/>
          </w:tcPr>
          <w:p w14:paraId="7A9EC9FE" w14:textId="77777777" w:rsidR="005C17FA" w:rsidRPr="00D2052F" w:rsidRDefault="005C17FA" w:rsidP="00910C5D">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Lattice parameters</w:t>
            </w:r>
          </w:p>
        </w:tc>
      </w:tr>
      <w:tr w:rsidR="00D2052F" w:rsidRPr="00D2052F" w14:paraId="0F5214EA" w14:textId="77777777" w:rsidTr="00882809">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708" w:type="dxa"/>
            <w:vMerge/>
          </w:tcPr>
          <w:p w14:paraId="095358B0" w14:textId="77777777" w:rsidR="005C17FA" w:rsidRPr="00D2052F" w:rsidRDefault="005C17FA" w:rsidP="00910C5D">
            <w:pPr>
              <w:spacing w:beforeLines="50" w:before="163" w:afterLines="50" w:after="163"/>
              <w:jc w:val="center"/>
              <w:rPr>
                <w:rFonts w:cs="Arial"/>
                <w:sz w:val="20"/>
                <w:szCs w:val="20"/>
              </w:rPr>
            </w:pPr>
          </w:p>
        </w:tc>
        <w:tc>
          <w:tcPr>
            <w:tcW w:w="2242" w:type="dxa"/>
          </w:tcPr>
          <w:p w14:paraId="5D7E1753"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D2052F">
              <w:rPr>
                <w:rFonts w:cs="Arial"/>
                <w:b/>
                <w:bCs/>
                <w:sz w:val="20"/>
                <w:szCs w:val="20"/>
              </w:rPr>
              <w:t>a=b (Å)</w:t>
            </w:r>
          </w:p>
        </w:tc>
        <w:tc>
          <w:tcPr>
            <w:tcW w:w="2045" w:type="dxa"/>
          </w:tcPr>
          <w:p w14:paraId="4951BE9E"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D2052F">
              <w:rPr>
                <w:rFonts w:cs="Arial"/>
                <w:b/>
                <w:bCs/>
                <w:sz w:val="20"/>
                <w:szCs w:val="20"/>
              </w:rPr>
              <w:t>c (Å)</w:t>
            </w:r>
          </w:p>
        </w:tc>
        <w:tc>
          <w:tcPr>
            <w:tcW w:w="2441" w:type="dxa"/>
          </w:tcPr>
          <w:p w14:paraId="600A89B7"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bCs/>
                <w:sz w:val="20"/>
                <w:szCs w:val="20"/>
              </w:rPr>
              <w:t>cell volume</w:t>
            </w:r>
            <w:r w:rsidRPr="00D2052F">
              <w:rPr>
                <w:rFonts w:cs="Arial"/>
                <w:sz w:val="20"/>
                <w:szCs w:val="20"/>
              </w:rPr>
              <w:t xml:space="preserve"> (</w:t>
            </w:r>
            <w:r w:rsidRPr="00D2052F">
              <w:rPr>
                <w:rFonts w:cs="Arial"/>
                <w:b/>
                <w:bCs/>
                <w:sz w:val="20"/>
                <w:szCs w:val="20"/>
              </w:rPr>
              <w:t>Å</w:t>
            </w:r>
            <w:r w:rsidRPr="00D2052F">
              <w:rPr>
                <w:rFonts w:cs="Arial"/>
                <w:sz w:val="20"/>
                <w:szCs w:val="20"/>
                <w:vertAlign w:val="superscript"/>
              </w:rPr>
              <w:t>3</w:t>
            </w:r>
            <w:r w:rsidRPr="00D2052F">
              <w:rPr>
                <w:rFonts w:cs="Arial"/>
                <w:sz w:val="20"/>
                <w:szCs w:val="20"/>
              </w:rPr>
              <w:t>)</w:t>
            </w:r>
          </w:p>
        </w:tc>
      </w:tr>
      <w:tr w:rsidR="00D2052F" w:rsidRPr="00D2052F" w14:paraId="037E1BF2" w14:textId="77777777" w:rsidTr="00882809">
        <w:tc>
          <w:tcPr>
            <w:cnfStyle w:val="001000000000" w:firstRow="0" w:lastRow="0" w:firstColumn="1" w:lastColumn="0" w:oddVBand="0" w:evenVBand="0" w:oddHBand="0" w:evenHBand="0" w:firstRowFirstColumn="0" w:firstRowLastColumn="0" w:lastRowFirstColumn="0" w:lastRowLastColumn="0"/>
            <w:tcW w:w="1708" w:type="dxa"/>
          </w:tcPr>
          <w:p w14:paraId="5AF909E8" w14:textId="77777777" w:rsidR="005C17FA" w:rsidRPr="00D2052F" w:rsidRDefault="005C17FA" w:rsidP="00910C5D">
            <w:pPr>
              <w:spacing w:beforeLines="50" w:before="163" w:afterLines="50" w:after="163"/>
              <w:jc w:val="center"/>
              <w:rPr>
                <w:rFonts w:cs="Arial"/>
                <w:sz w:val="20"/>
                <w:szCs w:val="20"/>
              </w:rPr>
            </w:pPr>
            <w:r w:rsidRPr="00D2052F">
              <w:rPr>
                <w:rFonts w:cs="Arial"/>
                <w:bCs w:val="0"/>
                <w:sz w:val="20"/>
                <w:szCs w:val="20"/>
              </w:rPr>
              <w:lastRenderedPageBreak/>
              <w:t>0</w:t>
            </w:r>
          </w:p>
        </w:tc>
        <w:tc>
          <w:tcPr>
            <w:tcW w:w="2242" w:type="dxa"/>
          </w:tcPr>
          <w:p w14:paraId="1EFDEC44"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4.5910(4)</w:t>
            </w:r>
          </w:p>
        </w:tc>
        <w:tc>
          <w:tcPr>
            <w:tcW w:w="2045" w:type="dxa"/>
          </w:tcPr>
          <w:p w14:paraId="0E5D9E29"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2.9590(3)</w:t>
            </w:r>
          </w:p>
        </w:tc>
        <w:tc>
          <w:tcPr>
            <w:tcW w:w="2441" w:type="dxa"/>
          </w:tcPr>
          <w:p w14:paraId="388939E0"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62.368(7)</w:t>
            </w:r>
          </w:p>
        </w:tc>
      </w:tr>
      <w:tr w:rsidR="00D2052F" w:rsidRPr="00D2052F" w14:paraId="76654641"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Pr>
          <w:p w14:paraId="1802D707" w14:textId="77777777" w:rsidR="005C17FA" w:rsidRPr="00D2052F" w:rsidRDefault="005C17FA" w:rsidP="00910C5D">
            <w:pPr>
              <w:spacing w:beforeLines="50" w:before="163" w:afterLines="50" w:after="163"/>
              <w:jc w:val="center"/>
              <w:rPr>
                <w:rFonts w:cs="Arial"/>
                <w:sz w:val="20"/>
                <w:szCs w:val="20"/>
              </w:rPr>
            </w:pPr>
            <w:r w:rsidRPr="00D2052F">
              <w:rPr>
                <w:rFonts w:cs="Arial"/>
                <w:bCs w:val="0"/>
                <w:sz w:val="20"/>
                <w:szCs w:val="20"/>
              </w:rPr>
              <w:t>0.002</w:t>
            </w:r>
          </w:p>
        </w:tc>
        <w:tc>
          <w:tcPr>
            <w:tcW w:w="2242" w:type="dxa"/>
          </w:tcPr>
          <w:p w14:paraId="3FFFDF4A"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4.5917(2)</w:t>
            </w:r>
          </w:p>
        </w:tc>
        <w:tc>
          <w:tcPr>
            <w:tcW w:w="2045" w:type="dxa"/>
          </w:tcPr>
          <w:p w14:paraId="5625F91E"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2.9586(2)</w:t>
            </w:r>
          </w:p>
        </w:tc>
        <w:tc>
          <w:tcPr>
            <w:tcW w:w="2441" w:type="dxa"/>
          </w:tcPr>
          <w:p w14:paraId="09D2C892"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62.378(5)</w:t>
            </w:r>
          </w:p>
        </w:tc>
      </w:tr>
      <w:tr w:rsidR="00D2052F" w:rsidRPr="00D2052F" w14:paraId="3B2BE51F" w14:textId="77777777" w:rsidTr="00882809">
        <w:tc>
          <w:tcPr>
            <w:cnfStyle w:val="001000000000" w:firstRow="0" w:lastRow="0" w:firstColumn="1" w:lastColumn="0" w:oddVBand="0" w:evenVBand="0" w:oddHBand="0" w:evenHBand="0" w:firstRowFirstColumn="0" w:firstRowLastColumn="0" w:lastRowFirstColumn="0" w:lastRowLastColumn="0"/>
            <w:tcW w:w="1708" w:type="dxa"/>
          </w:tcPr>
          <w:p w14:paraId="264514D1" w14:textId="77777777" w:rsidR="005C17FA" w:rsidRPr="00D2052F" w:rsidRDefault="005C17FA" w:rsidP="00910C5D">
            <w:pPr>
              <w:spacing w:beforeLines="50" w:before="163" w:afterLines="50" w:after="163"/>
              <w:jc w:val="center"/>
              <w:rPr>
                <w:rFonts w:cs="Arial"/>
                <w:sz w:val="20"/>
                <w:szCs w:val="20"/>
              </w:rPr>
            </w:pPr>
            <w:r w:rsidRPr="00D2052F">
              <w:rPr>
                <w:rFonts w:cs="Arial"/>
                <w:bCs w:val="0"/>
                <w:sz w:val="20"/>
                <w:szCs w:val="20"/>
              </w:rPr>
              <w:t>0.005</w:t>
            </w:r>
          </w:p>
        </w:tc>
        <w:tc>
          <w:tcPr>
            <w:tcW w:w="2242" w:type="dxa"/>
          </w:tcPr>
          <w:p w14:paraId="433C4A4D"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4.5924(3)</w:t>
            </w:r>
          </w:p>
        </w:tc>
        <w:tc>
          <w:tcPr>
            <w:tcW w:w="2045" w:type="dxa"/>
          </w:tcPr>
          <w:p w14:paraId="7AFB4489"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2.9584(3)</w:t>
            </w:r>
          </w:p>
        </w:tc>
        <w:tc>
          <w:tcPr>
            <w:tcW w:w="2441" w:type="dxa"/>
          </w:tcPr>
          <w:p w14:paraId="14813070"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62.400(6)</w:t>
            </w:r>
          </w:p>
        </w:tc>
      </w:tr>
      <w:tr w:rsidR="00D2052F" w:rsidRPr="00D2052F" w14:paraId="7F73DEAE"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Pr>
          <w:p w14:paraId="1E01A517" w14:textId="77777777" w:rsidR="005C17FA" w:rsidRPr="00D2052F" w:rsidRDefault="005C17FA" w:rsidP="00910C5D">
            <w:pPr>
              <w:spacing w:beforeLines="50" w:before="163" w:afterLines="50" w:after="163"/>
              <w:jc w:val="center"/>
              <w:rPr>
                <w:rFonts w:cs="Arial"/>
                <w:sz w:val="20"/>
                <w:szCs w:val="20"/>
              </w:rPr>
            </w:pPr>
            <w:r w:rsidRPr="00D2052F">
              <w:rPr>
                <w:rFonts w:cs="Arial"/>
                <w:bCs w:val="0"/>
                <w:sz w:val="20"/>
                <w:szCs w:val="20"/>
              </w:rPr>
              <w:t>0.01</w:t>
            </w:r>
          </w:p>
        </w:tc>
        <w:tc>
          <w:tcPr>
            <w:tcW w:w="2242" w:type="dxa"/>
          </w:tcPr>
          <w:p w14:paraId="40271A21"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4.5926(3)</w:t>
            </w:r>
          </w:p>
        </w:tc>
        <w:tc>
          <w:tcPr>
            <w:tcW w:w="2045" w:type="dxa"/>
          </w:tcPr>
          <w:p w14:paraId="3722355C"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2.9583(2)</w:t>
            </w:r>
          </w:p>
        </w:tc>
        <w:tc>
          <w:tcPr>
            <w:tcW w:w="2441" w:type="dxa"/>
          </w:tcPr>
          <w:p w14:paraId="3665EE4D"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62.399(5)</w:t>
            </w:r>
          </w:p>
        </w:tc>
      </w:tr>
      <w:tr w:rsidR="00D2052F" w:rsidRPr="00D2052F" w14:paraId="3034B34E" w14:textId="77777777" w:rsidTr="00882809">
        <w:tc>
          <w:tcPr>
            <w:cnfStyle w:val="001000000000" w:firstRow="0" w:lastRow="0" w:firstColumn="1" w:lastColumn="0" w:oddVBand="0" w:evenVBand="0" w:oddHBand="0" w:evenHBand="0" w:firstRowFirstColumn="0" w:firstRowLastColumn="0" w:lastRowFirstColumn="0" w:lastRowLastColumn="0"/>
            <w:tcW w:w="1708" w:type="dxa"/>
          </w:tcPr>
          <w:p w14:paraId="1B32A9D5" w14:textId="77777777" w:rsidR="005C17FA" w:rsidRPr="00D2052F" w:rsidRDefault="005C17FA" w:rsidP="00910C5D">
            <w:pPr>
              <w:spacing w:beforeLines="50" w:before="163" w:afterLines="50" w:after="163"/>
              <w:jc w:val="center"/>
              <w:rPr>
                <w:rFonts w:cs="Arial"/>
                <w:sz w:val="20"/>
                <w:szCs w:val="20"/>
              </w:rPr>
            </w:pPr>
            <w:r w:rsidRPr="00D2052F">
              <w:rPr>
                <w:rFonts w:cs="Arial"/>
                <w:bCs w:val="0"/>
                <w:sz w:val="20"/>
                <w:szCs w:val="20"/>
              </w:rPr>
              <w:t>0.015</w:t>
            </w:r>
          </w:p>
        </w:tc>
        <w:tc>
          <w:tcPr>
            <w:tcW w:w="2242" w:type="dxa"/>
          </w:tcPr>
          <w:p w14:paraId="01AA0429"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4.5928(3)</w:t>
            </w:r>
          </w:p>
        </w:tc>
        <w:tc>
          <w:tcPr>
            <w:tcW w:w="2045" w:type="dxa"/>
          </w:tcPr>
          <w:p w14:paraId="726E39B6"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2.9582(3)</w:t>
            </w:r>
          </w:p>
        </w:tc>
        <w:tc>
          <w:tcPr>
            <w:tcW w:w="2441" w:type="dxa"/>
          </w:tcPr>
          <w:p w14:paraId="09A8EA64"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62.397(6)</w:t>
            </w:r>
          </w:p>
        </w:tc>
      </w:tr>
      <w:tr w:rsidR="00D2052F" w:rsidRPr="00D2052F" w14:paraId="6EFF7CBC"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Pr>
          <w:p w14:paraId="70CF7AEB" w14:textId="77777777" w:rsidR="005C17FA" w:rsidRPr="00D2052F" w:rsidRDefault="005C17FA" w:rsidP="00910C5D">
            <w:pPr>
              <w:spacing w:beforeLines="50" w:before="163" w:afterLines="50" w:after="163"/>
              <w:jc w:val="center"/>
              <w:rPr>
                <w:rFonts w:cs="Arial"/>
                <w:sz w:val="20"/>
                <w:szCs w:val="20"/>
              </w:rPr>
            </w:pPr>
            <w:r w:rsidRPr="00D2052F">
              <w:rPr>
                <w:rFonts w:cs="Arial"/>
                <w:bCs w:val="0"/>
                <w:sz w:val="20"/>
                <w:szCs w:val="20"/>
              </w:rPr>
              <w:t>0.02</w:t>
            </w:r>
          </w:p>
        </w:tc>
        <w:tc>
          <w:tcPr>
            <w:tcW w:w="2242" w:type="dxa"/>
          </w:tcPr>
          <w:p w14:paraId="62AB836D"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4.5929(5)</w:t>
            </w:r>
          </w:p>
        </w:tc>
        <w:tc>
          <w:tcPr>
            <w:tcW w:w="2045" w:type="dxa"/>
          </w:tcPr>
          <w:p w14:paraId="68DDE8C0"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2.9578(4)</w:t>
            </w:r>
          </w:p>
        </w:tc>
        <w:tc>
          <w:tcPr>
            <w:tcW w:w="2441" w:type="dxa"/>
          </w:tcPr>
          <w:p w14:paraId="24370D21"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62.393(10)</w:t>
            </w:r>
          </w:p>
        </w:tc>
      </w:tr>
      <w:tr w:rsidR="00D2052F" w:rsidRPr="00D2052F" w14:paraId="5D0203C7" w14:textId="77777777" w:rsidTr="00882809">
        <w:tc>
          <w:tcPr>
            <w:cnfStyle w:val="001000000000" w:firstRow="0" w:lastRow="0" w:firstColumn="1" w:lastColumn="0" w:oddVBand="0" w:evenVBand="0" w:oddHBand="0" w:evenHBand="0" w:firstRowFirstColumn="0" w:firstRowLastColumn="0" w:lastRowFirstColumn="0" w:lastRowLastColumn="0"/>
            <w:tcW w:w="1708" w:type="dxa"/>
          </w:tcPr>
          <w:p w14:paraId="5A6118A7" w14:textId="77777777" w:rsidR="005C17FA" w:rsidRPr="00D2052F" w:rsidRDefault="005C17FA" w:rsidP="00910C5D">
            <w:pPr>
              <w:spacing w:beforeLines="50" w:before="163" w:afterLines="50" w:after="163"/>
              <w:jc w:val="center"/>
              <w:rPr>
                <w:rFonts w:cs="Arial"/>
                <w:sz w:val="20"/>
                <w:szCs w:val="20"/>
              </w:rPr>
            </w:pPr>
            <w:r w:rsidRPr="00D2052F">
              <w:rPr>
                <w:rFonts w:cs="Arial"/>
                <w:bCs w:val="0"/>
                <w:sz w:val="20"/>
                <w:szCs w:val="20"/>
              </w:rPr>
              <w:t>0.03</w:t>
            </w:r>
          </w:p>
        </w:tc>
        <w:tc>
          <w:tcPr>
            <w:tcW w:w="2242" w:type="dxa"/>
          </w:tcPr>
          <w:p w14:paraId="59FBAF49"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4.5933(3)</w:t>
            </w:r>
          </w:p>
        </w:tc>
        <w:tc>
          <w:tcPr>
            <w:tcW w:w="2045" w:type="dxa"/>
          </w:tcPr>
          <w:p w14:paraId="27805D96"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2.9574(2)</w:t>
            </w:r>
          </w:p>
        </w:tc>
        <w:tc>
          <w:tcPr>
            <w:tcW w:w="2441" w:type="dxa"/>
          </w:tcPr>
          <w:p w14:paraId="029303B6" w14:textId="77777777" w:rsidR="005C17FA" w:rsidRPr="00D2052F" w:rsidRDefault="005C17FA" w:rsidP="00910C5D">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62.392(5)</w:t>
            </w:r>
          </w:p>
        </w:tc>
      </w:tr>
      <w:tr w:rsidR="00D2052F" w:rsidRPr="00D2052F" w14:paraId="73FA6EF8"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Pr>
          <w:p w14:paraId="3157DF02" w14:textId="77777777" w:rsidR="005C17FA" w:rsidRPr="00D2052F" w:rsidRDefault="005C17FA" w:rsidP="00910C5D">
            <w:pPr>
              <w:spacing w:beforeLines="50" w:before="163" w:afterLines="50" w:after="163"/>
              <w:jc w:val="center"/>
              <w:rPr>
                <w:rFonts w:cs="Arial"/>
                <w:sz w:val="20"/>
                <w:szCs w:val="20"/>
              </w:rPr>
            </w:pPr>
            <w:r w:rsidRPr="00D2052F">
              <w:rPr>
                <w:rFonts w:cs="Arial"/>
                <w:bCs w:val="0"/>
                <w:sz w:val="20"/>
                <w:szCs w:val="20"/>
              </w:rPr>
              <w:t>0.05</w:t>
            </w:r>
          </w:p>
        </w:tc>
        <w:tc>
          <w:tcPr>
            <w:tcW w:w="2242" w:type="dxa"/>
          </w:tcPr>
          <w:p w14:paraId="131327EC"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4.5934(3)</w:t>
            </w:r>
          </w:p>
        </w:tc>
        <w:tc>
          <w:tcPr>
            <w:tcW w:w="2045" w:type="dxa"/>
          </w:tcPr>
          <w:p w14:paraId="60EF3431"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2.9569(3)</w:t>
            </w:r>
          </w:p>
        </w:tc>
        <w:tc>
          <w:tcPr>
            <w:tcW w:w="2441" w:type="dxa"/>
          </w:tcPr>
          <w:p w14:paraId="53B22320" w14:textId="77777777" w:rsidR="005C17FA" w:rsidRPr="00D2052F" w:rsidRDefault="005C17FA" w:rsidP="00910C5D">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62.387(6)</w:t>
            </w:r>
          </w:p>
        </w:tc>
      </w:tr>
    </w:tbl>
    <w:p w14:paraId="698012F5" w14:textId="77777777" w:rsidR="005C17FA" w:rsidRPr="00D2052F" w:rsidRDefault="005C17FA" w:rsidP="00910C5D">
      <w:pPr>
        <w:spacing w:before="326" w:after="326"/>
        <w:jc w:val="center"/>
        <w:rPr>
          <w:rFonts w:cs="Arial"/>
          <w:b/>
          <w:sz w:val="20"/>
          <w:szCs w:val="24"/>
        </w:rPr>
      </w:pPr>
      <w:r w:rsidRPr="00D2052F">
        <w:rPr>
          <w:rFonts w:cs="Arial"/>
          <w:b/>
          <w:noProof/>
          <w:sz w:val="20"/>
          <w:szCs w:val="24"/>
        </w:rPr>
        <w:drawing>
          <wp:inline distT="0" distB="0" distL="0" distR="0" wp14:anchorId="1762FEED" wp14:editId="4BDA8DAF">
            <wp:extent cx="3127312" cy="23336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3afube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25463" cy="2406866"/>
                    </a:xfrm>
                    <a:prstGeom prst="rect">
                      <a:avLst/>
                    </a:prstGeom>
                  </pic:spPr>
                </pic:pic>
              </a:graphicData>
            </a:graphic>
          </wp:inline>
        </w:drawing>
      </w:r>
    </w:p>
    <w:p w14:paraId="71642C60"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lastRenderedPageBreak/>
        <w:drawing>
          <wp:inline distT="0" distB="0" distL="0" distR="0" wp14:anchorId="1A7A4646" wp14:editId="5FE69AC8">
            <wp:extent cx="3114550" cy="23241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bfuben.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63753" cy="2360816"/>
                    </a:xfrm>
                    <a:prstGeom prst="rect">
                      <a:avLst/>
                    </a:prstGeom>
                  </pic:spPr>
                </pic:pic>
              </a:graphicData>
            </a:graphic>
          </wp:inline>
        </w:drawing>
      </w:r>
    </w:p>
    <w:p w14:paraId="2B0743E1"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drawing>
          <wp:inline distT="0" distB="0" distL="0" distR="0" wp14:anchorId="2CCCE311" wp14:editId="4B2FD90B">
            <wp:extent cx="3124200" cy="2331303"/>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3c.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67833" cy="2363862"/>
                    </a:xfrm>
                    <a:prstGeom prst="rect">
                      <a:avLst/>
                    </a:prstGeom>
                  </pic:spPr>
                </pic:pic>
              </a:graphicData>
            </a:graphic>
          </wp:inline>
        </w:drawing>
      </w:r>
    </w:p>
    <w:p w14:paraId="50C3E2E2" w14:textId="77777777" w:rsidR="005C17FA" w:rsidRPr="00D2052F" w:rsidRDefault="005C17FA" w:rsidP="00012183">
      <w:pPr>
        <w:spacing w:before="326" w:after="326"/>
        <w:jc w:val="center"/>
        <w:rPr>
          <w:rFonts w:cs="Arial"/>
          <w:b/>
          <w:sz w:val="20"/>
          <w:szCs w:val="24"/>
          <w:vertAlign w:val="subscript"/>
        </w:rPr>
      </w:pPr>
      <w:r w:rsidRPr="00D2052F">
        <w:rPr>
          <w:rFonts w:cs="Arial" w:hint="eastAsia"/>
          <w:b/>
          <w:sz w:val="20"/>
          <w:szCs w:val="24"/>
        </w:rPr>
        <w:t>F</w:t>
      </w:r>
      <w:r w:rsidRPr="00D2052F">
        <w:rPr>
          <w:rFonts w:cs="Arial"/>
          <w:b/>
          <w:sz w:val="20"/>
          <w:szCs w:val="24"/>
        </w:rPr>
        <w:t xml:space="preserve">igure 4-3. Lattice parameters (a) a = b, (b) c and (c) cell volume against </w:t>
      </w:r>
      <w:r w:rsidRPr="00D2052F">
        <w:rPr>
          <w:rFonts w:ascii="Times New Roman" w:hAnsi="Times New Roman" w:cs="Times New Roman"/>
          <w:b/>
          <w:i/>
          <w:sz w:val="20"/>
          <w:szCs w:val="24"/>
        </w:rPr>
        <w:t>x</w:t>
      </w:r>
      <w:r w:rsidRPr="00D2052F">
        <w:rPr>
          <w:rFonts w:cs="Arial"/>
          <w:b/>
          <w:sz w:val="20"/>
          <w:szCs w:val="24"/>
        </w:rPr>
        <w:t xml:space="preserve"> value</w:t>
      </w:r>
    </w:p>
    <w:p w14:paraId="05E3D145" w14:textId="77777777" w:rsidR="005C17FA" w:rsidRPr="00D2052F" w:rsidRDefault="005C17FA" w:rsidP="00012183">
      <w:pPr>
        <w:spacing w:before="326" w:after="326"/>
      </w:pPr>
    </w:p>
    <w:p w14:paraId="0FDFFD64" w14:textId="77777777" w:rsidR="005B114E" w:rsidRPr="00D2052F" w:rsidRDefault="005B114E" w:rsidP="00012183">
      <w:pPr>
        <w:spacing w:before="326" w:after="326"/>
      </w:pPr>
    </w:p>
    <w:p w14:paraId="1F089715" w14:textId="77777777" w:rsidR="005C17FA" w:rsidRPr="00D2052F" w:rsidRDefault="005C17FA" w:rsidP="00012183">
      <w:pPr>
        <w:pStyle w:val="3"/>
        <w:spacing w:before="326" w:after="326"/>
      </w:pPr>
      <w:bookmarkStart w:id="47" w:name="_Toc524976563"/>
      <w:r w:rsidRPr="00D2052F">
        <w:rPr>
          <w:rFonts w:hint="eastAsia"/>
        </w:rPr>
        <w:t>4</w:t>
      </w:r>
      <w:r w:rsidRPr="00D2052F">
        <w:t>.3.2 Electrical properties of Ti</w:t>
      </w:r>
      <w:r w:rsidRPr="00D2052F">
        <w:rPr>
          <w:vertAlign w:val="subscript"/>
        </w:rPr>
        <w:t>1-x</w:t>
      </w:r>
      <w:r w:rsidRPr="00D2052F">
        <w:t>Cr</w:t>
      </w:r>
      <w:r w:rsidRPr="00D2052F">
        <w:rPr>
          <w:vertAlign w:val="subscript"/>
        </w:rPr>
        <w:t>x</w:t>
      </w:r>
      <w:r w:rsidRPr="00D2052F">
        <w:t>O</w:t>
      </w:r>
      <w:r w:rsidRPr="00D2052F">
        <w:rPr>
          <w:vertAlign w:val="subscript"/>
        </w:rPr>
        <w:t>2-x/2-δ</w:t>
      </w:r>
      <w:bookmarkEnd w:id="47"/>
    </w:p>
    <w:p w14:paraId="2798CB7C" w14:textId="77777777" w:rsidR="005C17FA" w:rsidRPr="00D2052F" w:rsidRDefault="005C17FA" w:rsidP="00012183">
      <w:pPr>
        <w:pStyle w:val="4"/>
        <w:spacing w:before="326" w:after="326"/>
      </w:pPr>
      <w:r w:rsidRPr="00D2052F">
        <w:rPr>
          <w:rFonts w:hint="eastAsia"/>
        </w:rPr>
        <w:t>4</w:t>
      </w:r>
      <w:r w:rsidRPr="00D2052F">
        <w:t xml:space="preserve">.3.2.1   </w:t>
      </w:r>
      <w:r w:rsidRPr="00D2052F">
        <w:rPr>
          <w:rFonts w:ascii="Times New Roman" w:hAnsi="Times New Roman" w:cs="Times New Roman"/>
          <w:i/>
        </w:rPr>
        <w:t>x</w:t>
      </w:r>
      <w:r w:rsidRPr="00D2052F">
        <w:t xml:space="preserve"> ≥ 0.015</w:t>
      </w:r>
    </w:p>
    <w:p w14:paraId="2BC31922" w14:textId="77777777" w:rsidR="005C17FA" w:rsidRPr="00D2052F" w:rsidRDefault="005C17FA" w:rsidP="00012183">
      <w:pPr>
        <w:pStyle w:val="5"/>
        <w:spacing w:before="326" w:after="326"/>
      </w:pPr>
      <w:r w:rsidRPr="00D2052F">
        <w:t>(a) Typical impedance data</w:t>
      </w:r>
    </w:p>
    <w:p w14:paraId="76A7F2F5" w14:textId="77777777" w:rsidR="005C17FA" w:rsidRPr="00D2052F" w:rsidRDefault="005C17FA" w:rsidP="00012183">
      <w:pPr>
        <w:spacing w:before="326" w:after="326"/>
        <w:rPr>
          <w:rFonts w:cs="Arial"/>
          <w:szCs w:val="24"/>
        </w:rPr>
      </w:pPr>
      <w:r w:rsidRPr="00D2052F">
        <w:rPr>
          <w:rFonts w:cs="Arial"/>
          <w:szCs w:val="24"/>
        </w:rPr>
        <w:t xml:space="preserve">For electrical property measurements, samples were made with a final relative </w:t>
      </w:r>
      <w:r w:rsidRPr="00D2052F">
        <w:rPr>
          <w:rFonts w:cs="Arial"/>
          <w:szCs w:val="24"/>
        </w:rPr>
        <w:lastRenderedPageBreak/>
        <w:t xml:space="preserve">density of ~90%. An </w:t>
      </w:r>
      <w:r w:rsidRPr="00D2052F">
        <w:rPr>
          <w:rFonts w:ascii="Times New Roman" w:hAnsi="Times New Roman" w:cs="Times New Roman"/>
          <w:i/>
          <w:szCs w:val="24"/>
        </w:rPr>
        <w:t>x</w:t>
      </w:r>
      <w:r w:rsidRPr="00D2052F">
        <w:rPr>
          <w:rFonts w:cs="Arial"/>
          <w:szCs w:val="24"/>
        </w:rPr>
        <w:t xml:space="preserve"> = 0.015 sample slow-cooled in air from 1350 </w:t>
      </w:r>
      <w:r w:rsidRPr="00D2052F">
        <w:rPr>
          <w:rFonts w:eastAsia="宋体" w:cs="Arial"/>
          <w:szCs w:val="24"/>
        </w:rPr>
        <w:t>°</w:t>
      </w:r>
      <w:r w:rsidRPr="00D2052F">
        <w:rPr>
          <w:rFonts w:cs="Arial"/>
          <w:szCs w:val="24"/>
        </w:rPr>
        <w:t>C was characterized by impedance spectroscopy. Measurements were carried out as a function of frequency.</w:t>
      </w:r>
    </w:p>
    <w:p w14:paraId="24209765" w14:textId="77777777" w:rsidR="005C17FA" w:rsidRPr="00D2052F" w:rsidRDefault="005C17FA" w:rsidP="00012183">
      <w:pPr>
        <w:spacing w:before="326" w:after="326"/>
        <w:rPr>
          <w:rFonts w:cs="Arial"/>
          <w:szCs w:val="24"/>
        </w:rPr>
      </w:pPr>
      <w:r w:rsidRPr="00D2052F">
        <w:rPr>
          <w:rFonts w:cs="Arial"/>
          <w:szCs w:val="24"/>
        </w:rPr>
        <w:t>A typical set of impedance data is shown in Figure 4-4. The Z* complex plane plot, (a), shows a single and almost ideal semicircular arc whose low-frequency intercept gives the total resistance of the sample. Combined Z" and M" plots, (b), show almost overlapping peaks for the two spectra at ~10</w:t>
      </w:r>
      <w:r w:rsidRPr="00D2052F">
        <w:rPr>
          <w:rFonts w:cs="Arial"/>
          <w:szCs w:val="24"/>
          <w:vertAlign w:val="superscript"/>
        </w:rPr>
        <w:t>4</w:t>
      </w:r>
      <w:r w:rsidRPr="00D2052F">
        <w:rPr>
          <w:rFonts w:cs="Arial"/>
          <w:szCs w:val="24"/>
        </w:rPr>
        <w:t xml:space="preserve"> Hz, which indicates that the electrical properties could be represented by a single parallel RC element for the sample bulk, without evidence of lower frequency grain boundary impedance. The capacitance data shown in (c) demonstrate a plateau at high frequency. The value of the plateau is ~10 pF, corresponding to a permittivity of ~113, thus represents the bulk response. </w:t>
      </w:r>
      <w:r w:rsidRPr="00D2052F">
        <w:rPr>
          <w:rFonts w:cs="Arial" w:hint="eastAsia"/>
          <w:szCs w:val="24"/>
        </w:rPr>
        <w:t>Plots such as Fig</w:t>
      </w:r>
      <w:r w:rsidRPr="00D2052F">
        <w:rPr>
          <w:rFonts w:cs="Arial"/>
          <w:szCs w:val="24"/>
        </w:rPr>
        <w:t>ure 4-4</w:t>
      </w:r>
      <w:r w:rsidRPr="00D2052F">
        <w:rPr>
          <w:rFonts w:cs="Arial" w:hint="eastAsia"/>
          <w:szCs w:val="24"/>
        </w:rPr>
        <w:t xml:space="preserve"> are typical of </w:t>
      </w:r>
      <w:r w:rsidRPr="00D2052F">
        <w:rPr>
          <w:rFonts w:cs="Arial"/>
          <w:szCs w:val="24"/>
        </w:rPr>
        <w:t>Cr-doped rutile samples w</w:t>
      </w:r>
      <w:r w:rsidRPr="00D2052F">
        <w:rPr>
          <w:rFonts w:cs="Arial" w:hint="eastAsia"/>
          <w:szCs w:val="24"/>
        </w:rPr>
        <w:t>ith</w:t>
      </w:r>
      <w:r w:rsidRPr="00D2052F">
        <w:rPr>
          <w:rFonts w:cs="Arial"/>
          <w:szCs w:val="24"/>
        </w:rPr>
        <w:t xml:space="preserve"> </w:t>
      </w:r>
      <w:r w:rsidRPr="00D2052F">
        <w:rPr>
          <w:rFonts w:ascii="Times New Roman" w:hAnsi="Times New Roman" w:cs="Times New Roman"/>
          <w:i/>
          <w:szCs w:val="24"/>
        </w:rPr>
        <w:t>x</w:t>
      </w:r>
      <w:r w:rsidRPr="00D2052F">
        <w:rPr>
          <w:rFonts w:cs="Arial"/>
          <w:szCs w:val="24"/>
        </w:rPr>
        <w:t xml:space="preserve"> ≥ 0.015.</w:t>
      </w:r>
    </w:p>
    <w:p w14:paraId="115CB0DF"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drawing>
          <wp:inline distT="0" distB="0" distL="0" distR="0" wp14:anchorId="05A65AFC" wp14:editId="59FD1CCF">
            <wp:extent cx="3048000" cy="1463084"/>
            <wp:effectExtent l="0" t="0" r="0" b="381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4a.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71423" cy="1474327"/>
                    </a:xfrm>
                    <a:prstGeom prst="rect">
                      <a:avLst/>
                    </a:prstGeom>
                  </pic:spPr>
                </pic:pic>
              </a:graphicData>
            </a:graphic>
          </wp:inline>
        </w:drawing>
      </w:r>
    </w:p>
    <w:p w14:paraId="2BFA10D0"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drawing>
          <wp:inline distT="0" distB="0" distL="0" distR="0" wp14:anchorId="5E4711EE" wp14:editId="6787C468">
            <wp:extent cx="2953401" cy="245808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b.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015922" cy="2510121"/>
                    </a:xfrm>
                    <a:prstGeom prst="rect">
                      <a:avLst/>
                    </a:prstGeom>
                  </pic:spPr>
                </pic:pic>
              </a:graphicData>
            </a:graphic>
          </wp:inline>
        </w:drawing>
      </w:r>
    </w:p>
    <w:p w14:paraId="3363BF13"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lastRenderedPageBreak/>
        <w:drawing>
          <wp:inline distT="0" distB="0" distL="0" distR="0" wp14:anchorId="5E86A7AA" wp14:editId="6EDB1573">
            <wp:extent cx="2986971" cy="2486025"/>
            <wp:effectExtent l="0" t="0" r="444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c.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14323" cy="2508790"/>
                    </a:xfrm>
                    <a:prstGeom prst="rect">
                      <a:avLst/>
                    </a:prstGeom>
                  </pic:spPr>
                </pic:pic>
              </a:graphicData>
            </a:graphic>
          </wp:inline>
        </w:drawing>
      </w:r>
    </w:p>
    <w:p w14:paraId="14A608A2" w14:textId="77777777" w:rsidR="005C17FA" w:rsidRPr="00D2052F" w:rsidRDefault="005C17FA" w:rsidP="00012183">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4-4. Typical impedance data of </w:t>
      </w:r>
      <w:r w:rsidRPr="00D2052F">
        <w:rPr>
          <w:rFonts w:ascii="Times New Roman" w:hAnsi="Times New Roman" w:cs="Times New Roman"/>
          <w:b/>
          <w:i/>
          <w:sz w:val="20"/>
          <w:szCs w:val="20"/>
        </w:rPr>
        <w:t xml:space="preserve">x </w:t>
      </w:r>
      <w:r w:rsidRPr="00D2052F">
        <w:rPr>
          <w:rFonts w:cs="Arial"/>
          <w:b/>
          <w:sz w:val="20"/>
          <w:szCs w:val="20"/>
        </w:rPr>
        <w:t xml:space="preserve">= 0.015 slow-cooled from 1350 </w:t>
      </w:r>
      <w:r w:rsidRPr="00D2052F">
        <w:rPr>
          <w:rFonts w:eastAsia="宋体" w:cs="Arial"/>
          <w:b/>
          <w:sz w:val="20"/>
          <w:szCs w:val="20"/>
        </w:rPr>
        <w:t>°</w:t>
      </w:r>
      <w:r w:rsidRPr="00D2052F">
        <w:rPr>
          <w:rFonts w:cs="Arial"/>
          <w:b/>
          <w:sz w:val="20"/>
          <w:szCs w:val="20"/>
        </w:rPr>
        <w:t xml:space="preserve">C (a) impedance complex plane plot (b) Z”/M” spectroscopic plots (c) and spectroscopic plot of capacitance at 120 </w:t>
      </w:r>
      <w:r w:rsidRPr="00D2052F">
        <w:rPr>
          <w:rFonts w:eastAsia="宋体" w:cs="Arial"/>
          <w:b/>
          <w:sz w:val="20"/>
          <w:szCs w:val="20"/>
        </w:rPr>
        <w:t>°</w:t>
      </w:r>
      <w:r w:rsidRPr="00D2052F">
        <w:rPr>
          <w:rFonts w:cs="Arial"/>
          <w:b/>
          <w:sz w:val="20"/>
          <w:szCs w:val="20"/>
        </w:rPr>
        <w:t>C</w:t>
      </w:r>
    </w:p>
    <w:p w14:paraId="40A5E254" w14:textId="77777777" w:rsidR="005C17FA" w:rsidRPr="00D2052F" w:rsidRDefault="005C17FA" w:rsidP="00012183">
      <w:pPr>
        <w:spacing w:before="326" w:after="326"/>
        <w:rPr>
          <w:rFonts w:cs="Arial"/>
        </w:rPr>
      </w:pPr>
    </w:p>
    <w:p w14:paraId="36E88230" w14:textId="77777777" w:rsidR="005C17FA" w:rsidRPr="00D2052F" w:rsidRDefault="005C17FA" w:rsidP="00012183">
      <w:pPr>
        <w:spacing w:before="326" w:after="326"/>
        <w:rPr>
          <w:rFonts w:cs="Arial"/>
        </w:rPr>
      </w:pPr>
      <w:r w:rsidRPr="00D2052F">
        <w:rPr>
          <w:rFonts w:cs="Arial"/>
        </w:rPr>
        <w:t xml:space="preserve">Since </w:t>
      </w:r>
      <w:r w:rsidRPr="00D2052F">
        <w:rPr>
          <w:rFonts w:cs="Arial"/>
          <w:szCs w:val="24"/>
        </w:rPr>
        <w:t xml:space="preserve">samples with </w:t>
      </w:r>
      <w:r w:rsidRPr="00D2052F">
        <w:rPr>
          <w:rFonts w:ascii="Times New Roman" w:hAnsi="Times New Roman" w:cs="Times New Roman"/>
          <w:i/>
          <w:szCs w:val="24"/>
        </w:rPr>
        <w:t>x</w:t>
      </w:r>
      <w:r w:rsidRPr="00D2052F">
        <w:rPr>
          <w:rFonts w:cs="Arial"/>
          <w:szCs w:val="24"/>
        </w:rPr>
        <w:t xml:space="preserve"> ≥ 0.015 slow-cooled from </w:t>
      </w:r>
      <w:r w:rsidRPr="00D2052F">
        <w:rPr>
          <w:rFonts w:cs="Arial"/>
        </w:rPr>
        <w:t xml:space="preserve">1350 </w:t>
      </w:r>
      <w:r w:rsidRPr="00D2052F">
        <w:rPr>
          <w:rFonts w:eastAsia="宋体" w:cs="Arial"/>
        </w:rPr>
        <w:t>°</w:t>
      </w:r>
      <w:proofErr w:type="spellStart"/>
      <w:r w:rsidRPr="00D2052F">
        <w:rPr>
          <w:rFonts w:cs="Arial"/>
        </w:rPr>
        <w:t>C are</w:t>
      </w:r>
      <w:proofErr w:type="spellEnd"/>
      <w:r w:rsidRPr="00D2052F">
        <w:rPr>
          <w:rFonts w:cs="Arial"/>
        </w:rPr>
        <w:t xml:space="preserve"> electrically homogeneous, from such data, total impedances, which corresponded approximately to the bulk resistances, were obtained and are shown in Arrhenius format in Figure 4-5. Linear plots are observed with quite small activation energy in the range of 0.2-0.27 eV. Data for undoped TiO</w:t>
      </w:r>
      <w:r w:rsidRPr="00D2052F">
        <w:rPr>
          <w:rFonts w:cs="Arial"/>
          <w:vertAlign w:val="subscript"/>
        </w:rPr>
        <w:t>2</w:t>
      </w:r>
      <w:r w:rsidRPr="00D2052F">
        <w:rPr>
          <w:rFonts w:cs="Arial"/>
        </w:rPr>
        <w:t xml:space="preserve"> are also shown for comparison, from which </w:t>
      </w:r>
      <w:proofErr w:type="gramStart"/>
      <w:r w:rsidRPr="00D2052F">
        <w:rPr>
          <w:rFonts w:cs="Arial"/>
        </w:rPr>
        <w:t>it can be seen that with</w:t>
      </w:r>
      <w:proofErr w:type="gramEnd"/>
      <w:r w:rsidRPr="00D2052F">
        <w:rPr>
          <w:rFonts w:cs="Arial"/>
        </w:rPr>
        <w:t xml:space="preserve"> Cr</w:t>
      </w:r>
      <w:r w:rsidRPr="00D2052F">
        <w:rPr>
          <w:rFonts w:cs="Arial"/>
          <w:vertAlign w:val="superscript"/>
        </w:rPr>
        <w:t>3+</w:t>
      </w:r>
      <w:r w:rsidRPr="00D2052F">
        <w:rPr>
          <w:rFonts w:cs="Arial"/>
        </w:rPr>
        <w:t xml:space="preserve"> doping, </w:t>
      </w:r>
      <w:r w:rsidRPr="00D2052F">
        <w:rPr>
          <w:rFonts w:cs="Arial" w:hint="eastAsia"/>
        </w:rPr>
        <w:t>the</w:t>
      </w:r>
      <w:r w:rsidRPr="00D2052F">
        <w:rPr>
          <w:rFonts w:cs="Arial"/>
        </w:rPr>
        <w:t xml:space="preserve"> electrical property varies from insulating to semiconducting, and </w:t>
      </w:r>
      <w:r w:rsidR="0054088B" w:rsidRPr="00D2052F">
        <w:rPr>
          <w:rFonts w:cs="Arial" w:hint="eastAsia"/>
        </w:rPr>
        <w:t>the</w:t>
      </w:r>
      <w:r w:rsidR="0054088B" w:rsidRPr="00D2052F">
        <w:rPr>
          <w:rFonts w:cs="Arial"/>
        </w:rPr>
        <w:t xml:space="preserve"> </w:t>
      </w:r>
      <w:r w:rsidRPr="00D2052F">
        <w:rPr>
          <w:rFonts w:cs="Arial"/>
        </w:rPr>
        <w:t>carrier concentration increases with Cr</w:t>
      </w:r>
      <w:r w:rsidRPr="00D2052F">
        <w:rPr>
          <w:rFonts w:cs="Arial"/>
          <w:vertAlign w:val="superscript"/>
        </w:rPr>
        <w:t>3+</w:t>
      </w:r>
      <w:r w:rsidRPr="00D2052F">
        <w:rPr>
          <w:rFonts w:cs="Arial"/>
        </w:rPr>
        <w:t xml:space="preserve"> content.</w:t>
      </w:r>
    </w:p>
    <w:p w14:paraId="10D744D5" w14:textId="77777777" w:rsidR="0054088B" w:rsidRPr="00D2052F" w:rsidRDefault="0054088B" w:rsidP="00012183">
      <w:pPr>
        <w:spacing w:before="326" w:after="326"/>
        <w:rPr>
          <w:rFonts w:cs="Arial"/>
        </w:rPr>
      </w:pPr>
    </w:p>
    <w:p w14:paraId="2D78473E" w14:textId="77777777" w:rsidR="0054088B" w:rsidRPr="00D2052F" w:rsidRDefault="0054088B" w:rsidP="0054088B">
      <w:pPr>
        <w:pStyle w:val="5"/>
        <w:spacing w:before="326" w:after="326"/>
      </w:pPr>
      <w:r w:rsidRPr="00D2052F">
        <w:t xml:space="preserve">(b) </w:t>
      </w:r>
      <w:r w:rsidRPr="00D2052F">
        <w:rPr>
          <w:rFonts w:hint="eastAsia"/>
        </w:rPr>
        <w:t>E</w:t>
      </w:r>
      <w:r w:rsidRPr="00D2052F">
        <w:t>ffect of cooling rate</w:t>
      </w:r>
    </w:p>
    <w:p w14:paraId="7A51E146" w14:textId="77777777" w:rsidR="0054088B" w:rsidRPr="00D2052F" w:rsidRDefault="0054088B" w:rsidP="00012183">
      <w:pPr>
        <w:spacing w:before="326" w:after="326"/>
        <w:rPr>
          <w:rFonts w:cs="Arial"/>
          <w:szCs w:val="24"/>
        </w:rPr>
      </w:pPr>
      <w:r w:rsidRPr="00D2052F">
        <w:rPr>
          <w:rFonts w:cs="Arial"/>
          <w:szCs w:val="24"/>
        </w:rPr>
        <w:t xml:space="preserve">Conductivity data for </w:t>
      </w:r>
      <w:r w:rsidRPr="00D2052F">
        <w:rPr>
          <w:rFonts w:ascii="Times New Roman" w:hAnsi="Times New Roman" w:cs="Times New Roman"/>
          <w:i/>
          <w:szCs w:val="24"/>
        </w:rPr>
        <w:t>x</w:t>
      </w:r>
      <w:r w:rsidRPr="00D2052F">
        <w:rPr>
          <w:rFonts w:cs="Arial"/>
          <w:szCs w:val="24"/>
        </w:rPr>
        <w:t xml:space="preserve"> = 0.015 with different cooling conditions are shown in Arrhenius format, Figure 4-6. Linear plots are observed; the slow-cooled and </w:t>
      </w:r>
      <w:r w:rsidRPr="00D2052F">
        <w:rPr>
          <w:rFonts w:cs="Arial"/>
          <w:szCs w:val="24"/>
        </w:rPr>
        <w:lastRenderedPageBreak/>
        <w:t xml:space="preserve">quenched samples show similar conduction and thus, oxygen loss due to high sintering temperatures is unlikely. </w:t>
      </w:r>
    </w:p>
    <w:p w14:paraId="323C2CC5"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drawing>
          <wp:inline distT="0" distB="0" distL="0" distR="0" wp14:anchorId="65D2BDCF" wp14:editId="60C890BA">
            <wp:extent cx="3476625" cy="2515593"/>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37815" cy="2559868"/>
                    </a:xfrm>
                    <a:prstGeom prst="rect">
                      <a:avLst/>
                    </a:prstGeom>
                  </pic:spPr>
                </pic:pic>
              </a:graphicData>
            </a:graphic>
          </wp:inline>
        </w:drawing>
      </w:r>
    </w:p>
    <w:p w14:paraId="498E6299" w14:textId="77777777" w:rsidR="005C17FA" w:rsidRPr="00D2052F" w:rsidRDefault="005C17FA" w:rsidP="00012183">
      <w:pPr>
        <w:spacing w:before="326" w:after="326"/>
        <w:jc w:val="center"/>
        <w:rPr>
          <w:b/>
          <w:sz w:val="20"/>
          <w:szCs w:val="20"/>
        </w:rPr>
      </w:pPr>
      <w:r w:rsidRPr="00D2052F">
        <w:rPr>
          <w:rFonts w:hint="eastAsia"/>
          <w:b/>
          <w:sz w:val="20"/>
          <w:szCs w:val="20"/>
        </w:rPr>
        <w:t>F</w:t>
      </w:r>
      <w:r w:rsidRPr="00D2052F">
        <w:rPr>
          <w:b/>
          <w:sz w:val="20"/>
          <w:szCs w:val="20"/>
        </w:rPr>
        <w:t xml:space="preserve">igure 4-5. Arrhenius plots of samples with </w:t>
      </w:r>
      <w:r w:rsidRPr="00D2052F">
        <w:rPr>
          <w:rFonts w:ascii="Times New Roman" w:hAnsi="Times New Roman" w:cs="Times New Roman"/>
          <w:b/>
          <w:i/>
          <w:sz w:val="20"/>
          <w:szCs w:val="20"/>
        </w:rPr>
        <w:t>x</w:t>
      </w:r>
      <w:r w:rsidRPr="00D2052F">
        <w:rPr>
          <w:b/>
          <w:sz w:val="20"/>
          <w:szCs w:val="20"/>
        </w:rPr>
        <w:t xml:space="preserve"> ≥ 0.0</w:t>
      </w:r>
      <w:r w:rsidRPr="00D2052F">
        <w:rPr>
          <w:rFonts w:cs="Arial"/>
          <w:b/>
          <w:sz w:val="20"/>
          <w:szCs w:val="20"/>
        </w:rPr>
        <w:t xml:space="preserve">15 slow-cooled from 1350 </w:t>
      </w:r>
      <w:r w:rsidRPr="00D2052F">
        <w:rPr>
          <w:rFonts w:eastAsia="宋体" w:cs="Arial"/>
          <w:b/>
          <w:sz w:val="20"/>
          <w:szCs w:val="20"/>
        </w:rPr>
        <w:t>°</w:t>
      </w:r>
      <w:r w:rsidRPr="00D2052F">
        <w:rPr>
          <w:rFonts w:cs="Arial"/>
          <w:b/>
          <w:sz w:val="20"/>
          <w:szCs w:val="20"/>
        </w:rPr>
        <w:t>C; data for undoped TiO</w:t>
      </w:r>
      <w:r w:rsidRPr="00D2052F">
        <w:rPr>
          <w:rFonts w:cs="Arial"/>
          <w:b/>
          <w:sz w:val="20"/>
          <w:szCs w:val="20"/>
          <w:vertAlign w:val="subscript"/>
        </w:rPr>
        <w:t>2</w:t>
      </w:r>
      <w:r w:rsidRPr="00D2052F">
        <w:rPr>
          <w:rFonts w:cs="Arial"/>
          <w:b/>
          <w:sz w:val="20"/>
          <w:szCs w:val="20"/>
        </w:rPr>
        <w:t xml:space="preserve"> are also shown</w:t>
      </w:r>
    </w:p>
    <w:p w14:paraId="76696A09" w14:textId="77777777" w:rsidR="0054088B" w:rsidRPr="00D2052F" w:rsidRDefault="0054088B" w:rsidP="00012183">
      <w:pPr>
        <w:spacing w:before="326" w:after="326"/>
        <w:rPr>
          <w:rFonts w:cs="Arial"/>
          <w:szCs w:val="24"/>
        </w:rPr>
      </w:pPr>
    </w:p>
    <w:p w14:paraId="4515CF09"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drawing>
          <wp:inline distT="0" distB="0" distL="0" distR="0" wp14:anchorId="09652A4E" wp14:editId="0914BA0C">
            <wp:extent cx="3600450" cy="2601640"/>
            <wp:effectExtent l="0" t="0" r="0"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new.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680774" cy="2659681"/>
                    </a:xfrm>
                    <a:prstGeom prst="rect">
                      <a:avLst/>
                    </a:prstGeom>
                  </pic:spPr>
                </pic:pic>
              </a:graphicData>
            </a:graphic>
          </wp:inline>
        </w:drawing>
      </w:r>
    </w:p>
    <w:p w14:paraId="70B4582B" w14:textId="77777777" w:rsidR="005C17FA" w:rsidRPr="00D2052F" w:rsidRDefault="005C17FA" w:rsidP="0054088B">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4-6. </w:t>
      </w:r>
      <w:r w:rsidRPr="00D2052F">
        <w:rPr>
          <w:b/>
          <w:sz w:val="20"/>
          <w:szCs w:val="20"/>
        </w:rPr>
        <w:t xml:space="preserve">Arrhenius plots of </w:t>
      </w:r>
      <w:r w:rsidRPr="00D2052F">
        <w:rPr>
          <w:rFonts w:ascii="Times New Roman" w:hAnsi="Times New Roman" w:cs="Times New Roman"/>
          <w:b/>
          <w:i/>
          <w:sz w:val="20"/>
          <w:szCs w:val="20"/>
        </w:rPr>
        <w:t>x</w:t>
      </w:r>
      <w:r w:rsidRPr="00D2052F">
        <w:rPr>
          <w:b/>
          <w:sz w:val="20"/>
          <w:szCs w:val="20"/>
        </w:rPr>
        <w:t xml:space="preserve"> = 0.0</w:t>
      </w:r>
      <w:r w:rsidRPr="00D2052F">
        <w:rPr>
          <w:rFonts w:cs="Arial"/>
          <w:b/>
          <w:sz w:val="20"/>
          <w:szCs w:val="20"/>
        </w:rPr>
        <w:t xml:space="preserve">15 with different cooling rates: either slow-cooled or quenched from 1350 </w:t>
      </w:r>
      <w:r w:rsidRPr="00D2052F">
        <w:rPr>
          <w:rFonts w:eastAsia="宋体" w:cs="Arial"/>
          <w:b/>
          <w:sz w:val="20"/>
          <w:szCs w:val="20"/>
        </w:rPr>
        <w:t>°</w:t>
      </w:r>
      <w:r w:rsidRPr="00D2052F">
        <w:rPr>
          <w:rFonts w:cs="Arial"/>
          <w:b/>
          <w:sz w:val="20"/>
          <w:szCs w:val="20"/>
        </w:rPr>
        <w:t>C</w:t>
      </w:r>
    </w:p>
    <w:p w14:paraId="51A769E6" w14:textId="77777777" w:rsidR="005C17FA" w:rsidRPr="00D2052F" w:rsidRDefault="005C17FA" w:rsidP="00012183">
      <w:pPr>
        <w:pStyle w:val="5"/>
        <w:spacing w:before="326" w:after="326"/>
      </w:pPr>
      <w:r w:rsidRPr="00D2052F">
        <w:lastRenderedPageBreak/>
        <w:t>(c) Effect of atmosphere and dc bias</w:t>
      </w:r>
    </w:p>
    <w:p w14:paraId="1E967532" w14:textId="77777777" w:rsidR="005C17FA" w:rsidRPr="00D2052F" w:rsidRDefault="005C17FA" w:rsidP="00012183">
      <w:pPr>
        <w:spacing w:before="326" w:after="326"/>
        <w:rPr>
          <w:rFonts w:cs="Arial"/>
        </w:rPr>
      </w:pPr>
      <w:r w:rsidRPr="00D2052F">
        <w:rPr>
          <w:rFonts w:cs="Arial"/>
        </w:rPr>
        <w:t xml:space="preserve">Impedance data recorded at 120 </w:t>
      </w:r>
      <w:r w:rsidRPr="00D2052F">
        <w:rPr>
          <w:rFonts w:eastAsia="宋体" w:cs="Arial"/>
        </w:rPr>
        <w:t>°</w:t>
      </w:r>
      <w:r w:rsidRPr="00D2052F">
        <w:rPr>
          <w:rFonts w:cs="Arial"/>
        </w:rPr>
        <w:t>C and measured (a) in atmospheres of N</w:t>
      </w:r>
      <w:r w:rsidRPr="00D2052F">
        <w:rPr>
          <w:rFonts w:cs="Arial"/>
          <w:vertAlign w:val="subscript"/>
        </w:rPr>
        <w:t>2</w:t>
      </w:r>
      <w:r w:rsidRPr="00D2052F">
        <w:rPr>
          <w:rFonts w:cs="Arial"/>
        </w:rPr>
        <w:t>, air and O</w:t>
      </w:r>
      <w:r w:rsidRPr="00D2052F">
        <w:rPr>
          <w:rFonts w:cs="Arial"/>
          <w:vertAlign w:val="subscript"/>
        </w:rPr>
        <w:t>2</w:t>
      </w:r>
      <w:r w:rsidRPr="00D2052F">
        <w:rPr>
          <w:rFonts w:cs="Arial"/>
        </w:rPr>
        <w:t xml:space="preserve"> and (b) with/without application of </w:t>
      </w:r>
      <w:r w:rsidRPr="00D2052F">
        <w:rPr>
          <w:rFonts w:cs="Arial"/>
          <w:i/>
        </w:rPr>
        <w:t>dc</w:t>
      </w:r>
      <w:r w:rsidRPr="00D2052F">
        <w:rPr>
          <w:rFonts w:cs="Arial"/>
        </w:rPr>
        <w:t xml:space="preserve"> bias during measurements in N</w:t>
      </w:r>
      <w:r w:rsidRPr="00D2052F">
        <w:rPr>
          <w:rFonts w:cs="Arial"/>
          <w:vertAlign w:val="subscript"/>
        </w:rPr>
        <w:t>2</w:t>
      </w:r>
      <w:r w:rsidRPr="00D2052F">
        <w:rPr>
          <w:rFonts w:cs="Arial"/>
        </w:rPr>
        <w:t xml:space="preserve"> are shown in Figure 4-7. </w:t>
      </w:r>
      <w:proofErr w:type="gramStart"/>
      <w:r w:rsidRPr="00D2052F">
        <w:rPr>
          <w:rFonts w:cs="Arial"/>
        </w:rPr>
        <w:t>In order to</w:t>
      </w:r>
      <w:proofErr w:type="gramEnd"/>
      <w:r w:rsidRPr="00D2052F">
        <w:rPr>
          <w:rFonts w:cs="Arial"/>
        </w:rPr>
        <w:t xml:space="preserve"> equilibrate the </w:t>
      </w:r>
      <w:r w:rsidRPr="00D2052F">
        <w:rPr>
          <w:rFonts w:ascii="Times New Roman" w:hAnsi="Times New Roman" w:cs="Times New Roman"/>
          <w:i/>
          <w:szCs w:val="24"/>
        </w:rPr>
        <w:t>x</w:t>
      </w:r>
      <w:r w:rsidRPr="00D2052F">
        <w:rPr>
          <w:rFonts w:cs="Arial"/>
        </w:rPr>
        <w:t xml:space="preserve"> = 0.015 sample prior to measurements, it was loaded into the impedance jig and left at 120 </w:t>
      </w:r>
      <w:r w:rsidRPr="00D2052F">
        <w:rPr>
          <w:rFonts w:eastAsia="宋体" w:cs="Arial"/>
        </w:rPr>
        <w:t>°</w:t>
      </w:r>
      <w:r w:rsidRPr="00D2052F">
        <w:rPr>
          <w:rFonts w:cs="Arial"/>
        </w:rPr>
        <w:t xml:space="preserve">C for 2 h. </w:t>
      </w:r>
    </w:p>
    <w:p w14:paraId="0D1AD470" w14:textId="77777777" w:rsidR="005C17FA" w:rsidRPr="00D2052F" w:rsidRDefault="005C17FA" w:rsidP="00012183">
      <w:pPr>
        <w:spacing w:before="326" w:after="326"/>
        <w:rPr>
          <w:rFonts w:cs="Arial"/>
          <w:szCs w:val="24"/>
        </w:rPr>
      </w:pPr>
      <w:r w:rsidRPr="00D2052F">
        <w:rPr>
          <w:rFonts w:cs="Arial"/>
        </w:rPr>
        <w:t xml:space="preserve">The impedance data shown in Figure 4-7 indicate the presence of only one </w:t>
      </w:r>
      <w:r w:rsidRPr="00D2052F">
        <w:rPr>
          <w:rFonts w:cs="Arial"/>
          <w:szCs w:val="24"/>
        </w:rPr>
        <w:t>almost ideal semicircular arc in the complex plane plot which is attributed to the total resistance. With increasing pO</w:t>
      </w:r>
      <w:r w:rsidRPr="00D2052F">
        <w:rPr>
          <w:rFonts w:cs="Arial"/>
          <w:szCs w:val="24"/>
          <w:vertAlign w:val="subscript"/>
        </w:rPr>
        <w:t>2</w:t>
      </w:r>
      <w:r w:rsidRPr="00D2052F">
        <w:rPr>
          <w:rFonts w:cs="Arial"/>
          <w:szCs w:val="24"/>
        </w:rPr>
        <w:t xml:space="preserve">, </w:t>
      </w:r>
      <w:r w:rsidRPr="00D2052F">
        <w:rPr>
          <w:rFonts w:cs="Arial" w:hint="eastAsia"/>
          <w:szCs w:val="24"/>
        </w:rPr>
        <w:t>Fig</w:t>
      </w:r>
      <w:r w:rsidRPr="00D2052F">
        <w:rPr>
          <w:rFonts w:cs="Arial"/>
          <w:szCs w:val="24"/>
        </w:rPr>
        <w:t xml:space="preserve">ure 4-7(a), resistance increases, indicating that the conduction is </w:t>
      </w:r>
      <w:r w:rsidRPr="00D2052F">
        <w:rPr>
          <w:rFonts w:cs="Arial"/>
          <w:i/>
          <w:szCs w:val="24"/>
        </w:rPr>
        <w:t>n</w:t>
      </w:r>
      <w:r w:rsidRPr="00D2052F">
        <w:rPr>
          <w:rFonts w:cs="Arial"/>
          <w:szCs w:val="24"/>
        </w:rPr>
        <w:t>-type, but the effect of pO</w:t>
      </w:r>
      <w:r w:rsidRPr="00D2052F">
        <w:rPr>
          <w:rFonts w:cs="Arial"/>
          <w:szCs w:val="24"/>
          <w:vertAlign w:val="subscript"/>
        </w:rPr>
        <w:t>2</w:t>
      </w:r>
      <w:r w:rsidRPr="00D2052F">
        <w:rPr>
          <w:rFonts w:cs="Arial"/>
          <w:szCs w:val="24"/>
        </w:rPr>
        <w:t xml:space="preserve"> is relatively small. With application of a small </w:t>
      </w:r>
      <w:r w:rsidRPr="00D2052F">
        <w:rPr>
          <w:rFonts w:cs="Arial"/>
          <w:i/>
          <w:szCs w:val="24"/>
        </w:rPr>
        <w:t>dc</w:t>
      </w:r>
      <w:r w:rsidRPr="00D2052F">
        <w:rPr>
          <w:rFonts w:cs="Arial"/>
          <w:szCs w:val="24"/>
        </w:rPr>
        <w:t xml:space="preserve"> bias, Figure 4-7(b), almost no change in conductivity can be observed.</w:t>
      </w:r>
      <w:r w:rsidRPr="00D2052F">
        <w:rPr>
          <w:rFonts w:cs="Arial" w:hint="eastAsia"/>
          <w:szCs w:val="24"/>
        </w:rPr>
        <w:t xml:space="preserve"> </w:t>
      </w:r>
    </w:p>
    <w:p w14:paraId="595474EC" w14:textId="77777777" w:rsidR="005C17FA" w:rsidRPr="00D2052F" w:rsidRDefault="005C17FA" w:rsidP="00012183">
      <w:pPr>
        <w:spacing w:before="326" w:after="326"/>
        <w:jc w:val="center"/>
        <w:rPr>
          <w:rFonts w:cs="Arial"/>
          <w:b/>
          <w:sz w:val="20"/>
          <w:szCs w:val="20"/>
        </w:rPr>
      </w:pPr>
      <w:r w:rsidRPr="00D2052F">
        <w:rPr>
          <w:rFonts w:cs="Arial" w:hint="eastAsia"/>
          <w:b/>
          <w:noProof/>
          <w:sz w:val="20"/>
          <w:szCs w:val="20"/>
        </w:rPr>
        <w:drawing>
          <wp:inline distT="0" distB="0" distL="0" distR="0" wp14:anchorId="7B320B50" wp14:editId="49E8FBAA">
            <wp:extent cx="3146522" cy="20574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6a.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238678" cy="2117657"/>
                    </a:xfrm>
                    <a:prstGeom prst="rect">
                      <a:avLst/>
                    </a:prstGeom>
                  </pic:spPr>
                </pic:pic>
              </a:graphicData>
            </a:graphic>
          </wp:inline>
        </w:drawing>
      </w:r>
    </w:p>
    <w:p w14:paraId="18167055"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drawing>
          <wp:inline distT="0" distB="0" distL="0" distR="0" wp14:anchorId="0A0B8F7D" wp14:editId="788C6302">
            <wp:extent cx="3152775" cy="206149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6b.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256815" cy="2129518"/>
                    </a:xfrm>
                    <a:prstGeom prst="rect">
                      <a:avLst/>
                    </a:prstGeom>
                  </pic:spPr>
                </pic:pic>
              </a:graphicData>
            </a:graphic>
          </wp:inline>
        </w:drawing>
      </w:r>
    </w:p>
    <w:p w14:paraId="2FE02441" w14:textId="77777777" w:rsidR="005C17FA" w:rsidRPr="00D2052F" w:rsidRDefault="005C17FA" w:rsidP="00012183">
      <w:pPr>
        <w:spacing w:before="326" w:after="326"/>
        <w:jc w:val="center"/>
        <w:rPr>
          <w:rFonts w:cs="Arial"/>
          <w:b/>
          <w:sz w:val="20"/>
          <w:szCs w:val="20"/>
          <w:vertAlign w:val="subscript"/>
        </w:rPr>
      </w:pPr>
      <w:r w:rsidRPr="00D2052F">
        <w:rPr>
          <w:rFonts w:cs="Arial" w:hint="eastAsia"/>
          <w:b/>
          <w:sz w:val="20"/>
          <w:szCs w:val="20"/>
        </w:rPr>
        <w:t>F</w:t>
      </w:r>
      <w:r w:rsidRPr="00D2052F">
        <w:rPr>
          <w:rFonts w:cs="Arial"/>
          <w:b/>
          <w:sz w:val="20"/>
          <w:szCs w:val="20"/>
        </w:rPr>
        <w:t xml:space="preserve">igure 4-7. Z* plots of </w:t>
      </w:r>
      <w:r w:rsidRPr="00D2052F">
        <w:rPr>
          <w:rFonts w:ascii="Times New Roman" w:hAnsi="Times New Roman" w:cs="Times New Roman"/>
          <w:b/>
          <w:i/>
          <w:sz w:val="20"/>
          <w:szCs w:val="20"/>
        </w:rPr>
        <w:t>x</w:t>
      </w:r>
      <w:r w:rsidRPr="00D2052F">
        <w:rPr>
          <w:b/>
          <w:sz w:val="20"/>
          <w:szCs w:val="20"/>
        </w:rPr>
        <w:t xml:space="preserve"> </w:t>
      </w:r>
      <w:r w:rsidRPr="00D2052F">
        <w:rPr>
          <w:rFonts w:cs="Arial"/>
          <w:b/>
          <w:sz w:val="20"/>
          <w:szCs w:val="20"/>
        </w:rPr>
        <w:t xml:space="preserve">= 0.015 at 120 </w:t>
      </w:r>
      <w:r w:rsidRPr="00D2052F">
        <w:rPr>
          <w:rFonts w:eastAsia="宋体" w:cs="Arial"/>
          <w:b/>
          <w:sz w:val="20"/>
          <w:szCs w:val="20"/>
        </w:rPr>
        <w:t>°</w:t>
      </w:r>
      <w:r w:rsidRPr="00D2052F">
        <w:rPr>
          <w:rFonts w:cs="Arial"/>
          <w:b/>
          <w:sz w:val="20"/>
          <w:szCs w:val="20"/>
        </w:rPr>
        <w:t>C (a) in N</w:t>
      </w:r>
      <w:r w:rsidRPr="00D2052F">
        <w:rPr>
          <w:rFonts w:cs="Arial"/>
          <w:b/>
          <w:sz w:val="20"/>
          <w:szCs w:val="20"/>
          <w:vertAlign w:val="subscript"/>
        </w:rPr>
        <w:t>2</w:t>
      </w:r>
      <w:r w:rsidRPr="00D2052F">
        <w:rPr>
          <w:rFonts w:cs="Arial"/>
          <w:b/>
          <w:sz w:val="20"/>
          <w:szCs w:val="20"/>
        </w:rPr>
        <w:t>, air and O</w:t>
      </w:r>
      <w:r w:rsidRPr="00D2052F">
        <w:rPr>
          <w:rFonts w:cs="Arial"/>
          <w:b/>
          <w:sz w:val="20"/>
          <w:szCs w:val="20"/>
          <w:vertAlign w:val="subscript"/>
        </w:rPr>
        <w:t>2</w:t>
      </w:r>
      <w:r w:rsidRPr="00D2052F">
        <w:rPr>
          <w:rFonts w:cs="Arial"/>
          <w:b/>
          <w:sz w:val="20"/>
          <w:szCs w:val="20"/>
        </w:rPr>
        <w:t xml:space="preserve"> (b) with </w:t>
      </w:r>
      <w:r w:rsidRPr="00D2052F">
        <w:rPr>
          <w:rFonts w:cs="Arial"/>
          <w:b/>
          <w:i/>
          <w:sz w:val="20"/>
          <w:szCs w:val="20"/>
        </w:rPr>
        <w:t>dc</w:t>
      </w:r>
      <w:r w:rsidRPr="00D2052F">
        <w:rPr>
          <w:rFonts w:cs="Arial"/>
          <w:b/>
          <w:sz w:val="20"/>
          <w:szCs w:val="20"/>
        </w:rPr>
        <w:t xml:space="preserve"> bias in N</w:t>
      </w:r>
      <w:r w:rsidRPr="00D2052F">
        <w:rPr>
          <w:rFonts w:cs="Arial"/>
          <w:b/>
          <w:sz w:val="20"/>
          <w:szCs w:val="20"/>
          <w:vertAlign w:val="subscript"/>
        </w:rPr>
        <w:t>2</w:t>
      </w:r>
    </w:p>
    <w:p w14:paraId="44DB8E01" w14:textId="77777777" w:rsidR="005C17FA" w:rsidRPr="00D2052F" w:rsidRDefault="005C17FA" w:rsidP="00012183">
      <w:pPr>
        <w:spacing w:before="326" w:after="326"/>
        <w:rPr>
          <w:rFonts w:cs="Arial"/>
          <w:szCs w:val="24"/>
        </w:rPr>
      </w:pPr>
      <w:r w:rsidRPr="00D2052F">
        <w:rPr>
          <w:rFonts w:cs="Arial"/>
          <w:szCs w:val="24"/>
        </w:rPr>
        <w:lastRenderedPageBreak/>
        <w:t>The effect of pO</w:t>
      </w:r>
      <w:r w:rsidRPr="00D2052F">
        <w:rPr>
          <w:rFonts w:cs="Arial"/>
          <w:szCs w:val="24"/>
          <w:vertAlign w:val="subscript"/>
        </w:rPr>
        <w:t>2</w:t>
      </w:r>
      <w:r w:rsidRPr="00D2052F">
        <w:rPr>
          <w:rFonts w:cs="Arial"/>
          <w:szCs w:val="24"/>
        </w:rPr>
        <w:t xml:space="preserve"> for </w:t>
      </w:r>
      <w:r w:rsidRPr="00D2052F">
        <w:rPr>
          <w:rFonts w:ascii="Times New Roman" w:hAnsi="Times New Roman" w:cs="Times New Roman"/>
          <w:i/>
          <w:szCs w:val="24"/>
        </w:rPr>
        <w:t>x</w:t>
      </w:r>
      <w:r w:rsidRPr="00D2052F">
        <w:rPr>
          <w:rFonts w:cs="Arial"/>
          <w:szCs w:val="24"/>
        </w:rPr>
        <w:t xml:space="preserve"> = 0.03 and </w:t>
      </w:r>
      <w:r w:rsidRPr="00D2052F">
        <w:rPr>
          <w:rFonts w:ascii="Times New Roman" w:hAnsi="Times New Roman" w:cs="Times New Roman"/>
          <w:i/>
          <w:szCs w:val="24"/>
        </w:rPr>
        <w:t>x</w:t>
      </w:r>
      <w:r w:rsidRPr="00D2052F">
        <w:rPr>
          <w:rFonts w:cs="Arial"/>
          <w:szCs w:val="24"/>
        </w:rPr>
        <w:t xml:space="preserve"> = 0.05 are shown in Figure 4-8. In all cases with </w:t>
      </w:r>
      <w:r w:rsidRPr="00D2052F">
        <w:rPr>
          <w:rFonts w:ascii="Times New Roman" w:hAnsi="Times New Roman" w:cs="Times New Roman"/>
          <w:i/>
          <w:szCs w:val="24"/>
        </w:rPr>
        <w:t>x</w:t>
      </w:r>
      <w:r w:rsidRPr="00D2052F">
        <w:rPr>
          <w:rFonts w:cs="Arial"/>
          <w:szCs w:val="24"/>
        </w:rPr>
        <w:t xml:space="preserve"> ≥ 0.015, the conduction </w:t>
      </w:r>
      <w:r w:rsidRPr="00D2052F">
        <w:rPr>
          <w:rFonts w:cs="Arial" w:hint="eastAsia"/>
          <w:szCs w:val="24"/>
        </w:rPr>
        <w:t>is</w:t>
      </w:r>
      <w:r w:rsidRPr="00D2052F">
        <w:rPr>
          <w:rFonts w:cs="Arial"/>
          <w:szCs w:val="24"/>
        </w:rPr>
        <w:t xml:space="preserve"> </w:t>
      </w:r>
      <w:r w:rsidRPr="00D2052F">
        <w:rPr>
          <w:rFonts w:cs="Arial" w:hint="eastAsia"/>
          <w:szCs w:val="24"/>
        </w:rPr>
        <w:t>essentiall</w:t>
      </w:r>
      <w:r w:rsidRPr="00D2052F">
        <w:rPr>
          <w:rFonts w:cs="Arial"/>
          <w:szCs w:val="24"/>
        </w:rPr>
        <w:t xml:space="preserve">y </w:t>
      </w:r>
      <w:r w:rsidRPr="00D2052F">
        <w:rPr>
          <w:rFonts w:cs="Arial"/>
          <w:i/>
          <w:szCs w:val="24"/>
        </w:rPr>
        <w:t>n</w:t>
      </w:r>
      <w:r w:rsidRPr="00D2052F">
        <w:rPr>
          <w:rFonts w:cs="Arial"/>
          <w:szCs w:val="24"/>
        </w:rPr>
        <w:t>-type.</w:t>
      </w:r>
    </w:p>
    <w:p w14:paraId="35E3A5A3"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3CBF3133" wp14:editId="0DCF338B">
            <wp:extent cx="3124200" cy="2193264"/>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4-9a.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67621" cy="2293949"/>
                    </a:xfrm>
                    <a:prstGeom prst="rect">
                      <a:avLst/>
                    </a:prstGeom>
                  </pic:spPr>
                </pic:pic>
              </a:graphicData>
            </a:graphic>
          </wp:inline>
        </w:drawing>
      </w:r>
    </w:p>
    <w:p w14:paraId="79563FEB"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drawing>
          <wp:inline distT="0" distB="0" distL="0" distR="0" wp14:anchorId="60F90FF2" wp14:editId="4DE59672">
            <wp:extent cx="3144778" cy="2207706"/>
            <wp:effectExtent l="0" t="0" r="0" b="2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4-9b.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238196" cy="2273287"/>
                    </a:xfrm>
                    <a:prstGeom prst="rect">
                      <a:avLst/>
                    </a:prstGeom>
                  </pic:spPr>
                </pic:pic>
              </a:graphicData>
            </a:graphic>
          </wp:inline>
        </w:drawing>
      </w:r>
    </w:p>
    <w:p w14:paraId="7CDF152D"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4-8. Effect of pO</w:t>
      </w:r>
      <w:r w:rsidRPr="00D2052F">
        <w:rPr>
          <w:rFonts w:cs="Arial"/>
          <w:b/>
          <w:sz w:val="20"/>
          <w:szCs w:val="24"/>
          <w:vertAlign w:val="subscript"/>
        </w:rPr>
        <w:t>2</w:t>
      </w:r>
      <w:r w:rsidRPr="00D2052F">
        <w:rPr>
          <w:rFonts w:cs="Arial"/>
          <w:b/>
          <w:sz w:val="20"/>
          <w:szCs w:val="24"/>
        </w:rPr>
        <w:t xml:space="preserve"> of </w:t>
      </w:r>
      <w:r w:rsidRPr="00D2052F">
        <w:rPr>
          <w:rFonts w:ascii="Times New Roman" w:hAnsi="Times New Roman" w:cs="Times New Roman"/>
          <w:b/>
          <w:i/>
          <w:sz w:val="20"/>
          <w:szCs w:val="24"/>
        </w:rPr>
        <w:t>x</w:t>
      </w:r>
      <w:r w:rsidRPr="00D2052F">
        <w:rPr>
          <w:rFonts w:cs="Arial"/>
          <w:b/>
          <w:sz w:val="20"/>
          <w:szCs w:val="24"/>
        </w:rPr>
        <w:t xml:space="preserve"> = 0.03 and </w:t>
      </w:r>
      <w:r w:rsidRPr="00D2052F">
        <w:rPr>
          <w:rFonts w:ascii="Times New Roman" w:hAnsi="Times New Roman" w:cs="Times New Roman"/>
          <w:b/>
          <w:i/>
          <w:sz w:val="20"/>
          <w:szCs w:val="24"/>
        </w:rPr>
        <w:t>x</w:t>
      </w:r>
      <w:r w:rsidRPr="00D2052F">
        <w:rPr>
          <w:rFonts w:cs="Arial"/>
          <w:b/>
          <w:sz w:val="20"/>
          <w:szCs w:val="24"/>
        </w:rPr>
        <w:t xml:space="preserve"> = 0.05</w:t>
      </w:r>
    </w:p>
    <w:p w14:paraId="153C5477" w14:textId="77777777" w:rsidR="005C17FA" w:rsidRPr="00D2052F" w:rsidRDefault="005C17FA" w:rsidP="00012183">
      <w:pPr>
        <w:spacing w:before="326" w:after="326"/>
        <w:rPr>
          <w:rFonts w:cs="Arial"/>
        </w:rPr>
      </w:pPr>
    </w:p>
    <w:p w14:paraId="4681091C" w14:textId="77777777" w:rsidR="00510BFE" w:rsidRPr="00D2052F" w:rsidRDefault="00510BFE" w:rsidP="00012183">
      <w:pPr>
        <w:spacing w:before="326" w:after="326"/>
        <w:rPr>
          <w:rFonts w:cs="Arial"/>
        </w:rPr>
      </w:pPr>
    </w:p>
    <w:p w14:paraId="5F4753A2" w14:textId="77777777" w:rsidR="005C17FA" w:rsidRPr="00D2052F" w:rsidRDefault="005C17FA" w:rsidP="00012183">
      <w:pPr>
        <w:pStyle w:val="4"/>
        <w:spacing w:before="326" w:after="326"/>
      </w:pPr>
      <w:r w:rsidRPr="00D2052F">
        <w:rPr>
          <w:rFonts w:hint="eastAsia"/>
        </w:rPr>
        <w:t>4</w:t>
      </w:r>
      <w:r w:rsidRPr="00D2052F">
        <w:t xml:space="preserve">.3.2.2   </w:t>
      </w:r>
      <w:r w:rsidRPr="00D2052F">
        <w:rPr>
          <w:rFonts w:ascii="Times New Roman" w:hAnsi="Times New Roman" w:cs="Times New Roman"/>
          <w:i/>
        </w:rPr>
        <w:t>x</w:t>
      </w:r>
      <w:r w:rsidRPr="00D2052F">
        <w:t xml:space="preserve"> </w:t>
      </w:r>
      <w:r w:rsidRPr="00D2052F">
        <w:rPr>
          <w:rFonts w:cs="Arial"/>
        </w:rPr>
        <w:t>≤</w:t>
      </w:r>
      <w:r w:rsidRPr="00D2052F">
        <w:t xml:space="preserve"> 0.01</w:t>
      </w:r>
    </w:p>
    <w:p w14:paraId="4E604D3C" w14:textId="77777777" w:rsidR="005C17FA" w:rsidRPr="00D2052F" w:rsidRDefault="005C17FA" w:rsidP="00012183">
      <w:pPr>
        <w:pStyle w:val="5"/>
        <w:spacing w:before="326" w:after="326"/>
      </w:pPr>
      <w:r w:rsidRPr="00D2052F">
        <w:t>(a) Typical impedance data</w:t>
      </w:r>
    </w:p>
    <w:p w14:paraId="5F7FD967" w14:textId="77777777" w:rsidR="005C17FA" w:rsidRPr="00D2052F" w:rsidRDefault="005C17FA" w:rsidP="00012183">
      <w:pPr>
        <w:spacing w:before="326" w:after="326"/>
        <w:rPr>
          <w:rFonts w:cs="Arial"/>
          <w:szCs w:val="24"/>
        </w:rPr>
      </w:pPr>
      <w:r w:rsidRPr="00D2052F">
        <w:rPr>
          <w:rFonts w:cs="Arial"/>
          <w:szCs w:val="24"/>
        </w:rPr>
        <w:t xml:space="preserve">The electrical properties of an </w:t>
      </w:r>
      <w:r w:rsidRPr="00D2052F">
        <w:rPr>
          <w:rFonts w:ascii="Times New Roman" w:hAnsi="Times New Roman" w:cs="Times New Roman"/>
          <w:i/>
          <w:szCs w:val="24"/>
        </w:rPr>
        <w:t>x</w:t>
      </w:r>
      <w:r w:rsidRPr="00D2052F">
        <w:rPr>
          <w:rFonts w:cs="Arial"/>
          <w:szCs w:val="24"/>
        </w:rPr>
        <w:t xml:space="preserve"> = 0.005 sample slow-cooled in air from 1350 </w:t>
      </w:r>
      <w:r w:rsidRPr="00D2052F">
        <w:rPr>
          <w:rFonts w:eastAsia="宋体" w:cs="Arial"/>
          <w:szCs w:val="24"/>
        </w:rPr>
        <w:t>°</w:t>
      </w:r>
      <w:r w:rsidRPr="00D2052F">
        <w:rPr>
          <w:rFonts w:cs="Arial"/>
          <w:szCs w:val="24"/>
        </w:rPr>
        <w:t xml:space="preserve">C </w:t>
      </w:r>
      <w:r w:rsidRPr="00D2052F">
        <w:rPr>
          <w:rFonts w:cs="Arial"/>
          <w:szCs w:val="24"/>
        </w:rPr>
        <w:lastRenderedPageBreak/>
        <w:t>were evaluated using impedance measurements.</w:t>
      </w:r>
      <w:r w:rsidRPr="00D2052F">
        <w:rPr>
          <w:rFonts w:cs="Arial" w:hint="eastAsia"/>
          <w:szCs w:val="24"/>
        </w:rPr>
        <w:t xml:space="preserve"> </w:t>
      </w:r>
      <w:r w:rsidRPr="00D2052F">
        <w:rPr>
          <w:rFonts w:cs="Arial"/>
          <w:szCs w:val="24"/>
        </w:rPr>
        <w:t>A typical set of impedance data is shown in Figure 4-9. The impedance complex plane plot, (a), shows several overlapping arcs and a low-frequency impedance spike. The low-frequency intercept on the Z’ axis gives the total resistance of the sample. The inclined spike indicates that there may be ion blocking at the sample -electrode interface and the sample may exhibit ionic conduction.</w:t>
      </w:r>
      <w:r w:rsidRPr="00D2052F">
        <w:rPr>
          <w:rFonts w:cs="Arial" w:hint="eastAsia"/>
          <w:szCs w:val="24"/>
        </w:rPr>
        <w:t xml:space="preserve"> </w:t>
      </w:r>
      <w:r w:rsidRPr="00D2052F">
        <w:rPr>
          <w:rFonts w:cs="Arial"/>
          <w:szCs w:val="24"/>
        </w:rPr>
        <w:t xml:space="preserve">On replotting the same data in the Z”/M” spectroscopic plot format, (b), </w:t>
      </w:r>
      <w:proofErr w:type="gramStart"/>
      <w:r w:rsidRPr="00D2052F">
        <w:rPr>
          <w:rFonts w:cs="Arial"/>
          <w:szCs w:val="24"/>
        </w:rPr>
        <w:t>it is clear that the</w:t>
      </w:r>
      <w:proofErr w:type="gramEnd"/>
      <w:r w:rsidRPr="00D2052F">
        <w:rPr>
          <w:rFonts w:cs="Arial"/>
          <w:szCs w:val="24"/>
        </w:rPr>
        <w:t xml:space="preserve"> M” spectrum is a double peak; the low-frequency component occurs at about the same frequency as one of the Z” peaks, ~10</w:t>
      </w:r>
      <w:r w:rsidRPr="00D2052F">
        <w:rPr>
          <w:rFonts w:cs="Arial"/>
          <w:szCs w:val="24"/>
          <w:vertAlign w:val="superscript"/>
        </w:rPr>
        <w:t>4</w:t>
      </w:r>
      <w:r w:rsidRPr="00D2052F">
        <w:rPr>
          <w:rFonts w:cs="Arial"/>
          <w:szCs w:val="24"/>
        </w:rPr>
        <w:t xml:space="preserve"> Hz, whereas the higher frequency peak is beyond the available frequency range. The essentially coincident peaks of Z”/M” spectra at ~10</w:t>
      </w:r>
      <w:r w:rsidRPr="00D2052F">
        <w:rPr>
          <w:rFonts w:cs="Arial"/>
          <w:szCs w:val="24"/>
          <w:vertAlign w:val="superscript"/>
        </w:rPr>
        <w:t>4</w:t>
      </w:r>
      <w:r w:rsidRPr="00D2052F">
        <w:rPr>
          <w:rFonts w:cs="Arial"/>
          <w:szCs w:val="24"/>
        </w:rPr>
        <w:t xml:space="preserve"> Hz have a capacitance of ~10</w:t>
      </w:r>
      <w:r w:rsidRPr="00D2052F">
        <w:rPr>
          <w:rFonts w:cs="Arial"/>
          <w:szCs w:val="24"/>
          <w:vertAlign w:val="superscript"/>
        </w:rPr>
        <w:t>-11</w:t>
      </w:r>
      <w:r w:rsidRPr="00D2052F">
        <w:rPr>
          <w:rFonts w:cs="Arial"/>
          <w:szCs w:val="24"/>
        </w:rPr>
        <w:t xml:space="preserve"> F. The Z” peak at ~10</w:t>
      </w:r>
      <w:r w:rsidRPr="00D2052F">
        <w:rPr>
          <w:rFonts w:cs="Arial"/>
          <w:szCs w:val="24"/>
          <w:vertAlign w:val="superscript"/>
        </w:rPr>
        <w:t>3</w:t>
      </w:r>
      <w:r w:rsidRPr="00D2052F">
        <w:rPr>
          <w:rFonts w:cs="Arial"/>
          <w:szCs w:val="24"/>
        </w:rPr>
        <w:t xml:space="preserve"> Hz has a capacitance of 10</w:t>
      </w:r>
      <w:r w:rsidRPr="00D2052F">
        <w:rPr>
          <w:rFonts w:cs="Arial"/>
          <w:szCs w:val="24"/>
          <w:vertAlign w:val="superscript"/>
        </w:rPr>
        <w:t>-10</w:t>
      </w:r>
      <w:r w:rsidRPr="00D2052F">
        <w:rPr>
          <w:rFonts w:cs="Arial"/>
          <w:szCs w:val="24"/>
        </w:rPr>
        <w:t xml:space="preserve"> F.</w:t>
      </w:r>
    </w:p>
    <w:p w14:paraId="46C41FC1" w14:textId="77777777" w:rsidR="005C17FA" w:rsidRPr="00D2052F" w:rsidRDefault="005C17FA" w:rsidP="00012183">
      <w:pPr>
        <w:spacing w:before="326" w:after="326"/>
        <w:rPr>
          <w:rFonts w:cs="Arial"/>
          <w:szCs w:val="24"/>
        </w:rPr>
      </w:pPr>
      <w:r w:rsidRPr="00D2052F">
        <w:rPr>
          <w:rFonts w:cs="Arial"/>
          <w:szCs w:val="24"/>
        </w:rPr>
        <w:t>The same data presented as a spectroscopic plot of capacitance, (c), demonstrate three poorly-resolved plateaus. The high-frequency plateau is beyond the available frequency domain and has a value C</w:t>
      </w:r>
      <w:r w:rsidRPr="00D2052F">
        <w:rPr>
          <w:rFonts w:cs="Arial"/>
          <w:szCs w:val="24"/>
          <w:vertAlign w:val="subscript"/>
        </w:rPr>
        <w:t>1</w:t>
      </w:r>
      <w:r w:rsidRPr="00D2052F">
        <w:rPr>
          <w:rFonts w:cs="Arial"/>
          <w:szCs w:val="24"/>
        </w:rPr>
        <w:t xml:space="preserve"> ~8×10</w:t>
      </w:r>
      <w:r w:rsidRPr="00D2052F">
        <w:rPr>
          <w:rFonts w:cs="Arial"/>
          <w:szCs w:val="24"/>
          <w:vertAlign w:val="superscript"/>
        </w:rPr>
        <w:t>-12</w:t>
      </w:r>
      <w:r w:rsidRPr="00D2052F">
        <w:rPr>
          <w:rFonts w:cs="Arial"/>
          <w:szCs w:val="24"/>
        </w:rPr>
        <w:t xml:space="preserve"> F. The second, poorly-resolved plateau at ~10</w:t>
      </w:r>
      <w:r w:rsidRPr="00D2052F">
        <w:rPr>
          <w:rFonts w:cs="Arial"/>
          <w:szCs w:val="24"/>
          <w:vertAlign w:val="superscript"/>
        </w:rPr>
        <w:t>4</w:t>
      </w:r>
      <w:r w:rsidRPr="00D2052F">
        <w:rPr>
          <w:rFonts w:cs="Arial"/>
          <w:szCs w:val="24"/>
        </w:rPr>
        <w:t xml:space="preserve"> Hz has capacitance value C</w:t>
      </w:r>
      <w:r w:rsidRPr="00D2052F">
        <w:rPr>
          <w:rFonts w:cs="Arial"/>
          <w:szCs w:val="24"/>
          <w:vertAlign w:val="subscript"/>
        </w:rPr>
        <w:t>2</w:t>
      </w:r>
      <w:r w:rsidRPr="00D2052F">
        <w:rPr>
          <w:rFonts w:cs="Arial"/>
          <w:szCs w:val="24"/>
        </w:rPr>
        <w:t xml:space="preserve"> ~10</w:t>
      </w:r>
      <w:r w:rsidRPr="00D2052F">
        <w:rPr>
          <w:rFonts w:cs="Arial"/>
          <w:szCs w:val="24"/>
          <w:vertAlign w:val="superscript"/>
        </w:rPr>
        <w:t>-11</w:t>
      </w:r>
      <w:r w:rsidRPr="00D2052F">
        <w:rPr>
          <w:rFonts w:cs="Arial"/>
          <w:szCs w:val="24"/>
        </w:rPr>
        <w:t xml:space="preserve"> F. The third plateau at the lowest frequency has a capacitance C</w:t>
      </w:r>
      <w:r w:rsidRPr="00D2052F">
        <w:rPr>
          <w:rFonts w:cs="Arial"/>
          <w:szCs w:val="24"/>
          <w:vertAlign w:val="subscript"/>
        </w:rPr>
        <w:t>3</w:t>
      </w:r>
      <w:r w:rsidRPr="00D2052F">
        <w:rPr>
          <w:rFonts w:cs="Arial"/>
          <w:szCs w:val="24"/>
        </w:rPr>
        <w:t xml:space="preserve"> of ~10</w:t>
      </w:r>
      <w:r w:rsidRPr="00D2052F">
        <w:rPr>
          <w:rFonts w:cs="Arial"/>
          <w:szCs w:val="24"/>
          <w:vertAlign w:val="superscript"/>
        </w:rPr>
        <w:t>-10</w:t>
      </w:r>
      <w:r w:rsidRPr="00D2052F">
        <w:rPr>
          <w:rFonts w:cs="Arial"/>
          <w:szCs w:val="24"/>
        </w:rPr>
        <w:t xml:space="preserve"> F. The capacitance values of C</w:t>
      </w:r>
      <w:r w:rsidRPr="00D2052F">
        <w:rPr>
          <w:rFonts w:cs="Arial"/>
          <w:szCs w:val="24"/>
          <w:vertAlign w:val="subscript"/>
        </w:rPr>
        <w:t>1</w:t>
      </w:r>
      <w:r w:rsidRPr="00D2052F">
        <w:rPr>
          <w:rFonts w:cs="Arial"/>
          <w:szCs w:val="24"/>
        </w:rPr>
        <w:t xml:space="preserve"> and C</w:t>
      </w:r>
      <w:r w:rsidRPr="00D2052F">
        <w:rPr>
          <w:rFonts w:cs="Arial"/>
          <w:szCs w:val="24"/>
          <w:vertAlign w:val="subscript"/>
        </w:rPr>
        <w:t>2</w:t>
      </w:r>
      <w:r w:rsidRPr="00D2052F">
        <w:rPr>
          <w:rFonts w:cs="Arial"/>
          <w:szCs w:val="24"/>
        </w:rPr>
        <w:t xml:space="preserve"> are similar and small, ~10</w:t>
      </w:r>
      <w:r w:rsidRPr="00D2052F">
        <w:rPr>
          <w:rFonts w:cs="Arial"/>
          <w:szCs w:val="24"/>
          <w:vertAlign w:val="superscript"/>
        </w:rPr>
        <w:t>-11</w:t>
      </w:r>
      <w:r w:rsidRPr="00D2052F">
        <w:rPr>
          <w:rFonts w:cs="Arial"/>
          <w:szCs w:val="24"/>
        </w:rPr>
        <w:t xml:space="preserve"> F, corresponding to the permittivity of ~113, which is </w:t>
      </w:r>
      <w:proofErr w:type="gramStart"/>
      <w:r w:rsidRPr="00D2052F">
        <w:rPr>
          <w:rFonts w:cs="Arial"/>
          <w:szCs w:val="24"/>
        </w:rPr>
        <w:t>similar to</w:t>
      </w:r>
      <w:proofErr w:type="gramEnd"/>
      <w:r w:rsidRPr="00D2052F">
        <w:rPr>
          <w:rFonts w:cs="Arial"/>
          <w:szCs w:val="24"/>
        </w:rPr>
        <w:t xml:space="preserve"> the expected permittivity value of rutile. Hence, we consider that the </w:t>
      </w:r>
      <w:r w:rsidRPr="00D2052F">
        <w:rPr>
          <w:rFonts w:ascii="Times New Roman" w:hAnsi="Times New Roman" w:cs="Times New Roman"/>
          <w:i/>
          <w:szCs w:val="24"/>
        </w:rPr>
        <w:t>x</w:t>
      </w:r>
      <w:r w:rsidRPr="00D2052F">
        <w:rPr>
          <w:rFonts w:cs="Arial"/>
          <w:szCs w:val="24"/>
        </w:rPr>
        <w:t xml:space="preserve"> = 0.005 sample is electrically heterogeneous with three components, R</w:t>
      </w:r>
      <w:r w:rsidRPr="00D2052F">
        <w:rPr>
          <w:rFonts w:cs="Arial"/>
          <w:szCs w:val="24"/>
          <w:vertAlign w:val="subscript"/>
        </w:rPr>
        <w:t>1</w:t>
      </w:r>
      <w:r w:rsidR="00597FA0" w:rsidRPr="00D2052F">
        <w:rPr>
          <w:rFonts w:cs="Arial"/>
          <w:szCs w:val="24"/>
        </w:rPr>
        <w:t>C</w:t>
      </w:r>
      <w:r w:rsidR="00597FA0" w:rsidRPr="00D2052F">
        <w:rPr>
          <w:rFonts w:cs="Arial"/>
          <w:szCs w:val="24"/>
          <w:vertAlign w:val="subscript"/>
        </w:rPr>
        <w:t>1</w:t>
      </w:r>
      <w:r w:rsidRPr="00D2052F">
        <w:rPr>
          <w:rFonts w:cs="Arial"/>
          <w:szCs w:val="24"/>
        </w:rPr>
        <w:t>, R</w:t>
      </w:r>
      <w:r w:rsidRPr="00D2052F">
        <w:rPr>
          <w:rFonts w:cs="Arial"/>
          <w:szCs w:val="24"/>
          <w:vertAlign w:val="subscript"/>
        </w:rPr>
        <w:t>2</w:t>
      </w:r>
      <w:r w:rsidR="00597FA0" w:rsidRPr="00D2052F">
        <w:rPr>
          <w:rFonts w:cs="Arial"/>
          <w:szCs w:val="24"/>
        </w:rPr>
        <w:t>C</w:t>
      </w:r>
      <w:r w:rsidR="00597FA0" w:rsidRPr="00D2052F">
        <w:rPr>
          <w:rFonts w:cs="Arial"/>
          <w:szCs w:val="24"/>
          <w:vertAlign w:val="subscript"/>
        </w:rPr>
        <w:t>2</w:t>
      </w:r>
      <w:r w:rsidRPr="00D2052F">
        <w:rPr>
          <w:rFonts w:cs="Arial"/>
          <w:szCs w:val="24"/>
        </w:rPr>
        <w:t xml:space="preserve"> and R</w:t>
      </w:r>
      <w:r w:rsidRPr="00D2052F">
        <w:rPr>
          <w:rFonts w:cs="Arial"/>
          <w:szCs w:val="24"/>
          <w:vertAlign w:val="subscript"/>
        </w:rPr>
        <w:t>3</w:t>
      </w:r>
      <w:r w:rsidR="00597FA0" w:rsidRPr="00D2052F">
        <w:rPr>
          <w:rFonts w:cs="Arial"/>
          <w:szCs w:val="24"/>
        </w:rPr>
        <w:t>C</w:t>
      </w:r>
      <w:r w:rsidR="00597FA0" w:rsidRPr="00D2052F">
        <w:rPr>
          <w:rFonts w:cs="Arial"/>
          <w:szCs w:val="24"/>
          <w:vertAlign w:val="subscript"/>
        </w:rPr>
        <w:t>3</w:t>
      </w:r>
      <w:r w:rsidRPr="00D2052F">
        <w:rPr>
          <w:rFonts w:cs="Arial" w:hint="eastAsia"/>
          <w:szCs w:val="24"/>
        </w:rPr>
        <w:t>.</w:t>
      </w:r>
      <w:r w:rsidRPr="00D2052F">
        <w:rPr>
          <w:rFonts w:cs="Arial"/>
          <w:szCs w:val="24"/>
        </w:rPr>
        <w:t xml:space="preserve"> </w:t>
      </w:r>
    </w:p>
    <w:p w14:paraId="6D03190F" w14:textId="77777777" w:rsidR="006C0D19" w:rsidRPr="00D2052F" w:rsidRDefault="006C0D19" w:rsidP="00012183">
      <w:pPr>
        <w:spacing w:before="326" w:after="326"/>
        <w:rPr>
          <w:rFonts w:cs="Arial"/>
          <w:szCs w:val="24"/>
        </w:rPr>
      </w:pPr>
      <w:r w:rsidRPr="00D2052F">
        <w:rPr>
          <w:rFonts w:cs="Arial"/>
          <w:szCs w:val="24"/>
        </w:rPr>
        <w:t xml:space="preserve">Z* plots for samples with </w:t>
      </w:r>
      <w:r w:rsidRPr="00D2052F">
        <w:rPr>
          <w:rFonts w:ascii="Times New Roman" w:hAnsi="Times New Roman" w:cs="Times New Roman"/>
          <w:i/>
          <w:szCs w:val="24"/>
        </w:rPr>
        <w:t>x</w:t>
      </w:r>
      <w:r w:rsidRPr="00D2052F">
        <w:rPr>
          <w:rFonts w:cs="Arial"/>
          <w:szCs w:val="24"/>
        </w:rPr>
        <w:t xml:space="preserve"> = 0.001, 0.002 and 0.006 are shown in Figure 4-10. All compositions with 0.001 ≤ </w:t>
      </w:r>
      <w:r w:rsidRPr="00D2052F">
        <w:rPr>
          <w:rFonts w:ascii="Times New Roman" w:hAnsi="Times New Roman" w:cs="Times New Roman"/>
          <w:i/>
          <w:szCs w:val="24"/>
        </w:rPr>
        <w:t>x</w:t>
      </w:r>
      <w:r w:rsidRPr="00D2052F">
        <w:rPr>
          <w:rFonts w:cs="Arial"/>
          <w:szCs w:val="24"/>
        </w:rPr>
        <w:t xml:space="preserve"> ≤ 0.006 exhibit similar impedance response to that shown in Figure 4-9 and 4-10.</w:t>
      </w:r>
    </w:p>
    <w:p w14:paraId="2AE54E82" w14:textId="77777777" w:rsidR="005C17FA" w:rsidRPr="00D2052F" w:rsidRDefault="005C17FA" w:rsidP="00012183">
      <w:pPr>
        <w:spacing w:before="326" w:after="326"/>
        <w:jc w:val="center"/>
        <w:rPr>
          <w:rFonts w:cs="Arial"/>
          <w:szCs w:val="24"/>
        </w:rPr>
      </w:pPr>
      <w:r w:rsidRPr="00D2052F">
        <w:rPr>
          <w:rFonts w:cs="Arial"/>
          <w:noProof/>
          <w:szCs w:val="24"/>
        </w:rPr>
        <w:lastRenderedPageBreak/>
        <w:drawing>
          <wp:inline distT="0" distB="0" distL="0" distR="0" wp14:anchorId="7BC983F4" wp14:editId="7CD82119">
            <wp:extent cx="2581275" cy="2240359"/>
            <wp:effectExtent l="0" t="0" r="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7a.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08964" cy="2351184"/>
                    </a:xfrm>
                    <a:prstGeom prst="rect">
                      <a:avLst/>
                    </a:prstGeom>
                  </pic:spPr>
                </pic:pic>
              </a:graphicData>
            </a:graphic>
          </wp:inline>
        </w:drawing>
      </w:r>
    </w:p>
    <w:p w14:paraId="3A01A705" w14:textId="77777777" w:rsidR="005C17FA" w:rsidRPr="00D2052F" w:rsidRDefault="005C17FA" w:rsidP="00012183">
      <w:pPr>
        <w:spacing w:before="326" w:after="326"/>
        <w:jc w:val="center"/>
        <w:rPr>
          <w:rFonts w:cs="Arial"/>
          <w:szCs w:val="24"/>
        </w:rPr>
      </w:pPr>
      <w:r w:rsidRPr="00D2052F">
        <w:rPr>
          <w:rFonts w:cs="Arial"/>
          <w:noProof/>
          <w:szCs w:val="24"/>
        </w:rPr>
        <w:drawing>
          <wp:inline distT="0" distB="0" distL="0" distR="0" wp14:anchorId="0A7AA6DC" wp14:editId="1E5FF342">
            <wp:extent cx="2590800" cy="2248629"/>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b.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73932" cy="2320782"/>
                    </a:xfrm>
                    <a:prstGeom prst="rect">
                      <a:avLst/>
                    </a:prstGeom>
                  </pic:spPr>
                </pic:pic>
              </a:graphicData>
            </a:graphic>
          </wp:inline>
        </w:drawing>
      </w:r>
    </w:p>
    <w:p w14:paraId="6C7143D4" w14:textId="77777777" w:rsidR="005C17FA" w:rsidRPr="00D2052F" w:rsidRDefault="005C17FA" w:rsidP="00012183">
      <w:pPr>
        <w:spacing w:before="326" w:after="326"/>
        <w:jc w:val="center"/>
        <w:rPr>
          <w:rFonts w:cs="Arial"/>
          <w:szCs w:val="24"/>
        </w:rPr>
      </w:pPr>
      <w:r w:rsidRPr="00D2052F">
        <w:rPr>
          <w:rFonts w:cs="Arial"/>
          <w:noProof/>
          <w:szCs w:val="24"/>
        </w:rPr>
        <w:drawing>
          <wp:inline distT="0" distB="0" distL="0" distR="0" wp14:anchorId="6203DA54" wp14:editId="48DBC0ED">
            <wp:extent cx="2619375" cy="227342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7d.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83830" cy="2329362"/>
                    </a:xfrm>
                    <a:prstGeom prst="rect">
                      <a:avLst/>
                    </a:prstGeom>
                  </pic:spPr>
                </pic:pic>
              </a:graphicData>
            </a:graphic>
          </wp:inline>
        </w:drawing>
      </w:r>
    </w:p>
    <w:p w14:paraId="50441420" w14:textId="77777777" w:rsidR="005C17FA" w:rsidRPr="00D2052F" w:rsidRDefault="005C17FA" w:rsidP="00012183">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4-9. Typical impedance data of </w:t>
      </w:r>
      <w:r w:rsidRPr="00D2052F">
        <w:rPr>
          <w:rFonts w:ascii="Times New Roman" w:hAnsi="Times New Roman" w:cs="Times New Roman"/>
          <w:b/>
          <w:i/>
          <w:sz w:val="20"/>
          <w:szCs w:val="20"/>
        </w:rPr>
        <w:t xml:space="preserve">x </w:t>
      </w:r>
      <w:r w:rsidRPr="00D2052F">
        <w:rPr>
          <w:rFonts w:cs="Arial"/>
          <w:b/>
          <w:sz w:val="20"/>
          <w:szCs w:val="20"/>
        </w:rPr>
        <w:t xml:space="preserve">= 0.005 slow-cooled from 1350 </w:t>
      </w:r>
      <w:r w:rsidRPr="00D2052F">
        <w:rPr>
          <w:rFonts w:eastAsia="宋体" w:cs="Arial"/>
          <w:b/>
          <w:sz w:val="20"/>
          <w:szCs w:val="20"/>
        </w:rPr>
        <w:t>°</w:t>
      </w:r>
      <w:r w:rsidRPr="00D2052F">
        <w:rPr>
          <w:rFonts w:cs="Arial"/>
          <w:b/>
          <w:sz w:val="20"/>
          <w:szCs w:val="20"/>
        </w:rPr>
        <w:t xml:space="preserve">C (a) impedance complex plane plot (b) Z”/M” spectroscopic plots (c) and spectroscopic plot of capacitance at 350 </w:t>
      </w:r>
      <w:r w:rsidRPr="00D2052F">
        <w:rPr>
          <w:rFonts w:eastAsia="宋体" w:cs="Arial"/>
          <w:b/>
          <w:sz w:val="20"/>
          <w:szCs w:val="20"/>
        </w:rPr>
        <w:t>°</w:t>
      </w:r>
      <w:r w:rsidRPr="00D2052F">
        <w:rPr>
          <w:rFonts w:cs="Arial"/>
          <w:b/>
          <w:sz w:val="20"/>
          <w:szCs w:val="20"/>
        </w:rPr>
        <w:t>C</w:t>
      </w:r>
    </w:p>
    <w:p w14:paraId="5EC4F00E" w14:textId="77777777" w:rsidR="005C17FA" w:rsidRPr="00D2052F" w:rsidRDefault="005C17FA" w:rsidP="00012183">
      <w:pPr>
        <w:spacing w:before="326" w:after="326"/>
        <w:jc w:val="center"/>
        <w:rPr>
          <w:rFonts w:cs="Arial"/>
          <w:b/>
          <w:sz w:val="20"/>
          <w:szCs w:val="20"/>
        </w:rPr>
      </w:pPr>
      <w:bookmarkStart w:id="48" w:name="_Hlk502909558"/>
      <w:r w:rsidRPr="00D2052F">
        <w:rPr>
          <w:rFonts w:cs="Arial"/>
          <w:b/>
          <w:noProof/>
          <w:sz w:val="20"/>
          <w:szCs w:val="20"/>
        </w:rPr>
        <w:lastRenderedPageBreak/>
        <w:drawing>
          <wp:inline distT="0" distB="0" distL="0" distR="0" wp14:anchorId="318519F7" wp14:editId="5A41F8B6">
            <wp:extent cx="2771775" cy="1281103"/>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1a.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42424" cy="1313757"/>
                    </a:xfrm>
                    <a:prstGeom prst="rect">
                      <a:avLst/>
                    </a:prstGeom>
                  </pic:spPr>
                </pic:pic>
              </a:graphicData>
            </a:graphic>
          </wp:inline>
        </w:drawing>
      </w:r>
    </w:p>
    <w:p w14:paraId="443A4086" w14:textId="77777777" w:rsidR="005C17FA" w:rsidRPr="00D2052F" w:rsidRDefault="005C17FA" w:rsidP="00012183">
      <w:pPr>
        <w:spacing w:before="326" w:after="326"/>
        <w:jc w:val="center"/>
        <w:rPr>
          <w:rFonts w:cs="Arial"/>
          <w:b/>
          <w:sz w:val="20"/>
          <w:szCs w:val="20"/>
        </w:rPr>
      </w:pPr>
      <w:r w:rsidRPr="00D2052F">
        <w:rPr>
          <w:rFonts w:cs="Arial" w:hint="eastAsia"/>
          <w:b/>
          <w:noProof/>
          <w:sz w:val="20"/>
          <w:szCs w:val="20"/>
        </w:rPr>
        <w:drawing>
          <wp:inline distT="0" distB="0" distL="0" distR="0" wp14:anchorId="2FEF521C" wp14:editId="0B2DB68B">
            <wp:extent cx="2943225" cy="1326329"/>
            <wp:effectExtent l="0" t="0" r="0"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1b.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37581" cy="1368849"/>
                    </a:xfrm>
                    <a:prstGeom prst="rect">
                      <a:avLst/>
                    </a:prstGeom>
                  </pic:spPr>
                </pic:pic>
              </a:graphicData>
            </a:graphic>
          </wp:inline>
        </w:drawing>
      </w:r>
    </w:p>
    <w:p w14:paraId="09CA1CB0" w14:textId="77777777" w:rsidR="005C17FA" w:rsidRPr="00D2052F" w:rsidRDefault="005C17FA" w:rsidP="00012183">
      <w:pPr>
        <w:spacing w:before="326" w:after="326"/>
        <w:jc w:val="center"/>
        <w:rPr>
          <w:rFonts w:cs="Arial"/>
          <w:b/>
          <w:sz w:val="20"/>
          <w:szCs w:val="20"/>
        </w:rPr>
      </w:pPr>
      <w:r w:rsidRPr="00D2052F">
        <w:rPr>
          <w:rFonts w:cs="Arial" w:hint="eastAsia"/>
          <w:b/>
          <w:noProof/>
          <w:sz w:val="20"/>
          <w:szCs w:val="20"/>
        </w:rPr>
        <w:drawing>
          <wp:inline distT="0" distB="0" distL="0" distR="0" wp14:anchorId="73C0B913" wp14:editId="43891227">
            <wp:extent cx="2990850" cy="1347792"/>
            <wp:effectExtent l="0" t="0" r="0" b="508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11c.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56644" cy="1377441"/>
                    </a:xfrm>
                    <a:prstGeom prst="rect">
                      <a:avLst/>
                    </a:prstGeom>
                  </pic:spPr>
                </pic:pic>
              </a:graphicData>
            </a:graphic>
          </wp:inline>
        </w:drawing>
      </w:r>
    </w:p>
    <w:p w14:paraId="29BB54C5" w14:textId="77777777" w:rsidR="005C17FA" w:rsidRPr="00D2052F" w:rsidRDefault="005C17FA" w:rsidP="00012183">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4-10. Z* plots of </w:t>
      </w:r>
      <w:r w:rsidRPr="00D2052F">
        <w:rPr>
          <w:rFonts w:ascii="Times New Roman" w:hAnsi="Times New Roman" w:cs="Times New Roman"/>
          <w:b/>
          <w:i/>
          <w:sz w:val="20"/>
          <w:szCs w:val="20"/>
        </w:rPr>
        <w:t xml:space="preserve">x </w:t>
      </w:r>
      <w:r w:rsidRPr="00D2052F">
        <w:rPr>
          <w:rFonts w:cs="Arial"/>
          <w:b/>
          <w:sz w:val="20"/>
          <w:szCs w:val="20"/>
        </w:rPr>
        <w:t>= 0.001, 0.002 and 0.006</w:t>
      </w:r>
      <w:r w:rsidR="00BF0376" w:rsidRPr="00D2052F">
        <w:rPr>
          <w:rFonts w:cs="Arial"/>
          <w:b/>
          <w:sz w:val="20"/>
          <w:szCs w:val="20"/>
        </w:rPr>
        <w:t xml:space="preserve"> slow-cooled from 1350 </w:t>
      </w:r>
      <w:r w:rsidR="00BF0376" w:rsidRPr="00D2052F">
        <w:rPr>
          <w:rFonts w:eastAsia="宋体" w:cs="Arial"/>
          <w:b/>
          <w:sz w:val="20"/>
          <w:szCs w:val="20"/>
        </w:rPr>
        <w:t>°</w:t>
      </w:r>
      <w:r w:rsidR="00BF0376" w:rsidRPr="00D2052F">
        <w:rPr>
          <w:rFonts w:cs="Arial"/>
          <w:b/>
          <w:sz w:val="20"/>
          <w:szCs w:val="20"/>
        </w:rPr>
        <w:t>C</w:t>
      </w:r>
    </w:p>
    <w:p w14:paraId="12AFD253" w14:textId="77777777" w:rsidR="005C17FA" w:rsidRPr="00D2052F" w:rsidRDefault="005C17FA" w:rsidP="00012183">
      <w:pPr>
        <w:spacing w:before="326" w:after="326"/>
        <w:jc w:val="center"/>
        <w:rPr>
          <w:rFonts w:cs="Arial"/>
          <w:b/>
          <w:sz w:val="20"/>
          <w:szCs w:val="20"/>
        </w:rPr>
      </w:pPr>
    </w:p>
    <w:p w14:paraId="7E247BF0" w14:textId="77777777" w:rsidR="005C17FA" w:rsidRPr="00D2052F" w:rsidRDefault="005C17FA" w:rsidP="00012183">
      <w:pPr>
        <w:spacing w:before="326" w:after="326"/>
        <w:rPr>
          <w:rFonts w:cs="Arial"/>
        </w:rPr>
      </w:pPr>
      <w:r w:rsidRPr="00D2052F">
        <w:rPr>
          <w:rFonts w:cs="Arial"/>
        </w:rPr>
        <w:t xml:space="preserve">To investigate the high-frequency M” peak further, M” spectroscopic plots of the </w:t>
      </w:r>
      <w:r w:rsidRPr="00D2052F">
        <w:rPr>
          <w:rFonts w:ascii="Times New Roman" w:hAnsi="Times New Roman" w:cs="Times New Roman"/>
          <w:i/>
        </w:rPr>
        <w:t>x</w:t>
      </w:r>
      <w:r w:rsidRPr="00D2052F">
        <w:rPr>
          <w:rFonts w:cs="Arial"/>
        </w:rPr>
        <w:t xml:space="preserve"> = 0.005 sample at various temperatures are shown in Figure 4-11. </w:t>
      </w:r>
      <w:proofErr w:type="gramStart"/>
      <w:r w:rsidRPr="00D2052F">
        <w:rPr>
          <w:rFonts w:cs="Arial"/>
        </w:rPr>
        <w:t>It can be seen that the</w:t>
      </w:r>
      <w:proofErr w:type="gramEnd"/>
      <w:r w:rsidRPr="00D2052F">
        <w:rPr>
          <w:rFonts w:cs="Arial"/>
        </w:rPr>
        <w:t xml:space="preserve"> relative size of the two M” peaks is different at these temperatures. Specifically, at </w:t>
      </w:r>
      <w:r w:rsidR="00BF0376" w:rsidRPr="00D2052F">
        <w:rPr>
          <w:rFonts w:cs="Arial"/>
        </w:rPr>
        <w:t xml:space="preserve">200 and </w:t>
      </w:r>
      <w:r w:rsidRPr="00D2052F">
        <w:rPr>
          <w:rFonts w:cs="Arial"/>
        </w:rPr>
        <w:t xml:space="preserve">250 </w:t>
      </w:r>
      <w:r w:rsidRPr="00D2052F">
        <w:rPr>
          <w:rFonts w:eastAsia="宋体" w:cs="Arial"/>
        </w:rPr>
        <w:t>°C, C</w:t>
      </w:r>
      <w:r w:rsidRPr="00D2052F">
        <w:rPr>
          <w:rFonts w:eastAsia="宋体" w:cs="Arial"/>
          <w:vertAlign w:val="subscript"/>
        </w:rPr>
        <w:t>1</w:t>
      </w:r>
      <w:r w:rsidRPr="00D2052F">
        <w:rPr>
          <w:rFonts w:eastAsia="宋体" w:cs="Arial"/>
        </w:rPr>
        <w:t xml:space="preserve"> is larger than C</w:t>
      </w:r>
      <w:r w:rsidRPr="00D2052F">
        <w:rPr>
          <w:rFonts w:eastAsia="宋体" w:cs="Arial"/>
          <w:vertAlign w:val="subscript"/>
        </w:rPr>
        <w:t>2</w:t>
      </w:r>
      <w:r w:rsidRPr="00D2052F">
        <w:rPr>
          <w:rFonts w:cs="Arial" w:hint="eastAsia"/>
        </w:rPr>
        <w:t>.</w:t>
      </w:r>
      <w:r w:rsidRPr="00D2052F">
        <w:rPr>
          <w:rFonts w:cs="Arial"/>
        </w:rPr>
        <w:t xml:space="preserve"> With the increase of measuring temperature, both </w:t>
      </w:r>
      <w:r w:rsidRPr="00D2052F">
        <w:rPr>
          <w:rFonts w:eastAsia="宋体" w:cs="Arial"/>
        </w:rPr>
        <w:t>C</w:t>
      </w:r>
      <w:r w:rsidRPr="00D2052F">
        <w:rPr>
          <w:rFonts w:eastAsia="宋体" w:cs="Arial"/>
          <w:vertAlign w:val="subscript"/>
        </w:rPr>
        <w:t>1</w:t>
      </w:r>
      <w:r w:rsidRPr="00D2052F">
        <w:rPr>
          <w:rFonts w:eastAsia="宋体" w:cs="Arial"/>
        </w:rPr>
        <w:t xml:space="preserve"> and C</w:t>
      </w:r>
      <w:r w:rsidRPr="00D2052F">
        <w:rPr>
          <w:rFonts w:eastAsia="宋体" w:cs="Arial"/>
          <w:vertAlign w:val="subscript"/>
        </w:rPr>
        <w:t>2</w:t>
      </w:r>
      <w:r w:rsidRPr="00D2052F">
        <w:rPr>
          <w:rFonts w:eastAsia="宋体" w:cs="Arial"/>
        </w:rPr>
        <w:t xml:space="preserve"> decrease. From 300</w:t>
      </w:r>
      <w:r w:rsidRPr="00D2052F">
        <w:rPr>
          <w:rFonts w:cs="Arial"/>
        </w:rPr>
        <w:t xml:space="preserve"> </w:t>
      </w:r>
      <w:r w:rsidRPr="00D2052F">
        <w:rPr>
          <w:rFonts w:eastAsia="宋体" w:cs="Arial"/>
        </w:rPr>
        <w:t>°C, C</w:t>
      </w:r>
      <w:r w:rsidRPr="00D2052F">
        <w:rPr>
          <w:rFonts w:eastAsia="宋体" w:cs="Arial"/>
          <w:vertAlign w:val="subscript"/>
        </w:rPr>
        <w:t>1</w:t>
      </w:r>
      <w:r w:rsidRPr="00D2052F">
        <w:rPr>
          <w:rFonts w:eastAsia="宋体" w:cs="Arial"/>
        </w:rPr>
        <w:t xml:space="preserve"> starts to be smaller than C</w:t>
      </w:r>
      <w:r w:rsidRPr="00D2052F">
        <w:rPr>
          <w:rFonts w:eastAsia="宋体" w:cs="Arial"/>
          <w:vertAlign w:val="subscript"/>
        </w:rPr>
        <w:t>2</w:t>
      </w:r>
      <w:r w:rsidRPr="00D2052F">
        <w:rPr>
          <w:rFonts w:eastAsia="宋体" w:cs="Arial"/>
        </w:rPr>
        <w:t xml:space="preserve">. </w:t>
      </w:r>
    </w:p>
    <w:p w14:paraId="58B39275"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lastRenderedPageBreak/>
        <w:drawing>
          <wp:inline distT="0" distB="0" distL="0" distR="0" wp14:anchorId="7C8A2C92" wp14:editId="5BDCC50A">
            <wp:extent cx="2772317" cy="2676525"/>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in 4-1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92734" cy="2696237"/>
                    </a:xfrm>
                    <a:prstGeom prst="rect">
                      <a:avLst/>
                    </a:prstGeom>
                  </pic:spPr>
                </pic:pic>
              </a:graphicData>
            </a:graphic>
          </wp:inline>
        </w:drawing>
      </w:r>
    </w:p>
    <w:p w14:paraId="7C067E79" w14:textId="77777777" w:rsidR="005C17FA" w:rsidRPr="00D2052F" w:rsidRDefault="005C17FA" w:rsidP="00012183">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4-11. M” spectroscopic plots of </w:t>
      </w:r>
      <w:r w:rsidRPr="00D2052F">
        <w:rPr>
          <w:rFonts w:ascii="Times New Roman" w:hAnsi="Times New Roman" w:cs="Times New Roman"/>
          <w:b/>
          <w:i/>
          <w:sz w:val="20"/>
          <w:szCs w:val="20"/>
        </w:rPr>
        <w:t xml:space="preserve">x </w:t>
      </w:r>
      <w:r w:rsidRPr="00D2052F">
        <w:rPr>
          <w:rFonts w:cs="Arial"/>
          <w:b/>
          <w:sz w:val="20"/>
          <w:szCs w:val="20"/>
        </w:rPr>
        <w:t>= 0.005 at various temperatures</w:t>
      </w:r>
    </w:p>
    <w:bookmarkEnd w:id="48"/>
    <w:p w14:paraId="202EDE59" w14:textId="77777777" w:rsidR="005C17FA" w:rsidRPr="00D2052F" w:rsidRDefault="005C17FA" w:rsidP="00012183">
      <w:pPr>
        <w:spacing w:before="326" w:after="326"/>
        <w:rPr>
          <w:rFonts w:cs="Arial"/>
        </w:rPr>
      </w:pPr>
    </w:p>
    <w:p w14:paraId="4114AF82" w14:textId="77777777" w:rsidR="005C17FA" w:rsidRPr="00D2052F" w:rsidRDefault="005C17FA" w:rsidP="00012183">
      <w:pPr>
        <w:spacing w:before="326" w:after="326"/>
        <w:rPr>
          <w:rFonts w:cs="Arial"/>
        </w:rPr>
      </w:pPr>
      <w:r w:rsidRPr="00D2052F">
        <w:rPr>
          <w:rFonts w:cs="Arial"/>
        </w:rPr>
        <w:t>Conductivity data for R</w:t>
      </w:r>
      <w:r w:rsidRPr="00D2052F">
        <w:rPr>
          <w:rFonts w:cs="Arial"/>
          <w:vertAlign w:val="subscript"/>
        </w:rPr>
        <w:t>1</w:t>
      </w:r>
      <w:r w:rsidRPr="00D2052F">
        <w:rPr>
          <w:rFonts w:cs="Arial"/>
        </w:rPr>
        <w:t>, R</w:t>
      </w:r>
      <w:r w:rsidRPr="00D2052F">
        <w:rPr>
          <w:rFonts w:cs="Arial"/>
          <w:vertAlign w:val="subscript"/>
        </w:rPr>
        <w:t>2</w:t>
      </w:r>
      <w:r w:rsidRPr="00D2052F">
        <w:rPr>
          <w:rFonts w:cs="Arial"/>
        </w:rPr>
        <w:t xml:space="preserve"> and </w:t>
      </w:r>
      <w:proofErr w:type="spellStart"/>
      <w:r w:rsidRPr="00D2052F">
        <w:rPr>
          <w:rFonts w:cs="Arial"/>
        </w:rPr>
        <w:t>R</w:t>
      </w:r>
      <w:r w:rsidRPr="00D2052F">
        <w:rPr>
          <w:rFonts w:cs="Arial"/>
          <w:vertAlign w:val="subscript"/>
        </w:rPr>
        <w:t>total</w:t>
      </w:r>
      <w:proofErr w:type="spellEnd"/>
      <w:r w:rsidRPr="00D2052F">
        <w:rPr>
          <w:rFonts w:cs="Arial"/>
        </w:rPr>
        <w:t xml:space="preserve"> (= R</w:t>
      </w:r>
      <w:r w:rsidRPr="00D2052F">
        <w:rPr>
          <w:rFonts w:cs="Arial"/>
          <w:vertAlign w:val="subscript"/>
        </w:rPr>
        <w:t>1</w:t>
      </w:r>
      <w:r w:rsidRPr="00D2052F">
        <w:rPr>
          <w:rFonts w:cs="Arial"/>
        </w:rPr>
        <w:t>+R</w:t>
      </w:r>
      <w:r w:rsidRPr="00D2052F">
        <w:rPr>
          <w:rFonts w:cs="Arial"/>
          <w:vertAlign w:val="subscript"/>
        </w:rPr>
        <w:t>2</w:t>
      </w:r>
      <w:r w:rsidRPr="00D2052F">
        <w:rPr>
          <w:rFonts w:cs="Arial"/>
        </w:rPr>
        <w:t>+R</w:t>
      </w:r>
      <w:r w:rsidRPr="00D2052F">
        <w:rPr>
          <w:rFonts w:cs="Arial"/>
          <w:vertAlign w:val="subscript"/>
        </w:rPr>
        <w:t>3</w:t>
      </w:r>
      <w:r w:rsidRPr="00D2052F">
        <w:rPr>
          <w:rFonts w:cs="Arial"/>
        </w:rPr>
        <w:t>) are plotted in Arrhenius format in Figure 4-12. Resistance values of R</w:t>
      </w:r>
      <w:r w:rsidRPr="00D2052F">
        <w:rPr>
          <w:rFonts w:cs="Arial"/>
          <w:vertAlign w:val="subscript"/>
        </w:rPr>
        <w:t>2</w:t>
      </w:r>
      <w:r w:rsidRPr="00D2052F">
        <w:rPr>
          <w:rFonts w:cs="Arial"/>
        </w:rPr>
        <w:t xml:space="preserve"> and </w:t>
      </w:r>
      <w:proofErr w:type="spellStart"/>
      <w:r w:rsidRPr="00D2052F">
        <w:rPr>
          <w:rFonts w:cs="Arial"/>
        </w:rPr>
        <w:t>R</w:t>
      </w:r>
      <w:r w:rsidRPr="00D2052F">
        <w:rPr>
          <w:rFonts w:cs="Arial"/>
          <w:vertAlign w:val="subscript"/>
        </w:rPr>
        <w:t>total</w:t>
      </w:r>
      <w:proofErr w:type="spellEnd"/>
      <w:r w:rsidRPr="00D2052F">
        <w:rPr>
          <w:rFonts w:cs="Arial"/>
        </w:rPr>
        <w:t xml:space="preserve"> were extracted from Z* plot, and R</w:t>
      </w:r>
      <w:r w:rsidRPr="00D2052F">
        <w:rPr>
          <w:rFonts w:cs="Arial"/>
          <w:vertAlign w:val="subscript"/>
        </w:rPr>
        <w:t>1</w:t>
      </w:r>
      <w:r w:rsidRPr="00D2052F">
        <w:rPr>
          <w:rFonts w:cs="Arial"/>
        </w:rPr>
        <w:t xml:space="preserve"> values were extracted from the high-frequency M” peak. The activation energy of σ</w:t>
      </w:r>
      <w:r w:rsidRPr="00D2052F">
        <w:rPr>
          <w:rFonts w:cs="Arial"/>
          <w:vertAlign w:val="subscript"/>
        </w:rPr>
        <w:t>2</w:t>
      </w:r>
      <w:r w:rsidRPr="00D2052F">
        <w:rPr>
          <w:rFonts w:cs="Arial"/>
        </w:rPr>
        <w:t xml:space="preserve"> is ~0.9 eV, which is </w:t>
      </w:r>
      <w:proofErr w:type="gramStart"/>
      <w:r w:rsidRPr="00D2052F">
        <w:rPr>
          <w:rFonts w:cs="Arial"/>
        </w:rPr>
        <w:t>similar to</w:t>
      </w:r>
      <w:proofErr w:type="gramEnd"/>
      <w:r w:rsidRPr="00D2052F">
        <w:rPr>
          <w:rFonts w:cs="Arial"/>
        </w:rPr>
        <w:t xml:space="preserve"> that of </w:t>
      </w:r>
      <w:proofErr w:type="spellStart"/>
      <w:r w:rsidRPr="00D2052F">
        <w:rPr>
          <w:rFonts w:cs="Arial"/>
        </w:rPr>
        <w:t>σ</w:t>
      </w:r>
      <w:r w:rsidRPr="00D2052F">
        <w:rPr>
          <w:rFonts w:cs="Arial"/>
          <w:vertAlign w:val="subscript"/>
        </w:rPr>
        <w:t>total</w:t>
      </w:r>
      <w:proofErr w:type="spellEnd"/>
      <w:r w:rsidRPr="00D2052F">
        <w:rPr>
          <w:rFonts w:cs="Arial"/>
        </w:rPr>
        <w:t>, while σ</w:t>
      </w:r>
      <w:r w:rsidRPr="00D2052F">
        <w:rPr>
          <w:rFonts w:cs="Arial"/>
          <w:vertAlign w:val="subscript"/>
        </w:rPr>
        <w:t>1</w:t>
      </w:r>
      <w:r w:rsidRPr="00D2052F">
        <w:rPr>
          <w:rFonts w:cs="Arial"/>
        </w:rPr>
        <w:t xml:space="preserve"> has a </w:t>
      </w:r>
      <w:r w:rsidR="00BF0376" w:rsidRPr="00D2052F">
        <w:rPr>
          <w:rFonts w:cs="Arial"/>
        </w:rPr>
        <w:t xml:space="preserve">much </w:t>
      </w:r>
      <w:r w:rsidRPr="00D2052F">
        <w:rPr>
          <w:rFonts w:cs="Arial"/>
        </w:rPr>
        <w:t>small</w:t>
      </w:r>
      <w:r w:rsidR="00BF0376" w:rsidRPr="00D2052F">
        <w:rPr>
          <w:rFonts w:cs="Arial"/>
        </w:rPr>
        <w:t>er</w:t>
      </w:r>
      <w:r w:rsidRPr="00D2052F">
        <w:rPr>
          <w:rFonts w:cs="Arial"/>
        </w:rPr>
        <w:t xml:space="preserve"> activation energy of ~0.31 eV.</w:t>
      </w:r>
      <w:r w:rsidRPr="00D2052F">
        <w:rPr>
          <w:rFonts w:cs="Arial"/>
          <w:szCs w:val="24"/>
        </w:rPr>
        <w:t xml:space="preserve"> </w:t>
      </w:r>
    </w:p>
    <w:p w14:paraId="519DEA63" w14:textId="77777777" w:rsidR="005C17FA" w:rsidRPr="00D2052F" w:rsidRDefault="005C17FA" w:rsidP="00012183">
      <w:pPr>
        <w:spacing w:before="326" w:after="326"/>
        <w:jc w:val="center"/>
        <w:rPr>
          <w:rFonts w:cs="Arial"/>
        </w:rPr>
      </w:pPr>
      <w:r w:rsidRPr="00D2052F">
        <w:rPr>
          <w:rFonts w:cs="Arial"/>
          <w:noProof/>
        </w:rPr>
        <w:drawing>
          <wp:inline distT="0" distB="0" distL="0" distR="0" wp14:anchorId="3F7FEEF8" wp14:editId="29FF6DDF">
            <wp:extent cx="3666354" cy="26670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8.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40861" cy="2721198"/>
                    </a:xfrm>
                    <a:prstGeom prst="rect">
                      <a:avLst/>
                    </a:prstGeom>
                  </pic:spPr>
                </pic:pic>
              </a:graphicData>
            </a:graphic>
          </wp:inline>
        </w:drawing>
      </w:r>
    </w:p>
    <w:p w14:paraId="3235C1D7" w14:textId="77777777" w:rsidR="005C17FA" w:rsidRPr="00D2052F" w:rsidRDefault="005C17FA" w:rsidP="00012183">
      <w:pPr>
        <w:spacing w:before="326" w:after="326"/>
        <w:jc w:val="center"/>
        <w:rPr>
          <w:b/>
          <w:sz w:val="20"/>
          <w:szCs w:val="20"/>
        </w:rPr>
      </w:pPr>
      <w:r w:rsidRPr="00D2052F">
        <w:rPr>
          <w:rFonts w:hint="eastAsia"/>
          <w:b/>
          <w:sz w:val="20"/>
          <w:szCs w:val="20"/>
        </w:rPr>
        <w:t>F</w:t>
      </w:r>
      <w:r w:rsidRPr="00D2052F">
        <w:rPr>
          <w:b/>
          <w:sz w:val="20"/>
          <w:szCs w:val="20"/>
        </w:rPr>
        <w:t xml:space="preserve">igure 4-12. Arrhenius plots of </w:t>
      </w:r>
      <w:r w:rsidRPr="00D2052F">
        <w:rPr>
          <w:rFonts w:ascii="Times New Roman" w:hAnsi="Times New Roman" w:cs="Times New Roman"/>
          <w:b/>
          <w:i/>
          <w:sz w:val="20"/>
          <w:szCs w:val="20"/>
        </w:rPr>
        <w:t>x</w:t>
      </w:r>
      <w:r w:rsidRPr="00D2052F">
        <w:rPr>
          <w:b/>
          <w:sz w:val="20"/>
          <w:szCs w:val="20"/>
        </w:rPr>
        <w:t xml:space="preserve"> = 0.0</w:t>
      </w:r>
      <w:r w:rsidRPr="00D2052F">
        <w:rPr>
          <w:rFonts w:cs="Arial"/>
          <w:b/>
          <w:sz w:val="20"/>
          <w:szCs w:val="20"/>
        </w:rPr>
        <w:t xml:space="preserve">05 slow-cooled from 1350 </w:t>
      </w:r>
      <w:r w:rsidRPr="00D2052F">
        <w:rPr>
          <w:rFonts w:eastAsia="宋体" w:cs="Arial"/>
          <w:b/>
          <w:sz w:val="20"/>
          <w:szCs w:val="20"/>
        </w:rPr>
        <w:t>°</w:t>
      </w:r>
      <w:r w:rsidRPr="00D2052F">
        <w:rPr>
          <w:rFonts w:cs="Arial"/>
          <w:b/>
          <w:sz w:val="20"/>
          <w:szCs w:val="20"/>
        </w:rPr>
        <w:t>C</w:t>
      </w:r>
    </w:p>
    <w:p w14:paraId="535A21D5" w14:textId="77777777" w:rsidR="005C17FA" w:rsidRPr="00D2052F" w:rsidRDefault="005C17FA" w:rsidP="00012183">
      <w:pPr>
        <w:spacing w:before="326" w:after="326"/>
        <w:rPr>
          <w:rFonts w:cs="Arial"/>
          <w:szCs w:val="24"/>
        </w:rPr>
      </w:pPr>
      <w:r w:rsidRPr="00D2052F">
        <w:rPr>
          <w:rFonts w:cs="Arial"/>
        </w:rPr>
        <w:lastRenderedPageBreak/>
        <w:t xml:space="preserve">M” data of other low </w:t>
      </w:r>
      <w:r w:rsidRPr="00D2052F">
        <w:rPr>
          <w:rFonts w:ascii="Times New Roman" w:hAnsi="Times New Roman" w:cs="Times New Roman"/>
          <w:i/>
        </w:rPr>
        <w:t>x</w:t>
      </w:r>
      <w:r w:rsidRPr="00D2052F">
        <w:rPr>
          <w:rFonts w:cs="Arial"/>
        </w:rPr>
        <w:t xml:space="preserve"> compositions (</w:t>
      </w:r>
      <w:r w:rsidRPr="00D2052F">
        <w:rPr>
          <w:rFonts w:ascii="Times New Roman" w:hAnsi="Times New Roman" w:cs="Times New Roman"/>
          <w:i/>
        </w:rPr>
        <w:t xml:space="preserve">x </w:t>
      </w:r>
      <w:r w:rsidRPr="00D2052F">
        <w:rPr>
          <w:rFonts w:cs="Arial"/>
        </w:rPr>
        <w:t>= 0.001, 0.002 and 0.006) are shown in Figure 4-13</w:t>
      </w:r>
      <w:r w:rsidRPr="00D2052F">
        <w:rPr>
          <w:rFonts w:cs="Arial"/>
          <w:szCs w:val="24"/>
        </w:rPr>
        <w:t xml:space="preserve">, which show different behavior from the M” data of </w:t>
      </w:r>
      <w:r w:rsidRPr="00D2052F">
        <w:rPr>
          <w:rFonts w:ascii="Times New Roman" w:hAnsi="Times New Roman" w:cs="Times New Roman"/>
          <w:i/>
        </w:rPr>
        <w:t>x</w:t>
      </w:r>
      <w:r w:rsidRPr="00D2052F">
        <w:rPr>
          <w:rFonts w:cs="Arial"/>
          <w:szCs w:val="24"/>
        </w:rPr>
        <w:t xml:space="preserve"> = 0.005 shown in Figure 4-11. (1) </w:t>
      </w:r>
      <w:r w:rsidRPr="00D2052F">
        <w:rPr>
          <w:rFonts w:ascii="Times New Roman" w:hAnsi="Times New Roman" w:cs="Times New Roman"/>
          <w:i/>
          <w:szCs w:val="24"/>
        </w:rPr>
        <w:t>x</w:t>
      </w:r>
      <w:r w:rsidRPr="00D2052F">
        <w:rPr>
          <w:rFonts w:cs="Arial"/>
          <w:szCs w:val="24"/>
        </w:rPr>
        <w:t xml:space="preserve"> = 0.001: C</w:t>
      </w:r>
      <w:r w:rsidRPr="00D2052F">
        <w:rPr>
          <w:rFonts w:cs="Arial"/>
          <w:szCs w:val="24"/>
          <w:vertAlign w:val="subscript"/>
        </w:rPr>
        <w:t>1</w:t>
      </w:r>
      <w:r w:rsidRPr="00D2052F">
        <w:rPr>
          <w:rFonts w:cs="Arial"/>
          <w:szCs w:val="24"/>
        </w:rPr>
        <w:t xml:space="preserve"> is smaller than C</w:t>
      </w:r>
      <w:r w:rsidRPr="00D2052F">
        <w:rPr>
          <w:rFonts w:cs="Arial"/>
          <w:szCs w:val="24"/>
          <w:vertAlign w:val="subscript"/>
        </w:rPr>
        <w:t>2</w:t>
      </w:r>
      <w:r w:rsidRPr="00D2052F">
        <w:rPr>
          <w:rFonts w:cs="Arial"/>
          <w:szCs w:val="24"/>
        </w:rPr>
        <w:t xml:space="preserve">; (2) </w:t>
      </w:r>
      <w:r w:rsidRPr="00D2052F">
        <w:rPr>
          <w:rFonts w:ascii="Times New Roman" w:hAnsi="Times New Roman" w:cs="Times New Roman"/>
          <w:i/>
          <w:szCs w:val="24"/>
        </w:rPr>
        <w:t>x</w:t>
      </w:r>
      <w:r w:rsidRPr="00D2052F">
        <w:rPr>
          <w:rFonts w:cs="Arial"/>
          <w:szCs w:val="24"/>
        </w:rPr>
        <w:t xml:space="preserve"> = 0.002: C</w:t>
      </w:r>
      <w:r w:rsidRPr="00D2052F">
        <w:rPr>
          <w:rFonts w:cs="Arial"/>
          <w:szCs w:val="24"/>
          <w:vertAlign w:val="subscript"/>
        </w:rPr>
        <w:t>1</w:t>
      </w:r>
      <w:r w:rsidRPr="00D2052F">
        <w:rPr>
          <w:rFonts w:cs="Arial"/>
          <w:szCs w:val="24"/>
        </w:rPr>
        <w:t xml:space="preserve"> is slightly </w:t>
      </w:r>
      <w:r w:rsidR="00BA60C0" w:rsidRPr="00D2052F">
        <w:rPr>
          <w:rFonts w:cs="Arial"/>
          <w:szCs w:val="24"/>
        </w:rPr>
        <w:t>larg</w:t>
      </w:r>
      <w:r w:rsidRPr="00D2052F">
        <w:rPr>
          <w:rFonts w:cs="Arial"/>
          <w:szCs w:val="24"/>
        </w:rPr>
        <w:t>er than C</w:t>
      </w:r>
      <w:r w:rsidRPr="00D2052F">
        <w:rPr>
          <w:rFonts w:cs="Arial"/>
          <w:szCs w:val="24"/>
          <w:vertAlign w:val="subscript"/>
        </w:rPr>
        <w:t>2</w:t>
      </w:r>
      <w:r w:rsidRPr="00D2052F">
        <w:rPr>
          <w:rFonts w:cs="Arial"/>
          <w:szCs w:val="24"/>
        </w:rPr>
        <w:t xml:space="preserve">; (3) </w:t>
      </w:r>
      <w:r w:rsidRPr="00D2052F">
        <w:rPr>
          <w:rFonts w:ascii="Times New Roman" w:hAnsi="Times New Roman" w:cs="Times New Roman"/>
          <w:i/>
          <w:szCs w:val="24"/>
        </w:rPr>
        <w:t>x</w:t>
      </w:r>
      <w:r w:rsidRPr="00D2052F">
        <w:rPr>
          <w:rFonts w:cs="Arial"/>
          <w:szCs w:val="24"/>
        </w:rPr>
        <w:t xml:space="preserve"> = 0.006: C</w:t>
      </w:r>
      <w:r w:rsidRPr="00D2052F">
        <w:rPr>
          <w:rFonts w:cs="Arial"/>
          <w:szCs w:val="24"/>
          <w:vertAlign w:val="subscript"/>
        </w:rPr>
        <w:t>1</w:t>
      </w:r>
      <w:r w:rsidRPr="00D2052F">
        <w:rPr>
          <w:rFonts w:cs="Arial"/>
          <w:szCs w:val="24"/>
        </w:rPr>
        <w:t xml:space="preserve"> is larger than C</w:t>
      </w:r>
      <w:r w:rsidRPr="00D2052F">
        <w:rPr>
          <w:rFonts w:cs="Arial"/>
          <w:szCs w:val="24"/>
          <w:vertAlign w:val="subscript"/>
        </w:rPr>
        <w:t>2</w:t>
      </w:r>
      <w:r w:rsidRPr="00D2052F">
        <w:rPr>
          <w:rFonts w:cs="Arial"/>
          <w:szCs w:val="24"/>
        </w:rPr>
        <w:t xml:space="preserve">. </w:t>
      </w:r>
    </w:p>
    <w:p w14:paraId="43D0C238" w14:textId="77777777" w:rsidR="0082394A" w:rsidRPr="00D2052F" w:rsidRDefault="0082394A" w:rsidP="00012183">
      <w:pPr>
        <w:spacing w:before="326" w:after="326"/>
        <w:rPr>
          <w:rFonts w:cs="Arial"/>
        </w:rPr>
      </w:pPr>
    </w:p>
    <w:p w14:paraId="3AB7B004" w14:textId="77777777" w:rsidR="005C17FA" w:rsidRPr="00D2052F" w:rsidRDefault="005C17FA" w:rsidP="00012183">
      <w:pPr>
        <w:spacing w:before="326" w:after="326"/>
        <w:jc w:val="center"/>
        <w:rPr>
          <w:b/>
          <w:sz w:val="20"/>
          <w:szCs w:val="20"/>
        </w:rPr>
      </w:pPr>
      <w:r w:rsidRPr="00D2052F">
        <w:rPr>
          <w:b/>
          <w:noProof/>
          <w:sz w:val="20"/>
          <w:szCs w:val="20"/>
        </w:rPr>
        <w:drawing>
          <wp:inline distT="0" distB="0" distL="0" distR="0" wp14:anchorId="4726CC51" wp14:editId="36792421">
            <wp:extent cx="2647950" cy="26479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14a.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p w14:paraId="33E862D8" w14:textId="77777777" w:rsidR="005C17FA" w:rsidRPr="00D2052F" w:rsidRDefault="005C17FA" w:rsidP="00012183">
      <w:pPr>
        <w:spacing w:before="326" w:after="326"/>
        <w:jc w:val="center"/>
        <w:rPr>
          <w:b/>
          <w:sz w:val="20"/>
          <w:szCs w:val="20"/>
        </w:rPr>
      </w:pPr>
      <w:r w:rsidRPr="00D2052F">
        <w:rPr>
          <w:rFonts w:hint="eastAsia"/>
          <w:b/>
          <w:noProof/>
          <w:sz w:val="20"/>
          <w:szCs w:val="20"/>
        </w:rPr>
        <w:drawing>
          <wp:inline distT="0" distB="0" distL="0" distR="0" wp14:anchorId="606BE49F" wp14:editId="262E916A">
            <wp:extent cx="2838450" cy="2740373"/>
            <wp:effectExtent l="0" t="0" r="0"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14b.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905153" cy="2804771"/>
                    </a:xfrm>
                    <a:prstGeom prst="rect">
                      <a:avLst/>
                    </a:prstGeom>
                  </pic:spPr>
                </pic:pic>
              </a:graphicData>
            </a:graphic>
          </wp:inline>
        </w:drawing>
      </w:r>
    </w:p>
    <w:p w14:paraId="7524C6B1" w14:textId="77777777" w:rsidR="005C17FA" w:rsidRPr="00D2052F" w:rsidRDefault="005C17FA" w:rsidP="00012183">
      <w:pPr>
        <w:spacing w:before="326" w:after="326"/>
        <w:jc w:val="center"/>
        <w:rPr>
          <w:rFonts w:cs="Arial"/>
          <w:b/>
          <w:sz w:val="20"/>
          <w:szCs w:val="20"/>
        </w:rPr>
      </w:pPr>
      <w:r w:rsidRPr="00D2052F">
        <w:rPr>
          <w:rFonts w:hint="eastAsia"/>
          <w:b/>
          <w:noProof/>
          <w:sz w:val="20"/>
          <w:szCs w:val="20"/>
        </w:rPr>
        <w:lastRenderedPageBreak/>
        <w:drawing>
          <wp:inline distT="0" distB="0" distL="0" distR="0" wp14:anchorId="638D4754" wp14:editId="3DF647B8">
            <wp:extent cx="2838450" cy="2740371"/>
            <wp:effectExtent l="0" t="0" r="0"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14c.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895174" cy="2795135"/>
                    </a:xfrm>
                    <a:prstGeom prst="rect">
                      <a:avLst/>
                    </a:prstGeom>
                  </pic:spPr>
                </pic:pic>
              </a:graphicData>
            </a:graphic>
          </wp:inline>
        </w:drawing>
      </w:r>
      <w:r w:rsidRPr="00D2052F">
        <w:rPr>
          <w:rFonts w:cs="Arial" w:hint="eastAsia"/>
          <w:b/>
          <w:sz w:val="20"/>
          <w:szCs w:val="20"/>
        </w:rPr>
        <w:t xml:space="preserve"> </w:t>
      </w:r>
    </w:p>
    <w:p w14:paraId="1EE7666B" w14:textId="77777777" w:rsidR="005C17FA" w:rsidRPr="00D2052F" w:rsidRDefault="005C17FA" w:rsidP="00012183">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4-13. M” spectroscopic plots of </w:t>
      </w:r>
      <w:r w:rsidRPr="00D2052F">
        <w:rPr>
          <w:rFonts w:ascii="Times New Roman" w:hAnsi="Times New Roman" w:cs="Times New Roman"/>
          <w:b/>
          <w:i/>
          <w:sz w:val="20"/>
          <w:szCs w:val="20"/>
        </w:rPr>
        <w:t xml:space="preserve">x </w:t>
      </w:r>
      <w:r w:rsidRPr="00D2052F">
        <w:rPr>
          <w:rFonts w:cs="Arial"/>
          <w:b/>
          <w:sz w:val="20"/>
          <w:szCs w:val="20"/>
        </w:rPr>
        <w:t>= 0.001, 0.002 and 0.006 at various temperatures</w:t>
      </w:r>
    </w:p>
    <w:p w14:paraId="2E50E2ED" w14:textId="77777777" w:rsidR="0082394A" w:rsidRPr="00D2052F" w:rsidRDefault="0082394A" w:rsidP="00012183">
      <w:pPr>
        <w:spacing w:before="326" w:after="326"/>
        <w:rPr>
          <w:rFonts w:cs="Arial"/>
          <w:szCs w:val="24"/>
        </w:rPr>
      </w:pPr>
    </w:p>
    <w:p w14:paraId="701E5F95" w14:textId="77777777" w:rsidR="005C17FA" w:rsidRPr="00D2052F" w:rsidRDefault="005C17FA" w:rsidP="00012183">
      <w:pPr>
        <w:spacing w:before="326" w:after="326"/>
        <w:rPr>
          <w:rFonts w:cs="Arial"/>
          <w:szCs w:val="24"/>
        </w:rPr>
      </w:pPr>
      <w:r w:rsidRPr="00D2052F">
        <w:rPr>
          <w:rFonts w:cs="Arial"/>
          <w:szCs w:val="24"/>
        </w:rPr>
        <w:t>Moreover, as shown in Figure 4-11 and 4-13, it is notable that both C</w:t>
      </w:r>
      <w:r w:rsidRPr="00D2052F">
        <w:rPr>
          <w:rFonts w:cs="Arial"/>
          <w:szCs w:val="24"/>
          <w:vertAlign w:val="subscript"/>
        </w:rPr>
        <w:t>1</w:t>
      </w:r>
      <w:r w:rsidRPr="00D2052F">
        <w:rPr>
          <w:rFonts w:cs="Arial"/>
          <w:szCs w:val="24"/>
        </w:rPr>
        <w:t xml:space="preserve"> and C</w:t>
      </w:r>
      <w:r w:rsidRPr="00D2052F">
        <w:rPr>
          <w:rFonts w:cs="Arial"/>
          <w:szCs w:val="24"/>
          <w:vertAlign w:val="subscript"/>
        </w:rPr>
        <w:t>2</w:t>
      </w:r>
      <w:r w:rsidRPr="00D2052F">
        <w:rPr>
          <w:rFonts w:cs="Arial"/>
          <w:szCs w:val="24"/>
        </w:rPr>
        <w:t xml:space="preserve"> decrease with increasing temperature, i.e. they may show a negative temperature coefficient of permittivity (</w:t>
      </w:r>
      <w:proofErr w:type="spellStart"/>
      <w:r w:rsidRPr="00D2052F">
        <w:rPr>
          <w:rFonts w:cs="Arial"/>
          <w:szCs w:val="24"/>
        </w:rPr>
        <w:t>T</w:t>
      </w:r>
      <w:r w:rsidRPr="00D2052F">
        <w:rPr>
          <w:rFonts w:cs="Arial"/>
          <w:szCs w:val="24"/>
          <w:vertAlign w:val="subscript"/>
        </w:rPr>
        <w:t>cε</w:t>
      </w:r>
      <w:proofErr w:type="spellEnd"/>
      <w:r w:rsidRPr="00D2052F">
        <w:rPr>
          <w:rFonts w:cs="Arial"/>
          <w:szCs w:val="24"/>
        </w:rPr>
        <w:t xml:space="preserve">). The approximate permittivity values </w:t>
      </w:r>
      <w:r w:rsidRPr="00D2052F">
        <w:rPr>
          <w:rFonts w:ascii="Times New Roman" w:hAnsi="Times New Roman" w:cs="Times New Roman"/>
          <w:i/>
          <w:szCs w:val="24"/>
        </w:rPr>
        <w:t>vs</w:t>
      </w:r>
      <w:r w:rsidRPr="00D2052F">
        <w:rPr>
          <w:rFonts w:cs="Arial"/>
          <w:szCs w:val="24"/>
        </w:rPr>
        <w:t xml:space="preserve"> temperature of the two components are illustrated in Figure 4-14, and </w:t>
      </w:r>
      <w:proofErr w:type="spellStart"/>
      <w:r w:rsidRPr="00D2052F">
        <w:rPr>
          <w:rFonts w:cs="Arial"/>
          <w:szCs w:val="24"/>
        </w:rPr>
        <w:t>T</w:t>
      </w:r>
      <w:r w:rsidRPr="00D2052F">
        <w:rPr>
          <w:rFonts w:cs="Arial"/>
          <w:szCs w:val="24"/>
          <w:vertAlign w:val="subscript"/>
        </w:rPr>
        <w:t>cε</w:t>
      </w:r>
      <w:proofErr w:type="spellEnd"/>
      <w:r w:rsidRPr="00D2052F">
        <w:rPr>
          <w:rFonts w:cs="Arial"/>
          <w:szCs w:val="24"/>
        </w:rPr>
        <w:t xml:space="preserve"> values are summarized in Table 4-2. With 0.001 ≤ </w:t>
      </w:r>
      <w:r w:rsidRPr="00D2052F">
        <w:rPr>
          <w:rFonts w:ascii="Times New Roman" w:hAnsi="Times New Roman" w:cs="Times New Roman"/>
          <w:i/>
          <w:szCs w:val="24"/>
        </w:rPr>
        <w:t>x</w:t>
      </w:r>
      <w:r w:rsidRPr="00D2052F">
        <w:rPr>
          <w:rFonts w:cs="Arial"/>
          <w:szCs w:val="24"/>
        </w:rPr>
        <w:t xml:space="preserve"> ≤ 0.006, both components,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and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show </w:t>
      </w:r>
      <w:proofErr w:type="spellStart"/>
      <w:r w:rsidRPr="00D2052F">
        <w:rPr>
          <w:rFonts w:cs="Arial"/>
          <w:szCs w:val="24"/>
        </w:rPr>
        <w:t>T</w:t>
      </w:r>
      <w:r w:rsidRPr="00D2052F">
        <w:rPr>
          <w:rFonts w:cs="Arial"/>
          <w:szCs w:val="24"/>
          <w:vertAlign w:val="subscript"/>
        </w:rPr>
        <w:t>cε</w:t>
      </w:r>
      <w:proofErr w:type="spellEnd"/>
      <w:r w:rsidRPr="00D2052F">
        <w:rPr>
          <w:rFonts w:cs="Arial"/>
          <w:szCs w:val="24"/>
        </w:rPr>
        <w:t xml:space="preserve"> smaller than 1 K</w:t>
      </w:r>
      <w:r w:rsidRPr="00D2052F">
        <w:rPr>
          <w:rFonts w:cs="Arial"/>
          <w:szCs w:val="24"/>
          <w:vertAlign w:val="superscript"/>
        </w:rPr>
        <w:t>-1</w:t>
      </w:r>
      <w:r w:rsidRPr="00D2052F">
        <w:rPr>
          <w:rFonts w:cs="Arial"/>
          <w:szCs w:val="24"/>
        </w:rPr>
        <w:t xml:space="preserve">. When </w:t>
      </w:r>
      <w:r w:rsidRPr="00D2052F">
        <w:rPr>
          <w:rFonts w:ascii="Times New Roman" w:hAnsi="Times New Roman" w:cs="Times New Roman"/>
          <w:i/>
          <w:szCs w:val="24"/>
        </w:rPr>
        <w:t>x</w:t>
      </w:r>
      <w:r w:rsidRPr="00D2052F">
        <w:rPr>
          <w:rFonts w:cs="Arial"/>
          <w:szCs w:val="24"/>
        </w:rPr>
        <w:t xml:space="preserve"> = 0.001,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exhibits a larger </w:t>
      </w:r>
      <w:proofErr w:type="spellStart"/>
      <w:r w:rsidRPr="00D2052F">
        <w:rPr>
          <w:rFonts w:cs="Arial"/>
          <w:szCs w:val="24"/>
        </w:rPr>
        <w:t>T</w:t>
      </w:r>
      <w:r w:rsidRPr="00D2052F">
        <w:rPr>
          <w:rFonts w:cs="Arial"/>
          <w:szCs w:val="24"/>
          <w:vertAlign w:val="subscript"/>
        </w:rPr>
        <w:t>cε</w:t>
      </w:r>
      <w:proofErr w:type="spellEnd"/>
      <w:r w:rsidRPr="00D2052F">
        <w:rPr>
          <w:rFonts w:cs="Arial"/>
          <w:szCs w:val="24"/>
        </w:rPr>
        <w:t xml:space="preserve"> </w:t>
      </w:r>
      <w:r w:rsidRPr="00D2052F">
        <w:rPr>
          <w:rFonts w:cs="Arial" w:hint="eastAsia"/>
          <w:szCs w:val="24"/>
        </w:rPr>
        <w:t>with</w:t>
      </w:r>
      <w:r w:rsidRPr="00D2052F">
        <w:rPr>
          <w:rFonts w:cs="Arial"/>
          <w:szCs w:val="24"/>
        </w:rPr>
        <w:t xml:space="preserve"> value of ~2.43 K</w:t>
      </w:r>
      <w:r w:rsidRPr="00D2052F">
        <w:rPr>
          <w:rFonts w:cs="Arial"/>
          <w:szCs w:val="24"/>
          <w:vertAlign w:val="superscript"/>
        </w:rPr>
        <w:t>-1</w:t>
      </w:r>
      <w:r w:rsidRPr="00D2052F">
        <w:rPr>
          <w:rFonts w:cs="Arial"/>
          <w:szCs w:val="24"/>
        </w:rPr>
        <w:t xml:space="preserve">. Since </w:t>
      </w:r>
      <w:proofErr w:type="spellStart"/>
      <w:r w:rsidRPr="00D2052F">
        <w:rPr>
          <w:rFonts w:cs="Arial"/>
          <w:szCs w:val="24"/>
        </w:rPr>
        <w:t>T</w:t>
      </w:r>
      <w:r w:rsidRPr="00D2052F">
        <w:rPr>
          <w:rFonts w:cs="Arial"/>
          <w:szCs w:val="24"/>
          <w:vertAlign w:val="subscript"/>
        </w:rPr>
        <w:t>cε</w:t>
      </w:r>
      <w:proofErr w:type="spellEnd"/>
      <w:r w:rsidRPr="00D2052F">
        <w:rPr>
          <w:rFonts w:cs="Arial"/>
          <w:szCs w:val="24"/>
        </w:rPr>
        <w:t xml:space="preserve"> values may depend on microstructure and volume fraction of the components, </w:t>
      </w:r>
      <w:r w:rsidRPr="00D2052F">
        <w:rPr>
          <w:rFonts w:cs="Arial" w:hint="eastAsia"/>
          <w:szCs w:val="24"/>
        </w:rPr>
        <w:t>the</w:t>
      </w:r>
      <w:r w:rsidRPr="00D2052F">
        <w:rPr>
          <w:rFonts w:cs="Arial"/>
          <w:szCs w:val="24"/>
        </w:rPr>
        <w:t xml:space="preserve"> calculated values shown in Table 4-2 may not be accurate; nevertheless, both components show a negative </w:t>
      </w:r>
      <w:proofErr w:type="spellStart"/>
      <w:r w:rsidRPr="00D2052F">
        <w:rPr>
          <w:rFonts w:cs="Arial"/>
          <w:szCs w:val="24"/>
        </w:rPr>
        <w:t>T</w:t>
      </w:r>
      <w:r w:rsidRPr="00D2052F">
        <w:rPr>
          <w:rFonts w:cs="Arial"/>
          <w:szCs w:val="24"/>
          <w:vertAlign w:val="subscript"/>
        </w:rPr>
        <w:t>cε</w:t>
      </w:r>
      <w:proofErr w:type="spellEnd"/>
      <w:r w:rsidRPr="00D2052F">
        <w:rPr>
          <w:rFonts w:cs="Arial"/>
          <w:szCs w:val="24"/>
        </w:rPr>
        <w:t>.</w:t>
      </w:r>
    </w:p>
    <w:p w14:paraId="5845CDE4" w14:textId="77777777" w:rsidR="005C17FA" w:rsidRPr="00D2052F" w:rsidRDefault="005C17FA" w:rsidP="00012183">
      <w:pPr>
        <w:spacing w:before="326" w:after="326"/>
        <w:jc w:val="center"/>
        <w:rPr>
          <w:rFonts w:cs="Arial"/>
          <w:b/>
          <w:sz w:val="20"/>
          <w:szCs w:val="20"/>
        </w:rPr>
      </w:pPr>
      <w:r w:rsidRPr="00D2052F">
        <w:rPr>
          <w:rFonts w:cs="Arial" w:hint="eastAsia"/>
          <w:b/>
          <w:noProof/>
          <w:sz w:val="20"/>
          <w:szCs w:val="20"/>
        </w:rPr>
        <w:lastRenderedPageBreak/>
        <w:drawing>
          <wp:inline distT="0" distB="0" distL="0" distR="0" wp14:anchorId="2C2A2E65" wp14:editId="69429648">
            <wp:extent cx="3532195" cy="26479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588080" cy="2689845"/>
                    </a:xfrm>
                    <a:prstGeom prst="rect">
                      <a:avLst/>
                    </a:prstGeom>
                  </pic:spPr>
                </pic:pic>
              </a:graphicData>
            </a:graphic>
          </wp:inline>
        </w:drawing>
      </w:r>
    </w:p>
    <w:p w14:paraId="08F879ED" w14:textId="77777777" w:rsidR="005C17FA" w:rsidRPr="00D2052F" w:rsidRDefault="005C17FA" w:rsidP="00012183">
      <w:pPr>
        <w:spacing w:before="326" w:after="326"/>
        <w:jc w:val="center"/>
        <w:rPr>
          <w:rFonts w:cs="Arial"/>
          <w:b/>
          <w:sz w:val="20"/>
          <w:szCs w:val="20"/>
        </w:rPr>
      </w:pPr>
      <w:r w:rsidRPr="00D2052F">
        <w:rPr>
          <w:rFonts w:cs="Arial" w:hint="eastAsia"/>
          <w:b/>
          <w:noProof/>
          <w:sz w:val="20"/>
          <w:szCs w:val="20"/>
        </w:rPr>
        <w:drawing>
          <wp:inline distT="0" distB="0" distL="0" distR="0" wp14:anchorId="3A8C2DD6" wp14:editId="2EC730E0">
            <wp:extent cx="3569970" cy="267627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58241" cy="2742443"/>
                    </a:xfrm>
                    <a:prstGeom prst="rect">
                      <a:avLst/>
                    </a:prstGeom>
                  </pic:spPr>
                </pic:pic>
              </a:graphicData>
            </a:graphic>
          </wp:inline>
        </w:drawing>
      </w:r>
    </w:p>
    <w:p w14:paraId="3F6A2142"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drawing>
          <wp:inline distT="0" distB="0" distL="0" distR="0" wp14:anchorId="2AAADBD1" wp14:editId="77BF9D9D">
            <wp:extent cx="3590925" cy="2691978"/>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658769" cy="2742838"/>
                    </a:xfrm>
                    <a:prstGeom prst="rect">
                      <a:avLst/>
                    </a:prstGeom>
                  </pic:spPr>
                </pic:pic>
              </a:graphicData>
            </a:graphic>
          </wp:inline>
        </w:drawing>
      </w:r>
    </w:p>
    <w:p w14:paraId="658AC89A" w14:textId="77777777" w:rsidR="005C17FA" w:rsidRPr="00D2052F" w:rsidRDefault="005C17FA" w:rsidP="00012183">
      <w:pPr>
        <w:spacing w:before="326" w:after="326"/>
        <w:jc w:val="center"/>
        <w:rPr>
          <w:rFonts w:cs="Arial"/>
          <w:b/>
          <w:sz w:val="20"/>
          <w:szCs w:val="20"/>
        </w:rPr>
      </w:pPr>
      <w:r w:rsidRPr="00D2052F">
        <w:rPr>
          <w:rFonts w:cs="Arial" w:hint="eastAsia"/>
          <w:b/>
          <w:noProof/>
          <w:sz w:val="20"/>
          <w:szCs w:val="20"/>
        </w:rPr>
        <w:lastRenderedPageBreak/>
        <w:drawing>
          <wp:inline distT="0" distB="0" distL="0" distR="0" wp14:anchorId="0D0E9530" wp14:editId="037DFD60">
            <wp:extent cx="3583015" cy="26860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33522" cy="2723913"/>
                    </a:xfrm>
                    <a:prstGeom prst="rect">
                      <a:avLst/>
                    </a:prstGeom>
                  </pic:spPr>
                </pic:pic>
              </a:graphicData>
            </a:graphic>
          </wp:inline>
        </w:drawing>
      </w:r>
    </w:p>
    <w:p w14:paraId="183E9DCE" w14:textId="77777777" w:rsidR="005C17FA" w:rsidRPr="00D2052F" w:rsidRDefault="005C17FA" w:rsidP="00012183">
      <w:pPr>
        <w:spacing w:before="326" w:after="326"/>
        <w:jc w:val="center"/>
        <w:rPr>
          <w:rFonts w:cs="Arial"/>
          <w:b/>
          <w:sz w:val="20"/>
          <w:szCs w:val="20"/>
          <w:vertAlign w:val="subscript"/>
        </w:rPr>
      </w:pPr>
      <w:r w:rsidRPr="00D2052F">
        <w:rPr>
          <w:rFonts w:cs="Arial"/>
          <w:b/>
          <w:sz w:val="20"/>
          <w:szCs w:val="20"/>
        </w:rPr>
        <w:t xml:space="preserve">Figure 4-14. </w:t>
      </w:r>
      <w:r w:rsidR="00B52F8D" w:rsidRPr="00D2052F">
        <w:rPr>
          <w:rFonts w:cs="Arial"/>
          <w:b/>
          <w:sz w:val="20"/>
          <w:szCs w:val="20"/>
        </w:rPr>
        <w:t>Estimated p</w:t>
      </w:r>
      <w:r w:rsidRPr="00D2052F">
        <w:rPr>
          <w:rFonts w:cs="Arial"/>
          <w:b/>
          <w:sz w:val="20"/>
          <w:szCs w:val="20"/>
        </w:rPr>
        <w:t xml:space="preserve">ermittivity </w:t>
      </w:r>
      <w:r w:rsidRPr="00D2052F">
        <w:rPr>
          <w:rFonts w:ascii="Times New Roman" w:hAnsi="Times New Roman" w:cs="Times New Roman"/>
          <w:b/>
          <w:i/>
          <w:sz w:val="20"/>
          <w:szCs w:val="20"/>
        </w:rPr>
        <w:t>vs</w:t>
      </w:r>
      <w:r w:rsidRPr="00D2052F">
        <w:rPr>
          <w:rFonts w:cs="Arial"/>
          <w:b/>
          <w:sz w:val="20"/>
          <w:szCs w:val="20"/>
        </w:rPr>
        <w:t xml:space="preserve"> temperature of </w:t>
      </w:r>
      <w:r w:rsidR="00065E80" w:rsidRPr="00D2052F">
        <w:rPr>
          <w:rFonts w:cs="Arial"/>
          <w:b/>
          <w:sz w:val="20"/>
          <w:szCs w:val="20"/>
        </w:rPr>
        <w:t>component R</w:t>
      </w:r>
      <w:r w:rsidR="00065E80" w:rsidRPr="00D2052F">
        <w:rPr>
          <w:rFonts w:cs="Arial"/>
          <w:b/>
          <w:sz w:val="20"/>
          <w:szCs w:val="20"/>
          <w:vertAlign w:val="subscript"/>
        </w:rPr>
        <w:t>1</w:t>
      </w:r>
      <w:r w:rsidRPr="00D2052F">
        <w:rPr>
          <w:rFonts w:cs="Arial"/>
          <w:b/>
          <w:sz w:val="20"/>
          <w:szCs w:val="20"/>
        </w:rPr>
        <w:t>C</w:t>
      </w:r>
      <w:r w:rsidRPr="00D2052F">
        <w:rPr>
          <w:rFonts w:cs="Arial"/>
          <w:b/>
          <w:sz w:val="20"/>
          <w:szCs w:val="20"/>
          <w:vertAlign w:val="subscript"/>
        </w:rPr>
        <w:t>1</w:t>
      </w:r>
      <w:r w:rsidRPr="00D2052F">
        <w:rPr>
          <w:rFonts w:cs="Arial"/>
          <w:b/>
          <w:sz w:val="20"/>
          <w:szCs w:val="20"/>
        </w:rPr>
        <w:t xml:space="preserve"> and </w:t>
      </w:r>
      <w:r w:rsidR="00065E80" w:rsidRPr="00D2052F">
        <w:rPr>
          <w:rFonts w:cs="Arial"/>
          <w:b/>
          <w:sz w:val="20"/>
          <w:szCs w:val="20"/>
        </w:rPr>
        <w:t>R</w:t>
      </w:r>
      <w:r w:rsidR="00065E80" w:rsidRPr="00D2052F">
        <w:rPr>
          <w:rFonts w:cs="Arial"/>
          <w:b/>
          <w:sz w:val="20"/>
          <w:szCs w:val="20"/>
          <w:vertAlign w:val="subscript"/>
        </w:rPr>
        <w:t>2</w:t>
      </w:r>
      <w:r w:rsidRPr="00D2052F">
        <w:rPr>
          <w:rFonts w:cs="Arial"/>
          <w:b/>
          <w:sz w:val="20"/>
          <w:szCs w:val="20"/>
        </w:rPr>
        <w:t>C</w:t>
      </w:r>
      <w:r w:rsidRPr="00D2052F">
        <w:rPr>
          <w:rFonts w:cs="Arial"/>
          <w:b/>
          <w:sz w:val="20"/>
          <w:szCs w:val="20"/>
          <w:vertAlign w:val="subscript"/>
        </w:rPr>
        <w:t>2</w:t>
      </w:r>
    </w:p>
    <w:p w14:paraId="3538A3DB" w14:textId="77777777" w:rsidR="005C17FA" w:rsidRPr="00D2052F" w:rsidRDefault="005C17FA" w:rsidP="00012183">
      <w:pPr>
        <w:spacing w:before="326" w:after="326"/>
        <w:jc w:val="center"/>
        <w:rPr>
          <w:rFonts w:cs="Arial"/>
          <w:b/>
          <w:sz w:val="20"/>
          <w:szCs w:val="20"/>
        </w:rPr>
      </w:pPr>
    </w:p>
    <w:p w14:paraId="58F2CEFD" w14:textId="77777777" w:rsidR="005C17FA" w:rsidRPr="00D2052F" w:rsidRDefault="005C17FA" w:rsidP="00012183">
      <w:pPr>
        <w:spacing w:before="326" w:after="326"/>
        <w:jc w:val="center"/>
        <w:rPr>
          <w:rFonts w:cs="Arial"/>
          <w:b/>
          <w:sz w:val="20"/>
          <w:szCs w:val="20"/>
        </w:rPr>
      </w:pPr>
      <w:r w:rsidRPr="00D2052F">
        <w:rPr>
          <w:rFonts w:cs="Arial"/>
          <w:b/>
          <w:sz w:val="20"/>
          <w:szCs w:val="20"/>
        </w:rPr>
        <w:t>Table 4-2. Temperature coefficient of permittivity</w:t>
      </w:r>
    </w:p>
    <w:tbl>
      <w:tblPr>
        <w:tblStyle w:val="11"/>
        <w:tblW w:w="0" w:type="auto"/>
        <w:tblLook w:val="04A0" w:firstRow="1" w:lastRow="0" w:firstColumn="1" w:lastColumn="0" w:noHBand="0" w:noVBand="1"/>
      </w:tblPr>
      <w:tblGrid>
        <w:gridCol w:w="1362"/>
        <w:gridCol w:w="1062"/>
        <w:gridCol w:w="734"/>
        <w:gridCol w:w="734"/>
        <w:gridCol w:w="734"/>
        <w:gridCol w:w="734"/>
        <w:gridCol w:w="734"/>
        <w:gridCol w:w="734"/>
        <w:gridCol w:w="734"/>
        <w:gridCol w:w="734"/>
      </w:tblGrid>
      <w:tr w:rsidR="00D2052F" w:rsidRPr="00D2052F" w14:paraId="48173EBF" w14:textId="77777777" w:rsidTr="00882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14:paraId="75FBB638" w14:textId="77777777" w:rsidR="005C17FA" w:rsidRPr="00D2052F" w:rsidRDefault="005C17FA" w:rsidP="00E75810">
            <w:pPr>
              <w:spacing w:beforeLines="50" w:before="163" w:afterLines="50" w:after="163"/>
              <w:jc w:val="center"/>
              <w:rPr>
                <w:rFonts w:ascii="Times New Roman" w:hAnsi="Times New Roman" w:cs="Times New Roman"/>
                <w:i/>
                <w:sz w:val="20"/>
                <w:szCs w:val="20"/>
              </w:rPr>
            </w:pPr>
            <w:r w:rsidRPr="00D2052F">
              <w:rPr>
                <w:rFonts w:ascii="Times New Roman" w:hAnsi="Times New Roman" w:cs="Times New Roman"/>
                <w:i/>
                <w:sz w:val="20"/>
                <w:szCs w:val="20"/>
              </w:rPr>
              <w:t>x</w:t>
            </w:r>
          </w:p>
        </w:tc>
        <w:tc>
          <w:tcPr>
            <w:tcW w:w="1061" w:type="dxa"/>
            <w:vMerge w:val="restart"/>
          </w:tcPr>
          <w:p w14:paraId="548A7B47" w14:textId="77777777" w:rsidR="005C17FA" w:rsidRPr="00D2052F" w:rsidRDefault="005C17FA" w:rsidP="00E75810">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D2052F">
              <w:rPr>
                <w:rFonts w:cs="Arial"/>
                <w:sz w:val="20"/>
                <w:szCs w:val="20"/>
              </w:rPr>
              <w:t>undoped</w:t>
            </w:r>
          </w:p>
          <w:p w14:paraId="5FA83339" w14:textId="77777777" w:rsidR="005C17FA" w:rsidRPr="00D2052F" w:rsidRDefault="005C17FA" w:rsidP="00E75810">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r</w:t>
            </w:r>
            <w:r w:rsidRPr="00D2052F">
              <w:rPr>
                <w:rFonts w:cs="Arial"/>
                <w:sz w:val="20"/>
                <w:szCs w:val="20"/>
              </w:rPr>
              <w:t>utile</w:t>
            </w:r>
          </w:p>
        </w:tc>
        <w:tc>
          <w:tcPr>
            <w:tcW w:w="1520" w:type="dxa"/>
            <w:gridSpan w:val="2"/>
          </w:tcPr>
          <w:p w14:paraId="52C20924" w14:textId="77777777" w:rsidR="005C17FA" w:rsidRPr="00D2052F" w:rsidRDefault="005C17FA" w:rsidP="00E75810">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.001</w:t>
            </w:r>
          </w:p>
        </w:tc>
        <w:tc>
          <w:tcPr>
            <w:tcW w:w="1520" w:type="dxa"/>
            <w:gridSpan w:val="2"/>
          </w:tcPr>
          <w:p w14:paraId="78E59872" w14:textId="77777777" w:rsidR="005C17FA" w:rsidRPr="00D2052F" w:rsidRDefault="005C17FA" w:rsidP="00E75810">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.002</w:t>
            </w:r>
          </w:p>
        </w:tc>
        <w:tc>
          <w:tcPr>
            <w:tcW w:w="1520" w:type="dxa"/>
            <w:gridSpan w:val="2"/>
          </w:tcPr>
          <w:p w14:paraId="1B163C9C" w14:textId="77777777" w:rsidR="005C17FA" w:rsidRPr="00D2052F" w:rsidRDefault="005C17FA" w:rsidP="00E75810">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.005</w:t>
            </w:r>
          </w:p>
        </w:tc>
        <w:tc>
          <w:tcPr>
            <w:tcW w:w="1520" w:type="dxa"/>
            <w:gridSpan w:val="2"/>
          </w:tcPr>
          <w:p w14:paraId="3F1FF56D" w14:textId="77777777" w:rsidR="005C17FA" w:rsidRPr="00D2052F" w:rsidRDefault="005C17FA" w:rsidP="00E75810">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.006</w:t>
            </w:r>
          </w:p>
        </w:tc>
      </w:tr>
      <w:tr w:rsidR="00D2052F" w:rsidRPr="00D2052F" w14:paraId="208C8775"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14:paraId="3ECF11A9" w14:textId="77777777" w:rsidR="005C17FA" w:rsidRPr="00D2052F" w:rsidRDefault="005C17FA" w:rsidP="00E75810">
            <w:pPr>
              <w:spacing w:beforeLines="50" w:before="163" w:afterLines="50" w:after="163"/>
              <w:jc w:val="center"/>
              <w:rPr>
                <w:rFonts w:cs="Arial"/>
                <w:sz w:val="20"/>
                <w:szCs w:val="20"/>
              </w:rPr>
            </w:pPr>
            <w:r w:rsidRPr="00D2052F">
              <w:rPr>
                <w:rFonts w:cs="Arial"/>
                <w:sz w:val="20"/>
                <w:szCs w:val="20"/>
              </w:rPr>
              <w:t>component</w:t>
            </w:r>
          </w:p>
        </w:tc>
        <w:tc>
          <w:tcPr>
            <w:tcW w:w="1061" w:type="dxa"/>
            <w:vMerge/>
          </w:tcPr>
          <w:p w14:paraId="28E545EE" w14:textId="77777777" w:rsidR="005C17FA" w:rsidRPr="00D2052F" w:rsidRDefault="005C17FA" w:rsidP="00E75810">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760" w:type="dxa"/>
          </w:tcPr>
          <w:p w14:paraId="7EB88483" w14:textId="77777777" w:rsidR="005C17FA" w:rsidRPr="00D2052F" w:rsidRDefault="005C17FA" w:rsidP="00E75810">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sz w:val="20"/>
                <w:szCs w:val="20"/>
              </w:rPr>
              <w:t>R</w:t>
            </w:r>
            <w:r w:rsidRPr="00D2052F">
              <w:rPr>
                <w:rFonts w:cs="Arial"/>
                <w:b/>
                <w:sz w:val="20"/>
                <w:szCs w:val="20"/>
                <w:vertAlign w:val="subscript"/>
              </w:rPr>
              <w:t>1</w:t>
            </w:r>
            <w:r w:rsidRPr="00D2052F">
              <w:rPr>
                <w:rFonts w:cs="Arial"/>
                <w:b/>
                <w:sz w:val="20"/>
                <w:szCs w:val="20"/>
              </w:rPr>
              <w:t>C</w:t>
            </w:r>
            <w:r w:rsidRPr="00D2052F">
              <w:rPr>
                <w:rFonts w:cs="Arial" w:hint="eastAsia"/>
                <w:b/>
                <w:sz w:val="20"/>
                <w:szCs w:val="20"/>
                <w:vertAlign w:val="subscript"/>
              </w:rPr>
              <w:t>1</w:t>
            </w:r>
          </w:p>
        </w:tc>
        <w:tc>
          <w:tcPr>
            <w:tcW w:w="760" w:type="dxa"/>
          </w:tcPr>
          <w:p w14:paraId="07C0999E" w14:textId="77777777" w:rsidR="005C17FA" w:rsidRPr="00D2052F" w:rsidRDefault="005C17FA" w:rsidP="00E75810">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sz w:val="20"/>
                <w:szCs w:val="20"/>
              </w:rPr>
              <w:t>R</w:t>
            </w:r>
            <w:r w:rsidRPr="00D2052F">
              <w:rPr>
                <w:rFonts w:cs="Arial" w:hint="eastAsia"/>
                <w:b/>
                <w:sz w:val="20"/>
                <w:szCs w:val="20"/>
                <w:vertAlign w:val="subscript"/>
              </w:rPr>
              <w:t>2</w:t>
            </w:r>
            <w:r w:rsidRPr="00D2052F">
              <w:rPr>
                <w:rFonts w:cs="Arial"/>
                <w:b/>
                <w:sz w:val="20"/>
                <w:szCs w:val="20"/>
              </w:rPr>
              <w:t>C</w:t>
            </w:r>
            <w:r w:rsidRPr="00D2052F">
              <w:rPr>
                <w:rFonts w:cs="Arial"/>
                <w:b/>
                <w:sz w:val="20"/>
                <w:szCs w:val="20"/>
                <w:vertAlign w:val="subscript"/>
              </w:rPr>
              <w:t>2</w:t>
            </w:r>
          </w:p>
        </w:tc>
        <w:tc>
          <w:tcPr>
            <w:tcW w:w="760" w:type="dxa"/>
          </w:tcPr>
          <w:p w14:paraId="02D1F7FA" w14:textId="77777777" w:rsidR="005C17FA" w:rsidRPr="00D2052F" w:rsidRDefault="005C17FA" w:rsidP="00E75810">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sz w:val="20"/>
                <w:szCs w:val="20"/>
              </w:rPr>
              <w:t>R</w:t>
            </w:r>
            <w:r w:rsidRPr="00D2052F">
              <w:rPr>
                <w:rFonts w:cs="Arial"/>
                <w:b/>
                <w:sz w:val="20"/>
                <w:szCs w:val="20"/>
                <w:vertAlign w:val="subscript"/>
              </w:rPr>
              <w:t>1</w:t>
            </w:r>
            <w:r w:rsidRPr="00D2052F">
              <w:rPr>
                <w:rFonts w:cs="Arial"/>
                <w:b/>
                <w:sz w:val="20"/>
                <w:szCs w:val="20"/>
              </w:rPr>
              <w:t>C</w:t>
            </w:r>
            <w:r w:rsidRPr="00D2052F">
              <w:rPr>
                <w:rFonts w:cs="Arial" w:hint="eastAsia"/>
                <w:b/>
                <w:sz w:val="20"/>
                <w:szCs w:val="20"/>
                <w:vertAlign w:val="subscript"/>
              </w:rPr>
              <w:t>1</w:t>
            </w:r>
          </w:p>
        </w:tc>
        <w:tc>
          <w:tcPr>
            <w:tcW w:w="760" w:type="dxa"/>
          </w:tcPr>
          <w:p w14:paraId="4C22E06D" w14:textId="77777777" w:rsidR="005C17FA" w:rsidRPr="00D2052F" w:rsidRDefault="005C17FA" w:rsidP="00E75810">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sz w:val="20"/>
                <w:szCs w:val="20"/>
              </w:rPr>
              <w:t>R</w:t>
            </w:r>
            <w:r w:rsidRPr="00D2052F">
              <w:rPr>
                <w:rFonts w:cs="Arial" w:hint="eastAsia"/>
                <w:b/>
                <w:sz w:val="20"/>
                <w:szCs w:val="20"/>
                <w:vertAlign w:val="subscript"/>
              </w:rPr>
              <w:t>2</w:t>
            </w:r>
            <w:r w:rsidRPr="00D2052F">
              <w:rPr>
                <w:rFonts w:cs="Arial"/>
                <w:b/>
                <w:sz w:val="20"/>
                <w:szCs w:val="20"/>
              </w:rPr>
              <w:t>C</w:t>
            </w:r>
            <w:r w:rsidRPr="00D2052F">
              <w:rPr>
                <w:rFonts w:cs="Arial"/>
                <w:b/>
                <w:sz w:val="20"/>
                <w:szCs w:val="20"/>
                <w:vertAlign w:val="subscript"/>
              </w:rPr>
              <w:t>2</w:t>
            </w:r>
          </w:p>
        </w:tc>
        <w:tc>
          <w:tcPr>
            <w:tcW w:w="760" w:type="dxa"/>
          </w:tcPr>
          <w:p w14:paraId="71088EB0" w14:textId="77777777" w:rsidR="005C17FA" w:rsidRPr="00D2052F" w:rsidRDefault="005C17FA" w:rsidP="00E75810">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sz w:val="20"/>
                <w:szCs w:val="20"/>
              </w:rPr>
              <w:t>R</w:t>
            </w:r>
            <w:r w:rsidRPr="00D2052F">
              <w:rPr>
                <w:rFonts w:cs="Arial"/>
                <w:b/>
                <w:sz w:val="20"/>
                <w:szCs w:val="20"/>
                <w:vertAlign w:val="subscript"/>
              </w:rPr>
              <w:t>1</w:t>
            </w:r>
            <w:r w:rsidRPr="00D2052F">
              <w:rPr>
                <w:rFonts w:cs="Arial"/>
                <w:b/>
                <w:sz w:val="20"/>
                <w:szCs w:val="20"/>
              </w:rPr>
              <w:t>C</w:t>
            </w:r>
            <w:r w:rsidRPr="00D2052F">
              <w:rPr>
                <w:rFonts w:cs="Arial" w:hint="eastAsia"/>
                <w:b/>
                <w:sz w:val="20"/>
                <w:szCs w:val="20"/>
                <w:vertAlign w:val="subscript"/>
              </w:rPr>
              <w:t>1</w:t>
            </w:r>
          </w:p>
        </w:tc>
        <w:tc>
          <w:tcPr>
            <w:tcW w:w="760" w:type="dxa"/>
          </w:tcPr>
          <w:p w14:paraId="7056E5A7" w14:textId="77777777" w:rsidR="005C17FA" w:rsidRPr="00D2052F" w:rsidRDefault="005C17FA" w:rsidP="00E75810">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sz w:val="20"/>
                <w:szCs w:val="20"/>
              </w:rPr>
              <w:t>R</w:t>
            </w:r>
            <w:r w:rsidRPr="00D2052F">
              <w:rPr>
                <w:rFonts w:cs="Arial" w:hint="eastAsia"/>
                <w:b/>
                <w:sz w:val="20"/>
                <w:szCs w:val="20"/>
                <w:vertAlign w:val="subscript"/>
              </w:rPr>
              <w:t>2</w:t>
            </w:r>
            <w:r w:rsidRPr="00D2052F">
              <w:rPr>
                <w:rFonts w:cs="Arial"/>
                <w:b/>
                <w:sz w:val="20"/>
                <w:szCs w:val="20"/>
              </w:rPr>
              <w:t>C</w:t>
            </w:r>
            <w:r w:rsidRPr="00D2052F">
              <w:rPr>
                <w:rFonts w:cs="Arial"/>
                <w:b/>
                <w:sz w:val="20"/>
                <w:szCs w:val="20"/>
                <w:vertAlign w:val="subscript"/>
              </w:rPr>
              <w:t>2</w:t>
            </w:r>
          </w:p>
        </w:tc>
        <w:tc>
          <w:tcPr>
            <w:tcW w:w="760" w:type="dxa"/>
          </w:tcPr>
          <w:p w14:paraId="50B53147" w14:textId="77777777" w:rsidR="005C17FA" w:rsidRPr="00D2052F" w:rsidRDefault="005C17FA" w:rsidP="00E75810">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sz w:val="20"/>
                <w:szCs w:val="20"/>
              </w:rPr>
              <w:t>R</w:t>
            </w:r>
            <w:r w:rsidRPr="00D2052F">
              <w:rPr>
                <w:rFonts w:cs="Arial"/>
                <w:b/>
                <w:sz w:val="20"/>
                <w:szCs w:val="20"/>
                <w:vertAlign w:val="subscript"/>
              </w:rPr>
              <w:t>1</w:t>
            </w:r>
            <w:r w:rsidRPr="00D2052F">
              <w:rPr>
                <w:rFonts w:cs="Arial"/>
                <w:b/>
                <w:sz w:val="20"/>
                <w:szCs w:val="20"/>
              </w:rPr>
              <w:t>C</w:t>
            </w:r>
            <w:r w:rsidRPr="00D2052F">
              <w:rPr>
                <w:rFonts w:cs="Arial" w:hint="eastAsia"/>
                <w:b/>
                <w:sz w:val="20"/>
                <w:szCs w:val="20"/>
                <w:vertAlign w:val="subscript"/>
              </w:rPr>
              <w:t>1</w:t>
            </w:r>
          </w:p>
        </w:tc>
        <w:tc>
          <w:tcPr>
            <w:tcW w:w="760" w:type="dxa"/>
          </w:tcPr>
          <w:p w14:paraId="52304323" w14:textId="77777777" w:rsidR="005C17FA" w:rsidRPr="00D2052F" w:rsidRDefault="005C17FA" w:rsidP="00E75810">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sz w:val="20"/>
                <w:szCs w:val="20"/>
              </w:rPr>
              <w:t>R</w:t>
            </w:r>
            <w:r w:rsidRPr="00D2052F">
              <w:rPr>
                <w:rFonts w:cs="Arial" w:hint="eastAsia"/>
                <w:b/>
                <w:sz w:val="20"/>
                <w:szCs w:val="20"/>
                <w:vertAlign w:val="subscript"/>
              </w:rPr>
              <w:t>2</w:t>
            </w:r>
            <w:r w:rsidRPr="00D2052F">
              <w:rPr>
                <w:rFonts w:cs="Arial"/>
                <w:b/>
                <w:sz w:val="20"/>
                <w:szCs w:val="20"/>
              </w:rPr>
              <w:t>C</w:t>
            </w:r>
            <w:r w:rsidRPr="00D2052F">
              <w:rPr>
                <w:rFonts w:cs="Arial"/>
                <w:b/>
                <w:sz w:val="20"/>
                <w:szCs w:val="20"/>
                <w:vertAlign w:val="subscript"/>
              </w:rPr>
              <w:t>2</w:t>
            </w:r>
          </w:p>
        </w:tc>
      </w:tr>
      <w:tr w:rsidR="00D2052F" w:rsidRPr="00D2052F" w14:paraId="000C4DB7" w14:textId="77777777" w:rsidTr="00882809">
        <w:tc>
          <w:tcPr>
            <w:cnfStyle w:val="001000000000" w:firstRow="0" w:lastRow="0" w:firstColumn="1" w:lastColumn="0" w:oddVBand="0" w:evenVBand="0" w:oddHBand="0" w:evenHBand="0" w:firstRowFirstColumn="0" w:firstRowLastColumn="0" w:lastRowFirstColumn="0" w:lastRowLastColumn="0"/>
            <w:tcW w:w="1381" w:type="dxa"/>
          </w:tcPr>
          <w:p w14:paraId="4A356301" w14:textId="77777777" w:rsidR="005C17FA" w:rsidRPr="00D2052F" w:rsidRDefault="005C17FA" w:rsidP="00E75810">
            <w:pPr>
              <w:spacing w:beforeLines="50" w:before="163" w:afterLines="50" w:after="163"/>
              <w:jc w:val="center"/>
              <w:rPr>
                <w:rFonts w:cs="Arial"/>
                <w:sz w:val="20"/>
                <w:szCs w:val="20"/>
              </w:rPr>
            </w:pPr>
            <w:proofErr w:type="spellStart"/>
            <w:r w:rsidRPr="00D2052F">
              <w:rPr>
                <w:rFonts w:cs="Arial"/>
                <w:sz w:val="20"/>
                <w:szCs w:val="20"/>
              </w:rPr>
              <w:t>T</w:t>
            </w:r>
            <w:r w:rsidRPr="00D2052F">
              <w:rPr>
                <w:rFonts w:cs="Arial"/>
                <w:sz w:val="20"/>
                <w:szCs w:val="20"/>
                <w:vertAlign w:val="subscript"/>
              </w:rPr>
              <w:t>cp</w:t>
            </w:r>
            <w:proofErr w:type="spellEnd"/>
            <w:r w:rsidRPr="00D2052F">
              <w:rPr>
                <w:rFonts w:cs="Arial"/>
                <w:sz w:val="20"/>
                <w:szCs w:val="20"/>
              </w:rPr>
              <w:t xml:space="preserve"> / K</w:t>
            </w:r>
            <w:r w:rsidRPr="00D2052F">
              <w:rPr>
                <w:rFonts w:cs="Arial"/>
                <w:sz w:val="20"/>
                <w:szCs w:val="20"/>
                <w:vertAlign w:val="superscript"/>
              </w:rPr>
              <w:t>-1</w:t>
            </w:r>
          </w:p>
        </w:tc>
        <w:tc>
          <w:tcPr>
            <w:tcW w:w="1061" w:type="dxa"/>
          </w:tcPr>
          <w:p w14:paraId="7D23EC7C" w14:textId="77777777" w:rsidR="005C17FA" w:rsidRPr="00D2052F" w:rsidRDefault="005C17FA" w:rsidP="00E75810">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.21</w:t>
            </w:r>
          </w:p>
        </w:tc>
        <w:tc>
          <w:tcPr>
            <w:tcW w:w="760" w:type="dxa"/>
          </w:tcPr>
          <w:p w14:paraId="66344A0E" w14:textId="77777777" w:rsidR="005C17FA" w:rsidRPr="00D2052F" w:rsidRDefault="005C17FA" w:rsidP="00E75810">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.35</w:t>
            </w:r>
          </w:p>
        </w:tc>
        <w:tc>
          <w:tcPr>
            <w:tcW w:w="760" w:type="dxa"/>
          </w:tcPr>
          <w:p w14:paraId="7F09E269" w14:textId="77777777" w:rsidR="005C17FA" w:rsidRPr="00D2052F" w:rsidRDefault="005C17FA" w:rsidP="00E75810">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2</w:t>
            </w:r>
            <w:r w:rsidRPr="00D2052F">
              <w:rPr>
                <w:rFonts w:cs="Arial"/>
                <w:sz w:val="20"/>
                <w:szCs w:val="20"/>
              </w:rPr>
              <w:t>.43</w:t>
            </w:r>
          </w:p>
        </w:tc>
        <w:tc>
          <w:tcPr>
            <w:tcW w:w="760" w:type="dxa"/>
          </w:tcPr>
          <w:p w14:paraId="393FC27E" w14:textId="77777777" w:rsidR="005C17FA" w:rsidRPr="00D2052F" w:rsidRDefault="005C17FA" w:rsidP="00E75810">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.65</w:t>
            </w:r>
          </w:p>
        </w:tc>
        <w:tc>
          <w:tcPr>
            <w:tcW w:w="760" w:type="dxa"/>
          </w:tcPr>
          <w:p w14:paraId="5E15286C" w14:textId="77777777" w:rsidR="005C17FA" w:rsidRPr="00D2052F" w:rsidRDefault="005C17FA" w:rsidP="00E75810">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.65</w:t>
            </w:r>
          </w:p>
        </w:tc>
        <w:tc>
          <w:tcPr>
            <w:tcW w:w="760" w:type="dxa"/>
          </w:tcPr>
          <w:p w14:paraId="6CBCB077" w14:textId="77777777" w:rsidR="005C17FA" w:rsidRPr="00D2052F" w:rsidRDefault="005C17FA" w:rsidP="00E75810">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.63</w:t>
            </w:r>
          </w:p>
        </w:tc>
        <w:tc>
          <w:tcPr>
            <w:tcW w:w="760" w:type="dxa"/>
          </w:tcPr>
          <w:p w14:paraId="1DCAC164" w14:textId="77777777" w:rsidR="005C17FA" w:rsidRPr="00D2052F" w:rsidRDefault="005C17FA" w:rsidP="00E75810">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.38</w:t>
            </w:r>
          </w:p>
        </w:tc>
        <w:tc>
          <w:tcPr>
            <w:tcW w:w="760" w:type="dxa"/>
          </w:tcPr>
          <w:p w14:paraId="0669CC0F" w14:textId="77777777" w:rsidR="005C17FA" w:rsidRPr="00D2052F" w:rsidRDefault="005C17FA" w:rsidP="00E75810">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.73</w:t>
            </w:r>
          </w:p>
        </w:tc>
        <w:tc>
          <w:tcPr>
            <w:tcW w:w="760" w:type="dxa"/>
          </w:tcPr>
          <w:p w14:paraId="23C60DCE" w14:textId="77777777" w:rsidR="005C17FA" w:rsidRPr="00D2052F" w:rsidRDefault="005C17FA" w:rsidP="00E75810">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.22</w:t>
            </w:r>
          </w:p>
        </w:tc>
      </w:tr>
    </w:tbl>
    <w:p w14:paraId="730E0998" w14:textId="77777777" w:rsidR="005C17FA" w:rsidRPr="00D2052F" w:rsidRDefault="005C17FA" w:rsidP="00012183">
      <w:pPr>
        <w:spacing w:before="326" w:after="326"/>
      </w:pPr>
    </w:p>
    <w:p w14:paraId="7C92FB30" w14:textId="77777777" w:rsidR="005C17FA" w:rsidRPr="00D2052F" w:rsidRDefault="005C17FA" w:rsidP="00012183">
      <w:pPr>
        <w:spacing w:before="326" w:after="326"/>
      </w:pPr>
      <w:r w:rsidRPr="00D2052F">
        <w:t xml:space="preserve">The Arrhenius plots for </w:t>
      </w:r>
      <w:proofErr w:type="spellStart"/>
      <w:r w:rsidRPr="00D2052F">
        <w:t>f</w:t>
      </w:r>
      <w:r w:rsidRPr="00D2052F">
        <w:rPr>
          <w:vertAlign w:val="subscript"/>
        </w:rPr>
        <w:t>max</w:t>
      </w:r>
      <w:proofErr w:type="spellEnd"/>
      <w:r w:rsidRPr="00D2052F">
        <w:t xml:space="preserve"> data, which were extracted from the M” peaks, are shown in Figure 4-15. Activation energy values are summarized in Table 4-3. With relatively low </w:t>
      </w:r>
      <w:r w:rsidRPr="00D2052F">
        <w:rPr>
          <w:rFonts w:ascii="Times New Roman" w:hAnsi="Times New Roman" w:cs="Times New Roman"/>
          <w:i/>
        </w:rPr>
        <w:t>x</w:t>
      </w:r>
      <w:r w:rsidRPr="00D2052F">
        <w:t>, the component R</w:t>
      </w:r>
      <w:r w:rsidRPr="00D2052F">
        <w:rPr>
          <w:vertAlign w:val="subscript"/>
        </w:rPr>
        <w:t>1</w:t>
      </w:r>
      <w:r w:rsidRPr="00D2052F">
        <w:t>C</w:t>
      </w:r>
      <w:r w:rsidRPr="00D2052F">
        <w:rPr>
          <w:vertAlign w:val="subscript"/>
        </w:rPr>
        <w:t>1</w:t>
      </w:r>
      <w:r w:rsidRPr="00D2052F">
        <w:t xml:space="preserve"> shows higher conductivity and smaller activation energy than R</w:t>
      </w:r>
      <w:r w:rsidRPr="00D2052F">
        <w:rPr>
          <w:vertAlign w:val="subscript"/>
        </w:rPr>
        <w:t>2</w:t>
      </w:r>
      <w:r w:rsidRPr="00D2052F">
        <w:t>C</w:t>
      </w:r>
      <w:r w:rsidRPr="00D2052F">
        <w:rPr>
          <w:vertAlign w:val="subscript"/>
        </w:rPr>
        <w:t>2</w:t>
      </w:r>
      <w:r w:rsidRPr="00D2052F">
        <w:t>. Also, R</w:t>
      </w:r>
      <w:r w:rsidRPr="00D2052F">
        <w:rPr>
          <w:vertAlign w:val="subscript"/>
        </w:rPr>
        <w:t>1</w:t>
      </w:r>
      <w:r w:rsidRPr="00D2052F">
        <w:t>C</w:t>
      </w:r>
      <w:r w:rsidRPr="00D2052F">
        <w:rPr>
          <w:vertAlign w:val="subscript"/>
        </w:rPr>
        <w:t>1</w:t>
      </w:r>
      <w:r w:rsidRPr="00D2052F">
        <w:t xml:space="preserve"> has similar activation energy </w:t>
      </w:r>
      <w:r w:rsidR="005D0BBC" w:rsidRPr="00D2052F">
        <w:t>to</w:t>
      </w:r>
      <w:r w:rsidRPr="00D2052F">
        <w:t xml:space="preserve"> high </w:t>
      </w:r>
      <w:r w:rsidRPr="00D2052F">
        <w:rPr>
          <w:rFonts w:ascii="Times New Roman" w:hAnsi="Times New Roman" w:cs="Times New Roman"/>
          <w:i/>
        </w:rPr>
        <w:t>x</w:t>
      </w:r>
      <w:r w:rsidRPr="00D2052F">
        <w:t xml:space="preserve"> samples. Therefore, we consider that maybe samples with 0.001 </w:t>
      </w:r>
      <w:r w:rsidRPr="00D2052F">
        <w:rPr>
          <w:rFonts w:cs="Arial"/>
        </w:rPr>
        <w:t>≤</w:t>
      </w:r>
      <w:r w:rsidRPr="00D2052F">
        <w:t xml:space="preserve"> </w:t>
      </w:r>
      <w:r w:rsidRPr="00D2052F">
        <w:rPr>
          <w:rFonts w:ascii="Times New Roman" w:hAnsi="Times New Roman" w:cs="Times New Roman"/>
          <w:i/>
        </w:rPr>
        <w:t>x</w:t>
      </w:r>
      <w:r w:rsidRPr="00D2052F">
        <w:t xml:space="preserve"> </w:t>
      </w:r>
      <w:r w:rsidRPr="00D2052F">
        <w:rPr>
          <w:rFonts w:cs="Arial"/>
        </w:rPr>
        <w:t>≤ 0.006 are two-phase mixtures.</w:t>
      </w:r>
    </w:p>
    <w:p w14:paraId="2DBB485D" w14:textId="77777777" w:rsidR="005C17FA" w:rsidRPr="00D2052F" w:rsidRDefault="005C17FA" w:rsidP="00012183">
      <w:pPr>
        <w:spacing w:before="326" w:after="326"/>
        <w:jc w:val="center"/>
        <w:rPr>
          <w:b/>
          <w:sz w:val="20"/>
          <w:szCs w:val="20"/>
        </w:rPr>
      </w:pPr>
      <w:r w:rsidRPr="00D2052F">
        <w:rPr>
          <w:b/>
          <w:noProof/>
          <w:sz w:val="20"/>
          <w:szCs w:val="20"/>
        </w:rPr>
        <w:lastRenderedPageBreak/>
        <w:drawing>
          <wp:inline distT="0" distB="0" distL="0" distR="0" wp14:anchorId="136E026D" wp14:editId="7E5FCC10">
            <wp:extent cx="4886325" cy="301674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ahaha.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894443" cy="3021756"/>
                    </a:xfrm>
                    <a:prstGeom prst="rect">
                      <a:avLst/>
                    </a:prstGeom>
                  </pic:spPr>
                </pic:pic>
              </a:graphicData>
            </a:graphic>
          </wp:inline>
        </w:drawing>
      </w:r>
    </w:p>
    <w:p w14:paraId="04D3EF3B" w14:textId="77777777" w:rsidR="005C17FA" w:rsidRPr="00D2052F" w:rsidRDefault="005C17FA" w:rsidP="00012183">
      <w:pPr>
        <w:spacing w:before="326" w:after="326"/>
        <w:jc w:val="center"/>
        <w:rPr>
          <w:b/>
          <w:sz w:val="20"/>
          <w:szCs w:val="20"/>
        </w:rPr>
      </w:pPr>
      <w:r w:rsidRPr="00D2052F">
        <w:rPr>
          <w:rFonts w:hint="eastAsia"/>
          <w:b/>
          <w:sz w:val="20"/>
          <w:szCs w:val="20"/>
        </w:rPr>
        <w:t>F</w:t>
      </w:r>
      <w:r w:rsidRPr="00D2052F">
        <w:rPr>
          <w:b/>
          <w:sz w:val="20"/>
          <w:szCs w:val="20"/>
        </w:rPr>
        <w:t xml:space="preserve">igure 4-15. Arrhenius plots for </w:t>
      </w:r>
      <w:proofErr w:type="spellStart"/>
      <w:r w:rsidRPr="00D2052F">
        <w:rPr>
          <w:b/>
          <w:sz w:val="20"/>
          <w:szCs w:val="20"/>
        </w:rPr>
        <w:t>f</w:t>
      </w:r>
      <w:r w:rsidRPr="00D2052F">
        <w:rPr>
          <w:b/>
          <w:sz w:val="20"/>
          <w:szCs w:val="20"/>
          <w:vertAlign w:val="subscript"/>
        </w:rPr>
        <w:t>max</w:t>
      </w:r>
      <w:proofErr w:type="spellEnd"/>
      <w:r w:rsidRPr="00D2052F">
        <w:rPr>
          <w:b/>
          <w:sz w:val="20"/>
          <w:szCs w:val="20"/>
        </w:rPr>
        <w:t xml:space="preserve"> of M”</w:t>
      </w:r>
    </w:p>
    <w:p w14:paraId="518D5CEF" w14:textId="77777777" w:rsidR="005C17FA" w:rsidRPr="00D2052F" w:rsidRDefault="005C17FA" w:rsidP="00012183">
      <w:pPr>
        <w:spacing w:before="326" w:after="326"/>
        <w:jc w:val="center"/>
        <w:rPr>
          <w:b/>
          <w:sz w:val="20"/>
          <w:szCs w:val="20"/>
        </w:rPr>
      </w:pPr>
    </w:p>
    <w:p w14:paraId="37332700" w14:textId="77777777" w:rsidR="005C17FA" w:rsidRPr="00D2052F" w:rsidRDefault="005C17FA" w:rsidP="00012183">
      <w:pPr>
        <w:spacing w:before="326" w:after="326"/>
        <w:jc w:val="center"/>
        <w:rPr>
          <w:rFonts w:cs="Arial"/>
          <w:b/>
          <w:sz w:val="20"/>
          <w:szCs w:val="20"/>
        </w:rPr>
      </w:pPr>
      <w:r w:rsidRPr="00D2052F">
        <w:rPr>
          <w:rFonts w:cs="Arial"/>
          <w:b/>
          <w:sz w:val="20"/>
          <w:szCs w:val="20"/>
        </w:rPr>
        <w:t>Table 4-3. Activation energy values of Ti</w:t>
      </w:r>
      <w:r w:rsidRPr="00D2052F">
        <w:rPr>
          <w:rFonts w:cs="Arial"/>
          <w:b/>
          <w:sz w:val="20"/>
          <w:szCs w:val="20"/>
          <w:vertAlign w:val="subscript"/>
        </w:rPr>
        <w:t>1-x</w:t>
      </w:r>
      <w:r w:rsidRPr="00D2052F">
        <w:rPr>
          <w:rFonts w:cs="Arial"/>
          <w:b/>
          <w:sz w:val="20"/>
          <w:szCs w:val="20"/>
        </w:rPr>
        <w:t>Cr</w:t>
      </w:r>
      <w:r w:rsidRPr="00D2052F">
        <w:rPr>
          <w:rFonts w:cs="Arial"/>
          <w:b/>
          <w:sz w:val="20"/>
          <w:szCs w:val="20"/>
          <w:vertAlign w:val="subscript"/>
        </w:rPr>
        <w:t>x</w:t>
      </w:r>
      <w:r w:rsidRPr="00D2052F">
        <w:rPr>
          <w:rFonts w:cs="Arial"/>
          <w:b/>
          <w:sz w:val="20"/>
          <w:szCs w:val="20"/>
        </w:rPr>
        <w:t>O</w:t>
      </w:r>
      <w:r w:rsidRPr="00D2052F">
        <w:rPr>
          <w:rFonts w:cs="Arial"/>
          <w:b/>
          <w:sz w:val="20"/>
          <w:szCs w:val="20"/>
          <w:vertAlign w:val="subscript"/>
        </w:rPr>
        <w:t>2-x/2-</w:t>
      </w:r>
      <w:r w:rsidRPr="00D2052F">
        <w:rPr>
          <w:rFonts w:eastAsia="宋体" w:cs="Arial"/>
          <w:b/>
          <w:sz w:val="20"/>
          <w:szCs w:val="20"/>
          <w:vertAlign w:val="subscript"/>
        </w:rPr>
        <w:t>δ</w:t>
      </w:r>
    </w:p>
    <w:tbl>
      <w:tblPr>
        <w:tblStyle w:val="11"/>
        <w:tblW w:w="0" w:type="auto"/>
        <w:jc w:val="center"/>
        <w:tblLook w:val="04A0" w:firstRow="1" w:lastRow="0" w:firstColumn="1" w:lastColumn="0" w:noHBand="0" w:noVBand="1"/>
      </w:tblPr>
      <w:tblGrid>
        <w:gridCol w:w="1809"/>
        <w:gridCol w:w="2127"/>
        <w:gridCol w:w="2268"/>
      </w:tblGrid>
      <w:tr w:rsidR="00D2052F" w:rsidRPr="00D2052F" w14:paraId="48FBC920" w14:textId="77777777" w:rsidTr="008828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406BED3D" w14:textId="77777777" w:rsidR="005C17FA" w:rsidRPr="00D2052F" w:rsidRDefault="005C17FA" w:rsidP="00A24C93">
            <w:pPr>
              <w:spacing w:beforeLines="50" w:before="163" w:afterLines="50" w:after="163"/>
              <w:jc w:val="center"/>
              <w:rPr>
                <w:rFonts w:cs="Arial"/>
                <w:sz w:val="20"/>
                <w:szCs w:val="20"/>
              </w:rPr>
            </w:pPr>
            <w:r w:rsidRPr="00D2052F">
              <w:rPr>
                <w:rFonts w:ascii="Times New Roman" w:hAnsi="Times New Roman" w:cs="Times New Roman"/>
                <w:i/>
                <w:sz w:val="20"/>
                <w:szCs w:val="20"/>
              </w:rPr>
              <w:t>x</w:t>
            </w:r>
          </w:p>
        </w:tc>
        <w:tc>
          <w:tcPr>
            <w:tcW w:w="4395" w:type="dxa"/>
            <w:gridSpan w:val="2"/>
          </w:tcPr>
          <w:p w14:paraId="07790685" w14:textId="77777777" w:rsidR="005C17FA" w:rsidRPr="00D2052F" w:rsidRDefault="005C17FA" w:rsidP="00A24C93">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proofErr w:type="spellStart"/>
            <w:r w:rsidRPr="00D2052F">
              <w:rPr>
                <w:rFonts w:cs="Arial" w:hint="eastAsia"/>
                <w:sz w:val="20"/>
                <w:szCs w:val="20"/>
              </w:rPr>
              <w:t>E</w:t>
            </w:r>
            <w:r w:rsidRPr="00D2052F">
              <w:rPr>
                <w:rFonts w:cs="Arial"/>
                <w:sz w:val="20"/>
                <w:szCs w:val="20"/>
              </w:rPr>
              <w:t>a</w:t>
            </w:r>
            <w:proofErr w:type="spellEnd"/>
            <w:r w:rsidRPr="00D2052F">
              <w:rPr>
                <w:rFonts w:cs="Arial"/>
                <w:sz w:val="20"/>
                <w:szCs w:val="20"/>
              </w:rPr>
              <w:t xml:space="preserve"> / eV</w:t>
            </w:r>
          </w:p>
        </w:tc>
      </w:tr>
      <w:tr w:rsidR="00D2052F" w:rsidRPr="00D2052F" w14:paraId="1F78C097" w14:textId="77777777" w:rsidTr="0088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vMerge/>
          </w:tcPr>
          <w:p w14:paraId="7E5F9BED" w14:textId="77777777" w:rsidR="005C17FA" w:rsidRPr="00D2052F" w:rsidRDefault="005C17FA" w:rsidP="00A24C93">
            <w:pPr>
              <w:spacing w:beforeLines="50" w:before="163" w:afterLines="50" w:after="163"/>
              <w:jc w:val="center"/>
              <w:rPr>
                <w:rFonts w:cs="Arial"/>
                <w:sz w:val="20"/>
                <w:szCs w:val="20"/>
              </w:rPr>
            </w:pPr>
          </w:p>
        </w:tc>
        <w:tc>
          <w:tcPr>
            <w:tcW w:w="2127" w:type="dxa"/>
          </w:tcPr>
          <w:p w14:paraId="34EDC1FE" w14:textId="77777777" w:rsidR="005C17FA" w:rsidRPr="00D2052F" w:rsidRDefault="005C17FA" w:rsidP="00A24C93">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hint="eastAsia"/>
                <w:b/>
                <w:sz w:val="20"/>
                <w:szCs w:val="20"/>
              </w:rPr>
              <w:t>C</w:t>
            </w:r>
            <w:r w:rsidRPr="00D2052F">
              <w:rPr>
                <w:rFonts w:cs="Arial"/>
                <w:b/>
                <w:sz w:val="20"/>
                <w:szCs w:val="20"/>
              </w:rPr>
              <w:t>omponent 1</w:t>
            </w:r>
          </w:p>
        </w:tc>
        <w:tc>
          <w:tcPr>
            <w:tcW w:w="2268" w:type="dxa"/>
          </w:tcPr>
          <w:p w14:paraId="20380085" w14:textId="77777777" w:rsidR="005C17FA" w:rsidRPr="00D2052F" w:rsidRDefault="005C17FA" w:rsidP="00A24C93">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hint="eastAsia"/>
                <w:b/>
                <w:sz w:val="20"/>
                <w:szCs w:val="20"/>
              </w:rPr>
              <w:t>C</w:t>
            </w:r>
            <w:r w:rsidRPr="00D2052F">
              <w:rPr>
                <w:rFonts w:cs="Arial"/>
                <w:b/>
                <w:sz w:val="20"/>
                <w:szCs w:val="20"/>
              </w:rPr>
              <w:t>omponent 2</w:t>
            </w:r>
          </w:p>
        </w:tc>
      </w:tr>
      <w:tr w:rsidR="00D2052F" w:rsidRPr="00D2052F" w14:paraId="2602D716" w14:textId="77777777" w:rsidTr="00882809">
        <w:trPr>
          <w:jc w:val="center"/>
        </w:trPr>
        <w:tc>
          <w:tcPr>
            <w:cnfStyle w:val="001000000000" w:firstRow="0" w:lastRow="0" w:firstColumn="1" w:lastColumn="0" w:oddVBand="0" w:evenVBand="0" w:oddHBand="0" w:evenHBand="0" w:firstRowFirstColumn="0" w:firstRowLastColumn="0" w:lastRowFirstColumn="0" w:lastRowLastColumn="0"/>
            <w:tcW w:w="1809" w:type="dxa"/>
          </w:tcPr>
          <w:p w14:paraId="76812543" w14:textId="77777777" w:rsidR="005C17FA" w:rsidRPr="00D2052F" w:rsidRDefault="005C17FA" w:rsidP="00A24C93">
            <w:pPr>
              <w:spacing w:beforeLines="50" w:before="163" w:afterLines="50" w:after="163"/>
              <w:jc w:val="center"/>
              <w:rPr>
                <w:rFonts w:cs="Arial"/>
                <w:sz w:val="20"/>
                <w:szCs w:val="20"/>
              </w:rPr>
            </w:pPr>
            <w:r w:rsidRPr="00D2052F">
              <w:rPr>
                <w:rFonts w:cs="Arial" w:hint="eastAsia"/>
                <w:sz w:val="20"/>
                <w:szCs w:val="20"/>
              </w:rPr>
              <w:t>0</w:t>
            </w:r>
            <w:r w:rsidRPr="00D2052F">
              <w:rPr>
                <w:rFonts w:cs="Arial"/>
                <w:sz w:val="20"/>
                <w:szCs w:val="20"/>
              </w:rPr>
              <w:t>.001</w:t>
            </w:r>
          </w:p>
        </w:tc>
        <w:tc>
          <w:tcPr>
            <w:tcW w:w="2127" w:type="dxa"/>
          </w:tcPr>
          <w:p w14:paraId="537F7552" w14:textId="77777777" w:rsidR="005C17FA" w:rsidRPr="00D2052F" w:rsidRDefault="005C17FA" w:rsidP="00A24C93">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.20(2)</w:t>
            </w:r>
          </w:p>
        </w:tc>
        <w:tc>
          <w:tcPr>
            <w:tcW w:w="2268" w:type="dxa"/>
          </w:tcPr>
          <w:p w14:paraId="5BC4BFE7" w14:textId="77777777" w:rsidR="005C17FA" w:rsidRPr="00D2052F" w:rsidRDefault="005C17FA" w:rsidP="00A24C93">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.71(3)</w:t>
            </w:r>
          </w:p>
        </w:tc>
      </w:tr>
      <w:tr w:rsidR="00D2052F" w:rsidRPr="00D2052F" w14:paraId="7323BBFF" w14:textId="77777777" w:rsidTr="0088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56023C7C" w14:textId="77777777" w:rsidR="005C17FA" w:rsidRPr="00D2052F" w:rsidRDefault="005C17FA" w:rsidP="00A24C93">
            <w:pPr>
              <w:spacing w:beforeLines="50" w:before="163" w:afterLines="50" w:after="163"/>
              <w:jc w:val="center"/>
              <w:rPr>
                <w:rFonts w:cs="Arial"/>
                <w:sz w:val="20"/>
                <w:szCs w:val="20"/>
              </w:rPr>
            </w:pPr>
            <w:r w:rsidRPr="00D2052F">
              <w:rPr>
                <w:rFonts w:cs="Arial" w:hint="eastAsia"/>
                <w:sz w:val="20"/>
                <w:szCs w:val="20"/>
              </w:rPr>
              <w:t>0</w:t>
            </w:r>
            <w:r w:rsidRPr="00D2052F">
              <w:rPr>
                <w:rFonts w:cs="Arial"/>
                <w:sz w:val="20"/>
                <w:szCs w:val="20"/>
              </w:rPr>
              <w:t>.002</w:t>
            </w:r>
          </w:p>
        </w:tc>
        <w:tc>
          <w:tcPr>
            <w:tcW w:w="2127" w:type="dxa"/>
          </w:tcPr>
          <w:p w14:paraId="2ED7448E" w14:textId="77777777" w:rsidR="005C17FA" w:rsidRPr="00D2052F" w:rsidRDefault="005C17FA" w:rsidP="00A24C93">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.29(1)</w:t>
            </w:r>
          </w:p>
        </w:tc>
        <w:tc>
          <w:tcPr>
            <w:tcW w:w="2268" w:type="dxa"/>
          </w:tcPr>
          <w:p w14:paraId="136DB775" w14:textId="77777777" w:rsidR="005C17FA" w:rsidRPr="00D2052F" w:rsidRDefault="005C17FA" w:rsidP="00A24C93">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1</w:t>
            </w:r>
            <w:r w:rsidRPr="00D2052F">
              <w:rPr>
                <w:rFonts w:cs="Arial"/>
                <w:sz w:val="20"/>
                <w:szCs w:val="20"/>
              </w:rPr>
              <w:t>.25(2)</w:t>
            </w:r>
          </w:p>
        </w:tc>
      </w:tr>
      <w:tr w:rsidR="00D2052F" w:rsidRPr="00D2052F" w14:paraId="0E5A763C" w14:textId="77777777" w:rsidTr="00882809">
        <w:trPr>
          <w:jc w:val="center"/>
        </w:trPr>
        <w:tc>
          <w:tcPr>
            <w:cnfStyle w:val="001000000000" w:firstRow="0" w:lastRow="0" w:firstColumn="1" w:lastColumn="0" w:oddVBand="0" w:evenVBand="0" w:oddHBand="0" w:evenHBand="0" w:firstRowFirstColumn="0" w:firstRowLastColumn="0" w:lastRowFirstColumn="0" w:lastRowLastColumn="0"/>
            <w:tcW w:w="1809" w:type="dxa"/>
          </w:tcPr>
          <w:p w14:paraId="3CF02431" w14:textId="77777777" w:rsidR="005C17FA" w:rsidRPr="00D2052F" w:rsidRDefault="005C17FA" w:rsidP="00A24C93">
            <w:pPr>
              <w:spacing w:beforeLines="50" w:before="163" w:afterLines="50" w:after="163"/>
              <w:jc w:val="center"/>
              <w:rPr>
                <w:rFonts w:cs="Arial"/>
                <w:b w:val="0"/>
                <w:bCs w:val="0"/>
                <w:sz w:val="20"/>
                <w:szCs w:val="20"/>
              </w:rPr>
            </w:pPr>
            <w:r w:rsidRPr="00D2052F">
              <w:rPr>
                <w:rFonts w:cs="Arial" w:hint="eastAsia"/>
                <w:sz w:val="20"/>
                <w:szCs w:val="20"/>
              </w:rPr>
              <w:t>0</w:t>
            </w:r>
            <w:r w:rsidRPr="00D2052F">
              <w:rPr>
                <w:rFonts w:cs="Arial"/>
                <w:sz w:val="20"/>
                <w:szCs w:val="20"/>
              </w:rPr>
              <w:t>.005</w:t>
            </w:r>
          </w:p>
        </w:tc>
        <w:tc>
          <w:tcPr>
            <w:tcW w:w="2127" w:type="dxa"/>
          </w:tcPr>
          <w:p w14:paraId="63A93DB2" w14:textId="77777777" w:rsidR="005C17FA" w:rsidRPr="00D2052F" w:rsidRDefault="005C17FA" w:rsidP="00A24C93">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.39(1)</w:t>
            </w:r>
          </w:p>
        </w:tc>
        <w:tc>
          <w:tcPr>
            <w:tcW w:w="2268" w:type="dxa"/>
          </w:tcPr>
          <w:p w14:paraId="6EB0C3F5" w14:textId="77777777" w:rsidR="005C17FA" w:rsidRPr="00D2052F" w:rsidRDefault="005C17FA" w:rsidP="00A24C93">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.71(1)</w:t>
            </w:r>
          </w:p>
        </w:tc>
      </w:tr>
      <w:tr w:rsidR="00D2052F" w:rsidRPr="00D2052F" w14:paraId="5AD8D517" w14:textId="77777777" w:rsidTr="0088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3F768263" w14:textId="77777777" w:rsidR="005C17FA" w:rsidRPr="00D2052F" w:rsidRDefault="005C17FA" w:rsidP="00A24C93">
            <w:pPr>
              <w:spacing w:beforeLines="50" w:before="163" w:afterLines="50" w:after="163"/>
              <w:jc w:val="center"/>
              <w:rPr>
                <w:rFonts w:cs="Arial"/>
                <w:sz w:val="20"/>
                <w:szCs w:val="20"/>
              </w:rPr>
            </w:pPr>
            <w:r w:rsidRPr="00D2052F">
              <w:rPr>
                <w:rFonts w:cs="Arial" w:hint="eastAsia"/>
                <w:sz w:val="20"/>
                <w:szCs w:val="20"/>
              </w:rPr>
              <w:t>0</w:t>
            </w:r>
            <w:r w:rsidRPr="00D2052F">
              <w:rPr>
                <w:rFonts w:cs="Arial"/>
                <w:sz w:val="20"/>
                <w:szCs w:val="20"/>
              </w:rPr>
              <w:t>.006</w:t>
            </w:r>
          </w:p>
        </w:tc>
        <w:tc>
          <w:tcPr>
            <w:tcW w:w="2127" w:type="dxa"/>
          </w:tcPr>
          <w:p w14:paraId="4074D859" w14:textId="77777777" w:rsidR="005C17FA" w:rsidRPr="00D2052F" w:rsidRDefault="005C17FA" w:rsidP="00A24C93">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.26(1)</w:t>
            </w:r>
          </w:p>
        </w:tc>
        <w:tc>
          <w:tcPr>
            <w:tcW w:w="2268" w:type="dxa"/>
          </w:tcPr>
          <w:p w14:paraId="5D9C93A4" w14:textId="77777777" w:rsidR="005C17FA" w:rsidRPr="00D2052F" w:rsidRDefault="005C17FA" w:rsidP="00A24C93">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.52(1)</w:t>
            </w:r>
          </w:p>
        </w:tc>
      </w:tr>
      <w:tr w:rsidR="00D2052F" w:rsidRPr="00D2052F" w14:paraId="383CCB84" w14:textId="77777777" w:rsidTr="00882809">
        <w:trPr>
          <w:jc w:val="center"/>
        </w:trPr>
        <w:tc>
          <w:tcPr>
            <w:cnfStyle w:val="001000000000" w:firstRow="0" w:lastRow="0" w:firstColumn="1" w:lastColumn="0" w:oddVBand="0" w:evenVBand="0" w:oddHBand="0" w:evenHBand="0" w:firstRowFirstColumn="0" w:firstRowLastColumn="0" w:lastRowFirstColumn="0" w:lastRowLastColumn="0"/>
            <w:tcW w:w="1809" w:type="dxa"/>
          </w:tcPr>
          <w:p w14:paraId="4B73BD61" w14:textId="77777777" w:rsidR="005C17FA" w:rsidRPr="00D2052F" w:rsidRDefault="005C17FA" w:rsidP="00A24C93">
            <w:pPr>
              <w:spacing w:beforeLines="50" w:before="163" w:afterLines="50" w:after="163"/>
              <w:jc w:val="center"/>
              <w:rPr>
                <w:rFonts w:cs="Arial"/>
                <w:sz w:val="20"/>
                <w:szCs w:val="20"/>
              </w:rPr>
            </w:pPr>
            <w:r w:rsidRPr="00D2052F">
              <w:rPr>
                <w:rFonts w:cs="Arial" w:hint="eastAsia"/>
                <w:sz w:val="20"/>
                <w:szCs w:val="20"/>
              </w:rPr>
              <w:t>0</w:t>
            </w:r>
            <w:r w:rsidRPr="00D2052F">
              <w:rPr>
                <w:rFonts w:cs="Arial"/>
                <w:sz w:val="20"/>
                <w:szCs w:val="20"/>
              </w:rPr>
              <w:t>.015</w:t>
            </w:r>
          </w:p>
        </w:tc>
        <w:tc>
          <w:tcPr>
            <w:tcW w:w="4395" w:type="dxa"/>
            <w:gridSpan w:val="2"/>
          </w:tcPr>
          <w:p w14:paraId="32350CE7" w14:textId="77777777" w:rsidR="005C17FA" w:rsidRPr="00D2052F" w:rsidRDefault="005C17FA" w:rsidP="00A24C93">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.21(3)</w:t>
            </w:r>
          </w:p>
        </w:tc>
      </w:tr>
      <w:tr w:rsidR="00D2052F" w:rsidRPr="00D2052F" w14:paraId="2AE87816" w14:textId="77777777" w:rsidTr="0088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0F585961" w14:textId="77777777" w:rsidR="005C17FA" w:rsidRPr="00D2052F" w:rsidRDefault="005C17FA" w:rsidP="00A24C93">
            <w:pPr>
              <w:spacing w:beforeLines="50" w:before="163" w:afterLines="50" w:after="163"/>
              <w:jc w:val="center"/>
              <w:rPr>
                <w:rFonts w:cs="Arial"/>
                <w:sz w:val="20"/>
                <w:szCs w:val="20"/>
              </w:rPr>
            </w:pPr>
            <w:r w:rsidRPr="00D2052F">
              <w:rPr>
                <w:rFonts w:cs="Arial" w:hint="eastAsia"/>
                <w:sz w:val="20"/>
                <w:szCs w:val="20"/>
              </w:rPr>
              <w:lastRenderedPageBreak/>
              <w:t>0</w:t>
            </w:r>
            <w:r w:rsidRPr="00D2052F">
              <w:rPr>
                <w:rFonts w:cs="Arial"/>
                <w:sz w:val="20"/>
                <w:szCs w:val="20"/>
              </w:rPr>
              <w:t>.02</w:t>
            </w:r>
          </w:p>
        </w:tc>
        <w:tc>
          <w:tcPr>
            <w:tcW w:w="4395" w:type="dxa"/>
            <w:gridSpan w:val="2"/>
          </w:tcPr>
          <w:p w14:paraId="4B698A39" w14:textId="77777777" w:rsidR="005C17FA" w:rsidRPr="00D2052F" w:rsidRDefault="005C17FA" w:rsidP="00A24C93">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.25(2)</w:t>
            </w:r>
          </w:p>
        </w:tc>
      </w:tr>
      <w:tr w:rsidR="00D2052F" w:rsidRPr="00D2052F" w14:paraId="4EB0C533" w14:textId="77777777" w:rsidTr="00882809">
        <w:trPr>
          <w:jc w:val="center"/>
        </w:trPr>
        <w:tc>
          <w:tcPr>
            <w:cnfStyle w:val="001000000000" w:firstRow="0" w:lastRow="0" w:firstColumn="1" w:lastColumn="0" w:oddVBand="0" w:evenVBand="0" w:oddHBand="0" w:evenHBand="0" w:firstRowFirstColumn="0" w:firstRowLastColumn="0" w:lastRowFirstColumn="0" w:lastRowLastColumn="0"/>
            <w:tcW w:w="1809" w:type="dxa"/>
          </w:tcPr>
          <w:p w14:paraId="3353B37E" w14:textId="77777777" w:rsidR="005C17FA" w:rsidRPr="00D2052F" w:rsidRDefault="005C17FA" w:rsidP="00A24C93">
            <w:pPr>
              <w:spacing w:beforeLines="50" w:before="163" w:afterLines="50" w:after="163"/>
              <w:jc w:val="center"/>
              <w:rPr>
                <w:rFonts w:cs="Arial"/>
                <w:sz w:val="20"/>
                <w:szCs w:val="20"/>
              </w:rPr>
            </w:pPr>
            <w:r w:rsidRPr="00D2052F">
              <w:rPr>
                <w:rFonts w:cs="Arial" w:hint="eastAsia"/>
                <w:sz w:val="20"/>
                <w:szCs w:val="20"/>
              </w:rPr>
              <w:t>0</w:t>
            </w:r>
            <w:r w:rsidRPr="00D2052F">
              <w:rPr>
                <w:rFonts w:cs="Arial"/>
                <w:sz w:val="20"/>
                <w:szCs w:val="20"/>
              </w:rPr>
              <w:t>.03</w:t>
            </w:r>
          </w:p>
        </w:tc>
        <w:tc>
          <w:tcPr>
            <w:tcW w:w="4395" w:type="dxa"/>
            <w:gridSpan w:val="2"/>
          </w:tcPr>
          <w:p w14:paraId="2D19B7E6" w14:textId="77777777" w:rsidR="005C17FA" w:rsidRPr="00D2052F" w:rsidRDefault="005C17FA" w:rsidP="00A24C93">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.20(4)</w:t>
            </w:r>
          </w:p>
        </w:tc>
      </w:tr>
      <w:tr w:rsidR="00D2052F" w:rsidRPr="00D2052F" w14:paraId="75F10E2E" w14:textId="77777777" w:rsidTr="00882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6E8A1CC7" w14:textId="77777777" w:rsidR="005C17FA" w:rsidRPr="00D2052F" w:rsidRDefault="005C17FA" w:rsidP="00A24C93">
            <w:pPr>
              <w:spacing w:beforeLines="50" w:before="163" w:afterLines="50" w:after="163"/>
              <w:jc w:val="center"/>
              <w:rPr>
                <w:rFonts w:cs="Arial"/>
                <w:sz w:val="20"/>
                <w:szCs w:val="20"/>
              </w:rPr>
            </w:pPr>
            <w:r w:rsidRPr="00D2052F">
              <w:rPr>
                <w:rFonts w:cs="Arial" w:hint="eastAsia"/>
                <w:sz w:val="20"/>
                <w:szCs w:val="20"/>
              </w:rPr>
              <w:t>0</w:t>
            </w:r>
            <w:r w:rsidRPr="00D2052F">
              <w:rPr>
                <w:rFonts w:cs="Arial"/>
                <w:sz w:val="20"/>
                <w:szCs w:val="20"/>
              </w:rPr>
              <w:t>.05</w:t>
            </w:r>
          </w:p>
        </w:tc>
        <w:tc>
          <w:tcPr>
            <w:tcW w:w="4395" w:type="dxa"/>
            <w:gridSpan w:val="2"/>
          </w:tcPr>
          <w:p w14:paraId="437EE3AC" w14:textId="77777777" w:rsidR="005C17FA" w:rsidRPr="00D2052F" w:rsidRDefault="005C17FA" w:rsidP="00A24C93">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hint="eastAsia"/>
                <w:sz w:val="20"/>
                <w:szCs w:val="20"/>
              </w:rPr>
              <w:t>0</w:t>
            </w:r>
            <w:r w:rsidRPr="00D2052F">
              <w:rPr>
                <w:rFonts w:cs="Arial"/>
                <w:sz w:val="20"/>
                <w:szCs w:val="20"/>
              </w:rPr>
              <w:t>.29(1)</w:t>
            </w:r>
          </w:p>
        </w:tc>
      </w:tr>
    </w:tbl>
    <w:p w14:paraId="3BB9EC9A" w14:textId="77777777" w:rsidR="00A24C93" w:rsidRPr="00D2052F" w:rsidRDefault="00A24C93" w:rsidP="00012183">
      <w:pPr>
        <w:spacing w:before="326" w:after="326"/>
        <w:rPr>
          <w:rFonts w:cs="Arial"/>
          <w:szCs w:val="24"/>
        </w:rPr>
      </w:pPr>
    </w:p>
    <w:p w14:paraId="66B6AD61" w14:textId="77777777" w:rsidR="005C17FA" w:rsidRPr="00D2052F" w:rsidRDefault="005C17FA" w:rsidP="00012183">
      <w:pPr>
        <w:spacing w:before="326" w:after="326"/>
        <w:rPr>
          <w:rFonts w:cs="Arial"/>
          <w:szCs w:val="24"/>
        </w:rPr>
      </w:pPr>
      <w:r w:rsidRPr="00D2052F">
        <w:rPr>
          <w:rFonts w:cs="Arial"/>
          <w:szCs w:val="24"/>
        </w:rPr>
        <w:t xml:space="preserve">Figure 4-16 shows the typical results of an </w:t>
      </w:r>
      <w:r w:rsidRPr="00D2052F">
        <w:rPr>
          <w:rFonts w:ascii="Times New Roman" w:hAnsi="Times New Roman" w:cs="Times New Roman"/>
          <w:i/>
          <w:szCs w:val="24"/>
        </w:rPr>
        <w:t>x</w:t>
      </w:r>
      <w:r w:rsidRPr="00D2052F">
        <w:rPr>
          <w:rFonts w:cs="Arial"/>
          <w:szCs w:val="24"/>
        </w:rPr>
        <w:t xml:space="preserve"> = 0.008 sample slow-cooled from 1350 </w:t>
      </w:r>
      <w:r w:rsidRPr="00D2052F">
        <w:rPr>
          <w:rFonts w:eastAsia="宋体" w:cs="Arial"/>
          <w:szCs w:val="24"/>
        </w:rPr>
        <w:t>°</w:t>
      </w:r>
      <w:r w:rsidRPr="00D2052F">
        <w:rPr>
          <w:rFonts w:cs="Arial"/>
          <w:szCs w:val="24"/>
        </w:rPr>
        <w:t>C.</w:t>
      </w:r>
      <w:r w:rsidRPr="00D2052F">
        <w:rPr>
          <w:rFonts w:cs="Arial" w:hint="eastAsia"/>
          <w:szCs w:val="24"/>
        </w:rPr>
        <w:t xml:space="preserve"> </w:t>
      </w:r>
      <w:r w:rsidRPr="00D2052F">
        <w:rPr>
          <w:rFonts w:cs="Arial"/>
          <w:szCs w:val="24"/>
        </w:rPr>
        <w:t>Impedance complex plane plots (a) show a broadened, asymmetric arc and a possible small low-frequency impedance spike. The low-frequency intercept gives the total resistance of the sample, R</w:t>
      </w:r>
      <w:r w:rsidRPr="00D2052F">
        <w:rPr>
          <w:rFonts w:cs="Arial"/>
          <w:szCs w:val="24"/>
          <w:vertAlign w:val="subscript"/>
        </w:rPr>
        <w:t>t</w:t>
      </w:r>
      <w:r w:rsidRPr="00D2052F">
        <w:rPr>
          <w:rFonts w:cs="Arial"/>
          <w:szCs w:val="24"/>
        </w:rPr>
        <w:t>. M” and Z” spectra (b) both show a single peak at almost coincident frequencies. The experimental peaks are broadened, but not noticeably asymmetric. Capacitance plots, (c), show a limiting high-frequency plateau with an approximate value ~7 pF, corresponding to a permittivity of ~90. Also, a poorly resolved plateau is observed at ~10</w:t>
      </w:r>
      <w:r w:rsidRPr="00D2052F">
        <w:rPr>
          <w:rFonts w:cs="Arial"/>
          <w:szCs w:val="24"/>
          <w:vertAlign w:val="superscript"/>
        </w:rPr>
        <w:t>4</w:t>
      </w:r>
      <w:r w:rsidRPr="00D2052F">
        <w:rPr>
          <w:rFonts w:cs="Arial"/>
          <w:szCs w:val="24"/>
        </w:rPr>
        <w:t xml:space="preserve"> Hz with a value of ~10 </w:t>
      </w:r>
      <w:proofErr w:type="spellStart"/>
      <w:r w:rsidRPr="00D2052F">
        <w:rPr>
          <w:rFonts w:cs="Arial"/>
          <w:szCs w:val="24"/>
        </w:rPr>
        <w:t>pF.</w:t>
      </w:r>
      <w:proofErr w:type="spellEnd"/>
    </w:p>
    <w:p w14:paraId="09264F7D" w14:textId="77777777" w:rsidR="00661DDB" w:rsidRPr="00D2052F" w:rsidRDefault="00661DDB" w:rsidP="00012183">
      <w:pPr>
        <w:spacing w:before="326" w:after="326"/>
        <w:rPr>
          <w:rFonts w:cs="Arial"/>
          <w:szCs w:val="24"/>
        </w:rPr>
      </w:pPr>
      <w:r w:rsidRPr="00D2052F">
        <w:rPr>
          <w:rFonts w:cs="Arial"/>
          <w:szCs w:val="24"/>
        </w:rPr>
        <w:t xml:space="preserve">Figure 4-17 shows the impedance results of an </w:t>
      </w:r>
      <w:r w:rsidRPr="00D2052F">
        <w:rPr>
          <w:rFonts w:ascii="Times New Roman" w:hAnsi="Times New Roman" w:cs="Times New Roman"/>
          <w:i/>
          <w:szCs w:val="24"/>
        </w:rPr>
        <w:t>x</w:t>
      </w:r>
      <w:r w:rsidRPr="00D2052F">
        <w:rPr>
          <w:rFonts w:cs="Arial"/>
          <w:szCs w:val="24"/>
        </w:rPr>
        <w:t xml:space="preserve"> = 0.01 sample slow-cooled from 1350 </w:t>
      </w:r>
      <w:r w:rsidRPr="00D2052F">
        <w:rPr>
          <w:rFonts w:eastAsia="宋体" w:cs="Arial"/>
          <w:szCs w:val="24"/>
        </w:rPr>
        <w:t>°</w:t>
      </w:r>
      <w:r w:rsidRPr="00D2052F">
        <w:rPr>
          <w:rFonts w:cs="Arial"/>
          <w:szCs w:val="24"/>
        </w:rPr>
        <w:t>C.</w:t>
      </w:r>
      <w:r w:rsidRPr="00D2052F">
        <w:rPr>
          <w:rFonts w:cs="Arial" w:hint="eastAsia"/>
          <w:szCs w:val="24"/>
        </w:rPr>
        <w:t xml:space="preserve"> </w:t>
      </w:r>
      <w:r w:rsidRPr="00D2052F">
        <w:rPr>
          <w:rFonts w:cs="Arial"/>
          <w:szCs w:val="24"/>
        </w:rPr>
        <w:t xml:space="preserve">Z* plot, (a), shows a broad semicircle at high frequencies and a small inclined spike at low frequencies. The Z”/M” spectroscopic plots (b) show peaks at high frequencies that are broader than expected for an ideal Debye peak. The capacitance plot, (c), shows evidence for a high-frequency plateau of the value ~8 pF and a poorly resolved intermediate plateau of the value ~10 </w:t>
      </w:r>
      <w:proofErr w:type="spellStart"/>
      <w:r w:rsidRPr="00D2052F">
        <w:rPr>
          <w:rFonts w:cs="Arial"/>
          <w:szCs w:val="24"/>
        </w:rPr>
        <w:t>pF.</w:t>
      </w:r>
      <w:proofErr w:type="spellEnd"/>
      <w:r w:rsidRPr="00D2052F">
        <w:rPr>
          <w:rFonts w:cs="Arial"/>
          <w:szCs w:val="24"/>
        </w:rPr>
        <w:t xml:space="preserve"> </w:t>
      </w:r>
    </w:p>
    <w:p w14:paraId="1DC41B72" w14:textId="77777777" w:rsidR="005C17FA" w:rsidRPr="00D2052F" w:rsidRDefault="005C17FA" w:rsidP="00012183">
      <w:pPr>
        <w:spacing w:before="326" w:after="326"/>
        <w:jc w:val="center"/>
        <w:rPr>
          <w:rFonts w:cs="Arial"/>
        </w:rPr>
      </w:pPr>
      <w:r w:rsidRPr="00D2052F">
        <w:rPr>
          <w:rFonts w:cs="Arial"/>
          <w:noProof/>
        </w:rPr>
        <w:lastRenderedPageBreak/>
        <w:drawing>
          <wp:inline distT="0" distB="0" distL="0" distR="0" wp14:anchorId="3C24720E" wp14:editId="5D3860D2">
            <wp:extent cx="3048000" cy="1564671"/>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2.jpg"/>
                    <pic:cNvPicPr/>
                  </pic:nvPicPr>
                  <pic:blipFill>
                    <a:blip r:embed="rId110">
                      <a:extLst>
                        <a:ext uri="{28A0092B-C50C-407E-A947-70E740481C1C}">
                          <a14:useLocalDpi xmlns:a14="http://schemas.microsoft.com/office/drawing/2010/main" val="0"/>
                        </a:ext>
                      </a:extLst>
                    </a:blip>
                    <a:stretch>
                      <a:fillRect/>
                    </a:stretch>
                  </pic:blipFill>
                  <pic:spPr>
                    <a:xfrm>
                      <a:off x="0" y="0"/>
                      <a:ext cx="3080285" cy="1581244"/>
                    </a:xfrm>
                    <a:prstGeom prst="rect">
                      <a:avLst/>
                    </a:prstGeom>
                  </pic:spPr>
                </pic:pic>
              </a:graphicData>
            </a:graphic>
          </wp:inline>
        </w:drawing>
      </w:r>
    </w:p>
    <w:p w14:paraId="075D9E43" w14:textId="77777777" w:rsidR="005C17FA" w:rsidRPr="00D2052F" w:rsidRDefault="005C17FA" w:rsidP="00012183">
      <w:pPr>
        <w:spacing w:before="326" w:after="326"/>
        <w:jc w:val="center"/>
        <w:rPr>
          <w:rFonts w:cs="Arial"/>
        </w:rPr>
      </w:pPr>
      <w:r w:rsidRPr="00D2052F">
        <w:rPr>
          <w:rFonts w:cs="Arial" w:hint="eastAsia"/>
          <w:noProof/>
        </w:rPr>
        <w:drawing>
          <wp:inline distT="0" distB="0" distL="0" distR="0" wp14:anchorId="56E73B0B" wp14:editId="7FD0FE44">
            <wp:extent cx="2990850" cy="2596557"/>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13b.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102677" cy="2693642"/>
                    </a:xfrm>
                    <a:prstGeom prst="rect">
                      <a:avLst/>
                    </a:prstGeom>
                  </pic:spPr>
                </pic:pic>
              </a:graphicData>
            </a:graphic>
          </wp:inline>
        </w:drawing>
      </w:r>
    </w:p>
    <w:p w14:paraId="2D8D2C82" w14:textId="77777777" w:rsidR="005C17FA" w:rsidRPr="00D2052F" w:rsidRDefault="005C17FA" w:rsidP="00012183">
      <w:pPr>
        <w:spacing w:before="326" w:after="326"/>
        <w:jc w:val="center"/>
        <w:rPr>
          <w:rFonts w:cs="Arial"/>
        </w:rPr>
      </w:pPr>
      <w:r w:rsidRPr="00D2052F">
        <w:rPr>
          <w:rFonts w:cs="Arial"/>
          <w:noProof/>
        </w:rPr>
        <w:drawing>
          <wp:inline distT="0" distB="0" distL="0" distR="0" wp14:anchorId="0FB77EC7" wp14:editId="0D874661">
            <wp:extent cx="2983485" cy="2590165"/>
            <wp:effectExtent l="0" t="0" r="7620"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3c.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060240" cy="2656801"/>
                    </a:xfrm>
                    <a:prstGeom prst="rect">
                      <a:avLst/>
                    </a:prstGeom>
                  </pic:spPr>
                </pic:pic>
              </a:graphicData>
            </a:graphic>
          </wp:inline>
        </w:drawing>
      </w:r>
    </w:p>
    <w:p w14:paraId="1BF14B99" w14:textId="77777777" w:rsidR="005C17FA" w:rsidRPr="00D2052F" w:rsidRDefault="005C17FA" w:rsidP="00012183">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4-16. Typical impedance data of </w:t>
      </w:r>
      <w:r w:rsidRPr="00D2052F">
        <w:rPr>
          <w:rFonts w:ascii="Times New Roman" w:hAnsi="Times New Roman" w:cs="Times New Roman"/>
          <w:b/>
          <w:i/>
          <w:sz w:val="20"/>
          <w:szCs w:val="20"/>
        </w:rPr>
        <w:t xml:space="preserve">x </w:t>
      </w:r>
      <w:r w:rsidRPr="00D2052F">
        <w:rPr>
          <w:rFonts w:cs="Arial"/>
          <w:b/>
          <w:sz w:val="20"/>
          <w:szCs w:val="20"/>
        </w:rPr>
        <w:t xml:space="preserve">= 0.008 slow-cooled from 1350 </w:t>
      </w:r>
      <w:r w:rsidRPr="00D2052F">
        <w:rPr>
          <w:rFonts w:eastAsia="宋体" w:cs="Arial"/>
          <w:b/>
          <w:sz w:val="20"/>
          <w:szCs w:val="20"/>
        </w:rPr>
        <w:t>°</w:t>
      </w:r>
      <w:r w:rsidRPr="00D2052F">
        <w:rPr>
          <w:rFonts w:cs="Arial"/>
          <w:b/>
          <w:sz w:val="20"/>
          <w:szCs w:val="20"/>
        </w:rPr>
        <w:t xml:space="preserve">C (a) impedance complex plane plot (b) Z”/M” spectroscopic plots (c) and spectroscopic plot of capacitance at 300 </w:t>
      </w:r>
      <w:r w:rsidRPr="00D2052F">
        <w:rPr>
          <w:rFonts w:eastAsia="宋体" w:cs="Arial"/>
          <w:b/>
          <w:sz w:val="20"/>
          <w:szCs w:val="20"/>
        </w:rPr>
        <w:t>°</w:t>
      </w:r>
      <w:r w:rsidRPr="00D2052F">
        <w:rPr>
          <w:rFonts w:cs="Arial"/>
          <w:b/>
          <w:sz w:val="20"/>
          <w:szCs w:val="20"/>
        </w:rPr>
        <w:t>C</w:t>
      </w:r>
    </w:p>
    <w:p w14:paraId="12EDF44B"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lastRenderedPageBreak/>
        <w:drawing>
          <wp:inline distT="0" distB="0" distL="0" distR="0" wp14:anchorId="19A39F8D" wp14:editId="352CB36C">
            <wp:extent cx="3124200" cy="1619649"/>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16a.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133008" cy="1624215"/>
                    </a:xfrm>
                    <a:prstGeom prst="rect">
                      <a:avLst/>
                    </a:prstGeom>
                  </pic:spPr>
                </pic:pic>
              </a:graphicData>
            </a:graphic>
          </wp:inline>
        </w:drawing>
      </w:r>
    </w:p>
    <w:p w14:paraId="4DC18E34" w14:textId="77777777" w:rsidR="005C17FA" w:rsidRPr="00D2052F" w:rsidRDefault="005C17FA" w:rsidP="00012183">
      <w:pPr>
        <w:spacing w:before="326" w:after="326"/>
        <w:jc w:val="center"/>
        <w:rPr>
          <w:rFonts w:cs="Arial"/>
          <w:b/>
          <w:sz w:val="20"/>
          <w:szCs w:val="20"/>
        </w:rPr>
      </w:pPr>
      <w:r w:rsidRPr="00D2052F">
        <w:rPr>
          <w:rFonts w:cs="Arial" w:hint="eastAsia"/>
          <w:b/>
          <w:noProof/>
          <w:sz w:val="20"/>
          <w:szCs w:val="20"/>
        </w:rPr>
        <w:drawing>
          <wp:inline distT="0" distB="0" distL="0" distR="0" wp14:anchorId="0EEC0FDA" wp14:editId="1128DAF7">
            <wp:extent cx="3061535" cy="2599690"/>
            <wp:effectExtent l="0" t="0" r="571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16b.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72016" cy="2608590"/>
                    </a:xfrm>
                    <a:prstGeom prst="rect">
                      <a:avLst/>
                    </a:prstGeom>
                  </pic:spPr>
                </pic:pic>
              </a:graphicData>
            </a:graphic>
          </wp:inline>
        </w:drawing>
      </w:r>
    </w:p>
    <w:p w14:paraId="15793A22" w14:textId="77777777" w:rsidR="005C17FA" w:rsidRPr="00D2052F" w:rsidRDefault="005C17FA" w:rsidP="00012183">
      <w:pPr>
        <w:spacing w:before="326" w:after="326"/>
        <w:jc w:val="center"/>
        <w:rPr>
          <w:rFonts w:cs="Arial"/>
          <w:b/>
          <w:sz w:val="20"/>
          <w:szCs w:val="20"/>
        </w:rPr>
      </w:pPr>
      <w:r w:rsidRPr="00D2052F">
        <w:rPr>
          <w:rFonts w:cs="Arial" w:hint="eastAsia"/>
          <w:b/>
          <w:noProof/>
          <w:sz w:val="20"/>
          <w:szCs w:val="20"/>
        </w:rPr>
        <w:drawing>
          <wp:inline distT="0" distB="0" distL="0" distR="0" wp14:anchorId="6764F51E" wp14:editId="271C735D">
            <wp:extent cx="3057525" cy="2596284"/>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16c.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122390" cy="2651364"/>
                    </a:xfrm>
                    <a:prstGeom prst="rect">
                      <a:avLst/>
                    </a:prstGeom>
                  </pic:spPr>
                </pic:pic>
              </a:graphicData>
            </a:graphic>
          </wp:inline>
        </w:drawing>
      </w:r>
      <w:r w:rsidRPr="00D2052F">
        <w:rPr>
          <w:rFonts w:cs="Arial" w:hint="eastAsia"/>
          <w:b/>
          <w:sz w:val="20"/>
          <w:szCs w:val="20"/>
        </w:rPr>
        <w:t xml:space="preserve"> </w:t>
      </w:r>
    </w:p>
    <w:p w14:paraId="66B7EAA3" w14:textId="77777777" w:rsidR="005C17FA" w:rsidRPr="00D2052F" w:rsidRDefault="005C17FA" w:rsidP="00012183">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4-17. Typical impedance data of </w:t>
      </w:r>
      <w:r w:rsidRPr="00D2052F">
        <w:rPr>
          <w:rFonts w:ascii="Times New Roman" w:hAnsi="Times New Roman" w:cs="Times New Roman"/>
          <w:b/>
          <w:i/>
          <w:sz w:val="20"/>
          <w:szCs w:val="20"/>
        </w:rPr>
        <w:t xml:space="preserve">x </w:t>
      </w:r>
      <w:r w:rsidRPr="00D2052F">
        <w:rPr>
          <w:rFonts w:cs="Arial"/>
          <w:b/>
          <w:sz w:val="20"/>
          <w:szCs w:val="20"/>
        </w:rPr>
        <w:t xml:space="preserve">= 0.01 slow-cooled from 1350 </w:t>
      </w:r>
      <w:r w:rsidRPr="00D2052F">
        <w:rPr>
          <w:rFonts w:eastAsia="宋体" w:cs="Arial"/>
          <w:b/>
          <w:sz w:val="20"/>
          <w:szCs w:val="20"/>
        </w:rPr>
        <w:t>°</w:t>
      </w:r>
      <w:r w:rsidRPr="00D2052F">
        <w:rPr>
          <w:rFonts w:cs="Arial"/>
          <w:b/>
          <w:sz w:val="20"/>
          <w:szCs w:val="20"/>
        </w:rPr>
        <w:t xml:space="preserve">C (a) impedance complex plane plot (b) Z”/M” spectroscopic plots (c) and spectroscopic plot of capacitance at 250 </w:t>
      </w:r>
      <w:r w:rsidRPr="00D2052F">
        <w:rPr>
          <w:rFonts w:eastAsia="宋体" w:cs="Arial"/>
          <w:b/>
          <w:sz w:val="20"/>
          <w:szCs w:val="20"/>
        </w:rPr>
        <w:t>°</w:t>
      </w:r>
      <w:r w:rsidRPr="00D2052F">
        <w:rPr>
          <w:rFonts w:cs="Arial"/>
          <w:b/>
          <w:sz w:val="20"/>
          <w:szCs w:val="20"/>
        </w:rPr>
        <w:t>C</w:t>
      </w:r>
    </w:p>
    <w:p w14:paraId="38B16993" w14:textId="77777777" w:rsidR="005C17FA" w:rsidRPr="00D2052F" w:rsidRDefault="00725A70" w:rsidP="00F86D98">
      <w:pPr>
        <w:spacing w:before="326" w:after="326"/>
        <w:rPr>
          <w:rFonts w:cs="Arial"/>
          <w:szCs w:val="24"/>
        </w:rPr>
      </w:pPr>
      <w:r w:rsidRPr="00D2052F">
        <w:rPr>
          <w:rFonts w:cs="Arial"/>
          <w:szCs w:val="24"/>
        </w:rPr>
        <w:lastRenderedPageBreak/>
        <w:t xml:space="preserve">Compared with 0.001 ≤ </w:t>
      </w:r>
      <w:r w:rsidRPr="00D2052F">
        <w:rPr>
          <w:rFonts w:ascii="Times New Roman" w:hAnsi="Times New Roman" w:cs="Times New Roman"/>
          <w:i/>
          <w:szCs w:val="24"/>
        </w:rPr>
        <w:t>x</w:t>
      </w:r>
      <w:r w:rsidRPr="00D2052F">
        <w:rPr>
          <w:rFonts w:cs="Arial"/>
          <w:szCs w:val="24"/>
        </w:rPr>
        <w:t xml:space="preserve"> ≤ 0.006, in this case, when </w:t>
      </w:r>
      <w:r w:rsidRPr="00D2052F">
        <w:rPr>
          <w:rFonts w:ascii="Times New Roman" w:hAnsi="Times New Roman" w:cs="Times New Roman"/>
          <w:i/>
          <w:szCs w:val="24"/>
        </w:rPr>
        <w:t>x</w:t>
      </w:r>
      <w:r w:rsidRPr="00D2052F">
        <w:rPr>
          <w:rFonts w:cs="Arial"/>
          <w:szCs w:val="24"/>
        </w:rPr>
        <w:t xml:space="preserve"> = 0.008 and 0.01, samples are still electrically inhomogeneous and contain several components. However, as shown in Figure 4-16(b) and 4-17(b), the two peaks in M” spectrum overlap and the M” spectrum only exhibits a broad peak. It is hard to separate the two components </w:t>
      </w:r>
      <w:r w:rsidRPr="00D2052F">
        <w:t>R</w:t>
      </w:r>
      <w:r w:rsidRPr="00D2052F">
        <w:rPr>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and </w:t>
      </w:r>
      <w:r w:rsidRPr="00D2052F">
        <w:t>R</w:t>
      </w:r>
      <w:r w:rsidRPr="00D2052F">
        <w:rPr>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in the M” spectrum as before. Moreover, there seems to be less evidence of ionic conduction since the low-frequency spike is smaller and C’ does not reach such high values at lowest frequencies.</w:t>
      </w:r>
    </w:p>
    <w:p w14:paraId="092BF7A2" w14:textId="77777777" w:rsidR="005C17FA" w:rsidRPr="00D2052F" w:rsidRDefault="005C17FA" w:rsidP="00012183">
      <w:pPr>
        <w:spacing w:before="326" w:after="326"/>
        <w:rPr>
          <w:rFonts w:cs="Arial"/>
        </w:rPr>
      </w:pPr>
      <w:r w:rsidRPr="00D2052F">
        <w:rPr>
          <w:rFonts w:cs="Arial"/>
        </w:rPr>
        <w:t xml:space="preserve">Total conductivity data of </w:t>
      </w:r>
      <w:r w:rsidRPr="00D2052F">
        <w:rPr>
          <w:rFonts w:cs="Arial"/>
          <w:szCs w:val="24"/>
        </w:rPr>
        <w:t xml:space="preserve">Cr-doped samples with </w:t>
      </w:r>
      <w:r w:rsidRPr="00D2052F">
        <w:rPr>
          <w:rFonts w:ascii="Times New Roman" w:hAnsi="Times New Roman" w:cs="Times New Roman"/>
          <w:i/>
          <w:szCs w:val="24"/>
        </w:rPr>
        <w:t>x</w:t>
      </w:r>
      <w:r w:rsidRPr="00D2052F">
        <w:rPr>
          <w:rFonts w:cs="Arial"/>
          <w:szCs w:val="24"/>
        </w:rPr>
        <w:t xml:space="preserve"> ≤ 0.01 slow-cooled from </w:t>
      </w:r>
      <w:r w:rsidRPr="00D2052F">
        <w:rPr>
          <w:rFonts w:cs="Arial"/>
        </w:rPr>
        <w:t xml:space="preserve">1350 </w:t>
      </w:r>
      <w:r w:rsidRPr="00D2052F">
        <w:rPr>
          <w:rFonts w:eastAsia="宋体" w:cs="Arial"/>
        </w:rPr>
        <w:t>°</w:t>
      </w:r>
      <w:r w:rsidRPr="00D2052F">
        <w:rPr>
          <w:rFonts w:cs="Arial"/>
        </w:rPr>
        <w:t>C are shown in Arrhenius format in Figure 4-18. Data for undoped TiO</w:t>
      </w:r>
      <w:r w:rsidRPr="00D2052F">
        <w:rPr>
          <w:rFonts w:cs="Arial"/>
          <w:vertAlign w:val="subscript"/>
        </w:rPr>
        <w:t>2</w:t>
      </w:r>
      <w:r w:rsidRPr="00D2052F">
        <w:rPr>
          <w:rFonts w:cs="Arial"/>
        </w:rPr>
        <w:t xml:space="preserve"> are also shown for comparison. Linear plots are observed with different activation energy values. Conductivity increases with an increase in Cr</w:t>
      </w:r>
      <w:r w:rsidRPr="00D2052F">
        <w:rPr>
          <w:rFonts w:cs="Arial"/>
          <w:vertAlign w:val="superscript"/>
        </w:rPr>
        <w:t>3+</w:t>
      </w:r>
      <w:r w:rsidRPr="00D2052F">
        <w:rPr>
          <w:rFonts w:cs="Arial"/>
        </w:rPr>
        <w:t xml:space="preserve"> dopant concentration.</w:t>
      </w:r>
    </w:p>
    <w:p w14:paraId="76C7C369"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drawing>
          <wp:inline distT="0" distB="0" distL="0" distR="0" wp14:anchorId="09828D1B" wp14:editId="706C01DF">
            <wp:extent cx="3701959" cy="26955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9.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43797" cy="2726039"/>
                    </a:xfrm>
                    <a:prstGeom prst="rect">
                      <a:avLst/>
                    </a:prstGeom>
                  </pic:spPr>
                </pic:pic>
              </a:graphicData>
            </a:graphic>
          </wp:inline>
        </w:drawing>
      </w:r>
    </w:p>
    <w:p w14:paraId="68A090DF" w14:textId="77777777" w:rsidR="005C17FA" w:rsidRPr="00D2052F" w:rsidRDefault="005C17FA" w:rsidP="00012183">
      <w:pPr>
        <w:spacing w:before="326" w:after="326"/>
        <w:jc w:val="center"/>
        <w:rPr>
          <w:rFonts w:cs="Arial"/>
          <w:b/>
          <w:sz w:val="20"/>
          <w:szCs w:val="20"/>
        </w:rPr>
      </w:pPr>
      <w:r w:rsidRPr="00D2052F">
        <w:rPr>
          <w:rFonts w:hint="eastAsia"/>
          <w:b/>
          <w:sz w:val="20"/>
          <w:szCs w:val="20"/>
        </w:rPr>
        <w:t>F</w:t>
      </w:r>
      <w:r w:rsidRPr="00D2052F">
        <w:rPr>
          <w:b/>
          <w:sz w:val="20"/>
          <w:szCs w:val="20"/>
        </w:rPr>
        <w:t xml:space="preserve">igure 4-18. Arrhenius plots of samples with </w:t>
      </w:r>
      <w:r w:rsidRPr="00D2052F">
        <w:rPr>
          <w:rFonts w:ascii="Times New Roman" w:hAnsi="Times New Roman" w:cs="Times New Roman"/>
          <w:b/>
          <w:i/>
          <w:sz w:val="20"/>
          <w:szCs w:val="20"/>
        </w:rPr>
        <w:t>x</w:t>
      </w:r>
      <w:r w:rsidRPr="00D2052F">
        <w:rPr>
          <w:rFonts w:cs="Arial"/>
          <w:b/>
          <w:sz w:val="20"/>
          <w:szCs w:val="20"/>
        </w:rPr>
        <w:t xml:space="preserve"> ≤ 0.01</w:t>
      </w:r>
    </w:p>
    <w:p w14:paraId="72E2B36B" w14:textId="77777777" w:rsidR="005C17FA" w:rsidRPr="00D2052F" w:rsidRDefault="005C17FA" w:rsidP="00012183">
      <w:pPr>
        <w:spacing w:before="326" w:after="326"/>
        <w:rPr>
          <w:rFonts w:cs="Arial"/>
          <w:b/>
          <w:sz w:val="20"/>
          <w:szCs w:val="20"/>
        </w:rPr>
      </w:pPr>
    </w:p>
    <w:p w14:paraId="7E0A0C19" w14:textId="77777777" w:rsidR="005C17FA" w:rsidRPr="00D2052F" w:rsidRDefault="005C17FA" w:rsidP="00012183">
      <w:pPr>
        <w:pStyle w:val="5"/>
        <w:spacing w:before="326" w:after="326"/>
      </w:pPr>
      <w:r w:rsidRPr="00D2052F">
        <w:rPr>
          <w:rFonts w:hint="eastAsia"/>
        </w:rPr>
        <w:t>(</w:t>
      </w:r>
      <w:r w:rsidRPr="00D2052F">
        <w:t>b) Effect of atmosphere</w:t>
      </w:r>
    </w:p>
    <w:p w14:paraId="627F2194" w14:textId="77777777" w:rsidR="005C17FA" w:rsidRPr="00D2052F" w:rsidRDefault="005C17FA" w:rsidP="00012183">
      <w:pPr>
        <w:spacing w:before="326" w:after="326"/>
        <w:rPr>
          <w:rFonts w:cs="Arial"/>
        </w:rPr>
      </w:pPr>
      <w:proofErr w:type="gramStart"/>
      <w:r w:rsidRPr="00D2052F">
        <w:rPr>
          <w:rFonts w:cs="Arial"/>
        </w:rPr>
        <w:lastRenderedPageBreak/>
        <w:t>In order to</w:t>
      </w:r>
      <w:proofErr w:type="gramEnd"/>
      <w:r w:rsidRPr="00D2052F">
        <w:rPr>
          <w:rFonts w:cs="Arial"/>
        </w:rPr>
        <w:t xml:space="preserve"> study the effect of atmosphere, impedance data were obtained for the </w:t>
      </w:r>
      <w:r w:rsidRPr="00D2052F">
        <w:rPr>
          <w:rFonts w:ascii="Times New Roman" w:hAnsi="Times New Roman" w:cs="Times New Roman"/>
          <w:i/>
        </w:rPr>
        <w:t xml:space="preserve">x </w:t>
      </w:r>
      <w:r w:rsidRPr="00D2052F">
        <w:rPr>
          <w:rFonts w:cs="Arial"/>
          <w:szCs w:val="24"/>
        </w:rPr>
        <w:t xml:space="preserve">= 0.005 sample at 400 </w:t>
      </w:r>
      <w:r w:rsidRPr="00D2052F">
        <w:rPr>
          <w:rFonts w:eastAsia="宋体" w:cs="Arial"/>
          <w:szCs w:val="24"/>
        </w:rPr>
        <w:t>°</w:t>
      </w:r>
      <w:r w:rsidRPr="00D2052F">
        <w:rPr>
          <w:rFonts w:cs="Arial"/>
          <w:szCs w:val="24"/>
        </w:rPr>
        <w:t>C</w:t>
      </w:r>
      <w:r w:rsidRPr="00D2052F">
        <w:rPr>
          <w:rFonts w:cs="Arial"/>
        </w:rPr>
        <w:t>, Figure 4-19(a). The total resistance is greatest in N</w:t>
      </w:r>
      <w:r w:rsidRPr="00D2052F">
        <w:rPr>
          <w:rFonts w:cs="Arial"/>
          <w:vertAlign w:val="subscript"/>
        </w:rPr>
        <w:t>2</w:t>
      </w:r>
      <w:r w:rsidRPr="00D2052F">
        <w:rPr>
          <w:rFonts w:cs="Arial"/>
        </w:rPr>
        <w:t xml:space="preserve"> and smallest in O</w:t>
      </w:r>
      <w:r w:rsidRPr="00D2052F">
        <w:rPr>
          <w:rFonts w:cs="Arial"/>
          <w:vertAlign w:val="subscript"/>
        </w:rPr>
        <w:t>2</w:t>
      </w:r>
      <w:r w:rsidRPr="00D2052F">
        <w:rPr>
          <w:rFonts w:cs="Arial"/>
        </w:rPr>
        <w:t xml:space="preserve">, consistent with </w:t>
      </w:r>
      <w:r w:rsidRPr="00D2052F">
        <w:rPr>
          <w:rFonts w:cs="Arial"/>
          <w:i/>
        </w:rPr>
        <w:t>p</w:t>
      </w:r>
      <w:r w:rsidRPr="00D2052F">
        <w:rPr>
          <w:rFonts w:cs="Arial"/>
        </w:rPr>
        <w:t>-type behavior. The effect of pO</w:t>
      </w:r>
      <w:r w:rsidRPr="00D2052F">
        <w:rPr>
          <w:rFonts w:cs="Arial"/>
          <w:vertAlign w:val="subscript"/>
        </w:rPr>
        <w:t>2</w:t>
      </w:r>
      <w:r w:rsidRPr="00D2052F">
        <w:rPr>
          <w:rFonts w:cs="Arial"/>
        </w:rPr>
        <w:t xml:space="preserve"> for </w:t>
      </w:r>
      <w:r w:rsidRPr="00D2052F">
        <w:rPr>
          <w:rFonts w:ascii="Times New Roman" w:hAnsi="Times New Roman" w:cs="Times New Roman"/>
          <w:i/>
        </w:rPr>
        <w:t xml:space="preserve">x </w:t>
      </w:r>
      <w:r w:rsidRPr="00D2052F">
        <w:rPr>
          <w:rFonts w:cs="Arial"/>
          <w:szCs w:val="24"/>
        </w:rPr>
        <w:t xml:space="preserve">= 0.002 and </w:t>
      </w:r>
      <w:r w:rsidRPr="00D2052F">
        <w:rPr>
          <w:rFonts w:ascii="Times New Roman" w:hAnsi="Times New Roman" w:cs="Times New Roman"/>
          <w:i/>
        </w:rPr>
        <w:t xml:space="preserve">x </w:t>
      </w:r>
      <w:r w:rsidRPr="00D2052F">
        <w:rPr>
          <w:rFonts w:cs="Arial"/>
          <w:szCs w:val="24"/>
        </w:rPr>
        <w:t xml:space="preserve">= 0.008 are also shown in (b) and (c). </w:t>
      </w:r>
      <w:r w:rsidRPr="00D2052F">
        <w:rPr>
          <w:rFonts w:cs="Arial"/>
        </w:rPr>
        <w:t xml:space="preserve">Similar conclusions were obtained. </w:t>
      </w:r>
    </w:p>
    <w:p w14:paraId="42380667"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7A90C9A2" wp14:editId="1F945559">
            <wp:extent cx="3048000" cy="1904174"/>
            <wp:effectExtent l="0" t="0" r="0" b="127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11.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46988" cy="1966014"/>
                    </a:xfrm>
                    <a:prstGeom prst="rect">
                      <a:avLst/>
                    </a:prstGeom>
                  </pic:spPr>
                </pic:pic>
              </a:graphicData>
            </a:graphic>
          </wp:inline>
        </w:drawing>
      </w:r>
    </w:p>
    <w:p w14:paraId="7A5A7CE0"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189AF6CD" wp14:editId="0BFAC42F">
            <wp:extent cx="3038475" cy="1688977"/>
            <wp:effectExtent l="0" t="0" r="0" b="698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16b.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119557" cy="1734048"/>
                    </a:xfrm>
                    <a:prstGeom prst="rect">
                      <a:avLst/>
                    </a:prstGeom>
                  </pic:spPr>
                </pic:pic>
              </a:graphicData>
            </a:graphic>
          </wp:inline>
        </w:drawing>
      </w:r>
    </w:p>
    <w:p w14:paraId="7C7586F2"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2E44EAE9" wp14:editId="24F4AA16">
            <wp:extent cx="3057528" cy="1976755"/>
            <wp:effectExtent l="0" t="0" r="9525" b="44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16c.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7918" cy="2028729"/>
                    </a:xfrm>
                    <a:prstGeom prst="rect">
                      <a:avLst/>
                    </a:prstGeom>
                  </pic:spPr>
                </pic:pic>
              </a:graphicData>
            </a:graphic>
          </wp:inline>
        </w:drawing>
      </w:r>
    </w:p>
    <w:p w14:paraId="43C6EF92"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4-19. Effect of pO</w:t>
      </w:r>
      <w:r w:rsidRPr="00D2052F">
        <w:rPr>
          <w:rFonts w:cs="Arial"/>
          <w:b/>
          <w:sz w:val="20"/>
          <w:szCs w:val="24"/>
          <w:vertAlign w:val="subscript"/>
        </w:rPr>
        <w:t>2</w:t>
      </w:r>
      <w:r w:rsidRPr="00D2052F">
        <w:rPr>
          <w:rFonts w:cs="Arial"/>
          <w:b/>
          <w:sz w:val="20"/>
          <w:szCs w:val="24"/>
        </w:rPr>
        <w:t xml:space="preserve"> of </w:t>
      </w:r>
      <w:r w:rsidRPr="00D2052F">
        <w:rPr>
          <w:rFonts w:ascii="Times New Roman" w:hAnsi="Times New Roman" w:cs="Times New Roman"/>
          <w:b/>
          <w:i/>
          <w:sz w:val="20"/>
          <w:szCs w:val="24"/>
        </w:rPr>
        <w:t>x</w:t>
      </w:r>
      <w:r w:rsidRPr="00D2052F">
        <w:rPr>
          <w:rFonts w:cs="Arial"/>
          <w:b/>
          <w:sz w:val="20"/>
          <w:szCs w:val="24"/>
        </w:rPr>
        <w:t xml:space="preserve"> = 0.005, 0.002 and </w:t>
      </w:r>
      <w:r w:rsidRPr="00D2052F">
        <w:rPr>
          <w:rFonts w:ascii="Times New Roman" w:hAnsi="Times New Roman" w:cs="Times New Roman"/>
          <w:b/>
          <w:i/>
          <w:sz w:val="20"/>
          <w:szCs w:val="24"/>
        </w:rPr>
        <w:t>x</w:t>
      </w:r>
      <w:r w:rsidRPr="00D2052F">
        <w:rPr>
          <w:rFonts w:cs="Arial"/>
          <w:b/>
          <w:sz w:val="20"/>
          <w:szCs w:val="24"/>
        </w:rPr>
        <w:t xml:space="preserve"> = 0.008</w:t>
      </w:r>
    </w:p>
    <w:p w14:paraId="41E17F0B" w14:textId="77777777" w:rsidR="005C17FA" w:rsidRPr="00D2052F" w:rsidRDefault="005C17FA" w:rsidP="00012183">
      <w:pPr>
        <w:spacing w:before="326" w:after="326"/>
        <w:rPr>
          <w:rFonts w:cs="Arial"/>
        </w:rPr>
      </w:pPr>
      <w:r w:rsidRPr="00D2052F">
        <w:rPr>
          <w:rFonts w:cs="Arial"/>
        </w:rPr>
        <w:lastRenderedPageBreak/>
        <w:t xml:space="preserve">However, as discussed above, </w:t>
      </w:r>
      <w:proofErr w:type="spellStart"/>
      <w:r w:rsidRPr="00D2052F">
        <w:rPr>
          <w:rFonts w:cs="Arial"/>
        </w:rPr>
        <w:t>σ</w:t>
      </w:r>
      <w:r w:rsidRPr="00D2052F">
        <w:rPr>
          <w:rFonts w:cs="Arial"/>
          <w:vertAlign w:val="subscript"/>
        </w:rPr>
        <w:t>total</w:t>
      </w:r>
      <w:proofErr w:type="spellEnd"/>
      <w:r w:rsidRPr="00D2052F">
        <w:rPr>
          <w:rFonts w:cs="Arial"/>
        </w:rPr>
        <w:t xml:space="preserve"> is some combination of σ</w:t>
      </w:r>
      <w:r w:rsidRPr="00D2052F">
        <w:rPr>
          <w:rFonts w:cs="Arial"/>
          <w:vertAlign w:val="subscript"/>
        </w:rPr>
        <w:t>1</w:t>
      </w:r>
      <w:r w:rsidRPr="00D2052F">
        <w:rPr>
          <w:rFonts w:cs="Arial"/>
        </w:rPr>
        <w:t xml:space="preserve"> + σ</w:t>
      </w:r>
      <w:r w:rsidRPr="00D2052F">
        <w:rPr>
          <w:rFonts w:cs="Arial"/>
          <w:vertAlign w:val="subscript"/>
        </w:rPr>
        <w:t>2</w:t>
      </w:r>
      <w:r w:rsidRPr="00D2052F">
        <w:rPr>
          <w:rFonts w:cs="Arial"/>
        </w:rPr>
        <w:t xml:space="preserve"> + σ</w:t>
      </w:r>
      <w:r w:rsidRPr="00D2052F">
        <w:rPr>
          <w:rFonts w:cs="Arial"/>
          <w:vertAlign w:val="subscript"/>
        </w:rPr>
        <w:t>3</w:t>
      </w:r>
      <w:r w:rsidRPr="00D2052F">
        <w:rPr>
          <w:rFonts w:cs="Arial"/>
        </w:rPr>
        <w:t xml:space="preserve">. </w:t>
      </w:r>
      <w:r w:rsidRPr="00D2052F">
        <w:rPr>
          <w:rFonts w:cs="Arial" w:hint="eastAsia"/>
        </w:rPr>
        <w:t>F</w:t>
      </w:r>
      <w:r w:rsidRPr="00D2052F">
        <w:rPr>
          <w:rFonts w:cs="Arial"/>
        </w:rPr>
        <w:t>rom such Z* plots shown above, it is hard to separate the effect of pO</w:t>
      </w:r>
      <w:r w:rsidRPr="00D2052F">
        <w:rPr>
          <w:rFonts w:cs="Arial"/>
          <w:vertAlign w:val="subscript"/>
        </w:rPr>
        <w:t>2</w:t>
      </w:r>
      <w:r w:rsidRPr="00D2052F">
        <w:rPr>
          <w:rFonts w:cs="Arial"/>
        </w:rPr>
        <w:t xml:space="preserve"> on these three components. From such atmosphere-dependent impedance data, we could only conclude that </w:t>
      </w:r>
      <w:proofErr w:type="spellStart"/>
      <w:r w:rsidRPr="00D2052F">
        <w:rPr>
          <w:rFonts w:cs="Arial"/>
        </w:rPr>
        <w:t>σ</w:t>
      </w:r>
      <w:r w:rsidRPr="00D2052F">
        <w:rPr>
          <w:rFonts w:cs="Arial"/>
          <w:vertAlign w:val="subscript"/>
        </w:rPr>
        <w:t>total</w:t>
      </w:r>
      <w:proofErr w:type="spellEnd"/>
      <w:r w:rsidRPr="00D2052F">
        <w:rPr>
          <w:rFonts w:cs="Arial"/>
        </w:rPr>
        <w:t>, σ</w:t>
      </w:r>
      <w:r w:rsidRPr="00D2052F">
        <w:rPr>
          <w:rFonts w:cs="Arial"/>
          <w:vertAlign w:val="subscript"/>
        </w:rPr>
        <w:t>2</w:t>
      </w:r>
      <w:r w:rsidRPr="00D2052F">
        <w:rPr>
          <w:rFonts w:cs="Arial"/>
        </w:rPr>
        <w:t xml:space="preserve"> and σ</w:t>
      </w:r>
      <w:r w:rsidRPr="00D2052F">
        <w:rPr>
          <w:rFonts w:cs="Arial"/>
          <w:vertAlign w:val="subscript"/>
        </w:rPr>
        <w:t>3</w:t>
      </w:r>
      <w:r w:rsidRPr="00D2052F">
        <w:rPr>
          <w:rFonts w:cs="Arial"/>
        </w:rPr>
        <w:t xml:space="preserve"> show slightly </w:t>
      </w:r>
      <w:r w:rsidRPr="00D2052F">
        <w:rPr>
          <w:rFonts w:cs="Arial"/>
          <w:i/>
        </w:rPr>
        <w:t>p</w:t>
      </w:r>
      <w:r w:rsidRPr="00D2052F">
        <w:rPr>
          <w:rFonts w:cs="Arial"/>
        </w:rPr>
        <w:t xml:space="preserve">-type </w:t>
      </w:r>
      <w:proofErr w:type="spellStart"/>
      <w:r w:rsidRPr="00D2052F">
        <w:rPr>
          <w:rFonts w:cs="Arial"/>
        </w:rPr>
        <w:t>behaviour</w:t>
      </w:r>
      <w:proofErr w:type="spellEnd"/>
      <w:r w:rsidRPr="00D2052F">
        <w:rPr>
          <w:rFonts w:cs="Arial"/>
        </w:rPr>
        <w:t>, but the effect of pO</w:t>
      </w:r>
      <w:r w:rsidRPr="00D2052F">
        <w:rPr>
          <w:rFonts w:cs="Arial"/>
          <w:vertAlign w:val="subscript"/>
        </w:rPr>
        <w:t>2</w:t>
      </w:r>
      <w:r w:rsidRPr="00D2052F">
        <w:rPr>
          <w:rFonts w:cs="Arial"/>
        </w:rPr>
        <w:t xml:space="preserve"> on σ</w:t>
      </w:r>
      <w:r w:rsidRPr="00D2052F">
        <w:rPr>
          <w:rFonts w:cs="Arial"/>
          <w:vertAlign w:val="subscript"/>
        </w:rPr>
        <w:t xml:space="preserve">1 </w:t>
      </w:r>
      <w:r w:rsidRPr="00D2052F">
        <w:rPr>
          <w:rFonts w:cs="Arial"/>
        </w:rPr>
        <w:t>is not clear.</w:t>
      </w:r>
    </w:p>
    <w:p w14:paraId="02D39C05" w14:textId="77777777" w:rsidR="005C17FA" w:rsidRPr="00D2052F" w:rsidRDefault="005C17FA" w:rsidP="00012183">
      <w:pPr>
        <w:spacing w:before="326" w:after="326"/>
      </w:pPr>
    </w:p>
    <w:p w14:paraId="0B152930" w14:textId="77777777" w:rsidR="005C17FA" w:rsidRPr="00D2052F" w:rsidRDefault="005C17FA" w:rsidP="00012183">
      <w:pPr>
        <w:pStyle w:val="5"/>
        <w:spacing w:before="326" w:after="326"/>
      </w:pPr>
      <w:r w:rsidRPr="00D2052F">
        <w:t>(c) Oxide ion conduction and EMF measurements</w:t>
      </w:r>
    </w:p>
    <w:p w14:paraId="45D9C0D9" w14:textId="77777777" w:rsidR="005C17FA" w:rsidRPr="00D2052F" w:rsidRDefault="005C17FA" w:rsidP="00012183">
      <w:pPr>
        <w:spacing w:before="326" w:after="326"/>
        <w:rPr>
          <w:rFonts w:cs="Arial"/>
          <w:szCs w:val="24"/>
        </w:rPr>
      </w:pPr>
      <w:r w:rsidRPr="00D2052F">
        <w:rPr>
          <w:rFonts w:cs="Arial"/>
          <w:szCs w:val="24"/>
        </w:rPr>
        <w:t xml:space="preserve">As shown above in Z* plots of Cr-doped rutile samples with </w:t>
      </w:r>
      <w:r w:rsidRPr="00D2052F">
        <w:rPr>
          <w:rFonts w:ascii="Times New Roman" w:hAnsi="Times New Roman" w:cs="Times New Roman"/>
          <w:i/>
          <w:szCs w:val="24"/>
        </w:rPr>
        <w:t>x</w:t>
      </w:r>
      <w:r w:rsidRPr="00D2052F">
        <w:rPr>
          <w:rFonts w:cs="Arial"/>
          <w:szCs w:val="24"/>
        </w:rPr>
        <w:t xml:space="preserve"> ≤ 0.01, a low-frequency impedance spike, representing charge build-up at the blocking metal electrodes, can be observed. The impedance data of an </w:t>
      </w:r>
      <w:r w:rsidRPr="00D2052F">
        <w:rPr>
          <w:rFonts w:ascii="Times New Roman" w:hAnsi="Times New Roman" w:cs="Times New Roman"/>
          <w:i/>
          <w:szCs w:val="24"/>
        </w:rPr>
        <w:t>x</w:t>
      </w:r>
      <w:r w:rsidRPr="00D2052F">
        <w:rPr>
          <w:rFonts w:cs="Arial"/>
          <w:szCs w:val="24"/>
        </w:rPr>
        <w:t xml:space="preserve"> = 0.005 sample measured at</w:t>
      </w:r>
      <w:r w:rsidRPr="00D2052F">
        <w:rPr>
          <w:rFonts w:cs="Arial"/>
        </w:rPr>
        <w:t xml:space="preserve"> 600</w:t>
      </w:r>
      <w:r w:rsidRPr="00D2052F">
        <w:rPr>
          <w:rFonts w:cs="Arial"/>
          <w:szCs w:val="24"/>
        </w:rPr>
        <w:t xml:space="preserve"> </w:t>
      </w:r>
      <w:r w:rsidRPr="00D2052F">
        <w:rPr>
          <w:rFonts w:eastAsia="宋体" w:cs="Arial"/>
          <w:szCs w:val="24"/>
        </w:rPr>
        <w:t>°</w:t>
      </w:r>
      <w:r w:rsidRPr="00D2052F">
        <w:rPr>
          <w:rFonts w:cs="Arial"/>
          <w:szCs w:val="24"/>
        </w:rPr>
        <w:t xml:space="preserve">C </w:t>
      </w:r>
      <w:r w:rsidRPr="00D2052F">
        <w:rPr>
          <w:rFonts w:cs="Arial"/>
        </w:rPr>
        <w:t xml:space="preserve">are shown in Figure 4-20. At such high temperature, the low-frequency spike is observed clearly in the Z* plot, (a); at low frequencies, it becomes an arc, giving an intercept (extrapolated) on the Z’ axis. The inclined spike is attributed to diffusion of oxygen molecules through the electrode. The log </w:t>
      </w:r>
      <w:r w:rsidRPr="00D2052F">
        <w:rPr>
          <w:rFonts w:ascii="Times New Roman" w:hAnsi="Times New Roman" w:cs="Times New Roman"/>
          <w:i/>
        </w:rPr>
        <w:t>C’</w:t>
      </w:r>
      <w:r w:rsidRPr="00D2052F">
        <w:rPr>
          <w:rFonts w:cs="Arial"/>
        </w:rPr>
        <w:t xml:space="preserve">/log </w:t>
      </w:r>
      <w:proofErr w:type="spellStart"/>
      <w:r w:rsidRPr="00D2052F">
        <w:rPr>
          <w:rFonts w:ascii="Times New Roman" w:hAnsi="Times New Roman" w:cs="Times New Roman"/>
          <w:i/>
        </w:rPr>
        <w:t>f</w:t>
      </w:r>
      <w:proofErr w:type="spellEnd"/>
      <w:r w:rsidRPr="00D2052F">
        <w:rPr>
          <w:rFonts w:cs="Arial"/>
        </w:rPr>
        <w:t xml:space="preserve"> data, (b), exhibit a low-frequency capacitance as high as ~10</w:t>
      </w:r>
      <w:r w:rsidRPr="00D2052F">
        <w:rPr>
          <w:rFonts w:cs="Arial"/>
          <w:vertAlign w:val="superscript"/>
        </w:rPr>
        <w:t>-5</w:t>
      </w:r>
      <w:r w:rsidRPr="00D2052F">
        <w:rPr>
          <w:rFonts w:cs="Arial"/>
        </w:rPr>
        <w:t xml:space="preserve"> Fcm</w:t>
      </w:r>
      <w:r w:rsidRPr="00D2052F">
        <w:rPr>
          <w:rFonts w:cs="Arial"/>
          <w:vertAlign w:val="superscript"/>
        </w:rPr>
        <w:t>-1</w:t>
      </w:r>
      <w:r w:rsidRPr="00D2052F">
        <w:rPr>
          <w:rFonts w:cs="Arial"/>
        </w:rPr>
        <w:t>, characteristic of a blocking capacitance at the sample-electrode interface.</w:t>
      </w:r>
      <w:r w:rsidRPr="00D2052F">
        <w:rPr>
          <w:rFonts w:cs="Arial"/>
          <w:szCs w:val="24"/>
        </w:rPr>
        <w:t xml:space="preserve"> </w:t>
      </w:r>
    </w:p>
    <w:p w14:paraId="4DC82E52" w14:textId="77777777" w:rsidR="00F47DE9" w:rsidRPr="00D2052F" w:rsidRDefault="00F47DE9" w:rsidP="00012183">
      <w:pPr>
        <w:spacing w:before="326" w:after="326"/>
        <w:jc w:val="center"/>
        <w:rPr>
          <w:rFonts w:cs="Arial"/>
          <w:b/>
          <w:sz w:val="20"/>
          <w:szCs w:val="20"/>
        </w:rPr>
      </w:pPr>
    </w:p>
    <w:p w14:paraId="13A5E71E"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drawing>
          <wp:inline distT="0" distB="0" distL="0" distR="0" wp14:anchorId="592DE5BB" wp14:editId="50D32BAC">
            <wp:extent cx="3314714" cy="18002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14a.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370119" cy="1830316"/>
                    </a:xfrm>
                    <a:prstGeom prst="rect">
                      <a:avLst/>
                    </a:prstGeom>
                  </pic:spPr>
                </pic:pic>
              </a:graphicData>
            </a:graphic>
          </wp:inline>
        </w:drawing>
      </w:r>
    </w:p>
    <w:p w14:paraId="5EA02FE1" w14:textId="77777777" w:rsidR="005C17FA" w:rsidRPr="00D2052F" w:rsidRDefault="005C17FA" w:rsidP="00012183">
      <w:pPr>
        <w:spacing w:before="326" w:after="326"/>
        <w:jc w:val="center"/>
        <w:rPr>
          <w:rFonts w:cs="Arial"/>
          <w:b/>
          <w:sz w:val="20"/>
          <w:szCs w:val="20"/>
        </w:rPr>
      </w:pPr>
      <w:r w:rsidRPr="00D2052F">
        <w:rPr>
          <w:rFonts w:cs="Arial"/>
          <w:b/>
          <w:noProof/>
          <w:sz w:val="20"/>
          <w:szCs w:val="20"/>
        </w:rPr>
        <w:lastRenderedPageBreak/>
        <w:drawing>
          <wp:inline distT="0" distB="0" distL="0" distR="0" wp14:anchorId="503F3F2C" wp14:editId="25676516">
            <wp:extent cx="3248025" cy="2993452"/>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15b.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320556" cy="3060298"/>
                    </a:xfrm>
                    <a:prstGeom prst="rect">
                      <a:avLst/>
                    </a:prstGeom>
                  </pic:spPr>
                </pic:pic>
              </a:graphicData>
            </a:graphic>
          </wp:inline>
        </w:drawing>
      </w:r>
    </w:p>
    <w:p w14:paraId="4259BD9B" w14:textId="77777777" w:rsidR="005C17FA" w:rsidRPr="00D2052F" w:rsidRDefault="005C17FA" w:rsidP="00012183">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4-20. Impedance data of </w:t>
      </w:r>
      <w:r w:rsidRPr="00D2052F">
        <w:rPr>
          <w:rFonts w:ascii="Times New Roman" w:hAnsi="Times New Roman" w:cs="Times New Roman"/>
          <w:b/>
          <w:i/>
          <w:sz w:val="20"/>
          <w:szCs w:val="20"/>
        </w:rPr>
        <w:t>x</w:t>
      </w:r>
      <w:r w:rsidRPr="00D2052F">
        <w:rPr>
          <w:rFonts w:cs="Arial"/>
          <w:b/>
          <w:sz w:val="20"/>
          <w:szCs w:val="20"/>
        </w:rPr>
        <w:t xml:space="preserve"> = 0.005 slow-cooled from 1350 </w:t>
      </w:r>
      <w:r w:rsidRPr="00D2052F">
        <w:rPr>
          <w:rFonts w:eastAsia="宋体" w:cs="Arial"/>
          <w:b/>
          <w:sz w:val="20"/>
          <w:szCs w:val="20"/>
        </w:rPr>
        <w:t>°</w:t>
      </w:r>
      <w:r w:rsidRPr="00D2052F">
        <w:rPr>
          <w:rFonts w:cs="Arial"/>
          <w:b/>
          <w:sz w:val="20"/>
          <w:szCs w:val="20"/>
        </w:rPr>
        <w:t xml:space="preserve">C (a) impedance complex plane plot (b) spectroscopic plot of capacitance at 600 </w:t>
      </w:r>
      <w:r w:rsidRPr="00D2052F">
        <w:rPr>
          <w:rFonts w:eastAsia="宋体" w:cs="Arial"/>
          <w:b/>
          <w:sz w:val="20"/>
          <w:szCs w:val="20"/>
        </w:rPr>
        <w:t>°</w:t>
      </w:r>
      <w:r w:rsidRPr="00D2052F">
        <w:rPr>
          <w:rFonts w:cs="Arial"/>
          <w:b/>
          <w:sz w:val="20"/>
          <w:szCs w:val="20"/>
        </w:rPr>
        <w:t>C</w:t>
      </w:r>
    </w:p>
    <w:p w14:paraId="07CBA83F" w14:textId="77777777" w:rsidR="00F47DE9" w:rsidRPr="00D2052F" w:rsidRDefault="00F47DE9" w:rsidP="00012183">
      <w:pPr>
        <w:spacing w:before="326" w:after="326"/>
        <w:rPr>
          <w:rFonts w:cs="Arial"/>
        </w:rPr>
      </w:pPr>
    </w:p>
    <w:p w14:paraId="2B02308F" w14:textId="77777777" w:rsidR="005C17FA" w:rsidRPr="00D2052F" w:rsidRDefault="005C17FA" w:rsidP="00012183">
      <w:pPr>
        <w:spacing w:before="326" w:after="326"/>
        <w:rPr>
          <w:rFonts w:cs="Arial"/>
        </w:rPr>
      </w:pPr>
      <w:proofErr w:type="gramStart"/>
      <w:r w:rsidRPr="00D2052F">
        <w:rPr>
          <w:rFonts w:cs="Arial"/>
        </w:rPr>
        <w:t>In order to</w:t>
      </w:r>
      <w:proofErr w:type="gramEnd"/>
      <w:r w:rsidRPr="00D2052F">
        <w:rPr>
          <w:rFonts w:cs="Arial"/>
        </w:rPr>
        <w:t xml:space="preserve"> confirm the presence of oxide ion conduction, the ionic transport number was measured using the Electromotive Force, EMF, technique. The EMF technique for transport number determination is based on open cell voltage measurements on a sample equipped with two electrodes and subjected to a gradient in chemical potential </w:t>
      </w:r>
      <w:r w:rsidRPr="00D2052F">
        <w:rPr>
          <w:rFonts w:cs="Arial"/>
          <w:vertAlign w:val="superscript"/>
        </w:rPr>
        <w:t>[21]</w:t>
      </w:r>
      <w:r w:rsidRPr="00D2052F">
        <w:rPr>
          <w:rFonts w:cs="Arial"/>
        </w:rPr>
        <w:t>. As shown by the Nernst equation:</w:t>
      </w:r>
    </w:p>
    <w:p w14:paraId="0E0DB638" w14:textId="77777777" w:rsidR="005C17FA" w:rsidRPr="00D2052F" w:rsidRDefault="005C17FA" w:rsidP="00012183">
      <w:pPr>
        <w:spacing w:before="326" w:after="326"/>
        <w:rPr>
          <w:rFonts w:cs="Arial"/>
        </w:rPr>
      </w:pPr>
      <m:oMath>
        <m:r>
          <m:rPr>
            <m:sty m:val="p"/>
          </m:rPr>
          <w:rPr>
            <w:rFonts w:ascii="Cambria Math" w:hAnsi="Cambria Math" w:cs="Arial"/>
          </w:rPr>
          <m:t>E=-</m:t>
        </m:r>
        <m:f>
          <m:fPr>
            <m:ctrlPr>
              <w:rPr>
                <w:rFonts w:ascii="Cambria Math" w:hAnsi="Cambria Math" w:cs="Arial"/>
              </w:rPr>
            </m:ctrlPr>
          </m:fPr>
          <m:num>
            <m:r>
              <m:rPr>
                <m:sty m:val="p"/>
              </m:rPr>
              <w:rPr>
                <w:rFonts w:ascii="Cambria Math" w:hAnsi="Cambria Math" w:cs="Arial"/>
              </w:rPr>
              <m:t>RT</m:t>
            </m:r>
          </m:num>
          <m:den>
            <m:r>
              <m:rPr>
                <m:sty m:val="p"/>
              </m:rPr>
              <w:rPr>
                <w:rFonts w:ascii="Cambria Math" w:hAnsi="Cambria Math" w:cs="Arial"/>
              </w:rPr>
              <m:t>nF</m:t>
            </m:r>
          </m:den>
        </m:f>
        <m:r>
          <m:rPr>
            <m:sty m:val="p"/>
          </m:rPr>
          <w:rPr>
            <w:rFonts w:ascii="Cambria Math" w:hAnsi="Cambria Math" w:cs="Arial"/>
          </w:rPr>
          <m:t>ln</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2</m:t>
                </m:r>
              </m:sub>
            </m:sSub>
          </m:den>
        </m:f>
      </m:oMath>
      <w:r w:rsidRPr="00D2052F">
        <w:rPr>
          <w:rFonts w:cs="Arial" w:hint="eastAsia"/>
        </w:rPr>
        <w:t xml:space="preserve"> </w:t>
      </w:r>
      <w:r w:rsidRPr="00D2052F">
        <w:rPr>
          <w:rFonts w:cs="Arial"/>
        </w:rPr>
        <w:t xml:space="preserve">                                                    (4-8)</w:t>
      </w:r>
    </w:p>
    <w:p w14:paraId="3F1434C5" w14:textId="77777777" w:rsidR="005C17FA" w:rsidRPr="00D2052F" w:rsidRDefault="005C17FA" w:rsidP="00012183">
      <w:pPr>
        <w:spacing w:before="326" w:after="326"/>
        <w:rPr>
          <w:rFonts w:cs="Arial"/>
        </w:rPr>
      </w:pPr>
      <w:r w:rsidRPr="00D2052F">
        <w:rPr>
          <w:rFonts w:cs="Arial"/>
        </w:rPr>
        <w:t>where E is the potential (electromotive force), R is the gas constant (8.314472 JK</w:t>
      </w:r>
      <w:r w:rsidRPr="00D2052F">
        <w:rPr>
          <w:rFonts w:cs="Arial"/>
          <w:vertAlign w:val="superscript"/>
        </w:rPr>
        <w:t>-1</w:t>
      </w:r>
      <w:r w:rsidRPr="00D2052F">
        <w:rPr>
          <w:rFonts w:cs="Arial"/>
        </w:rPr>
        <w:t>mol</w:t>
      </w:r>
      <w:r w:rsidRPr="00D2052F">
        <w:rPr>
          <w:rFonts w:cs="Arial"/>
          <w:vertAlign w:val="superscript"/>
        </w:rPr>
        <w:t>-1</w:t>
      </w:r>
      <w:r w:rsidRPr="00D2052F">
        <w:rPr>
          <w:rFonts w:cs="Arial"/>
        </w:rPr>
        <w:t xml:space="preserve">), T is the temperature in Kelvins, n is the number of electrons transferred, F is Faraday’s constant and </w:t>
      </w:r>
      <w:r w:rsidRPr="00D2052F">
        <w:rPr>
          <w:rFonts w:ascii="Times New Roman" w:hAnsi="Times New Roman" w:cs="Times New Roman"/>
          <w:i/>
        </w:rPr>
        <w:t>p</w:t>
      </w:r>
      <w:r w:rsidRPr="00D2052F">
        <w:rPr>
          <w:rFonts w:cs="Arial"/>
        </w:rPr>
        <w:t xml:space="preserve"> is oxygen partial pressure. During EMF measurements, pO</w:t>
      </w:r>
      <w:r w:rsidRPr="00D2052F">
        <w:rPr>
          <w:rFonts w:cs="Arial"/>
          <w:vertAlign w:val="subscript"/>
        </w:rPr>
        <w:t>2</w:t>
      </w:r>
      <w:r w:rsidRPr="00D2052F">
        <w:rPr>
          <w:rFonts w:cs="Arial"/>
        </w:rPr>
        <w:t xml:space="preserve"> on either side of the sample is different, which gives the potential, E. By measuring E of the sample and comparing it with that of </w:t>
      </w:r>
      <w:r w:rsidRPr="00D2052F">
        <w:rPr>
          <w:rFonts w:cs="Arial"/>
        </w:rPr>
        <w:lastRenderedPageBreak/>
        <w:t>YSZ, the ionic transport number can be determined.</w:t>
      </w:r>
    </w:p>
    <w:p w14:paraId="05394CC6" w14:textId="77777777" w:rsidR="005C17FA" w:rsidRPr="00D2052F" w:rsidRDefault="005C17FA" w:rsidP="00012183">
      <w:pPr>
        <w:spacing w:before="326" w:after="326"/>
        <w:rPr>
          <w:rFonts w:cs="Arial"/>
          <w:szCs w:val="24"/>
        </w:rPr>
      </w:pPr>
      <w:r w:rsidRPr="00D2052F">
        <w:rPr>
          <w:rFonts w:cs="Arial"/>
          <w:szCs w:val="24"/>
        </w:rPr>
        <w:t xml:space="preserve">In this project, oxide ion transport numbers were measured by using a </w:t>
      </w:r>
      <w:proofErr w:type="spellStart"/>
      <w:r w:rsidRPr="00D2052F">
        <w:rPr>
          <w:rFonts w:cs="Arial"/>
          <w:szCs w:val="24"/>
        </w:rPr>
        <w:t>Probostat</w:t>
      </w:r>
      <w:proofErr w:type="spellEnd"/>
      <w:r w:rsidRPr="00D2052F">
        <w:rPr>
          <w:rFonts w:cs="Arial"/>
          <w:szCs w:val="24"/>
        </w:rPr>
        <w:t xml:space="preserve"> system.</w:t>
      </w:r>
      <w:r w:rsidRPr="00D2052F">
        <w:rPr>
          <w:rFonts w:cs="Arial" w:hint="eastAsia"/>
          <w:szCs w:val="24"/>
        </w:rPr>
        <w:t xml:space="preserve"> </w:t>
      </w:r>
      <w:r w:rsidRPr="00D2052F">
        <w:rPr>
          <w:rFonts w:cs="Arial"/>
          <w:szCs w:val="24"/>
        </w:rPr>
        <w:t xml:space="preserve">A 20 mm-diameter </w:t>
      </w:r>
      <w:r w:rsidRPr="00D2052F">
        <w:rPr>
          <w:rFonts w:ascii="Times New Roman" w:hAnsi="Times New Roman" w:cs="Times New Roman"/>
          <w:i/>
        </w:rPr>
        <w:t>x</w:t>
      </w:r>
      <w:r w:rsidRPr="00D2052F">
        <w:rPr>
          <w:rFonts w:cs="Arial"/>
        </w:rPr>
        <w:t xml:space="preserve"> = 0.005 </w:t>
      </w:r>
      <w:r w:rsidRPr="00D2052F">
        <w:rPr>
          <w:rFonts w:cs="Arial"/>
          <w:szCs w:val="24"/>
        </w:rPr>
        <w:t>pellet was prepared for measurements. The pellet was pressed by uniaxial pressing with a pressure of 2 ton and cold isostatic pressing with a pressure of 30 PSI. After sintering, the pellet was coated with Pt electrodes on both sides. For EMF measurements, the pellet was sealed onto a YSZ tube by a glass frit. The YSZ tube here, with Pt coating on both sides, acted as an oxygen partial pressure monitor. There were four Pt wires which were connected to the inner sample electrode, outer sample electrode, inner YSZ tube electrode and outer YSZ tube electrode, respectively. During the measurement, the atmosphere outside the YSZ tube was kept as air. N</w:t>
      </w:r>
      <w:r w:rsidRPr="00D2052F">
        <w:rPr>
          <w:rFonts w:cs="Arial"/>
          <w:szCs w:val="24"/>
          <w:vertAlign w:val="subscript"/>
        </w:rPr>
        <w:t>2</w:t>
      </w:r>
      <w:r w:rsidRPr="00D2052F">
        <w:rPr>
          <w:rFonts w:cs="Arial"/>
          <w:szCs w:val="24"/>
        </w:rPr>
        <w:t xml:space="preserve"> was flowed into the YSZ tube via a gas tube, contacting the inner side of the sample and the tube. Thus, a difference in oxygen partial pressure was created. As YSZ is a pure ionic conductor, by measuring the voltage between inner and outer electrodes, we could compare the sample with YSZ and calculate the oxide ion transport number. Thus, the presence of oxide ion conduction was determined. All the voltages were measured by a Keithley 175 </w:t>
      </w:r>
      <w:proofErr w:type="spellStart"/>
      <w:r w:rsidRPr="00D2052F">
        <w:rPr>
          <w:rFonts w:cs="Arial"/>
          <w:szCs w:val="24"/>
        </w:rPr>
        <w:t>Autoranging</w:t>
      </w:r>
      <w:proofErr w:type="spellEnd"/>
      <w:r w:rsidRPr="00D2052F">
        <w:rPr>
          <w:rFonts w:cs="Arial"/>
          <w:szCs w:val="24"/>
        </w:rPr>
        <w:t xml:space="preserve"> Multimeter. Measurements were taken at various temperatures.</w:t>
      </w:r>
    </w:p>
    <w:p w14:paraId="02430E4B" w14:textId="77777777" w:rsidR="005C17FA" w:rsidRPr="00D2052F" w:rsidRDefault="005C17FA" w:rsidP="00012183">
      <w:pPr>
        <w:spacing w:before="326" w:after="326"/>
        <w:rPr>
          <w:rFonts w:cs="Arial"/>
        </w:rPr>
      </w:pPr>
      <w:r w:rsidRPr="00D2052F">
        <w:rPr>
          <w:rFonts w:cs="Arial"/>
        </w:rPr>
        <w:t xml:space="preserve">Figure 4-21 illustrates the potential </w:t>
      </w:r>
      <w:r w:rsidRPr="00D2052F">
        <w:rPr>
          <w:rFonts w:ascii="Times New Roman" w:hAnsi="Times New Roman" w:cs="Times New Roman"/>
          <w:i/>
        </w:rPr>
        <w:t>vs</w:t>
      </w:r>
      <w:r w:rsidRPr="00D2052F">
        <w:rPr>
          <w:rFonts w:cs="Arial"/>
        </w:rPr>
        <w:t xml:space="preserve"> measuring temperature of </w:t>
      </w:r>
      <w:r w:rsidRPr="00D2052F">
        <w:rPr>
          <w:rFonts w:ascii="Times New Roman" w:hAnsi="Times New Roman" w:cs="Times New Roman"/>
          <w:i/>
        </w:rPr>
        <w:t>x</w:t>
      </w:r>
      <w:r w:rsidRPr="00D2052F">
        <w:rPr>
          <w:rFonts w:cs="Arial"/>
        </w:rPr>
        <w:t xml:space="preserve"> = 0.005 together with YSZ, showing that with increasing temperature from 600 to 800 </w:t>
      </w:r>
      <w:r w:rsidRPr="00D2052F">
        <w:rPr>
          <w:rFonts w:eastAsia="宋体" w:cs="Arial"/>
        </w:rPr>
        <w:t>°</w:t>
      </w:r>
      <w:r w:rsidRPr="00D2052F">
        <w:rPr>
          <w:rFonts w:cs="Arial"/>
        </w:rPr>
        <w:t xml:space="preserve">C, the ionic transport number of the sample increases. However, the overall percentage of oxide ion conduction is very small: ~2.5% at 600 and 700 </w:t>
      </w:r>
      <w:r w:rsidRPr="00D2052F">
        <w:rPr>
          <w:rFonts w:eastAsia="宋体" w:cs="Arial"/>
        </w:rPr>
        <w:t>°</w:t>
      </w:r>
      <w:r w:rsidRPr="00D2052F">
        <w:rPr>
          <w:rFonts w:cs="Arial"/>
        </w:rPr>
        <w:t xml:space="preserve">C and 4.6% at 800 </w:t>
      </w:r>
      <w:r w:rsidRPr="00D2052F">
        <w:rPr>
          <w:rFonts w:eastAsia="宋体" w:cs="Arial"/>
        </w:rPr>
        <w:t>°</w:t>
      </w:r>
      <w:r w:rsidRPr="00D2052F">
        <w:rPr>
          <w:rFonts w:cs="Arial"/>
        </w:rPr>
        <w:t xml:space="preserve">C. </w:t>
      </w:r>
    </w:p>
    <w:p w14:paraId="6187F5DC" w14:textId="77777777" w:rsidR="005C17FA" w:rsidRPr="00D2052F" w:rsidRDefault="005C17FA" w:rsidP="00012183">
      <w:pPr>
        <w:spacing w:before="326" w:after="326"/>
        <w:rPr>
          <w:rFonts w:cs="Arial"/>
          <w:szCs w:val="24"/>
        </w:rPr>
      </w:pPr>
      <w:r w:rsidRPr="00D2052F">
        <w:rPr>
          <w:rFonts w:cs="Arial"/>
        </w:rPr>
        <w:t xml:space="preserve">As discussed above, the sample shows not only oxide ion conduction, but also </w:t>
      </w:r>
      <w:r w:rsidRPr="00D2052F">
        <w:rPr>
          <w:rFonts w:cs="Arial"/>
          <w:i/>
        </w:rPr>
        <w:t>p</w:t>
      </w:r>
      <w:r w:rsidRPr="00D2052F">
        <w:rPr>
          <w:rFonts w:cs="Arial"/>
        </w:rPr>
        <w:t>-type conduction. Since σ changes with pO</w:t>
      </w:r>
      <w:r w:rsidRPr="00D2052F">
        <w:rPr>
          <w:rFonts w:cs="Arial"/>
          <w:vertAlign w:val="subscript"/>
        </w:rPr>
        <w:t>2</w:t>
      </w:r>
      <w:r w:rsidRPr="00D2052F">
        <w:rPr>
          <w:rFonts w:cs="Arial"/>
        </w:rPr>
        <w:t xml:space="preserve">, which may affect the measured </w:t>
      </w:r>
      <w:r w:rsidRPr="00D2052F">
        <w:rPr>
          <w:rFonts w:cs="Arial"/>
        </w:rPr>
        <w:lastRenderedPageBreak/>
        <w:t>voltage, EMF measurements using O</w:t>
      </w:r>
      <w:r w:rsidRPr="00D2052F">
        <w:rPr>
          <w:rFonts w:cs="Arial"/>
          <w:vertAlign w:val="subscript"/>
        </w:rPr>
        <w:t>2</w:t>
      </w:r>
      <w:r w:rsidRPr="00D2052F">
        <w:rPr>
          <w:rFonts w:cs="Arial"/>
        </w:rPr>
        <w:t xml:space="preserve">/air were also carried out for comparison, Figure 4-21(b). In both cases, the overall percentage of oxide ion conduction is similar. </w:t>
      </w:r>
      <w:r w:rsidRPr="00D2052F">
        <w:rPr>
          <w:rFonts w:cs="Arial"/>
          <w:szCs w:val="24"/>
        </w:rPr>
        <w:t>In all cases, samples show weak oxide ion conduction.</w:t>
      </w:r>
    </w:p>
    <w:p w14:paraId="37EFF5FB" w14:textId="77777777" w:rsidR="0035690E" w:rsidRPr="00D2052F" w:rsidRDefault="0035690E" w:rsidP="00012183">
      <w:pPr>
        <w:spacing w:before="326" w:after="326"/>
        <w:rPr>
          <w:rFonts w:cs="Arial"/>
        </w:rPr>
      </w:pPr>
    </w:p>
    <w:p w14:paraId="0BBC6EBC"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0A9DB844" wp14:editId="5FB2AFD0">
            <wp:extent cx="3552825" cy="266731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4-22a.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620840" cy="2718373"/>
                    </a:xfrm>
                    <a:prstGeom prst="rect">
                      <a:avLst/>
                    </a:prstGeom>
                  </pic:spPr>
                </pic:pic>
              </a:graphicData>
            </a:graphic>
          </wp:inline>
        </w:drawing>
      </w:r>
    </w:p>
    <w:p w14:paraId="56F0DFE3"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drawing>
          <wp:inline distT="0" distB="0" distL="0" distR="0" wp14:anchorId="650FB7B8" wp14:editId="27080309">
            <wp:extent cx="3600450" cy="2703061"/>
            <wp:effectExtent l="0" t="0" r="0" b="25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ew 4-22b.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677908" cy="2761213"/>
                    </a:xfrm>
                    <a:prstGeom prst="rect">
                      <a:avLst/>
                    </a:prstGeom>
                  </pic:spPr>
                </pic:pic>
              </a:graphicData>
            </a:graphic>
          </wp:inline>
        </w:drawing>
      </w:r>
    </w:p>
    <w:p w14:paraId="71C9ED24" w14:textId="77777777" w:rsidR="005C17FA" w:rsidRPr="00D2052F" w:rsidRDefault="005C17FA" w:rsidP="00012183">
      <w:pPr>
        <w:spacing w:before="326" w:after="326"/>
        <w:jc w:val="center"/>
        <w:rPr>
          <w:rFonts w:cs="Arial"/>
          <w:b/>
          <w:sz w:val="20"/>
        </w:rPr>
      </w:pPr>
      <w:r w:rsidRPr="00D2052F">
        <w:rPr>
          <w:rFonts w:cs="Arial" w:hint="eastAsia"/>
          <w:b/>
          <w:sz w:val="20"/>
          <w:szCs w:val="24"/>
        </w:rPr>
        <w:t>F</w:t>
      </w:r>
      <w:r w:rsidRPr="00D2052F">
        <w:rPr>
          <w:rFonts w:cs="Arial"/>
          <w:b/>
          <w:sz w:val="20"/>
          <w:szCs w:val="24"/>
        </w:rPr>
        <w:t xml:space="preserve">igure 4-21. EMF measurements of </w:t>
      </w:r>
      <w:r w:rsidRPr="00D2052F">
        <w:rPr>
          <w:rFonts w:ascii="Times New Roman" w:hAnsi="Times New Roman" w:cs="Times New Roman"/>
          <w:b/>
          <w:i/>
          <w:sz w:val="20"/>
        </w:rPr>
        <w:t>x</w:t>
      </w:r>
      <w:r w:rsidRPr="00D2052F">
        <w:rPr>
          <w:rFonts w:cs="Arial"/>
          <w:b/>
          <w:sz w:val="20"/>
        </w:rPr>
        <w:t xml:space="preserve"> = 0.005 at various temperatures; data for YSZ are also shown</w:t>
      </w:r>
    </w:p>
    <w:p w14:paraId="6A9B6A92" w14:textId="77777777" w:rsidR="005C17FA" w:rsidRPr="00D2052F" w:rsidRDefault="005C17FA" w:rsidP="00012183">
      <w:pPr>
        <w:spacing w:before="326" w:after="326"/>
        <w:jc w:val="center"/>
        <w:rPr>
          <w:rFonts w:cs="Arial"/>
          <w:b/>
          <w:sz w:val="20"/>
          <w:szCs w:val="24"/>
        </w:rPr>
      </w:pPr>
    </w:p>
    <w:p w14:paraId="675463D7" w14:textId="77777777" w:rsidR="005C17FA" w:rsidRPr="00D2052F" w:rsidRDefault="005C17FA" w:rsidP="00012183">
      <w:pPr>
        <w:pStyle w:val="2"/>
        <w:spacing w:before="326" w:after="326"/>
      </w:pPr>
      <w:bookmarkStart w:id="49" w:name="_Toc524976564"/>
      <w:r w:rsidRPr="00D2052F">
        <w:rPr>
          <w:rFonts w:hint="eastAsia"/>
        </w:rPr>
        <w:lastRenderedPageBreak/>
        <w:t>4</w:t>
      </w:r>
      <w:r w:rsidRPr="00D2052F">
        <w:t>.4 Discussion</w:t>
      </w:r>
      <w:bookmarkEnd w:id="49"/>
    </w:p>
    <w:p w14:paraId="2B87122A" w14:textId="77777777" w:rsidR="005C17FA" w:rsidRPr="00D2052F" w:rsidRDefault="005C17FA" w:rsidP="00012183">
      <w:pPr>
        <w:pStyle w:val="3"/>
        <w:spacing w:before="326" w:after="326"/>
      </w:pPr>
      <w:bookmarkStart w:id="50" w:name="_Toc524976565"/>
      <w:r w:rsidRPr="00D2052F">
        <w:t>4.4.1 Two phases</w:t>
      </w:r>
      <w:bookmarkEnd w:id="50"/>
    </w:p>
    <w:p w14:paraId="77D08DAD" w14:textId="77777777" w:rsidR="005C17FA" w:rsidRPr="00D2052F" w:rsidRDefault="005C17FA" w:rsidP="00012183">
      <w:pPr>
        <w:spacing w:before="326" w:after="326"/>
        <w:rPr>
          <w:rFonts w:cs="Arial"/>
          <w:szCs w:val="24"/>
        </w:rPr>
      </w:pPr>
      <w:r w:rsidRPr="00D2052F">
        <w:rPr>
          <w:rFonts w:cs="Arial"/>
          <w:szCs w:val="24"/>
        </w:rPr>
        <w:t xml:space="preserve">Samples with </w:t>
      </w:r>
      <w:r w:rsidRPr="00D2052F">
        <w:rPr>
          <w:rFonts w:eastAsia="宋体" w:cs="Arial"/>
        </w:rPr>
        <w:t xml:space="preserve">0.001 ≤ </w:t>
      </w:r>
      <w:r w:rsidRPr="00D2052F">
        <w:rPr>
          <w:rFonts w:ascii="Times New Roman" w:eastAsia="宋体" w:hAnsi="Times New Roman" w:cs="Times New Roman"/>
          <w:i/>
        </w:rPr>
        <w:t>x</w:t>
      </w:r>
      <w:r w:rsidRPr="00D2052F">
        <w:rPr>
          <w:rFonts w:eastAsia="宋体" w:cs="Arial"/>
        </w:rPr>
        <w:t xml:space="preserve"> ≤ 0.006</w:t>
      </w:r>
      <w:r w:rsidRPr="00D2052F">
        <w:rPr>
          <w:rFonts w:cs="Arial"/>
          <w:szCs w:val="24"/>
        </w:rPr>
        <w:t xml:space="preserve"> were electrically inhomogeneous. As shown in Figure 4-9(c)</w:t>
      </w:r>
      <w:r w:rsidR="00C42E11" w:rsidRPr="00D2052F">
        <w:rPr>
          <w:rFonts w:cs="Arial"/>
          <w:szCs w:val="24"/>
        </w:rPr>
        <w:t xml:space="preserve"> (</w:t>
      </w:r>
      <w:r w:rsidR="00C42E11" w:rsidRPr="00D2052F">
        <w:rPr>
          <w:rFonts w:ascii="Times New Roman" w:eastAsia="宋体" w:hAnsi="Times New Roman" w:cs="Times New Roman"/>
          <w:i/>
        </w:rPr>
        <w:t>x</w:t>
      </w:r>
      <w:r w:rsidR="00C42E11" w:rsidRPr="00D2052F">
        <w:rPr>
          <w:rFonts w:eastAsia="宋体" w:cs="Arial"/>
        </w:rPr>
        <w:t xml:space="preserve"> = 0.005 slow-cooled from 1350 °C</w:t>
      </w:r>
      <w:r w:rsidR="00C42E11" w:rsidRPr="00D2052F">
        <w:rPr>
          <w:rFonts w:cs="Arial"/>
          <w:szCs w:val="24"/>
        </w:rPr>
        <w:t>)</w:t>
      </w:r>
      <w:r w:rsidRPr="00D2052F">
        <w:rPr>
          <w:rFonts w:cs="Arial"/>
          <w:szCs w:val="24"/>
        </w:rPr>
        <w:t>, the plateau shown at the lowest frequency has a capacitance C</w:t>
      </w:r>
      <w:r w:rsidRPr="00D2052F">
        <w:rPr>
          <w:rFonts w:cs="Arial"/>
          <w:szCs w:val="24"/>
          <w:vertAlign w:val="subscript"/>
        </w:rPr>
        <w:t>3</w:t>
      </w:r>
      <w:r w:rsidRPr="00D2052F">
        <w:rPr>
          <w:rFonts w:cs="Arial"/>
          <w:szCs w:val="24"/>
        </w:rPr>
        <w:t xml:space="preserve"> of ~10</w:t>
      </w:r>
      <w:r w:rsidRPr="00D2052F">
        <w:rPr>
          <w:rFonts w:cs="Arial"/>
          <w:szCs w:val="24"/>
          <w:vertAlign w:val="superscript"/>
        </w:rPr>
        <w:t>-10</w:t>
      </w:r>
      <w:r w:rsidRPr="00D2052F">
        <w:rPr>
          <w:rFonts w:cs="Arial"/>
          <w:szCs w:val="24"/>
        </w:rPr>
        <w:t xml:space="preserve"> F, and therefore is attributed to a conventional grain boundary.</w:t>
      </w:r>
    </w:p>
    <w:p w14:paraId="16D81D70" w14:textId="77777777" w:rsidR="005C17FA" w:rsidRPr="00D2052F" w:rsidRDefault="005C17FA" w:rsidP="00012183">
      <w:pPr>
        <w:spacing w:before="326" w:after="326"/>
        <w:rPr>
          <w:rFonts w:eastAsia="宋体" w:cs="Arial"/>
        </w:rPr>
      </w:pPr>
      <w:r w:rsidRPr="00D2052F">
        <w:rPr>
          <w:rFonts w:cs="Arial"/>
          <w:szCs w:val="24"/>
        </w:rPr>
        <w:t>The interpretations of the other two components,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and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are more complicated. First, as shown in Figure 4-11 and 4-13, the relative heights of both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and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change with temperature and </w:t>
      </w:r>
      <w:r w:rsidRPr="00D2052F">
        <w:rPr>
          <w:rFonts w:ascii="Times New Roman" w:hAnsi="Times New Roman" w:cs="Times New Roman"/>
          <w:i/>
          <w:szCs w:val="24"/>
        </w:rPr>
        <w:t>x</w:t>
      </w:r>
      <w:r w:rsidRPr="00D2052F">
        <w:rPr>
          <w:rFonts w:cs="Arial"/>
          <w:szCs w:val="24"/>
        </w:rPr>
        <w:t>, which indicates changes in capacitance values.</w:t>
      </w:r>
      <w:r w:rsidRPr="00D2052F">
        <w:rPr>
          <w:rFonts w:eastAsia="宋体" w:cs="Arial" w:hint="eastAsia"/>
        </w:rPr>
        <w:t xml:space="preserve"> </w:t>
      </w:r>
      <w:r w:rsidRPr="00D2052F">
        <w:rPr>
          <w:rFonts w:eastAsia="宋体" w:cs="Arial"/>
        </w:rPr>
        <w:t>As we know, the capacitance can be given by:</w:t>
      </w:r>
    </w:p>
    <w:p w14:paraId="7BEE0143" w14:textId="77777777" w:rsidR="005C17FA" w:rsidRPr="00D2052F" w:rsidRDefault="005C17FA" w:rsidP="00012183">
      <w:pPr>
        <w:spacing w:before="326" w:after="326"/>
        <w:rPr>
          <w:rFonts w:cs="Arial"/>
        </w:rPr>
      </w:pPr>
      <m:oMath>
        <m:r>
          <m:rPr>
            <m:sty m:val="p"/>
          </m:rPr>
          <w:rPr>
            <w:rFonts w:ascii="Cambria Math" w:hAnsi="Cambria Math" w:cs="Arial"/>
          </w:rPr>
          <m:t>C=</m:t>
        </m:r>
        <m:sSup>
          <m:sSupPr>
            <m:ctrlPr>
              <w:rPr>
                <w:rFonts w:ascii="Cambria Math" w:hAnsi="Cambria Math" w:cs="Arial"/>
              </w:rPr>
            </m:ctrlPr>
          </m:sSupPr>
          <m:e>
            <m:r>
              <m:rPr>
                <m:sty m:val="p"/>
              </m:rPr>
              <w:rPr>
                <w:rFonts w:ascii="Cambria Math" w:hAnsi="Cambria Math" w:cs="Arial"/>
              </w:rPr>
              <m:t>ε</m:t>
            </m:r>
          </m:e>
          <m:sup>
            <m:r>
              <m:rPr>
                <m:sty m:val="p"/>
              </m:rPr>
              <w:rPr>
                <w:rFonts w:ascii="Cambria Math" w:hAnsi="Cambria Math" w:cs="Arial"/>
              </w:rPr>
              <m:t>'</m:t>
            </m:r>
          </m:sup>
        </m:sSup>
        <m:sSub>
          <m:sSubPr>
            <m:ctrlPr>
              <w:rPr>
                <w:rFonts w:ascii="Cambria Math" w:hAnsi="Cambria Math" w:cs="Arial"/>
              </w:rPr>
            </m:ctrlPr>
          </m:sSubPr>
          <m:e>
            <m:r>
              <m:rPr>
                <m:sty m:val="p"/>
              </m:rPr>
              <w:rPr>
                <w:rFonts w:ascii="Cambria Math" w:hAnsi="Cambria Math" w:cs="Arial"/>
              </w:rPr>
              <m:t>e</m:t>
            </m:r>
          </m:e>
          <m:sub>
            <m:r>
              <m:rPr>
                <m:sty m:val="p"/>
              </m:rPr>
              <w:rPr>
                <w:rFonts w:ascii="Cambria Math" w:hAnsi="Cambria Math" w:cs="Arial"/>
              </w:rPr>
              <m:t>0</m:t>
            </m:r>
          </m:sub>
        </m:sSub>
        <m:f>
          <m:fPr>
            <m:ctrlPr>
              <w:rPr>
                <w:rFonts w:ascii="Cambria Math" w:hAnsi="Cambria Math" w:cs="Arial"/>
              </w:rPr>
            </m:ctrlPr>
          </m:fPr>
          <m:num>
            <m:r>
              <m:rPr>
                <m:sty m:val="p"/>
              </m:rPr>
              <w:rPr>
                <w:rFonts w:ascii="Cambria Math" w:hAnsi="Cambria Math" w:cs="Arial"/>
              </w:rPr>
              <m:t>A</m:t>
            </m:r>
          </m:num>
          <m:den>
            <m:r>
              <w:rPr>
                <w:rFonts w:ascii="Cambria Math" w:hAnsi="Cambria Math" w:cs="Arial"/>
              </w:rPr>
              <m:t>l</m:t>
            </m:r>
          </m:den>
        </m:f>
      </m:oMath>
      <w:r w:rsidRPr="00D2052F">
        <w:rPr>
          <w:rFonts w:cs="Arial" w:hint="eastAsia"/>
        </w:rPr>
        <w:t xml:space="preserve"> </w:t>
      </w:r>
      <w:r w:rsidRPr="00D2052F">
        <w:rPr>
          <w:rFonts w:cs="Arial"/>
        </w:rPr>
        <w:t xml:space="preserve">                                                       (4-9)</w:t>
      </w:r>
    </w:p>
    <w:p w14:paraId="74B374A7" w14:textId="77777777" w:rsidR="005C17FA" w:rsidRPr="00D2052F" w:rsidRDefault="005C17FA" w:rsidP="00012183">
      <w:pPr>
        <w:spacing w:before="326" w:after="326"/>
        <w:rPr>
          <w:rFonts w:eastAsia="宋体" w:cs="Arial"/>
        </w:rPr>
      </w:pPr>
      <w:r w:rsidRPr="00D2052F">
        <w:rPr>
          <w:rFonts w:cs="Arial"/>
        </w:rPr>
        <w:t xml:space="preserve">where </w:t>
      </w:r>
      <m:oMath>
        <m:sSub>
          <m:sSubPr>
            <m:ctrlPr>
              <w:rPr>
                <w:rFonts w:ascii="Cambria Math" w:hAnsi="Cambria Math" w:cs="Arial"/>
              </w:rPr>
            </m:ctrlPr>
          </m:sSubPr>
          <m:e>
            <m:r>
              <m:rPr>
                <m:sty m:val="p"/>
              </m:rPr>
              <w:rPr>
                <w:rFonts w:ascii="Cambria Math" w:hAnsi="Cambria Math" w:cs="Arial"/>
              </w:rPr>
              <m:t>e</m:t>
            </m:r>
          </m:e>
          <m:sub>
            <m:r>
              <m:rPr>
                <m:sty m:val="p"/>
              </m:rPr>
              <w:rPr>
                <w:rFonts w:ascii="Cambria Math" w:hAnsi="Cambria Math" w:cs="Arial"/>
              </w:rPr>
              <m:t>0</m:t>
            </m:r>
          </m:sub>
        </m:sSub>
      </m:oMath>
      <w:r w:rsidRPr="00D2052F">
        <w:rPr>
          <w:rFonts w:cs="Arial" w:hint="eastAsia"/>
        </w:rPr>
        <w:t xml:space="preserve"> </w:t>
      </w:r>
      <w:r w:rsidRPr="00D2052F">
        <w:rPr>
          <w:rFonts w:cs="Arial"/>
        </w:rPr>
        <w:t xml:space="preserve">is the permittivity of free </w:t>
      </w:r>
      <w:proofErr w:type="gramStart"/>
      <w:r w:rsidRPr="00D2052F">
        <w:rPr>
          <w:rFonts w:cs="Arial"/>
        </w:rPr>
        <w:t>space.</w:t>
      </w:r>
      <w:proofErr w:type="gramEnd"/>
      <w:r w:rsidRPr="00D2052F">
        <w:rPr>
          <w:rFonts w:cs="Arial"/>
        </w:rPr>
        <w:t xml:space="preserve"> Therefore, the change in the relative heights of the two M” peaks may indicate either a change in relative volume fraction, or a difference in temperature-dependence of the permittivity of these two components. </w:t>
      </w:r>
    </w:p>
    <w:p w14:paraId="238F1AB0" w14:textId="77777777" w:rsidR="005C17FA" w:rsidRPr="00D2052F" w:rsidRDefault="005C17FA" w:rsidP="00012183">
      <w:pPr>
        <w:spacing w:before="326" w:after="326"/>
        <w:rPr>
          <w:rFonts w:cs="Arial"/>
          <w:szCs w:val="24"/>
        </w:rPr>
      </w:pPr>
      <w:r w:rsidRPr="00D2052F">
        <w:rPr>
          <w:rFonts w:cs="Arial"/>
          <w:szCs w:val="24"/>
        </w:rPr>
        <w:t>Second, as shown in the Arrhenius plots, Figure 4-12 and 4-15, the component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has very small </w:t>
      </w:r>
      <w:proofErr w:type="spellStart"/>
      <w:r w:rsidRPr="00D2052F">
        <w:rPr>
          <w:rFonts w:cs="Arial"/>
          <w:szCs w:val="24"/>
        </w:rPr>
        <w:t>E</w:t>
      </w:r>
      <w:r w:rsidRPr="00D2052F">
        <w:rPr>
          <w:rFonts w:cs="Arial"/>
          <w:szCs w:val="24"/>
          <w:vertAlign w:val="subscript"/>
        </w:rPr>
        <w:t>a</w:t>
      </w:r>
      <w:proofErr w:type="spellEnd"/>
      <w:r w:rsidRPr="00D2052F">
        <w:rPr>
          <w:rFonts w:cs="Arial"/>
          <w:szCs w:val="24"/>
        </w:rPr>
        <w:t>, whereas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has similar </w:t>
      </w:r>
      <w:proofErr w:type="spellStart"/>
      <w:r w:rsidRPr="00D2052F">
        <w:rPr>
          <w:rFonts w:cs="Arial"/>
          <w:szCs w:val="24"/>
        </w:rPr>
        <w:t>E</w:t>
      </w:r>
      <w:r w:rsidRPr="00D2052F">
        <w:rPr>
          <w:rFonts w:cs="Arial"/>
          <w:szCs w:val="24"/>
          <w:vertAlign w:val="subscript"/>
        </w:rPr>
        <w:t>a</w:t>
      </w:r>
      <w:proofErr w:type="spellEnd"/>
      <w:r w:rsidRPr="00D2052F">
        <w:rPr>
          <w:rFonts w:cs="Arial"/>
          <w:szCs w:val="24"/>
        </w:rPr>
        <w:t xml:space="preserve"> to the total response. We consider that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may be another part of the structure because of its small capacitance value. Therefore, a</w:t>
      </w:r>
      <w:r w:rsidRPr="00D2052F">
        <w:rPr>
          <w:rFonts w:cs="Arial"/>
        </w:rPr>
        <w:t xml:space="preserve"> possible interpretation for these two components is that the component </w:t>
      </w:r>
      <w:r w:rsidRPr="00D2052F">
        <w:rPr>
          <w:rFonts w:cs="Arial"/>
          <w:szCs w:val="24"/>
        </w:rPr>
        <w:t>R</w:t>
      </w:r>
      <w:r w:rsidRPr="00D2052F">
        <w:rPr>
          <w:rFonts w:cs="Arial"/>
          <w:szCs w:val="24"/>
          <w:vertAlign w:val="subscript"/>
        </w:rPr>
        <w:t>2</w:t>
      </w:r>
      <w:r w:rsidRPr="00D2052F">
        <w:rPr>
          <w:rFonts w:cs="Arial"/>
        </w:rPr>
        <w:t>C</w:t>
      </w:r>
      <w:r w:rsidRPr="00D2052F">
        <w:rPr>
          <w:rFonts w:cs="Arial"/>
          <w:vertAlign w:val="subscript"/>
        </w:rPr>
        <w:t>2</w:t>
      </w:r>
      <w:r w:rsidRPr="00D2052F">
        <w:rPr>
          <w:rFonts w:cs="Arial"/>
        </w:rPr>
        <w:t xml:space="preserve"> represents a second phase in an inhomogeneous material, i.e. samples are two-phase mixtures.</w:t>
      </w:r>
    </w:p>
    <w:p w14:paraId="43FF9AB1" w14:textId="77777777" w:rsidR="005C17FA" w:rsidRPr="00D2052F" w:rsidRDefault="005C17FA" w:rsidP="00012183">
      <w:pPr>
        <w:spacing w:before="326" w:after="326"/>
        <w:rPr>
          <w:rFonts w:cs="Arial"/>
          <w:szCs w:val="24"/>
        </w:rPr>
      </w:pPr>
      <w:r w:rsidRPr="00D2052F">
        <w:rPr>
          <w:rFonts w:cs="Arial"/>
          <w:szCs w:val="24"/>
        </w:rPr>
        <w:t xml:space="preserve">As shown in the Arrhenius plot of </w:t>
      </w:r>
      <w:proofErr w:type="spellStart"/>
      <w:r w:rsidRPr="00D2052F">
        <w:rPr>
          <w:rFonts w:cs="Arial"/>
          <w:szCs w:val="24"/>
        </w:rPr>
        <w:t>f</w:t>
      </w:r>
      <w:r w:rsidRPr="00D2052F">
        <w:rPr>
          <w:rFonts w:cs="Arial"/>
          <w:szCs w:val="24"/>
          <w:vertAlign w:val="subscript"/>
        </w:rPr>
        <w:t>max</w:t>
      </w:r>
      <w:proofErr w:type="spellEnd"/>
      <w:r w:rsidRPr="00D2052F">
        <w:rPr>
          <w:rFonts w:cs="Arial"/>
          <w:szCs w:val="24"/>
        </w:rPr>
        <w:t>, Figure 4-15, it can be seen than the component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is more resistive than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and shows larger E</w:t>
      </w:r>
      <w:r w:rsidRPr="00D2052F">
        <w:rPr>
          <w:rFonts w:cs="Arial"/>
          <w:szCs w:val="24"/>
          <w:vertAlign w:val="subscript"/>
        </w:rPr>
        <w:t>a</w:t>
      </w:r>
      <w:r w:rsidRPr="00D2052F">
        <w:rPr>
          <w:rFonts w:cs="Arial"/>
          <w:szCs w:val="24"/>
        </w:rPr>
        <w:t xml:space="preserve">. Therefore, </w:t>
      </w:r>
      <w:r w:rsidRPr="00D2052F">
        <w:rPr>
          <w:rFonts w:cs="Arial"/>
          <w:szCs w:val="24"/>
        </w:rPr>
        <w:lastRenderedPageBreak/>
        <w:t>we consider that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represents a phase with very small Cr</w:t>
      </w:r>
      <w:r w:rsidRPr="00D2052F">
        <w:rPr>
          <w:rFonts w:cs="Arial"/>
          <w:szCs w:val="24"/>
          <w:vertAlign w:val="superscript"/>
        </w:rPr>
        <w:t>3+</w:t>
      </w:r>
      <w:r w:rsidRPr="00D2052F">
        <w:rPr>
          <w:rFonts w:cs="Arial"/>
          <w:szCs w:val="24"/>
        </w:rPr>
        <w:t xml:space="preserve"> dopant concentration, i.e. </w:t>
      </w:r>
      <w:r w:rsidRPr="00D2052F">
        <w:rPr>
          <w:rFonts w:ascii="Times New Roman" w:hAnsi="Times New Roman" w:cs="Times New Roman"/>
          <w:i/>
          <w:szCs w:val="24"/>
        </w:rPr>
        <w:t>x</w:t>
      </w:r>
      <w:r w:rsidRPr="00D2052F">
        <w:rPr>
          <w:rFonts w:cs="Arial"/>
          <w:szCs w:val="24"/>
        </w:rPr>
        <w:t xml:space="preserve"> = 0.001 ± 0.0005, and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represents a phase with relatively higher dopant content, i.e. </w:t>
      </w:r>
      <w:r w:rsidRPr="00D2052F">
        <w:rPr>
          <w:rFonts w:ascii="Times New Roman" w:hAnsi="Times New Roman" w:cs="Times New Roman"/>
          <w:i/>
          <w:szCs w:val="24"/>
        </w:rPr>
        <w:t>x</w:t>
      </w:r>
      <w:r w:rsidRPr="00D2052F">
        <w:rPr>
          <w:rFonts w:cs="Arial"/>
          <w:szCs w:val="24"/>
        </w:rPr>
        <w:t xml:space="preserve"> = 0.008 ± 0.002. </w:t>
      </w:r>
    </w:p>
    <w:p w14:paraId="3FDE6074" w14:textId="77777777" w:rsidR="005C17FA" w:rsidRPr="00D2052F" w:rsidRDefault="005C17FA" w:rsidP="00012183">
      <w:pPr>
        <w:spacing w:before="326" w:after="326"/>
        <w:rPr>
          <w:rFonts w:cs="Arial"/>
          <w:szCs w:val="24"/>
        </w:rPr>
      </w:pPr>
      <w:r w:rsidRPr="00D2052F">
        <w:rPr>
          <w:rFonts w:cs="Arial"/>
          <w:szCs w:val="24"/>
        </w:rPr>
        <w:t xml:space="preserve">Because of different dopant contents, the two phases may have different defect structures as well. </w:t>
      </w:r>
      <w:r w:rsidR="00A84E8F" w:rsidRPr="00D2052F">
        <w:rPr>
          <w:rFonts w:cs="Arial"/>
          <w:szCs w:val="24"/>
        </w:rPr>
        <w:t>Since</w:t>
      </w:r>
      <w:r w:rsidRPr="00D2052F">
        <w:rPr>
          <w:rFonts w:cs="Arial"/>
          <w:szCs w:val="24"/>
        </w:rPr>
        <w:t xml:space="preserve"> the dopant concentration is very small, the phase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may have random point defects, such as oxygen vacancies. With relatively higher dopant content, oxygen vacancies may collapse to form shear planes, i.e. defects shown in the phase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may be random shear planes. In summary, samples with </w:t>
      </w:r>
      <w:r w:rsidRPr="00D2052F">
        <w:rPr>
          <w:rFonts w:eastAsia="宋体" w:cs="Arial"/>
        </w:rPr>
        <w:t xml:space="preserve">0.001 ≤ </w:t>
      </w:r>
      <w:r w:rsidRPr="00D2052F">
        <w:rPr>
          <w:rFonts w:ascii="Times New Roman" w:eastAsia="宋体" w:hAnsi="Times New Roman" w:cs="Times New Roman"/>
          <w:i/>
        </w:rPr>
        <w:t>x</w:t>
      </w:r>
      <w:r w:rsidRPr="00D2052F">
        <w:rPr>
          <w:rFonts w:eastAsia="宋体" w:cs="Arial"/>
        </w:rPr>
        <w:t xml:space="preserve"> ≤ 0.006 contain two phases and a grain boundary.</w:t>
      </w:r>
    </w:p>
    <w:p w14:paraId="5127080C" w14:textId="77777777" w:rsidR="005C17FA" w:rsidRPr="00D2052F" w:rsidRDefault="005C17FA" w:rsidP="00012183">
      <w:pPr>
        <w:spacing w:before="326" w:after="326"/>
        <w:rPr>
          <w:rFonts w:cs="Arial"/>
          <w:szCs w:val="24"/>
        </w:rPr>
      </w:pPr>
    </w:p>
    <w:p w14:paraId="616CA041" w14:textId="77777777" w:rsidR="005C17FA" w:rsidRPr="00D2052F" w:rsidRDefault="005C17FA" w:rsidP="00012183">
      <w:pPr>
        <w:pStyle w:val="3"/>
        <w:spacing w:before="326" w:after="326"/>
      </w:pPr>
      <w:bookmarkStart w:id="51" w:name="_Toc524976566"/>
      <w:r w:rsidRPr="00D2052F">
        <w:rPr>
          <w:rFonts w:hint="eastAsia"/>
        </w:rPr>
        <w:t>4</w:t>
      </w:r>
      <w:r w:rsidRPr="00D2052F">
        <w:t xml:space="preserve">.4.2 </w:t>
      </w:r>
      <w:r w:rsidRPr="00D2052F">
        <w:rPr>
          <w:i/>
        </w:rPr>
        <w:t>p</w:t>
      </w:r>
      <w:r w:rsidRPr="00D2052F">
        <w:t>-type conduction and the location of holes</w:t>
      </w:r>
      <w:bookmarkEnd w:id="51"/>
    </w:p>
    <w:p w14:paraId="1F4CCD09" w14:textId="77777777" w:rsidR="005C17FA" w:rsidRPr="00D2052F" w:rsidRDefault="005C17FA" w:rsidP="00012183">
      <w:pPr>
        <w:spacing w:before="326" w:after="326"/>
        <w:rPr>
          <w:rFonts w:cs="Arial"/>
          <w:szCs w:val="24"/>
        </w:rPr>
      </w:pPr>
      <w:r w:rsidRPr="00D2052F">
        <w:rPr>
          <w:rFonts w:cs="Arial"/>
          <w:szCs w:val="24"/>
        </w:rPr>
        <w:t xml:space="preserve">Since samples with low </w:t>
      </w:r>
      <w:r w:rsidRPr="00D2052F">
        <w:rPr>
          <w:rFonts w:ascii="Times New Roman" w:hAnsi="Times New Roman" w:cs="Times New Roman"/>
          <w:i/>
          <w:szCs w:val="24"/>
        </w:rPr>
        <w:t>x</w:t>
      </w:r>
      <w:r w:rsidRPr="00D2052F">
        <w:rPr>
          <w:rFonts w:cs="Arial"/>
          <w:szCs w:val="24"/>
        </w:rPr>
        <w:t xml:space="preserve"> value (</w:t>
      </w:r>
      <w:r w:rsidRPr="00D2052F">
        <w:rPr>
          <w:rFonts w:ascii="Times New Roman" w:hAnsi="Times New Roman" w:cs="Times New Roman"/>
          <w:i/>
          <w:szCs w:val="24"/>
        </w:rPr>
        <w:t xml:space="preserve">x </w:t>
      </w:r>
      <w:r w:rsidRPr="00D2052F">
        <w:rPr>
          <w:rFonts w:cs="Arial"/>
          <w:szCs w:val="24"/>
        </w:rPr>
        <w:t xml:space="preserve">≤ 0.01) show essentially </w:t>
      </w:r>
      <w:r w:rsidRPr="00D2052F">
        <w:rPr>
          <w:rFonts w:cs="Arial"/>
          <w:i/>
          <w:szCs w:val="24"/>
        </w:rPr>
        <w:t>p</w:t>
      </w:r>
      <w:r w:rsidRPr="00D2052F">
        <w:rPr>
          <w:rFonts w:cs="Arial"/>
          <w:szCs w:val="24"/>
        </w:rPr>
        <w:t xml:space="preserve">-type conduction, </w:t>
      </w:r>
      <w:proofErr w:type="gramStart"/>
      <w:r w:rsidRPr="00D2052F">
        <w:rPr>
          <w:rFonts w:cs="Arial"/>
          <w:szCs w:val="24"/>
        </w:rPr>
        <w:t>and in particular, the</w:t>
      </w:r>
      <w:proofErr w:type="gramEnd"/>
      <w:r w:rsidRPr="00D2052F">
        <w:rPr>
          <w:rFonts w:cs="Arial"/>
          <w:szCs w:val="24"/>
        </w:rPr>
        <w:t xml:space="preserve"> phase </w:t>
      </w:r>
      <w:r w:rsidR="00822B97" w:rsidRPr="00D2052F">
        <w:rPr>
          <w:rFonts w:cs="Arial"/>
          <w:szCs w:val="24"/>
        </w:rPr>
        <w:t>R</w:t>
      </w:r>
      <w:r w:rsidR="00822B97" w:rsidRPr="00D2052F">
        <w:rPr>
          <w:rFonts w:cs="Arial"/>
          <w:szCs w:val="24"/>
          <w:vertAlign w:val="subscript"/>
        </w:rPr>
        <w:t>2</w:t>
      </w:r>
      <w:r w:rsidRPr="00D2052F">
        <w:rPr>
          <w:rFonts w:cs="Arial"/>
          <w:szCs w:val="24"/>
        </w:rPr>
        <w:t>C</w:t>
      </w:r>
      <w:r w:rsidRPr="00D2052F">
        <w:rPr>
          <w:rFonts w:cs="Arial"/>
          <w:szCs w:val="24"/>
          <w:vertAlign w:val="subscript"/>
        </w:rPr>
        <w:t>2</w:t>
      </w:r>
      <w:r w:rsidR="00822B97" w:rsidRPr="00D2052F">
        <w:rPr>
          <w:rFonts w:cs="Arial"/>
          <w:szCs w:val="24"/>
        </w:rPr>
        <w:t xml:space="preserve"> </w:t>
      </w:r>
      <w:r w:rsidRPr="00D2052F">
        <w:rPr>
          <w:rFonts w:cs="Arial"/>
          <w:szCs w:val="24"/>
        </w:rPr>
        <w:t xml:space="preserve">is </w:t>
      </w:r>
      <w:r w:rsidRPr="00D2052F">
        <w:rPr>
          <w:rFonts w:cs="Arial"/>
          <w:i/>
          <w:szCs w:val="24"/>
        </w:rPr>
        <w:t>p</w:t>
      </w:r>
      <w:r w:rsidRPr="00D2052F">
        <w:rPr>
          <w:rFonts w:cs="Arial"/>
          <w:szCs w:val="24"/>
        </w:rPr>
        <w:t xml:space="preserve">-type, it is necessary to identify the location of the holes which are now the main current carrier. </w:t>
      </w:r>
    </w:p>
    <w:p w14:paraId="60628991" w14:textId="77777777" w:rsidR="005C17FA" w:rsidRPr="00D2052F" w:rsidRDefault="005C17FA" w:rsidP="00012183">
      <w:pPr>
        <w:spacing w:before="326" w:after="326"/>
        <w:rPr>
          <w:rFonts w:cs="Arial"/>
          <w:szCs w:val="24"/>
        </w:rPr>
      </w:pPr>
      <w:r w:rsidRPr="00D2052F">
        <w:rPr>
          <w:rFonts w:cs="Arial"/>
          <w:szCs w:val="24"/>
        </w:rPr>
        <w:t xml:space="preserve">Holes require the presence of a redox-active species that can readily ionize. In principle, there are four possible locations of holes: on </w:t>
      </w:r>
      <w:proofErr w:type="spellStart"/>
      <w:r w:rsidRPr="00D2052F">
        <w:rPr>
          <w:rFonts w:cs="Arial"/>
          <w:szCs w:val="24"/>
        </w:rPr>
        <w:t>Ti</w:t>
      </w:r>
      <w:proofErr w:type="spellEnd"/>
      <w:r w:rsidRPr="00D2052F">
        <w:rPr>
          <w:rFonts w:cs="Arial"/>
          <w:szCs w:val="24"/>
        </w:rPr>
        <w:t xml:space="preserve">, Cr, impurities or O. Since </w:t>
      </w:r>
      <w:proofErr w:type="spellStart"/>
      <w:r w:rsidRPr="00D2052F">
        <w:rPr>
          <w:rFonts w:cs="Arial"/>
          <w:szCs w:val="24"/>
        </w:rPr>
        <w:t>Ti</w:t>
      </w:r>
      <w:proofErr w:type="spellEnd"/>
      <w:r w:rsidRPr="00D2052F">
        <w:rPr>
          <w:rFonts w:cs="Arial"/>
          <w:szCs w:val="24"/>
        </w:rPr>
        <w:t xml:space="preserve"> is in its maximum possible valence state, +4, it cannot be oxidized further and be the source and location of holes. Cr</w:t>
      </w:r>
      <w:r w:rsidRPr="00D2052F">
        <w:rPr>
          <w:rFonts w:cs="Arial"/>
          <w:szCs w:val="24"/>
          <w:vertAlign w:val="superscript"/>
        </w:rPr>
        <w:t>3+</w:t>
      </w:r>
      <w:r w:rsidRPr="00D2052F">
        <w:rPr>
          <w:rFonts w:cs="Arial"/>
          <w:szCs w:val="24"/>
        </w:rPr>
        <w:t xml:space="preserve"> is possible but unlikely to be ionized to Cr</w:t>
      </w:r>
      <w:r w:rsidRPr="00D2052F">
        <w:rPr>
          <w:rFonts w:cs="Arial"/>
          <w:szCs w:val="24"/>
          <w:vertAlign w:val="superscript"/>
        </w:rPr>
        <w:t>4+</w:t>
      </w:r>
      <w:r w:rsidRPr="00D2052F">
        <w:rPr>
          <w:rFonts w:cs="Arial"/>
          <w:szCs w:val="24"/>
        </w:rPr>
        <w:t xml:space="preserve">. There has been some literature </w:t>
      </w:r>
      <w:r w:rsidRPr="00D2052F">
        <w:rPr>
          <w:rFonts w:cs="Arial"/>
          <w:szCs w:val="24"/>
          <w:vertAlign w:val="superscript"/>
        </w:rPr>
        <w:t>[3,22]</w:t>
      </w:r>
      <w:r w:rsidRPr="00D2052F">
        <w:rPr>
          <w:rFonts w:cs="Arial"/>
          <w:szCs w:val="24"/>
        </w:rPr>
        <w:t xml:space="preserve"> on Cr-doped TiO</w:t>
      </w:r>
      <w:r w:rsidRPr="00D2052F">
        <w:rPr>
          <w:rFonts w:cs="Arial"/>
          <w:szCs w:val="24"/>
          <w:vertAlign w:val="subscript"/>
        </w:rPr>
        <w:t>2</w:t>
      </w:r>
      <w:r w:rsidRPr="00D2052F">
        <w:rPr>
          <w:rFonts w:cs="Arial"/>
          <w:szCs w:val="24"/>
        </w:rPr>
        <w:t xml:space="preserve"> which showed that the valence state of Cr was +3. Unwanted impurities such as Fe could be the location of holes, but high purity, reagent grade TiO</w:t>
      </w:r>
      <w:r w:rsidRPr="00D2052F">
        <w:rPr>
          <w:rFonts w:cs="Arial"/>
          <w:szCs w:val="24"/>
          <w:vertAlign w:val="subscript"/>
        </w:rPr>
        <w:t>2</w:t>
      </w:r>
      <w:r w:rsidRPr="00D2052F">
        <w:rPr>
          <w:rFonts w:cs="Arial"/>
          <w:szCs w:val="24"/>
        </w:rPr>
        <w:t xml:space="preserve"> and Cr</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xml:space="preserve"> were used for the experiments, and it is regarded as unlikely that such impurities are responsible. Oxide ions have the possibility to adopt oxidation states of -1 in either </w:t>
      </w: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2</m:t>
            </m:r>
          </m:sub>
          <m:sup>
            <m:r>
              <m:rPr>
                <m:sty m:val="p"/>
              </m:rPr>
              <w:rPr>
                <w:rFonts w:ascii="Cambria Math" w:hAnsi="Cambria Math" w:cs="Arial"/>
                <w:szCs w:val="24"/>
              </w:rPr>
              <m:t>2-</m:t>
            </m:r>
          </m:sup>
        </m:sSubSup>
      </m:oMath>
      <w:r w:rsidRPr="00D2052F">
        <w:rPr>
          <w:rFonts w:cs="Arial" w:hint="eastAsia"/>
          <w:szCs w:val="24"/>
        </w:rPr>
        <w:t xml:space="preserve"> </w:t>
      </w:r>
      <w:r w:rsidRPr="00D2052F">
        <w:rPr>
          <w:rFonts w:cs="Arial"/>
          <w:szCs w:val="24"/>
        </w:rPr>
        <w:t xml:space="preserve">or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oMath>
      <w:r w:rsidRPr="00D2052F">
        <w:rPr>
          <w:rFonts w:cs="Arial" w:hint="eastAsia"/>
          <w:szCs w:val="24"/>
        </w:rPr>
        <w:t>,</w:t>
      </w:r>
      <w:r w:rsidRPr="00D2052F">
        <w:rPr>
          <w:rFonts w:cs="Arial"/>
          <w:szCs w:val="24"/>
        </w:rPr>
        <w:t xml:space="preserve"> as well as oxidation state -1/2 in </w:t>
      </w: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2</m:t>
            </m:r>
          </m:sub>
          <m:sup>
            <m:r>
              <m:rPr>
                <m:sty m:val="p"/>
              </m:rPr>
              <w:rPr>
                <w:rFonts w:ascii="Cambria Math" w:hAnsi="Cambria Math" w:cs="Arial"/>
                <w:szCs w:val="24"/>
              </w:rPr>
              <m:t>-</m:t>
            </m:r>
          </m:sup>
        </m:sSubSup>
      </m:oMath>
      <w:r w:rsidRPr="00D2052F">
        <w:rPr>
          <w:rFonts w:cs="Arial" w:hint="eastAsia"/>
          <w:szCs w:val="24"/>
        </w:rPr>
        <w:t xml:space="preserve"> </w:t>
      </w:r>
      <w:r w:rsidRPr="00D2052F">
        <w:rPr>
          <w:rFonts w:cs="Arial"/>
          <w:szCs w:val="24"/>
        </w:rPr>
        <w:t xml:space="preserve">and are the most likely locations of the holes. </w:t>
      </w:r>
    </w:p>
    <w:p w14:paraId="3F445B77" w14:textId="77777777" w:rsidR="005C17FA" w:rsidRPr="00D2052F" w:rsidRDefault="005C17FA" w:rsidP="00012183">
      <w:pPr>
        <w:pStyle w:val="3"/>
        <w:spacing w:before="326" w:after="326"/>
      </w:pPr>
      <w:bookmarkStart w:id="52" w:name="_Toc524976567"/>
      <w:r w:rsidRPr="00D2052F">
        <w:lastRenderedPageBreak/>
        <w:t>4.4.3 Low-frequency spike and oxide ion conduction</w:t>
      </w:r>
      <w:bookmarkEnd w:id="52"/>
    </w:p>
    <w:p w14:paraId="3C75AB43" w14:textId="77777777" w:rsidR="005C17FA" w:rsidRPr="00D2052F" w:rsidRDefault="005C17FA" w:rsidP="00012183">
      <w:pPr>
        <w:spacing w:before="326" w:after="326"/>
        <w:rPr>
          <w:rFonts w:cs="Arial"/>
          <w:szCs w:val="24"/>
        </w:rPr>
      </w:pPr>
      <w:r w:rsidRPr="00D2052F">
        <w:rPr>
          <w:rFonts w:cs="Arial"/>
          <w:szCs w:val="24"/>
        </w:rPr>
        <w:t xml:space="preserve">The low-frequency spike in Z* plots of samples with low </w:t>
      </w:r>
      <w:r w:rsidRPr="00D2052F">
        <w:rPr>
          <w:rFonts w:ascii="Times New Roman" w:hAnsi="Times New Roman" w:cs="Times New Roman"/>
          <w:i/>
          <w:szCs w:val="24"/>
        </w:rPr>
        <w:t>x</w:t>
      </w:r>
      <w:r w:rsidRPr="00D2052F">
        <w:rPr>
          <w:rFonts w:cs="Arial"/>
          <w:szCs w:val="24"/>
        </w:rPr>
        <w:t xml:space="preserve"> value (</w:t>
      </w:r>
      <w:r w:rsidRPr="00D2052F">
        <w:rPr>
          <w:rFonts w:ascii="Times New Roman" w:hAnsi="Times New Roman" w:cs="Times New Roman"/>
          <w:i/>
          <w:szCs w:val="24"/>
        </w:rPr>
        <w:t xml:space="preserve">x </w:t>
      </w:r>
      <w:r w:rsidRPr="00D2052F">
        <w:rPr>
          <w:rFonts w:cs="Arial"/>
          <w:szCs w:val="24"/>
        </w:rPr>
        <w:t xml:space="preserve">≤ 0.01) indicates a capacitive sample-electrode contact effect and thus, the possibility of ionic conduction. For instance, generally, for an oxide ion conducting sample, </w:t>
      </w:r>
      <w:r w:rsidRPr="00D2052F">
        <w:rPr>
          <w:rFonts w:cs="Arial"/>
        </w:rPr>
        <w:t>the sample-electrode contact effect can be modeled by a Warburg diffusion element associated with a charge transfer resistance (R</w:t>
      </w:r>
      <w:r w:rsidRPr="00D2052F">
        <w:rPr>
          <w:rFonts w:cs="Arial"/>
          <w:vertAlign w:val="subscript"/>
        </w:rPr>
        <w:t>CT</w:t>
      </w:r>
      <w:r w:rsidRPr="00D2052F">
        <w:rPr>
          <w:rFonts w:cs="Arial"/>
        </w:rPr>
        <w:t>) and a double layer capacitance (C</w:t>
      </w:r>
      <w:r w:rsidRPr="00D2052F">
        <w:rPr>
          <w:rFonts w:cs="Arial"/>
          <w:vertAlign w:val="subscript"/>
        </w:rPr>
        <w:t>DL</w:t>
      </w:r>
      <w:r w:rsidRPr="00D2052F">
        <w:rPr>
          <w:rFonts w:cs="Arial"/>
        </w:rPr>
        <w:t>),</w:t>
      </w:r>
      <w:r w:rsidRPr="00D2052F">
        <w:rPr>
          <w:rFonts w:cs="Arial"/>
          <w:szCs w:val="24"/>
        </w:rPr>
        <w:t xml:space="preserve"> Figure 4-22.</w:t>
      </w:r>
    </w:p>
    <w:p w14:paraId="09380AAD" w14:textId="77777777" w:rsidR="005C17FA" w:rsidRPr="00D2052F" w:rsidRDefault="005C17FA" w:rsidP="00012183">
      <w:pPr>
        <w:spacing w:before="326" w:after="326"/>
        <w:jc w:val="center"/>
        <w:rPr>
          <w:rFonts w:cs="Arial"/>
          <w:b/>
          <w:sz w:val="20"/>
          <w:szCs w:val="24"/>
          <w:lang w:val="en-GB"/>
        </w:rPr>
      </w:pPr>
      <w:r w:rsidRPr="00D2052F">
        <w:rPr>
          <w:rFonts w:cs="Arial"/>
          <w:b/>
          <w:noProof/>
          <w:sz w:val="20"/>
          <w:szCs w:val="24"/>
          <w:lang w:val="en-GB"/>
        </w:rPr>
        <w:drawing>
          <wp:inline distT="0" distB="0" distL="0" distR="0" wp14:anchorId="7969270A" wp14:editId="520BA25E">
            <wp:extent cx="3584277" cy="2585720"/>
            <wp:effectExtent l="0" t="0" r="0" b="508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12.jpg"/>
                    <pic:cNvPicPr/>
                  </pic:nvPicPr>
                  <pic:blipFill>
                    <a:blip r:embed="rId124">
                      <a:extLst>
                        <a:ext uri="{28A0092B-C50C-407E-A947-70E740481C1C}">
                          <a14:useLocalDpi xmlns:a14="http://schemas.microsoft.com/office/drawing/2010/main" val="0"/>
                        </a:ext>
                      </a:extLst>
                    </a:blip>
                    <a:stretch>
                      <a:fillRect/>
                    </a:stretch>
                  </pic:blipFill>
                  <pic:spPr>
                    <a:xfrm>
                      <a:off x="0" y="0"/>
                      <a:ext cx="3593457" cy="2592342"/>
                    </a:xfrm>
                    <a:prstGeom prst="rect">
                      <a:avLst/>
                    </a:prstGeom>
                  </pic:spPr>
                </pic:pic>
              </a:graphicData>
            </a:graphic>
          </wp:inline>
        </w:drawing>
      </w:r>
    </w:p>
    <w:p w14:paraId="45FE4073" w14:textId="77777777" w:rsidR="005C17FA" w:rsidRPr="00D2052F" w:rsidRDefault="005C17FA" w:rsidP="00012183">
      <w:pPr>
        <w:spacing w:before="326" w:after="326"/>
        <w:jc w:val="center"/>
        <w:rPr>
          <w:rFonts w:cs="Arial"/>
          <w:b/>
          <w:sz w:val="20"/>
          <w:szCs w:val="24"/>
          <w:lang w:val="en-GB"/>
        </w:rPr>
      </w:pPr>
      <w:r w:rsidRPr="00D2052F">
        <w:rPr>
          <w:rFonts w:cs="Arial" w:hint="eastAsia"/>
          <w:b/>
          <w:sz w:val="20"/>
          <w:szCs w:val="24"/>
          <w:lang w:val="en-GB"/>
        </w:rPr>
        <w:t>F</w:t>
      </w:r>
      <w:r w:rsidRPr="00D2052F">
        <w:rPr>
          <w:rFonts w:cs="Arial"/>
          <w:b/>
          <w:sz w:val="20"/>
          <w:szCs w:val="24"/>
          <w:lang w:val="en-GB"/>
        </w:rPr>
        <w:t>igure 4-22. Equivalent circuit for sample-electrode contact effect of oxide ion conductors</w:t>
      </w:r>
    </w:p>
    <w:p w14:paraId="45FB5F0F" w14:textId="77777777" w:rsidR="00822B97" w:rsidRPr="00D2052F" w:rsidRDefault="00822B97" w:rsidP="00012183">
      <w:pPr>
        <w:spacing w:before="326" w:after="326"/>
        <w:rPr>
          <w:rFonts w:cs="Arial"/>
          <w:szCs w:val="24"/>
        </w:rPr>
      </w:pPr>
    </w:p>
    <w:p w14:paraId="577A8FC6" w14:textId="77777777" w:rsidR="005C17FA" w:rsidRPr="00D2052F" w:rsidRDefault="005C17FA" w:rsidP="00012183">
      <w:pPr>
        <w:spacing w:before="326" w:after="326"/>
        <w:rPr>
          <w:rFonts w:cs="Arial"/>
          <w:szCs w:val="24"/>
        </w:rPr>
      </w:pPr>
      <w:r w:rsidRPr="00D2052F">
        <w:rPr>
          <w:rFonts w:cs="Arial"/>
          <w:szCs w:val="24"/>
        </w:rPr>
        <w:t>For oxide ion conducting samples,</w:t>
      </w:r>
      <w:r w:rsidRPr="00D2052F">
        <w:rPr>
          <w:rFonts w:cs="Arial" w:hint="eastAsia"/>
          <w:szCs w:val="24"/>
        </w:rPr>
        <w:t xml:space="preserve"> </w:t>
      </w:r>
      <w:r w:rsidRPr="00D2052F">
        <w:rPr>
          <w:rFonts w:cs="Arial"/>
          <w:szCs w:val="24"/>
        </w:rPr>
        <w:t>redox reactions involving O</w:t>
      </w:r>
      <w:r w:rsidRPr="00D2052F">
        <w:rPr>
          <w:rFonts w:cs="Arial"/>
          <w:szCs w:val="24"/>
          <w:vertAlign w:val="subscript"/>
        </w:rPr>
        <w:t>2</w:t>
      </w:r>
      <w:r w:rsidRPr="00D2052F">
        <w:rPr>
          <w:rFonts w:cs="Arial"/>
          <w:szCs w:val="24"/>
        </w:rPr>
        <w:t xml:space="preserve"> gas and oxide ions occur at the sample-electrode interface. At the positive electrode, oxide ions from the sample interior are discharged as O</w:t>
      </w:r>
      <w:r w:rsidRPr="00D2052F">
        <w:rPr>
          <w:rFonts w:cs="Arial"/>
          <w:szCs w:val="24"/>
          <w:vertAlign w:val="subscript"/>
        </w:rPr>
        <w:t xml:space="preserve">2 </w:t>
      </w:r>
      <w:r w:rsidRPr="00D2052F">
        <w:rPr>
          <w:rFonts w:cs="Arial"/>
          <w:szCs w:val="24"/>
        </w:rPr>
        <w:t>gas and electrons are released; at the negative electrode, O</w:t>
      </w:r>
      <w:r w:rsidRPr="00D2052F">
        <w:rPr>
          <w:rFonts w:cs="Arial"/>
          <w:szCs w:val="24"/>
          <w:vertAlign w:val="subscript"/>
        </w:rPr>
        <w:t>2</w:t>
      </w:r>
      <w:r w:rsidRPr="00D2052F">
        <w:rPr>
          <w:rFonts w:cs="Arial"/>
          <w:szCs w:val="24"/>
        </w:rPr>
        <w:t xml:space="preserve"> gas is adsorbed on the sample surface and reduced to oxide</w:t>
      </w:r>
      <w:r w:rsidRPr="00D2052F">
        <w:rPr>
          <w:rFonts w:cs="Arial"/>
          <w:szCs w:val="24"/>
          <w:vertAlign w:val="superscript"/>
        </w:rPr>
        <w:t xml:space="preserve"> </w:t>
      </w:r>
      <w:r w:rsidRPr="00D2052F">
        <w:rPr>
          <w:rFonts w:cs="Arial"/>
          <w:szCs w:val="24"/>
        </w:rPr>
        <w:t>ions that diffuse into the sample. The associated charge transfer resistance, R</w:t>
      </w:r>
      <w:r w:rsidRPr="00D2052F">
        <w:rPr>
          <w:rFonts w:cs="Arial"/>
          <w:szCs w:val="24"/>
          <w:vertAlign w:val="subscript"/>
        </w:rPr>
        <w:t>CT</w:t>
      </w:r>
      <w:r w:rsidRPr="00D2052F">
        <w:rPr>
          <w:rFonts w:cs="Arial"/>
          <w:szCs w:val="24"/>
        </w:rPr>
        <w:t xml:space="preserve">, quantifies the ease of the redox reactions at the two </w:t>
      </w:r>
      <w:r w:rsidRPr="00D2052F">
        <w:rPr>
          <w:rFonts w:cs="Arial"/>
          <w:szCs w:val="24"/>
        </w:rPr>
        <w:lastRenderedPageBreak/>
        <w:t>electrode-sample interfaces. R</w:t>
      </w:r>
      <w:r w:rsidRPr="00D2052F">
        <w:rPr>
          <w:rFonts w:cs="Arial"/>
          <w:szCs w:val="24"/>
          <w:vertAlign w:val="subscript"/>
        </w:rPr>
        <w:t>CT</w:t>
      </w:r>
      <w:r w:rsidRPr="00D2052F">
        <w:rPr>
          <w:rFonts w:cs="Arial"/>
          <w:szCs w:val="24"/>
        </w:rPr>
        <w:t xml:space="preserve"> is in parallel with the blocking capacitance and therefore, forms an additional parallel RC element which is in series with the sample impedance, Figure 4-22.</w:t>
      </w:r>
      <w:r w:rsidRPr="00D2052F">
        <w:rPr>
          <w:rFonts w:cs="Arial" w:hint="eastAsia"/>
          <w:szCs w:val="24"/>
        </w:rPr>
        <w:t xml:space="preserve"> </w:t>
      </w:r>
      <w:r w:rsidRPr="00D2052F">
        <w:rPr>
          <w:rFonts w:cs="Arial"/>
          <w:szCs w:val="24"/>
        </w:rPr>
        <w:t>Furthermore, at the lowest frequencies in impedance measurements, a Warburg impedance that represents diffusion of oxygen molecules towards and away from the sample-electrode interfaces is usually observed. It appears as a characteristic spike in Z* plot that is inclined ideally at 45</w:t>
      </w:r>
      <w:r w:rsidRPr="00D2052F">
        <w:rPr>
          <w:rFonts w:eastAsia="宋体" w:cs="Arial"/>
          <w:szCs w:val="24"/>
        </w:rPr>
        <w:t>°</w:t>
      </w:r>
      <w:r w:rsidRPr="00D2052F">
        <w:rPr>
          <w:rFonts w:cs="Arial"/>
          <w:szCs w:val="24"/>
        </w:rPr>
        <w:t xml:space="preserve"> to the Z’ axis, Figure 4-23.</w:t>
      </w:r>
    </w:p>
    <w:p w14:paraId="13EA8A28"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2360D42E" wp14:editId="54B8AEFE">
            <wp:extent cx="3333750" cy="1772677"/>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4.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401409" cy="1808654"/>
                    </a:xfrm>
                    <a:prstGeom prst="rect">
                      <a:avLst/>
                    </a:prstGeom>
                  </pic:spPr>
                </pic:pic>
              </a:graphicData>
            </a:graphic>
          </wp:inline>
        </w:drawing>
      </w:r>
    </w:p>
    <w:p w14:paraId="27C2D13D"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4-23. Schematic idealized impedance of an oxide ion conducting sample showing bulk, grain boundary, charge transfer and Warburg diffusion resistance components</w:t>
      </w:r>
    </w:p>
    <w:p w14:paraId="77E1C72E" w14:textId="77777777" w:rsidR="005C17FA" w:rsidRPr="00D2052F" w:rsidRDefault="005C17FA" w:rsidP="00012183">
      <w:pPr>
        <w:spacing w:before="326" w:after="326"/>
        <w:jc w:val="center"/>
        <w:rPr>
          <w:rFonts w:cs="Arial"/>
          <w:b/>
          <w:sz w:val="20"/>
          <w:szCs w:val="24"/>
        </w:rPr>
      </w:pPr>
    </w:p>
    <w:p w14:paraId="2BA32E7E" w14:textId="77777777" w:rsidR="005C17FA" w:rsidRPr="00D2052F" w:rsidRDefault="005C17FA" w:rsidP="00012183">
      <w:pPr>
        <w:spacing w:before="326" w:after="326"/>
        <w:rPr>
          <w:rFonts w:cs="Arial"/>
          <w:b/>
          <w:sz w:val="20"/>
          <w:szCs w:val="24"/>
        </w:rPr>
      </w:pPr>
      <w:r w:rsidRPr="00D2052F">
        <w:rPr>
          <w:rFonts w:cs="Arial"/>
        </w:rPr>
        <w:t xml:space="preserve">The inclined spike is attributed to diffusion of oxygen molecules through the electrode. The log </w:t>
      </w:r>
      <w:r w:rsidRPr="00D2052F">
        <w:rPr>
          <w:rFonts w:ascii="Times New Roman" w:hAnsi="Times New Roman" w:cs="Times New Roman"/>
          <w:i/>
        </w:rPr>
        <w:t>C’</w:t>
      </w:r>
      <w:r w:rsidRPr="00D2052F">
        <w:rPr>
          <w:rFonts w:cs="Arial"/>
        </w:rPr>
        <w:t xml:space="preserve">/log </w:t>
      </w:r>
      <w:proofErr w:type="spellStart"/>
      <w:r w:rsidRPr="00D2052F">
        <w:rPr>
          <w:rFonts w:ascii="Times New Roman" w:hAnsi="Times New Roman" w:cs="Times New Roman"/>
          <w:i/>
        </w:rPr>
        <w:t>f</w:t>
      </w:r>
      <w:proofErr w:type="spellEnd"/>
      <w:r w:rsidRPr="00D2052F">
        <w:rPr>
          <w:rFonts w:cs="Arial"/>
        </w:rPr>
        <w:t xml:space="preserve"> data, Figure 4-20(b), exhibit a low-frequency capacitance as high as ~10</w:t>
      </w:r>
      <w:r w:rsidRPr="00D2052F">
        <w:rPr>
          <w:rFonts w:cs="Arial"/>
          <w:vertAlign w:val="superscript"/>
        </w:rPr>
        <w:t>-5</w:t>
      </w:r>
      <w:r w:rsidRPr="00D2052F">
        <w:rPr>
          <w:rFonts w:cs="Arial"/>
        </w:rPr>
        <w:t xml:space="preserve"> Fcm</w:t>
      </w:r>
      <w:r w:rsidRPr="00D2052F">
        <w:rPr>
          <w:rFonts w:cs="Arial"/>
          <w:vertAlign w:val="superscript"/>
        </w:rPr>
        <w:t>-1</w:t>
      </w:r>
      <w:r w:rsidRPr="00D2052F">
        <w:rPr>
          <w:rFonts w:cs="Arial"/>
        </w:rPr>
        <w:t>. The high capacitance value is attributed to the presence and mobility of oxygen vacancies in the sample which are blocked at the electrodes.</w:t>
      </w:r>
    </w:p>
    <w:p w14:paraId="2E3B5823" w14:textId="77777777" w:rsidR="005C17FA" w:rsidRPr="00D2052F" w:rsidRDefault="005C17FA" w:rsidP="00012183">
      <w:pPr>
        <w:spacing w:before="326" w:after="326"/>
        <w:rPr>
          <w:rFonts w:cs="Arial"/>
          <w:szCs w:val="24"/>
        </w:rPr>
      </w:pPr>
      <w:r w:rsidRPr="00D2052F">
        <w:rPr>
          <w:rFonts w:cs="Arial"/>
          <w:szCs w:val="24"/>
        </w:rPr>
        <w:t xml:space="preserve">Moreover, the inclined spike shown in Figure 4-20(a), which is different from that in Figure 4-23, turns over in the form of a semicircle, indicating that the diffusion of oxygen molecules is through a layer of finite thickness. The other </w:t>
      </w:r>
      <w:r w:rsidRPr="00D2052F">
        <w:rPr>
          <w:rFonts w:cs="Arial"/>
          <w:szCs w:val="24"/>
        </w:rPr>
        <w:lastRenderedPageBreak/>
        <w:t>interpretation of the low frequency intercept on Z* is that this represent the total (including electronic) conductivity through the sample.</w:t>
      </w:r>
    </w:p>
    <w:p w14:paraId="35B111AE" w14:textId="77777777" w:rsidR="005C17FA" w:rsidRPr="00D2052F" w:rsidRDefault="005C17FA" w:rsidP="00012183">
      <w:pPr>
        <w:spacing w:before="326" w:after="326"/>
        <w:rPr>
          <w:rFonts w:cs="Arial"/>
          <w:szCs w:val="24"/>
        </w:rPr>
      </w:pPr>
    </w:p>
    <w:p w14:paraId="65000751" w14:textId="77777777" w:rsidR="00822B97" w:rsidRPr="00D2052F" w:rsidRDefault="00822B97" w:rsidP="00012183">
      <w:pPr>
        <w:spacing w:before="326" w:after="326"/>
        <w:rPr>
          <w:rFonts w:cs="Arial"/>
          <w:szCs w:val="24"/>
        </w:rPr>
      </w:pPr>
    </w:p>
    <w:p w14:paraId="4D2596BA" w14:textId="77777777" w:rsidR="005C17FA" w:rsidRPr="00D2052F" w:rsidRDefault="005C17FA" w:rsidP="00012183">
      <w:pPr>
        <w:pStyle w:val="3"/>
        <w:spacing w:before="326" w:after="326"/>
      </w:pPr>
      <w:bookmarkStart w:id="53" w:name="_Toc524976568"/>
      <w:r w:rsidRPr="00D2052F">
        <w:rPr>
          <w:rFonts w:hint="eastAsia"/>
        </w:rPr>
        <w:t>4</w:t>
      </w:r>
      <w:r w:rsidRPr="00D2052F">
        <w:t>.4.4 Volume expansion / contraction</w:t>
      </w:r>
      <w:bookmarkEnd w:id="53"/>
    </w:p>
    <w:p w14:paraId="3614316A" w14:textId="77777777" w:rsidR="005C17FA" w:rsidRPr="00D2052F" w:rsidRDefault="005C17FA" w:rsidP="00012183">
      <w:pPr>
        <w:spacing w:before="326" w:after="326"/>
        <w:rPr>
          <w:rFonts w:cs="Arial"/>
          <w:b/>
          <w:i/>
          <w:szCs w:val="24"/>
        </w:rPr>
      </w:pPr>
      <w:r w:rsidRPr="00D2052F">
        <w:rPr>
          <w:rFonts w:cs="Arial"/>
          <w:b/>
          <w:i/>
          <w:szCs w:val="24"/>
        </w:rPr>
        <w:t>a, b and c</w:t>
      </w:r>
    </w:p>
    <w:p w14:paraId="3FB8932A" w14:textId="77777777" w:rsidR="005C17FA" w:rsidRPr="00D2052F" w:rsidRDefault="005C17FA" w:rsidP="00012183">
      <w:pPr>
        <w:spacing w:before="326" w:after="326"/>
        <w:rPr>
          <w:rFonts w:cs="Arial"/>
          <w:szCs w:val="24"/>
        </w:rPr>
      </w:pPr>
      <w:r w:rsidRPr="00D2052F">
        <w:rPr>
          <w:rFonts w:cs="Arial" w:hint="eastAsia"/>
          <w:szCs w:val="24"/>
        </w:rPr>
        <w:t>F</w:t>
      </w:r>
      <w:r w:rsidRPr="00D2052F">
        <w:rPr>
          <w:rFonts w:cs="Arial"/>
          <w:szCs w:val="24"/>
        </w:rPr>
        <w:t>igure 4-24(a) shows the crystal structure of rutile, considered as almost regular [TiO</w:t>
      </w:r>
      <w:r w:rsidRPr="00D2052F">
        <w:rPr>
          <w:rFonts w:cs="Arial"/>
          <w:szCs w:val="24"/>
          <w:vertAlign w:val="subscript"/>
        </w:rPr>
        <w:t>6</w:t>
      </w:r>
      <w:r w:rsidRPr="00D2052F">
        <w:rPr>
          <w:rFonts w:cs="Arial"/>
          <w:szCs w:val="24"/>
        </w:rPr>
        <w:t>] octahedra sharing opposite edges, to form columns which are joined by sharing octahedral corners as shown. With doping, Cr</w:t>
      </w:r>
      <w:r w:rsidRPr="00D2052F">
        <w:rPr>
          <w:rFonts w:cs="Arial"/>
          <w:szCs w:val="24"/>
          <w:vertAlign w:val="superscript"/>
        </w:rPr>
        <w:t>3+</w:t>
      </w:r>
      <w:r w:rsidRPr="00D2052F">
        <w:rPr>
          <w:rFonts w:cs="Arial"/>
          <w:szCs w:val="24"/>
        </w:rPr>
        <w:t xml:space="preserve"> substitutes for Ti</w:t>
      </w:r>
      <w:r w:rsidRPr="00D2052F">
        <w:rPr>
          <w:rFonts w:cs="Arial"/>
          <w:szCs w:val="24"/>
          <w:vertAlign w:val="superscript"/>
        </w:rPr>
        <w:t>4+</w:t>
      </w:r>
      <w:r w:rsidRPr="00D2052F">
        <w:rPr>
          <w:rFonts w:cs="Arial"/>
          <w:szCs w:val="24"/>
        </w:rPr>
        <w:t xml:space="preserve"> with charge compensating oxygen vacancies. Generally, the Cr</w:t>
      </w:r>
      <w:r w:rsidRPr="00D2052F">
        <w:rPr>
          <w:rFonts w:cs="Arial"/>
          <w:szCs w:val="24"/>
          <w:vertAlign w:val="superscript"/>
        </w:rPr>
        <w:t>3+</w:t>
      </w:r>
      <w:r w:rsidRPr="00D2052F">
        <w:rPr>
          <w:rFonts w:cs="Arial"/>
          <w:szCs w:val="24"/>
        </w:rPr>
        <w:t xml:space="preserve"> ions are thought to be statistically distributed over regular cation sites in the rutile lattice. For instance, (b), Cr</w:t>
      </w:r>
      <w:r w:rsidRPr="00D2052F">
        <w:rPr>
          <w:rFonts w:cs="Arial"/>
          <w:szCs w:val="24"/>
          <w:vertAlign w:val="superscript"/>
        </w:rPr>
        <w:t>3+</w:t>
      </w:r>
      <w:r w:rsidRPr="00D2052F">
        <w:rPr>
          <w:rFonts w:cs="Arial"/>
          <w:szCs w:val="24"/>
        </w:rPr>
        <w:t xml:space="preserve"> may </w:t>
      </w:r>
      <w:proofErr w:type="gramStart"/>
      <w:r w:rsidRPr="00D2052F">
        <w:rPr>
          <w:rFonts w:cs="Arial"/>
          <w:szCs w:val="24"/>
        </w:rPr>
        <w:t>be located in</w:t>
      </w:r>
      <w:proofErr w:type="gramEnd"/>
      <w:r w:rsidRPr="00D2052F">
        <w:rPr>
          <w:rFonts w:cs="Arial"/>
          <w:szCs w:val="24"/>
        </w:rPr>
        <w:t xml:space="preserve"> two neighboring octahedra sharing an edge, with the oxygen vacancy on the edge. As the ionic radius of Cr</w:t>
      </w:r>
      <w:r w:rsidRPr="00D2052F">
        <w:rPr>
          <w:rFonts w:cs="Arial"/>
          <w:szCs w:val="24"/>
          <w:vertAlign w:val="superscript"/>
        </w:rPr>
        <w:t>3+</w:t>
      </w:r>
      <w:r w:rsidRPr="00D2052F">
        <w:rPr>
          <w:rFonts w:cs="Arial"/>
          <w:szCs w:val="24"/>
        </w:rPr>
        <w:t xml:space="preserve"> (0.615</w:t>
      </w:r>
      <w:r w:rsidRPr="00D2052F">
        <w:rPr>
          <w:rFonts w:cs="Arial"/>
          <w:bCs/>
          <w:szCs w:val="24"/>
        </w:rPr>
        <w:t xml:space="preserve"> Å</w:t>
      </w:r>
      <w:r w:rsidRPr="00D2052F">
        <w:rPr>
          <w:rFonts w:cs="Arial"/>
          <w:szCs w:val="24"/>
        </w:rPr>
        <w:t>) is larger than that of Ti</w:t>
      </w:r>
      <w:r w:rsidRPr="00D2052F">
        <w:rPr>
          <w:rFonts w:cs="Arial"/>
          <w:szCs w:val="24"/>
          <w:vertAlign w:val="superscript"/>
        </w:rPr>
        <w:t>4+</w:t>
      </w:r>
      <w:r w:rsidRPr="00D2052F">
        <w:rPr>
          <w:rFonts w:cs="Arial"/>
          <w:szCs w:val="24"/>
        </w:rPr>
        <w:t xml:space="preserve"> (0.605 </w:t>
      </w:r>
      <w:r w:rsidRPr="00D2052F">
        <w:rPr>
          <w:rFonts w:cs="Arial"/>
          <w:bCs/>
          <w:szCs w:val="24"/>
        </w:rPr>
        <w:t>Å</w:t>
      </w:r>
      <w:r w:rsidRPr="00D2052F">
        <w:rPr>
          <w:rFonts w:cs="Arial"/>
          <w:szCs w:val="24"/>
        </w:rPr>
        <w:t xml:space="preserve">) </w:t>
      </w:r>
      <w:r w:rsidRPr="00D2052F">
        <w:rPr>
          <w:rFonts w:cs="Arial"/>
          <w:szCs w:val="24"/>
          <w:vertAlign w:val="superscript"/>
        </w:rPr>
        <w:t>[25]</w:t>
      </w:r>
      <w:r w:rsidRPr="00D2052F">
        <w:rPr>
          <w:rFonts w:cs="Arial"/>
          <w:szCs w:val="24"/>
        </w:rPr>
        <w:t xml:space="preserve">, the lattice parameter “a” </w:t>
      </w:r>
      <w:proofErr w:type="gramStart"/>
      <w:r w:rsidRPr="00D2052F">
        <w:rPr>
          <w:rFonts w:cs="Arial"/>
          <w:szCs w:val="24"/>
        </w:rPr>
        <w:t>increases</w:t>
      </w:r>
      <w:proofErr w:type="gramEnd"/>
      <w:r w:rsidRPr="00D2052F">
        <w:rPr>
          <w:rFonts w:cs="Arial"/>
          <w:szCs w:val="24"/>
        </w:rPr>
        <w:t>. However, the lattice parameter “c” decreases with Cr</w:t>
      </w:r>
      <w:r w:rsidRPr="00D2052F">
        <w:rPr>
          <w:rFonts w:cs="Arial"/>
          <w:szCs w:val="24"/>
          <w:vertAlign w:val="superscript"/>
        </w:rPr>
        <w:t>3+</w:t>
      </w:r>
      <w:r w:rsidRPr="00D2052F">
        <w:rPr>
          <w:rFonts w:cs="Arial"/>
          <w:szCs w:val="24"/>
        </w:rPr>
        <w:t xml:space="preserve"> doping, which may be attributed to the relatively smaller size of oxygen vacancies compared with oxide ions </w:t>
      </w:r>
      <w:r w:rsidRPr="00D2052F">
        <w:rPr>
          <w:rFonts w:cs="Arial"/>
          <w:szCs w:val="24"/>
          <w:vertAlign w:val="superscript"/>
        </w:rPr>
        <w:t>[16,17]</w:t>
      </w:r>
      <w:r w:rsidRPr="00D2052F">
        <w:rPr>
          <w:rFonts w:cs="Arial"/>
          <w:szCs w:val="24"/>
        </w:rPr>
        <w:t xml:space="preserve"> </w:t>
      </w:r>
      <w:r w:rsidRPr="00D2052F">
        <w:rPr>
          <w:rFonts w:cs="Arial" w:hint="eastAsia"/>
          <w:szCs w:val="24"/>
        </w:rPr>
        <w:t>a</w:t>
      </w:r>
      <w:r w:rsidRPr="00D2052F">
        <w:rPr>
          <w:rFonts w:cs="Arial"/>
          <w:szCs w:val="24"/>
        </w:rPr>
        <w:t>nd a partial collapse of the columns of octahedra in the “c” direction.</w:t>
      </w:r>
    </w:p>
    <w:p w14:paraId="26F27C10" w14:textId="77777777" w:rsidR="005C17FA" w:rsidRPr="00D2052F" w:rsidRDefault="005C17FA" w:rsidP="00012183">
      <w:pPr>
        <w:spacing w:before="326" w:after="326"/>
        <w:rPr>
          <w:rFonts w:cs="Arial"/>
          <w:szCs w:val="24"/>
        </w:rPr>
      </w:pPr>
      <w:r w:rsidRPr="00D2052F">
        <w:rPr>
          <w:rFonts w:cs="Arial"/>
          <w:szCs w:val="24"/>
        </w:rPr>
        <w:t xml:space="preserve">It is also notable that samples with low </w:t>
      </w:r>
      <w:r w:rsidRPr="00D2052F">
        <w:rPr>
          <w:rFonts w:ascii="Times New Roman" w:hAnsi="Times New Roman" w:cs="Times New Roman"/>
          <w:i/>
          <w:szCs w:val="24"/>
        </w:rPr>
        <w:t>x</w:t>
      </w:r>
      <w:r w:rsidRPr="00D2052F">
        <w:rPr>
          <w:rFonts w:cs="Arial"/>
          <w:szCs w:val="24"/>
        </w:rPr>
        <w:t xml:space="preserve"> appears to be two-phase mixtures, so the lattice parameters obtained in the range 0 &lt; </w:t>
      </w:r>
      <w:r w:rsidRPr="00D2052F">
        <w:rPr>
          <w:rFonts w:ascii="Times New Roman" w:hAnsi="Times New Roman" w:cs="Times New Roman"/>
          <w:i/>
          <w:szCs w:val="24"/>
        </w:rPr>
        <w:t xml:space="preserve">x </w:t>
      </w:r>
      <w:r w:rsidRPr="00D2052F">
        <w:rPr>
          <w:rFonts w:cs="Arial"/>
          <w:szCs w:val="24"/>
        </w:rPr>
        <w:t>≤ 0.01 are just average values rather than accurate values. Therefore, it is hard to discuss the interpretations for the changes in lattice parameters.</w:t>
      </w:r>
    </w:p>
    <w:p w14:paraId="3F8E486E" w14:textId="77777777" w:rsidR="005C17FA" w:rsidRPr="00D2052F" w:rsidRDefault="005C17FA" w:rsidP="00012183">
      <w:pPr>
        <w:spacing w:before="326" w:after="326"/>
        <w:rPr>
          <w:rFonts w:cs="Arial"/>
          <w:szCs w:val="24"/>
        </w:rPr>
      </w:pPr>
      <w:r w:rsidRPr="00D2052F">
        <w:rPr>
          <w:rFonts w:cs="Arial"/>
          <w:szCs w:val="24"/>
        </w:rPr>
        <w:t xml:space="preserve">However, since the phase which occupies a relatively large part of the sample has very low dopant content and point defects, and “a” and “c” show only </w:t>
      </w:r>
      <w:r w:rsidRPr="00D2052F">
        <w:rPr>
          <w:rFonts w:cs="Arial"/>
          <w:szCs w:val="24"/>
        </w:rPr>
        <w:lastRenderedPageBreak/>
        <w:t>continuous increase/decrease, we could conclude that the change in “a” and “c” are mainly affected by the larger size of Cr</w:t>
      </w:r>
      <w:r w:rsidRPr="00D2052F">
        <w:rPr>
          <w:rFonts w:cs="Arial"/>
          <w:szCs w:val="24"/>
          <w:vertAlign w:val="superscript"/>
        </w:rPr>
        <w:t>3+</w:t>
      </w:r>
      <w:r w:rsidRPr="00D2052F">
        <w:rPr>
          <w:rFonts w:cs="Arial"/>
          <w:szCs w:val="24"/>
        </w:rPr>
        <w:t xml:space="preserve"> ions and the smaller size of oxygen vacancies, respectively.</w:t>
      </w:r>
    </w:p>
    <w:p w14:paraId="507D7CE6" w14:textId="77777777" w:rsidR="005C17FA" w:rsidRPr="00D2052F" w:rsidRDefault="005C17FA" w:rsidP="00012183">
      <w:pPr>
        <w:spacing w:before="326" w:after="326"/>
        <w:rPr>
          <w:rFonts w:cs="Arial"/>
          <w:szCs w:val="24"/>
        </w:rPr>
      </w:pPr>
    </w:p>
    <w:p w14:paraId="792D74B1"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drawing>
          <wp:inline distT="0" distB="0" distL="0" distR="0" wp14:anchorId="4C1E2EA6" wp14:editId="3CF0711E">
            <wp:extent cx="2428875" cy="2064806"/>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4-4a.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13654" cy="2136878"/>
                    </a:xfrm>
                    <a:prstGeom prst="rect">
                      <a:avLst/>
                    </a:prstGeom>
                  </pic:spPr>
                </pic:pic>
              </a:graphicData>
            </a:graphic>
          </wp:inline>
        </w:drawing>
      </w:r>
      <w:r w:rsidRPr="00D2052F">
        <w:rPr>
          <w:rFonts w:cs="Arial" w:hint="eastAsia"/>
          <w:b/>
          <w:sz w:val="20"/>
          <w:szCs w:val="24"/>
        </w:rPr>
        <w:t xml:space="preserve"> </w:t>
      </w:r>
      <w:r w:rsidRPr="00D2052F">
        <w:rPr>
          <w:rFonts w:cs="Arial"/>
          <w:b/>
          <w:sz w:val="20"/>
          <w:szCs w:val="24"/>
        </w:rPr>
        <w:t xml:space="preserve">  </w:t>
      </w:r>
      <w:r w:rsidRPr="00D2052F">
        <w:rPr>
          <w:rFonts w:cs="Arial" w:hint="eastAsia"/>
          <w:b/>
          <w:noProof/>
          <w:sz w:val="20"/>
          <w:szCs w:val="24"/>
        </w:rPr>
        <w:drawing>
          <wp:inline distT="0" distB="0" distL="0" distR="0" wp14:anchorId="6F306B6E" wp14:editId="2F964B81">
            <wp:extent cx="2409825" cy="2048613"/>
            <wp:effectExtent l="0" t="0" r="0" b="889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4-4b.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14466" cy="2137569"/>
                    </a:xfrm>
                    <a:prstGeom prst="rect">
                      <a:avLst/>
                    </a:prstGeom>
                  </pic:spPr>
                </pic:pic>
              </a:graphicData>
            </a:graphic>
          </wp:inline>
        </w:drawing>
      </w:r>
    </w:p>
    <w:p w14:paraId="5FE2B524"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4-24. Rutile structure showing (a) linkage of almost regular [TiO</w:t>
      </w:r>
      <w:r w:rsidRPr="00D2052F">
        <w:rPr>
          <w:rFonts w:cs="Arial"/>
          <w:b/>
          <w:sz w:val="20"/>
          <w:szCs w:val="24"/>
          <w:vertAlign w:val="subscript"/>
        </w:rPr>
        <w:t>6</w:t>
      </w:r>
      <w:r w:rsidRPr="00D2052F">
        <w:rPr>
          <w:rFonts w:cs="Arial"/>
          <w:b/>
          <w:sz w:val="20"/>
          <w:szCs w:val="24"/>
        </w:rPr>
        <w:t>] octahedra (b) 2Ti</w:t>
      </w:r>
      <w:r w:rsidRPr="00D2052F">
        <w:rPr>
          <w:rFonts w:cs="Arial"/>
          <w:b/>
          <w:sz w:val="20"/>
          <w:szCs w:val="24"/>
          <w:vertAlign w:val="superscript"/>
        </w:rPr>
        <w:t>4</w:t>
      </w:r>
      <w:r w:rsidRPr="00D2052F">
        <w:rPr>
          <w:rFonts w:cs="Arial" w:hint="eastAsia"/>
          <w:b/>
          <w:sz w:val="20"/>
          <w:szCs w:val="24"/>
          <w:vertAlign w:val="superscript"/>
        </w:rPr>
        <w:t>+</w:t>
      </w:r>
      <w:r w:rsidRPr="00D2052F">
        <w:rPr>
          <w:rFonts w:cs="Arial"/>
          <w:b/>
          <w:sz w:val="20"/>
          <w:szCs w:val="24"/>
        </w:rPr>
        <w:t xml:space="preserve"> substituted by 2Cr</w:t>
      </w:r>
      <w:r w:rsidRPr="00D2052F">
        <w:rPr>
          <w:rFonts w:cs="Arial"/>
          <w:b/>
          <w:sz w:val="20"/>
          <w:szCs w:val="24"/>
          <w:vertAlign w:val="superscript"/>
        </w:rPr>
        <w:t>3+</w:t>
      </w:r>
      <w:r w:rsidRPr="00D2052F">
        <w:rPr>
          <w:rFonts w:cs="Arial"/>
          <w:b/>
          <w:sz w:val="20"/>
          <w:szCs w:val="24"/>
        </w:rPr>
        <w:t xml:space="preserve"> and create one oxygen vacancy</w:t>
      </w:r>
    </w:p>
    <w:p w14:paraId="174C1640" w14:textId="77777777" w:rsidR="005C17FA" w:rsidRPr="00D2052F" w:rsidRDefault="005C17FA" w:rsidP="00012183">
      <w:pPr>
        <w:spacing w:before="326" w:after="326"/>
        <w:jc w:val="center"/>
        <w:rPr>
          <w:rFonts w:cs="Arial"/>
          <w:b/>
          <w:sz w:val="20"/>
          <w:szCs w:val="24"/>
        </w:rPr>
      </w:pPr>
    </w:p>
    <w:p w14:paraId="5CFE4581" w14:textId="77777777" w:rsidR="005C17FA" w:rsidRPr="00D2052F" w:rsidRDefault="005C17FA" w:rsidP="00012183">
      <w:pPr>
        <w:spacing w:before="326" w:after="326"/>
        <w:rPr>
          <w:rFonts w:cs="Arial"/>
          <w:b/>
          <w:i/>
          <w:szCs w:val="24"/>
        </w:rPr>
      </w:pPr>
      <w:r w:rsidRPr="00D2052F">
        <w:rPr>
          <w:rFonts w:cs="Arial"/>
          <w:b/>
          <w:i/>
          <w:szCs w:val="24"/>
        </w:rPr>
        <w:t>Cell volume</w:t>
      </w:r>
    </w:p>
    <w:p w14:paraId="21BD3ECE" w14:textId="77777777" w:rsidR="005C17FA" w:rsidRPr="00D2052F" w:rsidRDefault="005C17FA" w:rsidP="00012183">
      <w:pPr>
        <w:spacing w:before="326" w:after="326"/>
        <w:rPr>
          <w:rFonts w:cs="Arial"/>
          <w:szCs w:val="24"/>
        </w:rPr>
      </w:pPr>
      <w:proofErr w:type="gramStart"/>
      <w:r w:rsidRPr="00D2052F">
        <w:rPr>
          <w:rFonts w:cs="Arial"/>
          <w:szCs w:val="24"/>
        </w:rPr>
        <w:t>All of</w:t>
      </w:r>
      <w:proofErr w:type="gramEnd"/>
      <w:r w:rsidRPr="00D2052F">
        <w:rPr>
          <w:rFonts w:cs="Arial"/>
          <w:szCs w:val="24"/>
        </w:rPr>
        <w:t xml:space="preserve"> the cell volume data shown in Figure 4-3(c) were recorded at room temperature and therefore, should not show any effects associated with standard thermal expansion. There are several possible reasons for the increasing cell volume over the range 0 ≤ </w:t>
      </w:r>
      <w:r w:rsidRPr="00D2052F">
        <w:rPr>
          <w:rFonts w:ascii="Times New Roman" w:hAnsi="Times New Roman" w:cs="Times New Roman"/>
          <w:i/>
          <w:szCs w:val="24"/>
        </w:rPr>
        <w:t>x</w:t>
      </w:r>
      <w:r w:rsidRPr="00D2052F">
        <w:rPr>
          <w:rFonts w:cs="Arial"/>
          <w:szCs w:val="24"/>
        </w:rPr>
        <w:t xml:space="preserve"> ≤ 0.005. First, it may be associated with larger size of Cr</w:t>
      </w:r>
      <w:r w:rsidRPr="00D2052F">
        <w:rPr>
          <w:rFonts w:cs="Arial"/>
          <w:szCs w:val="24"/>
          <w:vertAlign w:val="superscript"/>
        </w:rPr>
        <w:t>3+</w:t>
      </w:r>
      <w:r w:rsidRPr="00D2052F">
        <w:rPr>
          <w:rFonts w:cs="Arial"/>
          <w:szCs w:val="24"/>
        </w:rPr>
        <w:t>. Second, substitution of Ti</w:t>
      </w:r>
      <w:r w:rsidRPr="00D2052F">
        <w:rPr>
          <w:rFonts w:cs="Arial"/>
          <w:szCs w:val="24"/>
          <w:vertAlign w:val="superscript"/>
        </w:rPr>
        <w:t>4+</w:t>
      </w:r>
      <w:r w:rsidRPr="00D2052F">
        <w:rPr>
          <w:rFonts w:cs="Arial"/>
          <w:szCs w:val="24"/>
        </w:rPr>
        <w:t xml:space="preserve"> by Cr</w:t>
      </w:r>
      <w:r w:rsidRPr="00D2052F">
        <w:rPr>
          <w:rFonts w:cs="Arial"/>
          <w:szCs w:val="24"/>
          <w:vertAlign w:val="superscript"/>
        </w:rPr>
        <w:t>3+</w:t>
      </w:r>
      <w:r w:rsidRPr="00D2052F">
        <w:rPr>
          <w:rFonts w:cs="Arial"/>
          <w:szCs w:val="24"/>
        </w:rPr>
        <w:t xml:space="preserve"> may create oxygen vacancies and reduce M-O bond strength on average. As a result, the average M-O bond length increases, and cell volume expands.</w:t>
      </w:r>
      <w:r w:rsidRPr="00D2052F">
        <w:rPr>
          <w:rFonts w:cs="Arial" w:hint="eastAsia"/>
          <w:szCs w:val="24"/>
        </w:rPr>
        <w:t xml:space="preserve"> </w:t>
      </w:r>
      <w:r w:rsidRPr="00D2052F">
        <w:rPr>
          <w:rFonts w:cs="Arial"/>
          <w:szCs w:val="24"/>
        </w:rPr>
        <w:t xml:space="preserve">Third, maybe oxygen loss occurs at high temperature during sintering, i.e. </w:t>
      </w:r>
      <w:r w:rsidRPr="00D2052F">
        <w:rPr>
          <w:rFonts w:eastAsia="宋体" w:cs="Arial"/>
          <w:szCs w:val="24"/>
        </w:rPr>
        <w:t>δ &gt; 0. In this case, as shown in eq’n (4-6) and (4-7), the oxygen loss generates</w:t>
      </w:r>
      <w:r w:rsidRPr="00D2052F">
        <w:rPr>
          <w:rFonts w:cs="Arial"/>
          <w:szCs w:val="24"/>
        </w:rPr>
        <w:t xml:space="preserve"> electrons, which could reduce some Ti</w:t>
      </w:r>
      <w:r w:rsidRPr="00D2052F">
        <w:rPr>
          <w:rFonts w:cs="Arial"/>
          <w:szCs w:val="24"/>
          <w:vertAlign w:val="superscript"/>
        </w:rPr>
        <w:t>4+</w:t>
      </w:r>
      <w:r w:rsidRPr="00D2052F">
        <w:rPr>
          <w:rFonts w:cs="Arial"/>
          <w:szCs w:val="24"/>
        </w:rPr>
        <w:t xml:space="preserve"> to Ti</w:t>
      </w:r>
      <w:r w:rsidRPr="00D2052F">
        <w:rPr>
          <w:rFonts w:cs="Arial"/>
          <w:szCs w:val="24"/>
          <w:vertAlign w:val="superscript"/>
        </w:rPr>
        <w:t>3</w:t>
      </w:r>
      <w:r w:rsidRPr="00D2052F">
        <w:rPr>
          <w:rFonts w:cs="Arial" w:hint="eastAsia"/>
          <w:szCs w:val="24"/>
          <w:vertAlign w:val="superscript"/>
        </w:rPr>
        <w:t>+</w:t>
      </w:r>
      <w:r w:rsidRPr="00D2052F">
        <w:rPr>
          <w:rFonts w:cs="Arial"/>
          <w:szCs w:val="24"/>
        </w:rPr>
        <w:t xml:space="preserve">, resulting in weaker bond strength and thus, larger </w:t>
      </w:r>
      <w:proofErr w:type="spellStart"/>
      <w:r w:rsidRPr="00D2052F">
        <w:rPr>
          <w:rFonts w:cs="Arial"/>
          <w:szCs w:val="24"/>
        </w:rPr>
        <w:t>Ti</w:t>
      </w:r>
      <w:proofErr w:type="spellEnd"/>
      <w:r w:rsidRPr="00D2052F">
        <w:rPr>
          <w:rFonts w:cs="Arial"/>
          <w:szCs w:val="24"/>
        </w:rPr>
        <w:t>-</w:t>
      </w:r>
      <w:r w:rsidRPr="00D2052F">
        <w:rPr>
          <w:rFonts w:cs="Arial"/>
          <w:szCs w:val="24"/>
        </w:rPr>
        <w:lastRenderedPageBreak/>
        <w:t>O bond length, leading to increasing cell volume.</w:t>
      </w:r>
    </w:p>
    <w:p w14:paraId="741F2F9D" w14:textId="77777777" w:rsidR="005C17FA" w:rsidRPr="00D2052F" w:rsidRDefault="005C17FA" w:rsidP="00012183">
      <w:pPr>
        <w:spacing w:before="326" w:after="326"/>
        <w:rPr>
          <w:rFonts w:cs="Arial"/>
          <w:szCs w:val="24"/>
        </w:rPr>
      </w:pPr>
      <w:r w:rsidRPr="00D2052F">
        <w:rPr>
          <w:rFonts w:cs="Arial"/>
          <w:szCs w:val="24"/>
        </w:rPr>
        <w:t xml:space="preserve">The decrease in lattice cell volume over the range </w:t>
      </w:r>
      <w:r w:rsidRPr="00D2052F">
        <w:rPr>
          <w:rFonts w:ascii="Times New Roman" w:hAnsi="Times New Roman" w:cs="Times New Roman"/>
          <w:i/>
          <w:szCs w:val="24"/>
        </w:rPr>
        <w:t>x</w:t>
      </w:r>
      <w:r w:rsidRPr="00D2052F">
        <w:rPr>
          <w:rFonts w:cs="Arial"/>
          <w:szCs w:val="24"/>
        </w:rPr>
        <w:t xml:space="preserve"> ≥ 0.005 requires a different explanation. It is well-known that shear structures form in materials such as acceptor-doped TiO</w:t>
      </w:r>
      <w:r w:rsidRPr="00D2052F">
        <w:rPr>
          <w:rFonts w:cs="Arial"/>
          <w:szCs w:val="24"/>
          <w:vertAlign w:val="subscript"/>
        </w:rPr>
        <w:t>2</w:t>
      </w:r>
      <w:r w:rsidRPr="00D2052F">
        <w:rPr>
          <w:rFonts w:cs="Arial"/>
          <w:szCs w:val="24"/>
        </w:rPr>
        <w:t>, Nb</w:t>
      </w:r>
      <w:r w:rsidRPr="00D2052F">
        <w:rPr>
          <w:rFonts w:cs="Arial"/>
          <w:szCs w:val="24"/>
          <w:vertAlign w:val="subscript"/>
        </w:rPr>
        <w:t>2</w:t>
      </w:r>
      <w:r w:rsidRPr="00D2052F">
        <w:rPr>
          <w:rFonts w:cs="Arial"/>
          <w:szCs w:val="24"/>
        </w:rPr>
        <w:t>O</w:t>
      </w:r>
      <w:r w:rsidRPr="00D2052F">
        <w:rPr>
          <w:rFonts w:cs="Arial"/>
          <w:szCs w:val="24"/>
          <w:vertAlign w:val="subscript"/>
        </w:rPr>
        <w:t>5</w:t>
      </w:r>
      <w:r w:rsidRPr="00D2052F">
        <w:rPr>
          <w:rFonts w:cs="Arial"/>
          <w:szCs w:val="24"/>
        </w:rPr>
        <w:t>, WO</w:t>
      </w:r>
      <w:r w:rsidRPr="00D2052F">
        <w:rPr>
          <w:rFonts w:cs="Arial"/>
          <w:szCs w:val="24"/>
          <w:vertAlign w:val="subscript"/>
        </w:rPr>
        <w:t>3</w:t>
      </w:r>
      <w:r w:rsidRPr="00D2052F">
        <w:rPr>
          <w:rFonts w:cs="Arial"/>
          <w:szCs w:val="24"/>
        </w:rPr>
        <w:t>, etc. as a means of eliminating oxygen vacancies; this leads to a partial collapse of the crystal structures to form shear planes which would be accompanied by a reduction in volume. We consider that similar shear planes form in Cr-doped TiO</w:t>
      </w:r>
      <w:r w:rsidRPr="00D2052F">
        <w:rPr>
          <w:rFonts w:cs="Arial"/>
          <w:szCs w:val="24"/>
          <w:vertAlign w:val="subscript"/>
        </w:rPr>
        <w:t>2</w:t>
      </w:r>
      <w:r w:rsidRPr="00D2052F">
        <w:rPr>
          <w:rFonts w:cs="Arial"/>
          <w:szCs w:val="24"/>
        </w:rPr>
        <w:t xml:space="preserve"> especially as the dopant concentration increases. From the data shown in Figure 4-3, it appears that such shear planes of oxygen vacancies start to form at </w:t>
      </w:r>
      <w:r w:rsidRPr="00D2052F">
        <w:rPr>
          <w:rFonts w:ascii="Times New Roman" w:hAnsi="Times New Roman" w:cs="Times New Roman"/>
          <w:i/>
          <w:szCs w:val="24"/>
        </w:rPr>
        <w:t>x</w:t>
      </w:r>
      <w:r w:rsidRPr="00D2052F">
        <w:rPr>
          <w:rFonts w:cs="Arial"/>
          <w:szCs w:val="24"/>
        </w:rPr>
        <w:t xml:space="preserve"> value as low as 0.005 where the volume expansion begins to be offset by the volume contraction associated with shear plane formation. </w:t>
      </w:r>
    </w:p>
    <w:p w14:paraId="6B727E83" w14:textId="77777777" w:rsidR="005C17FA" w:rsidRPr="00D2052F" w:rsidRDefault="005C17FA" w:rsidP="00012183">
      <w:pPr>
        <w:spacing w:before="326" w:after="326"/>
        <w:rPr>
          <w:rFonts w:cs="Arial"/>
          <w:szCs w:val="24"/>
        </w:rPr>
      </w:pPr>
      <w:r w:rsidRPr="00D2052F">
        <w:rPr>
          <w:rFonts w:cs="Arial"/>
          <w:szCs w:val="24"/>
        </w:rPr>
        <w:t xml:space="preserve">As discussed above, when </w:t>
      </w:r>
      <w:r w:rsidRPr="00D2052F">
        <w:rPr>
          <w:rFonts w:ascii="Times New Roman" w:hAnsi="Times New Roman" w:cs="Times New Roman"/>
          <w:i/>
          <w:szCs w:val="24"/>
        </w:rPr>
        <w:t>x</w:t>
      </w:r>
      <w:r w:rsidRPr="00D2052F">
        <w:rPr>
          <w:rFonts w:cs="Arial"/>
          <w:szCs w:val="24"/>
        </w:rPr>
        <w:t xml:space="preserve"> ≤ 0.01, samples appears to be two-phase mixtures; when </w:t>
      </w:r>
      <w:r w:rsidRPr="00D2052F">
        <w:rPr>
          <w:rFonts w:ascii="Times New Roman" w:hAnsi="Times New Roman" w:cs="Times New Roman"/>
          <w:i/>
          <w:szCs w:val="24"/>
        </w:rPr>
        <w:t>x</w:t>
      </w:r>
      <w:r w:rsidRPr="00D2052F">
        <w:rPr>
          <w:rFonts w:cs="Arial"/>
          <w:szCs w:val="24"/>
        </w:rPr>
        <w:t xml:space="preserve"> ≥ 0.015, samples are single phase and show random planar defects. Therefore, the turning point of cell volume is expected to be in the range 0.01-0.015. However, the real turning point of the cell volume obtained here, ~0.005, is smaller. We consider that since samples contain two-phases at low </w:t>
      </w:r>
      <w:r w:rsidRPr="00D2052F">
        <w:rPr>
          <w:rFonts w:ascii="Times New Roman" w:hAnsi="Times New Roman" w:cs="Times New Roman"/>
          <w:i/>
          <w:szCs w:val="24"/>
        </w:rPr>
        <w:t>x</w:t>
      </w:r>
      <w:r w:rsidRPr="00D2052F">
        <w:rPr>
          <w:rFonts w:cs="Arial"/>
          <w:szCs w:val="24"/>
        </w:rPr>
        <w:t>, the cell volumes we measured are an average of the two phases and therefore, it shows such transition from increase to decrease, and the turning point appears just in the two-phase mixtures range.</w:t>
      </w:r>
    </w:p>
    <w:p w14:paraId="226C57C2" w14:textId="77777777" w:rsidR="005C17FA" w:rsidRPr="00D2052F" w:rsidRDefault="005C17FA" w:rsidP="00012183">
      <w:pPr>
        <w:spacing w:before="326" w:after="326"/>
        <w:rPr>
          <w:rFonts w:cs="Arial"/>
          <w:szCs w:val="24"/>
        </w:rPr>
      </w:pPr>
      <w:r w:rsidRPr="00D2052F">
        <w:rPr>
          <w:rFonts w:cs="Arial"/>
          <w:szCs w:val="24"/>
        </w:rPr>
        <w:t>The change from volume expansion to volume contraction was found in undoped rutile as well, discussed in Chapter 3. However, there exist some differences between the expansion/contraction shown in pure rutile and Cr-doped rutile. The expansion found in pure rutile is attributed to oxygen loss and is similar in nature to the chemical expansion reported in other oxides such as CeO</w:t>
      </w:r>
      <w:r w:rsidRPr="00D2052F">
        <w:rPr>
          <w:rFonts w:cs="Arial"/>
          <w:szCs w:val="24"/>
          <w:vertAlign w:val="subscript"/>
        </w:rPr>
        <w:t>2</w:t>
      </w:r>
      <w:r w:rsidRPr="00D2052F">
        <w:rPr>
          <w:rFonts w:cs="Arial"/>
          <w:szCs w:val="24"/>
        </w:rPr>
        <w:t xml:space="preserve"> and ZrO</w:t>
      </w:r>
      <w:r w:rsidRPr="00D2052F">
        <w:rPr>
          <w:rFonts w:cs="Arial"/>
          <w:szCs w:val="24"/>
          <w:vertAlign w:val="subscript"/>
        </w:rPr>
        <w:t>2</w:t>
      </w:r>
      <w:r w:rsidRPr="00D2052F">
        <w:rPr>
          <w:rFonts w:cs="Arial"/>
          <w:szCs w:val="24"/>
        </w:rPr>
        <w:t xml:space="preserve"> </w:t>
      </w:r>
      <w:r w:rsidRPr="00D2052F">
        <w:rPr>
          <w:rFonts w:cs="Arial"/>
          <w:szCs w:val="24"/>
          <w:vertAlign w:val="superscript"/>
        </w:rPr>
        <w:t>[18]</w:t>
      </w:r>
      <w:r w:rsidRPr="00D2052F">
        <w:rPr>
          <w:rFonts w:cs="Arial"/>
          <w:szCs w:val="24"/>
        </w:rPr>
        <w:t xml:space="preserve">. On heating pure rutile at high temperatures, it loses oxygen and becomes nonstoichiometric. Therefore, a combination of the larger radius </w:t>
      </w:r>
      <w:r w:rsidRPr="00D2052F">
        <w:rPr>
          <w:rFonts w:cs="Arial"/>
          <w:szCs w:val="24"/>
        </w:rPr>
        <w:lastRenderedPageBreak/>
        <w:t>of Ti</w:t>
      </w:r>
      <w:r w:rsidRPr="00D2052F">
        <w:rPr>
          <w:rFonts w:cs="Arial"/>
          <w:szCs w:val="24"/>
          <w:vertAlign w:val="superscript"/>
        </w:rPr>
        <w:t>3+</w:t>
      </w:r>
      <w:r w:rsidRPr="00D2052F">
        <w:rPr>
          <w:rFonts w:cs="Arial"/>
          <w:szCs w:val="24"/>
        </w:rPr>
        <w:t xml:space="preserve"> and a weaker bond strength leads to chemical expansion associated with an increase in average </w:t>
      </w:r>
      <w:proofErr w:type="spellStart"/>
      <w:r w:rsidRPr="00D2052F">
        <w:rPr>
          <w:rFonts w:cs="Arial"/>
          <w:szCs w:val="24"/>
        </w:rPr>
        <w:t>Ti</w:t>
      </w:r>
      <w:proofErr w:type="spellEnd"/>
      <w:r w:rsidRPr="00D2052F">
        <w:rPr>
          <w:rFonts w:cs="Arial"/>
          <w:szCs w:val="24"/>
        </w:rPr>
        <w:t xml:space="preserve">-O bond length. The increasing cell volume shown in Cr-doped rutile at low </w:t>
      </w:r>
      <w:r w:rsidRPr="00D2052F">
        <w:rPr>
          <w:rFonts w:ascii="Times New Roman" w:hAnsi="Times New Roman" w:cs="Times New Roman"/>
          <w:i/>
          <w:szCs w:val="24"/>
        </w:rPr>
        <w:t>x</w:t>
      </w:r>
      <w:r w:rsidRPr="00D2052F">
        <w:rPr>
          <w:rFonts w:cs="Arial"/>
          <w:szCs w:val="24"/>
        </w:rPr>
        <w:t xml:space="preserve"> is primarily due to a combination of the larger ionic radius of Cr</w:t>
      </w:r>
      <w:r w:rsidRPr="00D2052F">
        <w:rPr>
          <w:rFonts w:cs="Arial"/>
          <w:szCs w:val="24"/>
          <w:vertAlign w:val="superscript"/>
        </w:rPr>
        <w:t>3+</w:t>
      </w:r>
      <w:r w:rsidRPr="00D2052F">
        <w:rPr>
          <w:rFonts w:cs="Arial"/>
          <w:szCs w:val="24"/>
        </w:rPr>
        <w:t xml:space="preserve"> and the reduced average M-O bond strength. </w:t>
      </w:r>
    </w:p>
    <w:p w14:paraId="316F842B" w14:textId="77777777" w:rsidR="005C17FA" w:rsidRPr="00D2052F" w:rsidRDefault="005C17FA" w:rsidP="00012183">
      <w:pPr>
        <w:spacing w:before="326" w:after="326"/>
        <w:rPr>
          <w:rFonts w:cs="Arial"/>
          <w:szCs w:val="24"/>
        </w:rPr>
      </w:pPr>
    </w:p>
    <w:p w14:paraId="1E2E4588" w14:textId="77777777" w:rsidR="00642BD3" w:rsidRPr="00D2052F" w:rsidRDefault="00642BD3" w:rsidP="00012183">
      <w:pPr>
        <w:spacing w:before="326" w:after="326"/>
        <w:rPr>
          <w:rFonts w:cs="Arial"/>
          <w:szCs w:val="24"/>
        </w:rPr>
      </w:pPr>
    </w:p>
    <w:p w14:paraId="702E3910" w14:textId="77777777" w:rsidR="005C17FA" w:rsidRPr="00D2052F" w:rsidRDefault="005C17FA" w:rsidP="00012183">
      <w:pPr>
        <w:pStyle w:val="3"/>
        <w:spacing w:before="326" w:after="326"/>
      </w:pPr>
      <w:bookmarkStart w:id="54" w:name="_Toc524976569"/>
      <w:r w:rsidRPr="00D2052F">
        <w:rPr>
          <w:rFonts w:hint="eastAsia"/>
        </w:rPr>
        <w:t>4</w:t>
      </w:r>
      <w:r w:rsidRPr="00D2052F">
        <w:t xml:space="preserve">.4.5 </w:t>
      </w:r>
      <w:proofErr w:type="spellStart"/>
      <w:r w:rsidRPr="00D2052F">
        <w:t>Semiconductivity</w:t>
      </w:r>
      <w:proofErr w:type="spellEnd"/>
      <w:r w:rsidRPr="00D2052F">
        <w:t xml:space="preserve"> in </w:t>
      </w:r>
      <w:r w:rsidRPr="00D2052F">
        <w:rPr>
          <w:rFonts w:ascii="Times New Roman" w:hAnsi="Times New Roman" w:cs="Times New Roman"/>
          <w:i/>
        </w:rPr>
        <w:t>x</w:t>
      </w:r>
      <w:r w:rsidRPr="00D2052F">
        <w:t xml:space="preserve"> ≥ 0.015</w:t>
      </w:r>
      <w:bookmarkEnd w:id="54"/>
    </w:p>
    <w:p w14:paraId="384FFFAB" w14:textId="77777777" w:rsidR="005C17FA" w:rsidRPr="00D2052F" w:rsidRDefault="005C17FA" w:rsidP="00012183">
      <w:pPr>
        <w:spacing w:before="326" w:after="326"/>
        <w:rPr>
          <w:rFonts w:cs="Arial"/>
          <w:szCs w:val="24"/>
        </w:rPr>
      </w:pPr>
      <w:r w:rsidRPr="00D2052F">
        <w:rPr>
          <w:rFonts w:cs="Arial"/>
          <w:szCs w:val="24"/>
        </w:rPr>
        <w:t xml:space="preserve">As shown in Figure 4-5, with relatively higher dopant concentration, i.e. </w:t>
      </w:r>
      <w:r w:rsidRPr="00D2052F">
        <w:rPr>
          <w:rFonts w:ascii="Times New Roman" w:hAnsi="Times New Roman" w:cs="Times New Roman"/>
          <w:i/>
          <w:szCs w:val="24"/>
        </w:rPr>
        <w:t>x</w:t>
      </w:r>
      <w:r w:rsidRPr="00D2052F">
        <w:rPr>
          <w:rFonts w:cs="Arial"/>
          <w:szCs w:val="24"/>
        </w:rPr>
        <w:t xml:space="preserve"> ≥ 0.015, samples are semiconducting and show small activation energy ~0.2 eV. The effect of cooling rate, Figure 4-6, shows that the slow-cooled and quenched samples have similar conduction and thus, oxygen loss at high temperatures is unlikely. Therefore, we consider some other possibilities for such semiconducting behavior.</w:t>
      </w:r>
    </w:p>
    <w:p w14:paraId="7010097A" w14:textId="77777777" w:rsidR="005C17FA" w:rsidRPr="00D2052F" w:rsidRDefault="005C17FA" w:rsidP="00012183">
      <w:pPr>
        <w:spacing w:before="326" w:after="326"/>
        <w:rPr>
          <w:rFonts w:cs="Arial"/>
          <w:szCs w:val="24"/>
        </w:rPr>
      </w:pPr>
      <w:r w:rsidRPr="00D2052F">
        <w:rPr>
          <w:rFonts w:cs="Arial"/>
          <w:szCs w:val="24"/>
        </w:rPr>
        <w:t xml:space="preserve">The first possible interpretation is due to intrinsic hopping of charge carriers associated with Cr. The term “intrinsic” used here describes those transport processes which are unaffected by external influence, </w:t>
      </w:r>
      <w:proofErr w:type="gramStart"/>
      <w:r w:rsidRPr="00D2052F">
        <w:rPr>
          <w:rFonts w:cs="Arial"/>
          <w:szCs w:val="24"/>
        </w:rPr>
        <w:t>in particular by</w:t>
      </w:r>
      <w:proofErr w:type="gramEnd"/>
      <w:r w:rsidRPr="00D2052F">
        <w:rPr>
          <w:rFonts w:cs="Arial"/>
          <w:szCs w:val="24"/>
        </w:rPr>
        <w:t xml:space="preserve"> changes in the defect structure brought about by deviations from stoichiometry. The possible intrinsic mechanism for production of electronic charge carriers is by charge transfer between Cr ions. Therefore, by hopping of carriers, samples are semiconducting, and carrier concentration increases with dopant content. Such carrier hopping has been reported in the literature </w:t>
      </w:r>
      <w:r w:rsidRPr="00D2052F">
        <w:rPr>
          <w:rFonts w:cs="Arial"/>
          <w:szCs w:val="24"/>
          <w:vertAlign w:val="superscript"/>
        </w:rPr>
        <w:t>[19]</w:t>
      </w:r>
      <w:r w:rsidRPr="00D2052F">
        <w:rPr>
          <w:rFonts w:cs="Arial"/>
          <w:szCs w:val="24"/>
        </w:rPr>
        <w:t xml:space="preserve">. </w:t>
      </w:r>
    </w:p>
    <w:p w14:paraId="32487CAA" w14:textId="77777777" w:rsidR="005C17FA" w:rsidRPr="00D2052F" w:rsidRDefault="005C17FA" w:rsidP="00012183">
      <w:pPr>
        <w:spacing w:before="326" w:after="326"/>
        <w:rPr>
          <w:rFonts w:cs="Arial"/>
        </w:rPr>
      </w:pPr>
      <w:r w:rsidRPr="00D2052F">
        <w:rPr>
          <w:rFonts w:cs="Arial"/>
          <w:szCs w:val="24"/>
        </w:rPr>
        <w:t xml:space="preserve">The second possibility is due to hopping of charge carriers associated with Cr and </w:t>
      </w:r>
      <w:proofErr w:type="spellStart"/>
      <w:r w:rsidRPr="00D2052F">
        <w:rPr>
          <w:rFonts w:cs="Arial"/>
          <w:szCs w:val="24"/>
        </w:rPr>
        <w:t>Ti</w:t>
      </w:r>
      <w:proofErr w:type="spellEnd"/>
      <w:r w:rsidRPr="00D2052F">
        <w:rPr>
          <w:rFonts w:cs="Arial"/>
          <w:szCs w:val="24"/>
        </w:rPr>
        <w:t>. As orbital overlap may occur, charge carriers then hop between Cr</w:t>
      </w:r>
      <w:r w:rsidRPr="00D2052F">
        <w:rPr>
          <w:rFonts w:cs="Arial"/>
          <w:szCs w:val="24"/>
          <w:vertAlign w:val="superscript"/>
        </w:rPr>
        <w:t>3+</w:t>
      </w:r>
      <w:r w:rsidRPr="00D2052F">
        <w:rPr>
          <w:rFonts w:cs="Arial"/>
          <w:szCs w:val="24"/>
        </w:rPr>
        <w:t xml:space="preserve"> and Ti</w:t>
      </w:r>
      <w:r w:rsidRPr="00D2052F">
        <w:rPr>
          <w:rFonts w:cs="Arial"/>
          <w:szCs w:val="24"/>
          <w:vertAlign w:val="superscript"/>
        </w:rPr>
        <w:t>4+</w:t>
      </w:r>
      <w:r w:rsidRPr="00D2052F">
        <w:rPr>
          <w:rFonts w:cs="Arial"/>
          <w:szCs w:val="24"/>
        </w:rPr>
        <w:t xml:space="preserve"> and thus, Cr</w:t>
      </w:r>
      <w:r w:rsidRPr="00D2052F">
        <w:rPr>
          <w:rFonts w:cs="Arial"/>
          <w:szCs w:val="24"/>
          <w:vertAlign w:val="superscript"/>
        </w:rPr>
        <w:t>4+</w:t>
      </w:r>
      <w:r w:rsidRPr="00D2052F">
        <w:rPr>
          <w:rFonts w:cs="Arial"/>
          <w:szCs w:val="24"/>
        </w:rPr>
        <w:t xml:space="preserve"> and Ti</w:t>
      </w:r>
      <w:r w:rsidRPr="00D2052F">
        <w:rPr>
          <w:rFonts w:cs="Arial"/>
          <w:szCs w:val="24"/>
          <w:vertAlign w:val="superscript"/>
        </w:rPr>
        <w:t>3+</w:t>
      </w:r>
      <w:r w:rsidRPr="00D2052F">
        <w:rPr>
          <w:rFonts w:cs="Arial"/>
          <w:szCs w:val="24"/>
        </w:rPr>
        <w:t xml:space="preserve"> may be generated and samples become </w:t>
      </w:r>
      <w:r w:rsidRPr="00D2052F">
        <w:rPr>
          <w:rFonts w:cs="Arial"/>
          <w:szCs w:val="24"/>
        </w:rPr>
        <w:lastRenderedPageBreak/>
        <w:t xml:space="preserve">semiconducting. In addition, it can be seen from </w:t>
      </w:r>
      <w:r w:rsidRPr="00D2052F">
        <w:rPr>
          <w:rFonts w:cs="Arial"/>
        </w:rPr>
        <w:t xml:space="preserve">Figure 4-5 that the conduction mechanism does not change with dopant content, only the carrier concentration increases with </w:t>
      </w:r>
      <w:r w:rsidRPr="00D2052F">
        <w:rPr>
          <w:rFonts w:ascii="Times New Roman" w:hAnsi="Times New Roman" w:cs="Times New Roman"/>
          <w:i/>
        </w:rPr>
        <w:t>x</w:t>
      </w:r>
      <w:r w:rsidRPr="00D2052F">
        <w:rPr>
          <w:rFonts w:cs="Arial"/>
        </w:rPr>
        <w:t>. The possible reason for the increasing carrier concentration is that maybe with high Cr</w:t>
      </w:r>
      <w:r w:rsidRPr="00D2052F">
        <w:rPr>
          <w:rFonts w:cs="Arial"/>
          <w:vertAlign w:val="superscript"/>
        </w:rPr>
        <w:t>3+</w:t>
      </w:r>
      <w:r w:rsidRPr="00D2052F">
        <w:rPr>
          <w:rFonts w:cs="Arial"/>
        </w:rPr>
        <w:t xml:space="preserve"> doping, oxygen vacancies collapse to form shear planes and thus, the distance between Cr and Cr, or Cr and </w:t>
      </w:r>
      <w:proofErr w:type="spellStart"/>
      <w:r w:rsidRPr="00D2052F">
        <w:rPr>
          <w:rFonts w:cs="Arial"/>
        </w:rPr>
        <w:t>Ti</w:t>
      </w:r>
      <w:proofErr w:type="spellEnd"/>
      <w:r w:rsidRPr="00D2052F">
        <w:rPr>
          <w:rFonts w:cs="Arial"/>
        </w:rPr>
        <w:t xml:space="preserve"> in face-sharing octahedra in the shear planes may become smaller. As a result, hopping of charge carriers becomes easier and the conductivity increases.</w:t>
      </w:r>
    </w:p>
    <w:p w14:paraId="2A64476E" w14:textId="16202E3D" w:rsidR="005C17FA" w:rsidRPr="00C57B24" w:rsidRDefault="005C17FA" w:rsidP="00C57B24">
      <w:pPr>
        <w:spacing w:before="326" w:after="326"/>
        <w:rPr>
          <w:rFonts w:cs="Arial" w:hint="eastAsia"/>
          <w:szCs w:val="24"/>
        </w:rPr>
      </w:pPr>
      <w:r w:rsidRPr="00D2052F">
        <w:rPr>
          <w:rFonts w:cs="Arial"/>
          <w:szCs w:val="24"/>
        </w:rPr>
        <w:t xml:space="preserve">Polaron hopping may lead to </w:t>
      </w:r>
      <w:proofErr w:type="spellStart"/>
      <w:r w:rsidRPr="00D2052F">
        <w:rPr>
          <w:rFonts w:cs="Arial"/>
          <w:szCs w:val="24"/>
        </w:rPr>
        <w:t>semiconductivity</w:t>
      </w:r>
      <w:proofErr w:type="spellEnd"/>
      <w:r w:rsidRPr="00D2052F">
        <w:rPr>
          <w:rFonts w:cs="Arial"/>
          <w:szCs w:val="24"/>
        </w:rPr>
        <w:t xml:space="preserve"> as well. A conduction electron or hole together with its self-induced polarization in a semiconductor forms a quasiparticle, which is called a polaron </w:t>
      </w:r>
      <w:r w:rsidRPr="00D2052F">
        <w:rPr>
          <w:rFonts w:cs="Arial"/>
          <w:szCs w:val="24"/>
          <w:vertAlign w:val="superscript"/>
        </w:rPr>
        <w:t>[23]</w:t>
      </w:r>
      <w:r w:rsidRPr="00D2052F">
        <w:rPr>
          <w:rFonts w:cs="Arial"/>
          <w:szCs w:val="24"/>
        </w:rPr>
        <w:t xml:space="preserve">, Figure 4-25. </w:t>
      </w:r>
    </w:p>
    <w:p w14:paraId="64150560"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4-25. Schematic illustration of a polaron </w:t>
      </w:r>
      <w:r w:rsidRPr="00D2052F">
        <w:rPr>
          <w:rFonts w:cs="Arial"/>
          <w:b/>
          <w:sz w:val="20"/>
          <w:szCs w:val="24"/>
          <w:vertAlign w:val="superscript"/>
        </w:rPr>
        <w:t>[23]</w:t>
      </w:r>
    </w:p>
    <w:p w14:paraId="157C197B" w14:textId="77777777" w:rsidR="00377931" w:rsidRPr="00D2052F" w:rsidRDefault="00377931" w:rsidP="00012183">
      <w:pPr>
        <w:spacing w:before="326" w:after="326"/>
        <w:rPr>
          <w:rFonts w:cs="Arial"/>
          <w:szCs w:val="24"/>
        </w:rPr>
      </w:pPr>
    </w:p>
    <w:p w14:paraId="54EA42D9" w14:textId="77777777" w:rsidR="005C17FA" w:rsidRPr="00D2052F" w:rsidRDefault="005C17FA" w:rsidP="00012183">
      <w:pPr>
        <w:spacing w:before="326" w:after="326"/>
        <w:rPr>
          <w:rFonts w:cs="Arial"/>
          <w:szCs w:val="24"/>
        </w:rPr>
      </w:pPr>
      <w:r w:rsidRPr="00D2052F">
        <w:rPr>
          <w:rFonts w:cs="Arial"/>
          <w:szCs w:val="24"/>
        </w:rPr>
        <w:t xml:space="preserve">The formation of polarons in rutile has been reported in the literature </w:t>
      </w:r>
      <w:r w:rsidRPr="00D2052F">
        <w:rPr>
          <w:rFonts w:cs="Arial"/>
          <w:szCs w:val="24"/>
          <w:vertAlign w:val="superscript"/>
        </w:rPr>
        <w:t>[24]</w:t>
      </w:r>
      <w:r w:rsidRPr="00D2052F">
        <w:rPr>
          <w:rFonts w:cs="Arial"/>
          <w:szCs w:val="24"/>
        </w:rPr>
        <w:t xml:space="preserve">. Figure 4-26 gives the schematic illustration of the periodic potential distribution for a crystal. It was found that electrons might localize on different energy levels (shown by the yellow lines in Figure 4-26), resulting in a variety of polaron configurations. By hopping of polarons, the sample property may change from insulating to semiconducting. Alternatively, if oxygen vacancies are eliminated at high </w:t>
      </w:r>
      <w:r w:rsidRPr="00D2052F">
        <w:rPr>
          <w:rFonts w:ascii="Times New Roman" w:hAnsi="Times New Roman" w:cs="Times New Roman"/>
          <w:i/>
          <w:szCs w:val="24"/>
        </w:rPr>
        <w:t>x</w:t>
      </w:r>
      <w:r w:rsidRPr="00D2052F">
        <w:rPr>
          <w:rFonts w:cs="Arial"/>
          <w:szCs w:val="24"/>
        </w:rPr>
        <w:t xml:space="preserve"> due to CS plane formation, the possibility of oxide ion conduction decreases.</w:t>
      </w:r>
    </w:p>
    <w:p w14:paraId="3A135D64"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lastRenderedPageBreak/>
        <w:drawing>
          <wp:inline distT="0" distB="0" distL="0" distR="0" wp14:anchorId="02332CD4" wp14:editId="004B6E47">
            <wp:extent cx="4981575" cy="3084546"/>
            <wp:effectExtent l="0" t="0" r="0" b="190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7.jpg"/>
                    <pic:cNvPicPr/>
                  </pic:nvPicPr>
                  <pic:blipFill>
                    <a:blip r:embed="rId128">
                      <a:extLst>
                        <a:ext uri="{28A0092B-C50C-407E-A947-70E740481C1C}">
                          <a14:useLocalDpi xmlns:a14="http://schemas.microsoft.com/office/drawing/2010/main" val="0"/>
                        </a:ext>
                      </a:extLst>
                    </a:blip>
                    <a:stretch>
                      <a:fillRect/>
                    </a:stretch>
                  </pic:blipFill>
                  <pic:spPr>
                    <a:xfrm>
                      <a:off x="0" y="0"/>
                      <a:ext cx="4986916" cy="3087853"/>
                    </a:xfrm>
                    <a:prstGeom prst="rect">
                      <a:avLst/>
                    </a:prstGeom>
                  </pic:spPr>
                </pic:pic>
              </a:graphicData>
            </a:graphic>
          </wp:inline>
        </w:drawing>
      </w:r>
    </w:p>
    <w:p w14:paraId="13F2A803"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4-26. Schematic illustration of the periodic potential distribution for a crystal</w:t>
      </w:r>
    </w:p>
    <w:p w14:paraId="5F243708" w14:textId="77777777" w:rsidR="005C17FA" w:rsidRPr="00D2052F" w:rsidRDefault="005C17FA" w:rsidP="00012183">
      <w:pPr>
        <w:spacing w:before="326" w:after="326"/>
        <w:jc w:val="center"/>
        <w:rPr>
          <w:rFonts w:cs="Arial"/>
          <w:b/>
          <w:sz w:val="20"/>
          <w:szCs w:val="24"/>
        </w:rPr>
      </w:pPr>
    </w:p>
    <w:p w14:paraId="0B6013BD" w14:textId="77777777" w:rsidR="005C17FA" w:rsidRPr="00D2052F" w:rsidRDefault="005C17FA" w:rsidP="00012183">
      <w:pPr>
        <w:spacing w:before="326" w:after="326"/>
        <w:rPr>
          <w:rFonts w:cs="Arial"/>
          <w:szCs w:val="24"/>
        </w:rPr>
      </w:pPr>
      <w:r w:rsidRPr="00D2052F">
        <w:rPr>
          <w:rFonts w:cs="Arial"/>
          <w:szCs w:val="24"/>
        </w:rPr>
        <w:t xml:space="preserve">In addition, polarons may be large or small, depending on spatial extent </w:t>
      </w:r>
      <w:r w:rsidRPr="00D2052F">
        <w:rPr>
          <w:rFonts w:cs="Arial"/>
          <w:szCs w:val="24"/>
          <w:vertAlign w:val="superscript"/>
        </w:rPr>
        <w:t>[23]</w:t>
      </w:r>
      <w:r w:rsidRPr="00D2052F">
        <w:rPr>
          <w:rFonts w:cs="Arial"/>
          <w:szCs w:val="24"/>
        </w:rPr>
        <w:t xml:space="preserve">, i.e. the original energy level of electrons. </w:t>
      </w:r>
      <w:r w:rsidR="00E26E6F" w:rsidRPr="00D2052F">
        <w:rPr>
          <w:rFonts w:cs="Arial"/>
          <w:szCs w:val="24"/>
        </w:rPr>
        <w:t>W</w:t>
      </w:r>
      <w:r w:rsidRPr="00D2052F">
        <w:rPr>
          <w:rFonts w:cs="Arial"/>
          <w:szCs w:val="24"/>
        </w:rPr>
        <w:t xml:space="preserve">ith higher dopant content, oxygen vacancies may collapse to form shear planes, and the distance between Cr and </w:t>
      </w:r>
      <w:proofErr w:type="spellStart"/>
      <w:r w:rsidRPr="00D2052F">
        <w:rPr>
          <w:rFonts w:cs="Arial"/>
          <w:szCs w:val="24"/>
        </w:rPr>
        <w:t>Ti</w:t>
      </w:r>
      <w:proofErr w:type="spellEnd"/>
      <w:r w:rsidRPr="00D2052F">
        <w:rPr>
          <w:rFonts w:cs="Arial"/>
          <w:szCs w:val="24"/>
        </w:rPr>
        <w:t xml:space="preserve"> in face-sharing octahedra is smaller, indicating a closer overlap of Cr/</w:t>
      </w:r>
      <w:proofErr w:type="spellStart"/>
      <w:r w:rsidRPr="00D2052F">
        <w:rPr>
          <w:rFonts w:cs="Arial"/>
          <w:szCs w:val="24"/>
        </w:rPr>
        <w:t>Ti</w:t>
      </w:r>
      <w:proofErr w:type="spellEnd"/>
      <w:r w:rsidRPr="00D2052F">
        <w:rPr>
          <w:rFonts w:cs="Arial"/>
          <w:szCs w:val="24"/>
        </w:rPr>
        <w:t xml:space="preserve"> orbitals.</w:t>
      </w:r>
      <w:r w:rsidRPr="00D2052F">
        <w:rPr>
          <w:rFonts w:cs="Arial" w:hint="eastAsia"/>
          <w:szCs w:val="24"/>
        </w:rPr>
        <w:t xml:space="preserve"> </w:t>
      </w:r>
      <w:r w:rsidRPr="00D2052F">
        <w:rPr>
          <w:rFonts w:cs="Arial"/>
          <w:szCs w:val="24"/>
        </w:rPr>
        <w:t xml:space="preserve">Consequently, polarons are likely to be large as well, and thus samples show higher carrier mobility. </w:t>
      </w:r>
    </w:p>
    <w:p w14:paraId="7FE1E75D" w14:textId="77777777" w:rsidR="005C17FA" w:rsidRPr="00D2052F" w:rsidRDefault="005C17FA" w:rsidP="00012183">
      <w:pPr>
        <w:spacing w:before="326" w:after="326"/>
        <w:rPr>
          <w:rFonts w:cs="Arial"/>
        </w:rPr>
      </w:pPr>
      <w:r w:rsidRPr="00D2052F">
        <w:rPr>
          <w:rFonts w:cs="Arial"/>
        </w:rPr>
        <w:t xml:space="preserve">As discussed in the introduction, Cr-doped rutile may be expected to show oxide ion conduction if ionic compensation occurs. However, as shown here in Figure 4-7 and 4-8, with high </w:t>
      </w:r>
      <w:r w:rsidRPr="00D2052F">
        <w:rPr>
          <w:rFonts w:ascii="Times New Roman" w:hAnsi="Times New Roman" w:cs="Times New Roman"/>
          <w:i/>
        </w:rPr>
        <w:t>x</w:t>
      </w:r>
      <w:r w:rsidRPr="00D2052F">
        <w:rPr>
          <w:rFonts w:cs="Arial"/>
        </w:rPr>
        <w:t xml:space="preserve">, samples only exhibit </w:t>
      </w:r>
      <w:r w:rsidRPr="00D2052F">
        <w:rPr>
          <w:rFonts w:cs="Arial"/>
          <w:i/>
        </w:rPr>
        <w:t>n</w:t>
      </w:r>
      <w:r w:rsidRPr="00D2052F">
        <w:rPr>
          <w:rFonts w:cs="Arial"/>
        </w:rPr>
        <w:t xml:space="preserve">-type conduction. We consider that maybe oxide ion conduction does occur with high </w:t>
      </w:r>
      <w:r w:rsidRPr="00D2052F">
        <w:rPr>
          <w:rFonts w:ascii="Times New Roman" w:hAnsi="Times New Roman" w:cs="Times New Roman"/>
          <w:i/>
        </w:rPr>
        <w:t>x</w:t>
      </w:r>
      <w:r w:rsidRPr="00D2052F">
        <w:rPr>
          <w:rFonts w:cs="Arial"/>
        </w:rPr>
        <w:t xml:space="preserve">, but it is too small to be observed and therefore samples </w:t>
      </w:r>
      <w:r w:rsidR="00DF1B42" w:rsidRPr="00D2052F">
        <w:rPr>
          <w:rFonts w:cs="Arial"/>
        </w:rPr>
        <w:t xml:space="preserve">with high </w:t>
      </w:r>
      <w:r w:rsidR="00DF1B42" w:rsidRPr="00D2052F">
        <w:rPr>
          <w:rFonts w:ascii="Times New Roman" w:hAnsi="Times New Roman" w:cs="Times New Roman"/>
          <w:i/>
        </w:rPr>
        <w:t>x</w:t>
      </w:r>
      <w:r w:rsidR="00DF1B42" w:rsidRPr="00D2052F">
        <w:rPr>
          <w:rFonts w:cs="Arial"/>
        </w:rPr>
        <w:t xml:space="preserve"> </w:t>
      </w:r>
      <w:r w:rsidRPr="00D2052F">
        <w:rPr>
          <w:rFonts w:cs="Arial"/>
        </w:rPr>
        <w:t xml:space="preserve">exhibit primarily </w:t>
      </w:r>
      <w:r w:rsidRPr="00D2052F">
        <w:rPr>
          <w:rFonts w:cs="Arial"/>
          <w:i/>
        </w:rPr>
        <w:t>n</w:t>
      </w:r>
      <w:r w:rsidRPr="00D2052F">
        <w:rPr>
          <w:rFonts w:cs="Arial"/>
        </w:rPr>
        <w:t>-type electronic conduction.</w:t>
      </w:r>
    </w:p>
    <w:p w14:paraId="7B39BAD8" w14:textId="77777777" w:rsidR="00DF1B42" w:rsidRPr="00D2052F" w:rsidRDefault="00DF1B42" w:rsidP="00012183">
      <w:pPr>
        <w:spacing w:before="326" w:after="326"/>
        <w:rPr>
          <w:rFonts w:cs="Arial" w:hint="eastAsia"/>
          <w:szCs w:val="24"/>
        </w:rPr>
      </w:pPr>
    </w:p>
    <w:p w14:paraId="70C1F58A" w14:textId="77777777" w:rsidR="005C17FA" w:rsidRPr="00D2052F" w:rsidRDefault="005C17FA" w:rsidP="00012183">
      <w:pPr>
        <w:pStyle w:val="2"/>
        <w:spacing w:before="326" w:after="326"/>
      </w:pPr>
      <w:bookmarkStart w:id="55" w:name="_Toc524976570"/>
      <w:r w:rsidRPr="00D2052F">
        <w:rPr>
          <w:rFonts w:hint="eastAsia"/>
        </w:rPr>
        <w:lastRenderedPageBreak/>
        <w:t>4</w:t>
      </w:r>
      <w:r w:rsidRPr="00D2052F">
        <w:t>.5 Conclusions</w:t>
      </w:r>
      <w:bookmarkEnd w:id="55"/>
    </w:p>
    <w:p w14:paraId="5BF59FC0" w14:textId="77777777" w:rsidR="005C17FA" w:rsidRPr="00D2052F" w:rsidRDefault="005C17FA" w:rsidP="00012183">
      <w:pPr>
        <w:spacing w:before="326" w:after="326"/>
        <w:rPr>
          <w:rFonts w:cs="Arial"/>
          <w:szCs w:val="24"/>
        </w:rPr>
      </w:pPr>
      <w:r w:rsidRPr="00D2052F">
        <w:rPr>
          <w:rFonts w:cs="Arial"/>
          <w:szCs w:val="24"/>
        </w:rPr>
        <w:t xml:space="preserve">Cr-doped rutile with 0 ≤ </w:t>
      </w:r>
      <w:r w:rsidRPr="00D2052F">
        <w:rPr>
          <w:rFonts w:ascii="Times New Roman" w:hAnsi="Times New Roman" w:cs="Times New Roman"/>
          <w:i/>
          <w:szCs w:val="24"/>
        </w:rPr>
        <w:t>x</w:t>
      </w:r>
      <w:r w:rsidRPr="00D2052F">
        <w:rPr>
          <w:rFonts w:cs="Arial"/>
          <w:szCs w:val="24"/>
        </w:rPr>
        <w:t xml:space="preserve"> ≤ 0.0</w:t>
      </w:r>
      <w:r w:rsidR="0020002D" w:rsidRPr="00D2052F">
        <w:rPr>
          <w:rFonts w:cs="Arial"/>
          <w:szCs w:val="24"/>
        </w:rPr>
        <w:t>0</w:t>
      </w:r>
      <w:r w:rsidRPr="00D2052F">
        <w:rPr>
          <w:rFonts w:cs="Arial"/>
          <w:szCs w:val="24"/>
        </w:rPr>
        <w:t>5 shows an increased lattice volume which is attributed to the larger ionic radius of Cr</w:t>
      </w:r>
      <w:r w:rsidRPr="00D2052F">
        <w:rPr>
          <w:rFonts w:cs="Arial"/>
          <w:szCs w:val="24"/>
          <w:vertAlign w:val="superscript"/>
        </w:rPr>
        <w:t>3+</w:t>
      </w:r>
      <w:r w:rsidRPr="00D2052F">
        <w:rPr>
          <w:rFonts w:cs="Arial"/>
          <w:szCs w:val="24"/>
        </w:rPr>
        <w:t xml:space="preserve"> and the weaker average M-O bond strength. With higher Cr</w:t>
      </w:r>
      <w:r w:rsidRPr="00D2052F">
        <w:rPr>
          <w:rFonts w:cs="Arial"/>
          <w:szCs w:val="24"/>
          <w:vertAlign w:val="superscript"/>
        </w:rPr>
        <w:t>3+</w:t>
      </w:r>
      <w:r w:rsidRPr="00D2052F">
        <w:rPr>
          <w:rFonts w:cs="Arial"/>
          <w:szCs w:val="24"/>
        </w:rPr>
        <w:t xml:space="preserve"> dopant concentration, i.e. </w:t>
      </w:r>
      <w:r w:rsidRPr="00D2052F">
        <w:rPr>
          <w:rFonts w:ascii="Times New Roman" w:hAnsi="Times New Roman" w:cs="Times New Roman"/>
          <w:i/>
          <w:szCs w:val="24"/>
        </w:rPr>
        <w:t>x</w:t>
      </w:r>
      <w:r w:rsidRPr="00D2052F">
        <w:rPr>
          <w:rFonts w:cs="Arial"/>
          <w:szCs w:val="24"/>
        </w:rPr>
        <w:t xml:space="preserve"> ≥ 0.0</w:t>
      </w:r>
      <w:r w:rsidR="0020002D" w:rsidRPr="00D2052F">
        <w:rPr>
          <w:rFonts w:cs="Arial"/>
          <w:szCs w:val="24"/>
        </w:rPr>
        <w:t>0</w:t>
      </w:r>
      <w:r w:rsidRPr="00D2052F">
        <w:rPr>
          <w:rFonts w:cs="Arial"/>
          <w:szCs w:val="24"/>
        </w:rPr>
        <w:t xml:space="preserve">5, an unusual volume contraction effect was observed. This is attributed to the accumulation and elimination of oxygen vacancies by the formation of crystallographic shear planes. </w:t>
      </w:r>
    </w:p>
    <w:p w14:paraId="78FE62E3" w14:textId="77777777" w:rsidR="005C17FA" w:rsidRPr="00D2052F" w:rsidRDefault="005C17FA" w:rsidP="00012183">
      <w:pPr>
        <w:spacing w:before="326" w:after="326"/>
        <w:rPr>
          <w:rFonts w:cs="Arial"/>
          <w:szCs w:val="24"/>
        </w:rPr>
      </w:pPr>
      <w:r w:rsidRPr="00D2052F">
        <w:rPr>
          <w:rFonts w:cs="Arial"/>
          <w:szCs w:val="24"/>
        </w:rPr>
        <w:t xml:space="preserve">The electrical properties are very dependent on composition </w:t>
      </w:r>
      <w:r w:rsidRPr="00D2052F">
        <w:rPr>
          <w:rFonts w:ascii="Times New Roman" w:hAnsi="Times New Roman" w:cs="Times New Roman"/>
          <w:i/>
          <w:szCs w:val="24"/>
        </w:rPr>
        <w:t>x</w:t>
      </w:r>
      <w:r w:rsidRPr="00D2052F">
        <w:rPr>
          <w:rFonts w:cs="Arial"/>
          <w:szCs w:val="24"/>
        </w:rPr>
        <w:t xml:space="preserve">. Samples with lower </w:t>
      </w:r>
      <w:r w:rsidRPr="00D2052F">
        <w:rPr>
          <w:rFonts w:ascii="Times New Roman" w:hAnsi="Times New Roman" w:cs="Times New Roman"/>
          <w:i/>
          <w:szCs w:val="24"/>
        </w:rPr>
        <w:t>x</w:t>
      </w:r>
      <w:r w:rsidRPr="00D2052F">
        <w:rPr>
          <w:rFonts w:cs="Arial"/>
          <w:szCs w:val="24"/>
        </w:rPr>
        <w:t xml:space="preserve"> values, i.e. </w:t>
      </w:r>
      <w:r w:rsidRPr="00D2052F">
        <w:rPr>
          <w:rFonts w:ascii="Times New Roman" w:hAnsi="Times New Roman" w:cs="Times New Roman"/>
          <w:i/>
          <w:szCs w:val="24"/>
        </w:rPr>
        <w:t>x</w:t>
      </w:r>
      <w:r w:rsidRPr="00D2052F">
        <w:rPr>
          <w:rFonts w:cs="Arial"/>
          <w:szCs w:val="24"/>
        </w:rPr>
        <w:t xml:space="preserve"> ≤ 0.01, appear to be two-phase mixtures</w:t>
      </w:r>
      <w:r w:rsidR="007C1D7E" w:rsidRPr="00D2052F">
        <w:rPr>
          <w:rFonts w:cs="Arial"/>
          <w:szCs w:val="24"/>
        </w:rPr>
        <w:t>; R</w:t>
      </w:r>
      <w:r w:rsidR="007C1D7E" w:rsidRPr="00D2052F">
        <w:rPr>
          <w:rFonts w:cs="Arial"/>
          <w:szCs w:val="24"/>
          <w:vertAlign w:val="subscript"/>
        </w:rPr>
        <w:t>2</w:t>
      </w:r>
      <w:r w:rsidR="007C1D7E" w:rsidRPr="00D2052F">
        <w:rPr>
          <w:rFonts w:cs="Arial"/>
          <w:szCs w:val="24"/>
        </w:rPr>
        <w:t>C</w:t>
      </w:r>
      <w:r w:rsidR="007C1D7E" w:rsidRPr="00D2052F">
        <w:rPr>
          <w:rFonts w:cs="Arial"/>
          <w:szCs w:val="24"/>
          <w:vertAlign w:val="subscript"/>
        </w:rPr>
        <w:t>2</w:t>
      </w:r>
      <w:r w:rsidR="007C1D7E" w:rsidRPr="00D2052F">
        <w:rPr>
          <w:rFonts w:cs="Arial"/>
          <w:szCs w:val="24"/>
        </w:rPr>
        <w:t xml:space="preserve"> represents a phase with very small Cr</w:t>
      </w:r>
      <w:r w:rsidR="007C1D7E" w:rsidRPr="00D2052F">
        <w:rPr>
          <w:rFonts w:cs="Arial"/>
          <w:szCs w:val="24"/>
          <w:vertAlign w:val="superscript"/>
        </w:rPr>
        <w:t>3+</w:t>
      </w:r>
      <w:r w:rsidR="007C1D7E" w:rsidRPr="00D2052F">
        <w:rPr>
          <w:rFonts w:cs="Arial"/>
          <w:szCs w:val="24"/>
        </w:rPr>
        <w:t xml:space="preserve"> dopant concentration, i.e. </w:t>
      </w:r>
      <w:r w:rsidR="007C1D7E" w:rsidRPr="00D2052F">
        <w:rPr>
          <w:rFonts w:ascii="Times New Roman" w:hAnsi="Times New Roman" w:cs="Times New Roman"/>
          <w:i/>
          <w:szCs w:val="24"/>
        </w:rPr>
        <w:t>x</w:t>
      </w:r>
      <w:r w:rsidR="007C1D7E" w:rsidRPr="00D2052F">
        <w:rPr>
          <w:rFonts w:cs="Arial"/>
          <w:szCs w:val="24"/>
        </w:rPr>
        <w:t xml:space="preserve"> = 0.001 ± 0.0005, and R</w:t>
      </w:r>
      <w:r w:rsidR="007C1D7E" w:rsidRPr="00D2052F">
        <w:rPr>
          <w:rFonts w:cs="Arial"/>
          <w:szCs w:val="24"/>
          <w:vertAlign w:val="subscript"/>
        </w:rPr>
        <w:t>1</w:t>
      </w:r>
      <w:r w:rsidR="007C1D7E" w:rsidRPr="00D2052F">
        <w:rPr>
          <w:rFonts w:cs="Arial"/>
          <w:szCs w:val="24"/>
        </w:rPr>
        <w:t>C</w:t>
      </w:r>
      <w:r w:rsidR="007C1D7E" w:rsidRPr="00D2052F">
        <w:rPr>
          <w:rFonts w:cs="Arial"/>
          <w:szCs w:val="24"/>
          <w:vertAlign w:val="subscript"/>
        </w:rPr>
        <w:t>1</w:t>
      </w:r>
      <w:r w:rsidR="007C1D7E" w:rsidRPr="00D2052F">
        <w:rPr>
          <w:rFonts w:cs="Arial"/>
          <w:szCs w:val="24"/>
        </w:rPr>
        <w:t xml:space="preserve"> represents a phase with relatively higher dopant content, i.e. </w:t>
      </w:r>
      <w:r w:rsidR="007C1D7E" w:rsidRPr="00D2052F">
        <w:rPr>
          <w:rFonts w:ascii="Times New Roman" w:hAnsi="Times New Roman" w:cs="Times New Roman"/>
          <w:i/>
          <w:szCs w:val="24"/>
        </w:rPr>
        <w:t>x</w:t>
      </w:r>
      <w:r w:rsidR="007C1D7E" w:rsidRPr="00D2052F">
        <w:rPr>
          <w:rFonts w:cs="Arial"/>
          <w:szCs w:val="24"/>
        </w:rPr>
        <w:t xml:space="preserve"> = 0.008 ± 0.002. Moreover, the phase R</w:t>
      </w:r>
      <w:r w:rsidR="007C1D7E" w:rsidRPr="00D2052F">
        <w:rPr>
          <w:rFonts w:cs="Arial"/>
          <w:szCs w:val="24"/>
          <w:vertAlign w:val="subscript"/>
        </w:rPr>
        <w:t>2</w:t>
      </w:r>
      <w:r w:rsidR="007C1D7E" w:rsidRPr="00D2052F">
        <w:rPr>
          <w:rFonts w:cs="Arial"/>
          <w:szCs w:val="24"/>
        </w:rPr>
        <w:t>C</w:t>
      </w:r>
      <w:r w:rsidR="007C1D7E" w:rsidRPr="00D2052F">
        <w:rPr>
          <w:rFonts w:cs="Arial"/>
          <w:szCs w:val="24"/>
          <w:vertAlign w:val="subscript"/>
        </w:rPr>
        <w:t>2</w:t>
      </w:r>
      <w:r w:rsidR="007C1D7E" w:rsidRPr="00D2052F">
        <w:rPr>
          <w:rFonts w:cs="Arial"/>
          <w:szCs w:val="24"/>
        </w:rPr>
        <w:t xml:space="preserve"> </w:t>
      </w:r>
      <w:r w:rsidRPr="00D2052F">
        <w:rPr>
          <w:rFonts w:cs="Arial"/>
          <w:szCs w:val="24"/>
        </w:rPr>
        <w:t xml:space="preserve">may have random point defects, whereas </w:t>
      </w:r>
      <w:r w:rsidR="007C1D7E" w:rsidRPr="00D2052F">
        <w:rPr>
          <w:rFonts w:cs="Arial"/>
          <w:szCs w:val="24"/>
        </w:rPr>
        <w:t>R</w:t>
      </w:r>
      <w:r w:rsidR="007C1D7E" w:rsidRPr="00D2052F">
        <w:rPr>
          <w:rFonts w:cs="Arial"/>
          <w:szCs w:val="24"/>
          <w:vertAlign w:val="subscript"/>
        </w:rPr>
        <w:t>1</w:t>
      </w:r>
      <w:r w:rsidR="007C1D7E" w:rsidRPr="00D2052F">
        <w:rPr>
          <w:rFonts w:cs="Arial"/>
          <w:szCs w:val="24"/>
        </w:rPr>
        <w:t>C</w:t>
      </w:r>
      <w:r w:rsidR="007C1D7E" w:rsidRPr="00D2052F">
        <w:rPr>
          <w:rFonts w:cs="Arial"/>
          <w:szCs w:val="24"/>
          <w:vertAlign w:val="subscript"/>
        </w:rPr>
        <w:t>1</w:t>
      </w:r>
      <w:r w:rsidRPr="00D2052F">
        <w:rPr>
          <w:rFonts w:cs="Arial"/>
          <w:szCs w:val="24"/>
        </w:rPr>
        <w:t xml:space="preserve"> may have random shear planes. These two-phase mixtures show mixed conduction with </w:t>
      </w:r>
      <w:r w:rsidRPr="00D2052F">
        <w:rPr>
          <w:rFonts w:cs="Arial"/>
          <w:i/>
          <w:szCs w:val="24"/>
        </w:rPr>
        <w:t>p</w:t>
      </w:r>
      <w:r w:rsidRPr="00D2052F">
        <w:rPr>
          <w:rFonts w:cs="Arial"/>
          <w:szCs w:val="24"/>
        </w:rPr>
        <w:t xml:space="preserve">-type electronic conduction and a small amount of oxide ion conduction.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oMath>
      <w:r w:rsidRPr="00D2052F">
        <w:rPr>
          <w:rFonts w:cs="Arial"/>
          <w:szCs w:val="24"/>
        </w:rPr>
        <w:t xml:space="preserve"> ions are the most likely locations of the holes. With higher </w:t>
      </w:r>
      <w:r w:rsidRPr="00D2052F">
        <w:rPr>
          <w:rFonts w:ascii="Times New Roman" w:hAnsi="Times New Roman" w:cs="Times New Roman"/>
          <w:i/>
          <w:szCs w:val="24"/>
        </w:rPr>
        <w:t>x</w:t>
      </w:r>
      <w:r w:rsidRPr="00D2052F">
        <w:rPr>
          <w:rFonts w:cs="Arial"/>
          <w:szCs w:val="24"/>
        </w:rPr>
        <w:t xml:space="preserve"> value, i.e. </w:t>
      </w:r>
      <w:r w:rsidRPr="00D2052F">
        <w:rPr>
          <w:rFonts w:ascii="Times New Roman" w:hAnsi="Times New Roman" w:cs="Times New Roman"/>
          <w:i/>
          <w:szCs w:val="24"/>
        </w:rPr>
        <w:t>x</w:t>
      </w:r>
      <w:r w:rsidRPr="00D2052F">
        <w:rPr>
          <w:rFonts w:cs="Arial"/>
          <w:szCs w:val="24"/>
        </w:rPr>
        <w:t xml:space="preserve"> ≥ 0.015, samples are homogeneous and show a </w:t>
      </w:r>
      <w:r w:rsidRPr="00D2052F">
        <w:rPr>
          <w:rFonts w:cs="Arial"/>
          <w:i/>
          <w:szCs w:val="24"/>
        </w:rPr>
        <w:t>p-n</w:t>
      </w:r>
      <w:r w:rsidRPr="00D2052F">
        <w:rPr>
          <w:rFonts w:cs="Arial"/>
          <w:szCs w:val="24"/>
        </w:rPr>
        <w:t xml:space="preserve"> transition</w:t>
      </w:r>
      <w:r w:rsidRPr="00D2052F">
        <w:rPr>
          <w:rFonts w:cs="Arial"/>
          <w:i/>
          <w:szCs w:val="24"/>
        </w:rPr>
        <w:t xml:space="preserve">. </w:t>
      </w:r>
      <w:r w:rsidRPr="00D2052F">
        <w:rPr>
          <w:rFonts w:cs="Arial"/>
          <w:szCs w:val="24"/>
        </w:rPr>
        <w:t xml:space="preserve">The </w:t>
      </w:r>
      <w:r w:rsidRPr="00D2052F">
        <w:rPr>
          <w:rFonts w:cs="Arial"/>
          <w:i/>
          <w:szCs w:val="24"/>
        </w:rPr>
        <w:t>n</w:t>
      </w:r>
      <w:r w:rsidRPr="00D2052F">
        <w:rPr>
          <w:rFonts w:cs="Arial"/>
          <w:szCs w:val="24"/>
        </w:rPr>
        <w:t>-type conduction is likely to be attributed to hopping of carriers based on Cr/</w:t>
      </w:r>
      <w:proofErr w:type="spellStart"/>
      <w:r w:rsidRPr="00D2052F">
        <w:rPr>
          <w:rFonts w:cs="Arial"/>
          <w:szCs w:val="24"/>
        </w:rPr>
        <w:t>Ti</w:t>
      </w:r>
      <w:proofErr w:type="spellEnd"/>
      <w:r w:rsidRPr="00D2052F">
        <w:rPr>
          <w:rFonts w:cs="Arial"/>
          <w:szCs w:val="24"/>
        </w:rPr>
        <w:t xml:space="preserve"> or polarons.</w:t>
      </w:r>
    </w:p>
    <w:p w14:paraId="52248C02" w14:textId="77777777" w:rsidR="005C17FA" w:rsidRPr="00D2052F" w:rsidRDefault="005C17FA" w:rsidP="00012183">
      <w:pPr>
        <w:spacing w:before="326" w:after="326"/>
        <w:rPr>
          <w:rFonts w:cs="Arial"/>
          <w:szCs w:val="24"/>
        </w:rPr>
      </w:pPr>
    </w:p>
    <w:p w14:paraId="5F1C1825" w14:textId="77777777" w:rsidR="005C17FA" w:rsidRPr="00D2052F" w:rsidRDefault="005C17FA" w:rsidP="00012183">
      <w:pPr>
        <w:pStyle w:val="2"/>
        <w:spacing w:before="326" w:after="326"/>
      </w:pPr>
      <w:bookmarkStart w:id="56" w:name="_Toc524976571"/>
      <w:r w:rsidRPr="00D2052F">
        <w:t xml:space="preserve">4.6 </w:t>
      </w:r>
      <w:r w:rsidRPr="00D2052F">
        <w:rPr>
          <w:rFonts w:hint="eastAsia"/>
        </w:rPr>
        <w:t>R</w:t>
      </w:r>
      <w:r w:rsidRPr="00D2052F">
        <w:t>eferences</w:t>
      </w:r>
      <w:bookmarkEnd w:id="56"/>
    </w:p>
    <w:p w14:paraId="53D7211A"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RK Sharma, MC Bhatnagar, GL Sharma. </w:t>
      </w:r>
      <w:r w:rsidRPr="00D2052F">
        <w:rPr>
          <w:rFonts w:cs="Arial"/>
          <w:i/>
          <w:sz w:val="20"/>
          <w:szCs w:val="24"/>
        </w:rPr>
        <w:t>Sensor Actuator B</w:t>
      </w:r>
      <w:r w:rsidRPr="00D2052F">
        <w:rPr>
          <w:rFonts w:cs="Arial"/>
          <w:sz w:val="20"/>
          <w:szCs w:val="24"/>
        </w:rPr>
        <w:t xml:space="preserve">. </w:t>
      </w:r>
      <w:r w:rsidRPr="00D2052F">
        <w:rPr>
          <w:rFonts w:cs="Arial"/>
          <w:b/>
          <w:sz w:val="20"/>
          <w:szCs w:val="24"/>
        </w:rPr>
        <w:t>45</w:t>
      </w:r>
      <w:r w:rsidRPr="00D2052F">
        <w:rPr>
          <w:rFonts w:cs="Arial"/>
          <w:sz w:val="20"/>
          <w:szCs w:val="24"/>
        </w:rPr>
        <w:t>(1997):209-215.</w:t>
      </w:r>
    </w:p>
    <w:p w14:paraId="7F1DBE3B"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BZ Tian, CZ Li, JL Zhang. </w:t>
      </w:r>
      <w:r w:rsidRPr="00D2052F">
        <w:rPr>
          <w:rFonts w:cs="Arial"/>
          <w:i/>
          <w:sz w:val="20"/>
          <w:szCs w:val="24"/>
        </w:rPr>
        <w:t xml:space="preserve">Chem </w:t>
      </w:r>
      <w:proofErr w:type="spellStart"/>
      <w:r w:rsidRPr="00D2052F">
        <w:rPr>
          <w:rFonts w:cs="Arial"/>
          <w:i/>
          <w:sz w:val="20"/>
          <w:szCs w:val="24"/>
        </w:rPr>
        <w:t>Eng</w:t>
      </w:r>
      <w:proofErr w:type="spellEnd"/>
      <w:r w:rsidRPr="00D2052F">
        <w:rPr>
          <w:rFonts w:cs="Arial"/>
          <w:i/>
          <w:sz w:val="20"/>
          <w:szCs w:val="24"/>
        </w:rPr>
        <w:t xml:space="preserve"> J</w:t>
      </w:r>
      <w:r w:rsidRPr="00D2052F">
        <w:rPr>
          <w:rFonts w:cs="Arial"/>
          <w:sz w:val="20"/>
          <w:szCs w:val="24"/>
        </w:rPr>
        <w:t xml:space="preserve">. </w:t>
      </w:r>
      <w:r w:rsidRPr="00D2052F">
        <w:rPr>
          <w:rFonts w:cs="Arial"/>
          <w:b/>
          <w:sz w:val="20"/>
          <w:szCs w:val="24"/>
        </w:rPr>
        <w:t>191</w:t>
      </w:r>
      <w:r w:rsidRPr="00D2052F">
        <w:rPr>
          <w:rFonts w:cs="Arial"/>
          <w:sz w:val="20"/>
          <w:szCs w:val="24"/>
        </w:rPr>
        <w:t>(2012):402-209.</w:t>
      </w:r>
    </w:p>
    <w:p w14:paraId="3317CAD4"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B </w:t>
      </w:r>
      <w:proofErr w:type="spellStart"/>
      <w:r w:rsidRPr="00D2052F">
        <w:rPr>
          <w:rFonts w:cs="Arial"/>
          <w:sz w:val="20"/>
          <w:szCs w:val="24"/>
        </w:rPr>
        <w:t>Santara</w:t>
      </w:r>
      <w:proofErr w:type="spellEnd"/>
      <w:r w:rsidRPr="00D2052F">
        <w:rPr>
          <w:rFonts w:cs="Arial"/>
          <w:sz w:val="20"/>
          <w:szCs w:val="24"/>
        </w:rPr>
        <w:t xml:space="preserve">, K </w:t>
      </w:r>
      <w:proofErr w:type="spellStart"/>
      <w:r w:rsidRPr="00D2052F">
        <w:rPr>
          <w:rFonts w:cs="Arial"/>
          <w:sz w:val="20"/>
          <w:szCs w:val="24"/>
        </w:rPr>
        <w:t>Imakita</w:t>
      </w:r>
      <w:proofErr w:type="spellEnd"/>
      <w:r w:rsidRPr="00D2052F">
        <w:rPr>
          <w:rFonts w:cs="Arial"/>
          <w:sz w:val="20"/>
          <w:szCs w:val="24"/>
        </w:rPr>
        <w:t xml:space="preserve">, M </w:t>
      </w:r>
      <w:proofErr w:type="spellStart"/>
      <w:r w:rsidRPr="00D2052F">
        <w:rPr>
          <w:rFonts w:cs="Arial"/>
          <w:sz w:val="20"/>
          <w:szCs w:val="24"/>
        </w:rPr>
        <w:t>Fujii</w:t>
      </w:r>
      <w:proofErr w:type="spellEnd"/>
      <w:r w:rsidRPr="00D2052F">
        <w:rPr>
          <w:rFonts w:cs="Arial"/>
          <w:sz w:val="20"/>
          <w:szCs w:val="24"/>
        </w:rPr>
        <w:t xml:space="preserve">, et al. </w:t>
      </w:r>
      <w:r w:rsidRPr="00D2052F">
        <w:rPr>
          <w:rFonts w:cs="Arial"/>
          <w:i/>
          <w:sz w:val="20"/>
          <w:szCs w:val="24"/>
        </w:rPr>
        <w:t>J Alloy Compd</w:t>
      </w:r>
      <w:r w:rsidRPr="00D2052F">
        <w:rPr>
          <w:rFonts w:cs="Arial"/>
          <w:sz w:val="20"/>
          <w:szCs w:val="24"/>
        </w:rPr>
        <w:t xml:space="preserve">. </w:t>
      </w:r>
      <w:r w:rsidRPr="00D2052F">
        <w:rPr>
          <w:rFonts w:cs="Arial"/>
          <w:b/>
          <w:sz w:val="20"/>
          <w:szCs w:val="24"/>
        </w:rPr>
        <w:t>661</w:t>
      </w:r>
      <w:r w:rsidRPr="00D2052F">
        <w:rPr>
          <w:rFonts w:cs="Arial"/>
          <w:sz w:val="20"/>
          <w:szCs w:val="24"/>
        </w:rPr>
        <w:t>(2016):331-334.</w:t>
      </w:r>
    </w:p>
    <w:p w14:paraId="32CD0859"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lastRenderedPageBreak/>
        <w:t xml:space="preserve">JY Cao, YJ Zhang, LQ Liu, et al. </w:t>
      </w:r>
      <w:r w:rsidRPr="00D2052F">
        <w:rPr>
          <w:rFonts w:cs="Arial"/>
          <w:i/>
          <w:sz w:val="20"/>
          <w:szCs w:val="24"/>
        </w:rPr>
        <w:t xml:space="preserve">Chem </w:t>
      </w:r>
      <w:proofErr w:type="spellStart"/>
      <w:r w:rsidRPr="00D2052F">
        <w:rPr>
          <w:rFonts w:cs="Arial"/>
          <w:i/>
          <w:sz w:val="20"/>
          <w:szCs w:val="24"/>
        </w:rPr>
        <w:t>Commun</w:t>
      </w:r>
      <w:proofErr w:type="spellEnd"/>
      <w:r w:rsidRPr="00D2052F">
        <w:rPr>
          <w:rFonts w:cs="Arial"/>
          <w:sz w:val="20"/>
          <w:szCs w:val="24"/>
        </w:rPr>
        <w:t xml:space="preserve">. </w:t>
      </w:r>
      <w:r w:rsidRPr="00D2052F">
        <w:rPr>
          <w:rFonts w:cs="Arial"/>
          <w:b/>
          <w:sz w:val="20"/>
          <w:szCs w:val="24"/>
        </w:rPr>
        <w:t>49</w:t>
      </w:r>
      <w:r w:rsidRPr="00D2052F">
        <w:rPr>
          <w:rFonts w:cs="Arial"/>
          <w:sz w:val="20"/>
          <w:szCs w:val="24"/>
        </w:rPr>
        <w:t>(2013):3440-3442.</w:t>
      </w:r>
    </w:p>
    <w:p w14:paraId="7EC6164B"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CW Lee. </w:t>
      </w:r>
      <w:r w:rsidRPr="00D2052F">
        <w:rPr>
          <w:rFonts w:cs="Arial"/>
          <w:i/>
          <w:sz w:val="20"/>
          <w:szCs w:val="24"/>
        </w:rPr>
        <w:t xml:space="preserve">Ber </w:t>
      </w:r>
      <w:proofErr w:type="spellStart"/>
      <w:r w:rsidRPr="00D2052F">
        <w:rPr>
          <w:rFonts w:cs="Arial"/>
          <w:i/>
          <w:sz w:val="20"/>
          <w:szCs w:val="24"/>
        </w:rPr>
        <w:t>Dtsch</w:t>
      </w:r>
      <w:proofErr w:type="spellEnd"/>
      <w:r w:rsidRPr="00D2052F">
        <w:rPr>
          <w:rFonts w:cs="Arial"/>
          <w:i/>
          <w:sz w:val="20"/>
          <w:szCs w:val="24"/>
        </w:rPr>
        <w:t xml:space="preserve"> </w:t>
      </w:r>
      <w:proofErr w:type="spellStart"/>
      <w:r w:rsidRPr="00D2052F">
        <w:rPr>
          <w:rFonts w:cs="Arial"/>
          <w:i/>
          <w:sz w:val="20"/>
          <w:szCs w:val="24"/>
        </w:rPr>
        <w:t>Keram</w:t>
      </w:r>
      <w:proofErr w:type="spellEnd"/>
      <w:r w:rsidRPr="00D2052F">
        <w:rPr>
          <w:rFonts w:cs="Arial"/>
          <w:i/>
          <w:sz w:val="20"/>
          <w:szCs w:val="24"/>
        </w:rPr>
        <w:t xml:space="preserve"> </w:t>
      </w:r>
      <w:proofErr w:type="spellStart"/>
      <w:r w:rsidRPr="00D2052F">
        <w:rPr>
          <w:rFonts w:cs="Arial"/>
          <w:i/>
          <w:sz w:val="20"/>
          <w:szCs w:val="24"/>
        </w:rPr>
        <w:t>Ges</w:t>
      </w:r>
      <w:proofErr w:type="spellEnd"/>
      <w:r w:rsidRPr="00D2052F">
        <w:rPr>
          <w:rFonts w:cs="Arial"/>
          <w:sz w:val="20"/>
          <w:szCs w:val="24"/>
        </w:rPr>
        <w:t xml:space="preserve">. </w:t>
      </w:r>
      <w:r w:rsidRPr="00D2052F">
        <w:rPr>
          <w:rFonts w:cs="Arial"/>
          <w:b/>
          <w:sz w:val="20"/>
          <w:szCs w:val="24"/>
        </w:rPr>
        <w:t>47</w:t>
      </w:r>
      <w:r w:rsidRPr="00D2052F">
        <w:rPr>
          <w:rFonts w:cs="Arial"/>
          <w:sz w:val="20"/>
          <w:szCs w:val="24"/>
        </w:rPr>
        <w:t>(1970):169.</w:t>
      </w:r>
    </w:p>
    <w:p w14:paraId="105244E5"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RM Gibb, JS Anderson. </w:t>
      </w:r>
      <w:r w:rsidRPr="00D2052F">
        <w:rPr>
          <w:rFonts w:cs="Arial"/>
          <w:i/>
          <w:sz w:val="20"/>
          <w:szCs w:val="24"/>
        </w:rPr>
        <w:t>J Solid State Chem</w:t>
      </w:r>
      <w:r w:rsidRPr="00D2052F">
        <w:rPr>
          <w:rFonts w:cs="Arial"/>
          <w:sz w:val="20"/>
          <w:szCs w:val="24"/>
        </w:rPr>
        <w:t xml:space="preserve">. </w:t>
      </w:r>
      <w:r w:rsidRPr="00D2052F">
        <w:rPr>
          <w:rFonts w:cs="Arial"/>
          <w:b/>
          <w:sz w:val="20"/>
          <w:szCs w:val="24"/>
        </w:rPr>
        <w:t>4</w:t>
      </w:r>
      <w:r w:rsidRPr="00D2052F">
        <w:rPr>
          <w:rFonts w:cs="Arial"/>
          <w:sz w:val="20"/>
          <w:szCs w:val="24"/>
        </w:rPr>
        <w:t>(1972):379-390.</w:t>
      </w:r>
    </w:p>
    <w:p w14:paraId="3F29AC3B"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S </w:t>
      </w:r>
      <w:proofErr w:type="spellStart"/>
      <w:r w:rsidRPr="00D2052F">
        <w:rPr>
          <w:rFonts w:cs="Arial"/>
          <w:sz w:val="20"/>
          <w:szCs w:val="24"/>
        </w:rPr>
        <w:t>S</w:t>
      </w:r>
      <w:r w:rsidRPr="00D2052F">
        <w:rPr>
          <w:rFonts w:eastAsia="宋体" w:cs="Arial"/>
          <w:sz w:val="20"/>
          <w:szCs w:val="24"/>
        </w:rPr>
        <w:t>ōmiya</w:t>
      </w:r>
      <w:proofErr w:type="spellEnd"/>
      <w:r w:rsidRPr="00D2052F">
        <w:rPr>
          <w:rFonts w:eastAsia="宋体" w:cs="Arial"/>
          <w:sz w:val="20"/>
          <w:szCs w:val="24"/>
        </w:rPr>
        <w:t xml:space="preserve">, S Hirano, S </w:t>
      </w:r>
      <w:proofErr w:type="spellStart"/>
      <w:r w:rsidRPr="00D2052F">
        <w:rPr>
          <w:rFonts w:eastAsia="宋体" w:cs="Arial"/>
          <w:sz w:val="20"/>
          <w:szCs w:val="24"/>
        </w:rPr>
        <w:t>Kamiya</w:t>
      </w:r>
      <w:proofErr w:type="spellEnd"/>
      <w:r w:rsidRPr="00D2052F">
        <w:rPr>
          <w:rFonts w:eastAsia="宋体" w:cs="Arial"/>
          <w:sz w:val="20"/>
          <w:szCs w:val="24"/>
        </w:rPr>
        <w:t xml:space="preserve">. </w:t>
      </w:r>
      <w:r w:rsidRPr="00D2052F">
        <w:rPr>
          <w:rFonts w:eastAsia="宋体" w:cs="Arial"/>
          <w:i/>
          <w:sz w:val="20"/>
          <w:szCs w:val="24"/>
        </w:rPr>
        <w:t>J Solid State Chem</w:t>
      </w:r>
      <w:r w:rsidRPr="00D2052F">
        <w:rPr>
          <w:rFonts w:eastAsia="宋体" w:cs="Arial"/>
          <w:sz w:val="20"/>
          <w:szCs w:val="24"/>
        </w:rPr>
        <w:t xml:space="preserve">. </w:t>
      </w:r>
      <w:r w:rsidRPr="00D2052F">
        <w:rPr>
          <w:rFonts w:eastAsia="宋体" w:cs="Arial"/>
          <w:b/>
          <w:sz w:val="20"/>
          <w:szCs w:val="24"/>
        </w:rPr>
        <w:t>25</w:t>
      </w:r>
      <w:r w:rsidRPr="00D2052F">
        <w:rPr>
          <w:rFonts w:eastAsia="宋体" w:cs="Arial"/>
          <w:sz w:val="20"/>
          <w:szCs w:val="24"/>
        </w:rPr>
        <w:t>(1978):273-284.</w:t>
      </w:r>
    </w:p>
    <w:p w14:paraId="3CC11F43"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M Hamelin. </w:t>
      </w:r>
      <w:r w:rsidRPr="00D2052F">
        <w:rPr>
          <w:rFonts w:cs="Arial"/>
          <w:i/>
          <w:sz w:val="20"/>
          <w:szCs w:val="24"/>
        </w:rPr>
        <w:t xml:space="preserve">Bull Soc </w:t>
      </w:r>
      <w:proofErr w:type="spellStart"/>
      <w:r w:rsidRPr="00D2052F">
        <w:rPr>
          <w:rFonts w:cs="Arial"/>
          <w:i/>
          <w:sz w:val="20"/>
          <w:szCs w:val="24"/>
        </w:rPr>
        <w:t>Chim</w:t>
      </w:r>
      <w:proofErr w:type="spellEnd"/>
      <w:r w:rsidRPr="00D2052F">
        <w:rPr>
          <w:rFonts w:cs="Arial"/>
          <w:i/>
          <w:sz w:val="20"/>
          <w:szCs w:val="24"/>
        </w:rPr>
        <w:t xml:space="preserve"> Fr</w:t>
      </w:r>
      <w:r w:rsidRPr="00D2052F">
        <w:rPr>
          <w:rFonts w:cs="Arial"/>
          <w:sz w:val="20"/>
          <w:szCs w:val="24"/>
        </w:rPr>
        <w:t xml:space="preserve">. </w:t>
      </w:r>
      <w:r w:rsidRPr="00D2052F">
        <w:rPr>
          <w:rFonts w:cs="Arial"/>
          <w:b/>
          <w:sz w:val="20"/>
          <w:szCs w:val="24"/>
        </w:rPr>
        <w:t>11-12</w:t>
      </w:r>
      <w:r w:rsidRPr="00D2052F">
        <w:rPr>
          <w:rFonts w:cs="Arial"/>
          <w:sz w:val="20"/>
          <w:szCs w:val="24"/>
        </w:rPr>
        <w:t>(1957):1421-1431.</w:t>
      </w:r>
    </w:p>
    <w:p w14:paraId="57D92049" w14:textId="77777777" w:rsidR="005C17FA" w:rsidRPr="00D2052F" w:rsidRDefault="005C17FA" w:rsidP="00012183">
      <w:pPr>
        <w:pStyle w:val="a5"/>
        <w:numPr>
          <w:ilvl w:val="0"/>
          <w:numId w:val="12"/>
        </w:numPr>
        <w:spacing w:before="326" w:after="326"/>
        <w:ind w:firstLineChars="0"/>
        <w:rPr>
          <w:rFonts w:cs="Arial"/>
          <w:sz w:val="20"/>
          <w:szCs w:val="24"/>
          <w:u w:val="single"/>
        </w:rPr>
      </w:pPr>
      <w:r w:rsidRPr="00D2052F">
        <w:rPr>
          <w:rFonts w:cs="Arial" w:hint="eastAsia"/>
          <w:sz w:val="20"/>
          <w:szCs w:val="24"/>
        </w:rPr>
        <w:t>E</w:t>
      </w:r>
      <w:r w:rsidRPr="00D2052F">
        <w:rPr>
          <w:rFonts w:cs="Arial"/>
          <w:sz w:val="20"/>
          <w:szCs w:val="24"/>
        </w:rPr>
        <w:t xml:space="preserve">lectronic vs ionic compensation of solutes. </w:t>
      </w:r>
      <w:r w:rsidRPr="00D2052F">
        <w:rPr>
          <w:rFonts w:cs="Arial"/>
          <w:i/>
          <w:sz w:val="20"/>
          <w:szCs w:val="24"/>
        </w:rPr>
        <w:t>NPTEL India</w:t>
      </w:r>
      <w:r w:rsidRPr="00D2052F">
        <w:rPr>
          <w:rFonts w:cs="Arial"/>
          <w:sz w:val="20"/>
          <w:szCs w:val="24"/>
        </w:rPr>
        <w:t xml:space="preserve">. </w:t>
      </w:r>
      <w:r w:rsidRPr="00D2052F">
        <w:rPr>
          <w:rFonts w:cs="Arial"/>
          <w:sz w:val="20"/>
          <w:szCs w:val="24"/>
          <w:u w:val="single"/>
        </w:rPr>
        <w:t>nptel.ac.in/courses/113104005/l ecture12/12_6</w:t>
      </w:r>
    </w:p>
    <w:p w14:paraId="3FB86D48"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Y Liu, AR West. </w:t>
      </w:r>
      <w:r w:rsidRPr="00D2052F">
        <w:rPr>
          <w:rFonts w:cs="Arial"/>
          <w:i/>
          <w:sz w:val="20"/>
          <w:szCs w:val="24"/>
        </w:rPr>
        <w:t>J Am Ceram Soc</w:t>
      </w:r>
      <w:r w:rsidRPr="00D2052F">
        <w:rPr>
          <w:rFonts w:cs="Arial"/>
          <w:sz w:val="20"/>
          <w:szCs w:val="24"/>
        </w:rPr>
        <w:t xml:space="preserve">. </w:t>
      </w:r>
      <w:r w:rsidRPr="00D2052F">
        <w:rPr>
          <w:rFonts w:cs="Arial"/>
          <w:b/>
          <w:sz w:val="20"/>
          <w:szCs w:val="24"/>
        </w:rPr>
        <w:t>96</w:t>
      </w:r>
      <w:r w:rsidRPr="00D2052F">
        <w:rPr>
          <w:rFonts w:cs="Arial"/>
          <w:sz w:val="20"/>
          <w:szCs w:val="24"/>
        </w:rPr>
        <w:t>(2013):218-222.</w:t>
      </w:r>
    </w:p>
    <w:p w14:paraId="2145380D"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Y Liu, AR West.</w:t>
      </w:r>
      <w:r w:rsidRPr="00D2052F">
        <w:rPr>
          <w:rFonts w:cs="Arial"/>
          <w:i/>
          <w:sz w:val="20"/>
          <w:szCs w:val="24"/>
        </w:rPr>
        <w:t xml:space="preserve"> Appl Phys Lett</w:t>
      </w:r>
      <w:r w:rsidRPr="00D2052F">
        <w:rPr>
          <w:rFonts w:cs="Arial"/>
          <w:sz w:val="20"/>
          <w:szCs w:val="24"/>
        </w:rPr>
        <w:t xml:space="preserve">. </w:t>
      </w:r>
      <w:r w:rsidRPr="00D2052F">
        <w:rPr>
          <w:rFonts w:cs="Arial"/>
          <w:b/>
          <w:sz w:val="20"/>
          <w:szCs w:val="24"/>
        </w:rPr>
        <w:t>103</w:t>
      </w:r>
      <w:r w:rsidRPr="00D2052F">
        <w:rPr>
          <w:rFonts w:cs="Arial"/>
          <w:sz w:val="20"/>
          <w:szCs w:val="24"/>
        </w:rPr>
        <w:t>(2013):263508.</w:t>
      </w:r>
    </w:p>
    <w:p w14:paraId="77841CD7"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N </w:t>
      </w:r>
      <w:proofErr w:type="spellStart"/>
      <w:r w:rsidRPr="00D2052F">
        <w:rPr>
          <w:rFonts w:cs="Arial"/>
          <w:sz w:val="20"/>
          <w:szCs w:val="24"/>
        </w:rPr>
        <w:t>Mas</w:t>
      </w:r>
      <w:r w:rsidRPr="00D2052F">
        <w:rPr>
          <w:rFonts w:eastAsia="宋体" w:cs="Arial"/>
          <w:sz w:val="20"/>
          <w:szCs w:val="24"/>
        </w:rPr>
        <w:t>ó</w:t>
      </w:r>
      <w:proofErr w:type="spellEnd"/>
      <w:r w:rsidRPr="00D2052F">
        <w:rPr>
          <w:rFonts w:eastAsia="宋体" w:cs="Arial"/>
          <w:sz w:val="20"/>
          <w:szCs w:val="24"/>
        </w:rPr>
        <w:t xml:space="preserve">, H </w:t>
      </w:r>
      <w:proofErr w:type="spellStart"/>
      <w:r w:rsidRPr="00D2052F">
        <w:rPr>
          <w:rFonts w:eastAsia="宋体" w:cs="Arial"/>
          <w:sz w:val="20"/>
          <w:szCs w:val="24"/>
        </w:rPr>
        <w:t>Beltrá</w:t>
      </w:r>
      <w:proofErr w:type="spellEnd"/>
      <w:r w:rsidRPr="00D2052F">
        <w:rPr>
          <w:rFonts w:eastAsia="宋体" w:cs="Arial"/>
          <w:sz w:val="20"/>
          <w:szCs w:val="24"/>
        </w:rPr>
        <w:t xml:space="preserve">, M </w:t>
      </w:r>
      <w:proofErr w:type="spellStart"/>
      <w:r w:rsidRPr="00D2052F">
        <w:rPr>
          <w:rFonts w:eastAsia="宋体" w:cs="Arial"/>
          <w:sz w:val="20"/>
          <w:szCs w:val="24"/>
        </w:rPr>
        <w:t>Prades</w:t>
      </w:r>
      <w:proofErr w:type="spellEnd"/>
      <w:r w:rsidRPr="00D2052F">
        <w:rPr>
          <w:rFonts w:eastAsia="宋体" w:cs="Arial"/>
          <w:sz w:val="20"/>
          <w:szCs w:val="24"/>
        </w:rPr>
        <w:t xml:space="preserve">, et al. </w:t>
      </w:r>
      <w:r w:rsidRPr="00D2052F">
        <w:rPr>
          <w:rFonts w:eastAsia="宋体" w:cs="Arial"/>
          <w:i/>
          <w:sz w:val="20"/>
          <w:szCs w:val="24"/>
        </w:rPr>
        <w:t xml:space="preserve">Phys Chem </w:t>
      </w:r>
      <w:proofErr w:type="spellStart"/>
      <w:r w:rsidRPr="00D2052F">
        <w:rPr>
          <w:rFonts w:eastAsia="宋体" w:cs="Arial"/>
          <w:i/>
          <w:sz w:val="20"/>
          <w:szCs w:val="24"/>
        </w:rPr>
        <w:t>Chem</w:t>
      </w:r>
      <w:proofErr w:type="spellEnd"/>
      <w:r w:rsidRPr="00D2052F">
        <w:rPr>
          <w:rFonts w:eastAsia="宋体" w:cs="Arial"/>
          <w:i/>
          <w:sz w:val="20"/>
          <w:szCs w:val="24"/>
        </w:rPr>
        <w:t xml:space="preserve"> Phys</w:t>
      </w:r>
      <w:r w:rsidRPr="00D2052F">
        <w:rPr>
          <w:rFonts w:eastAsia="宋体" w:cs="Arial"/>
          <w:sz w:val="20"/>
          <w:szCs w:val="24"/>
        </w:rPr>
        <w:t xml:space="preserve">. </w:t>
      </w:r>
      <w:r w:rsidRPr="00D2052F">
        <w:rPr>
          <w:rFonts w:eastAsia="宋体" w:cs="Arial"/>
          <w:b/>
          <w:sz w:val="20"/>
          <w:szCs w:val="24"/>
        </w:rPr>
        <w:t>16</w:t>
      </w:r>
      <w:r w:rsidRPr="00D2052F">
        <w:rPr>
          <w:rFonts w:eastAsia="宋体" w:cs="Arial"/>
          <w:sz w:val="20"/>
          <w:szCs w:val="24"/>
        </w:rPr>
        <w:t>(2014):19408</w:t>
      </w:r>
    </w:p>
    <w:p w14:paraId="2253674F"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LG </w:t>
      </w:r>
      <w:proofErr w:type="spellStart"/>
      <w:r w:rsidRPr="00D2052F">
        <w:rPr>
          <w:rFonts w:cs="Arial"/>
          <w:sz w:val="20"/>
          <w:szCs w:val="24"/>
        </w:rPr>
        <w:t>Escrig</w:t>
      </w:r>
      <w:proofErr w:type="spellEnd"/>
      <w:r w:rsidRPr="00D2052F">
        <w:rPr>
          <w:rFonts w:cs="Arial"/>
          <w:sz w:val="20"/>
          <w:szCs w:val="24"/>
        </w:rPr>
        <w:t xml:space="preserve">, M </w:t>
      </w:r>
      <w:proofErr w:type="spellStart"/>
      <w:r w:rsidRPr="00D2052F">
        <w:rPr>
          <w:rFonts w:cs="Arial"/>
          <w:sz w:val="20"/>
          <w:szCs w:val="24"/>
        </w:rPr>
        <w:t>Prades</w:t>
      </w:r>
      <w:proofErr w:type="spellEnd"/>
      <w:r w:rsidRPr="00D2052F">
        <w:rPr>
          <w:rFonts w:cs="Arial"/>
          <w:sz w:val="20"/>
          <w:szCs w:val="24"/>
        </w:rPr>
        <w:t xml:space="preserve">, </w:t>
      </w:r>
      <w:r w:rsidRPr="00D2052F">
        <w:rPr>
          <w:rFonts w:eastAsia="宋体" w:cs="Arial"/>
          <w:sz w:val="20"/>
          <w:szCs w:val="24"/>
        </w:rPr>
        <w:t xml:space="preserve">H </w:t>
      </w:r>
      <w:proofErr w:type="spellStart"/>
      <w:r w:rsidRPr="00D2052F">
        <w:rPr>
          <w:rFonts w:eastAsia="宋体" w:cs="Arial"/>
          <w:sz w:val="20"/>
          <w:szCs w:val="24"/>
        </w:rPr>
        <w:t>Beltrá</w:t>
      </w:r>
      <w:proofErr w:type="spellEnd"/>
      <w:r w:rsidRPr="00D2052F">
        <w:rPr>
          <w:rFonts w:eastAsia="宋体" w:cs="Arial"/>
          <w:sz w:val="20"/>
          <w:szCs w:val="24"/>
        </w:rPr>
        <w:t xml:space="preserve">, et al. </w:t>
      </w:r>
      <w:r w:rsidRPr="00D2052F">
        <w:rPr>
          <w:rFonts w:eastAsia="宋体" w:cs="Arial"/>
          <w:i/>
          <w:sz w:val="20"/>
          <w:szCs w:val="24"/>
        </w:rPr>
        <w:t>J Am Ceram Soc</w:t>
      </w:r>
      <w:r w:rsidRPr="00D2052F">
        <w:rPr>
          <w:rFonts w:eastAsia="宋体" w:cs="Arial"/>
          <w:sz w:val="20"/>
          <w:szCs w:val="24"/>
        </w:rPr>
        <w:t xml:space="preserve">. </w:t>
      </w:r>
      <w:r w:rsidRPr="00D2052F">
        <w:rPr>
          <w:rFonts w:eastAsia="宋体" w:cs="Arial"/>
          <w:b/>
          <w:sz w:val="20"/>
          <w:szCs w:val="24"/>
        </w:rPr>
        <w:t>97</w:t>
      </w:r>
      <w:r w:rsidRPr="00D2052F">
        <w:rPr>
          <w:rFonts w:eastAsia="宋体" w:cs="Arial"/>
          <w:sz w:val="20"/>
          <w:szCs w:val="24"/>
        </w:rPr>
        <w:t>(2014):2815-2824.</w:t>
      </w:r>
    </w:p>
    <w:p w14:paraId="74AEF745"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QL Zhang, N </w:t>
      </w:r>
      <w:proofErr w:type="spellStart"/>
      <w:r w:rsidRPr="00D2052F">
        <w:rPr>
          <w:rFonts w:cs="Arial"/>
          <w:sz w:val="20"/>
          <w:szCs w:val="24"/>
        </w:rPr>
        <w:t>Mas</w:t>
      </w:r>
      <w:r w:rsidRPr="00D2052F">
        <w:rPr>
          <w:rFonts w:eastAsia="宋体" w:cs="Arial"/>
          <w:sz w:val="20"/>
          <w:szCs w:val="24"/>
        </w:rPr>
        <w:t>ó</w:t>
      </w:r>
      <w:proofErr w:type="spellEnd"/>
      <w:r w:rsidRPr="00D2052F">
        <w:rPr>
          <w:rFonts w:eastAsia="宋体" w:cs="Arial"/>
          <w:sz w:val="20"/>
          <w:szCs w:val="24"/>
        </w:rPr>
        <w:t xml:space="preserve">, Y Liu, et al. </w:t>
      </w:r>
      <w:r w:rsidRPr="00D2052F">
        <w:rPr>
          <w:rFonts w:eastAsia="宋体" w:cs="Arial"/>
          <w:i/>
          <w:sz w:val="20"/>
          <w:szCs w:val="24"/>
        </w:rPr>
        <w:t>J Mater Chem</w:t>
      </w:r>
      <w:r w:rsidRPr="00D2052F">
        <w:rPr>
          <w:rFonts w:eastAsia="宋体" w:cs="Arial"/>
          <w:sz w:val="20"/>
          <w:szCs w:val="24"/>
        </w:rPr>
        <w:t xml:space="preserve">. </w:t>
      </w:r>
      <w:r w:rsidRPr="00D2052F">
        <w:rPr>
          <w:rFonts w:eastAsia="宋体" w:cs="Arial"/>
          <w:b/>
          <w:sz w:val="20"/>
          <w:szCs w:val="24"/>
        </w:rPr>
        <w:t>21</w:t>
      </w:r>
      <w:r w:rsidRPr="00D2052F">
        <w:rPr>
          <w:rFonts w:eastAsia="宋体" w:cs="Arial"/>
          <w:sz w:val="20"/>
          <w:szCs w:val="24"/>
        </w:rPr>
        <w:t>(2011):12894.</w:t>
      </w:r>
    </w:p>
    <w:p w14:paraId="77510D65"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YX Li, W </w:t>
      </w:r>
      <w:proofErr w:type="spellStart"/>
      <w:r w:rsidRPr="00D2052F">
        <w:rPr>
          <w:rFonts w:cs="Arial"/>
          <w:sz w:val="20"/>
          <w:szCs w:val="24"/>
        </w:rPr>
        <w:t>Wlodarski</w:t>
      </w:r>
      <w:proofErr w:type="spellEnd"/>
      <w:r w:rsidRPr="00D2052F">
        <w:rPr>
          <w:rFonts w:cs="Arial"/>
          <w:sz w:val="20"/>
          <w:szCs w:val="24"/>
        </w:rPr>
        <w:t xml:space="preserve">, K </w:t>
      </w:r>
      <w:proofErr w:type="spellStart"/>
      <w:r w:rsidRPr="00D2052F">
        <w:rPr>
          <w:rFonts w:cs="Arial"/>
          <w:sz w:val="20"/>
          <w:szCs w:val="24"/>
        </w:rPr>
        <w:t>Galatsis</w:t>
      </w:r>
      <w:proofErr w:type="spellEnd"/>
      <w:r w:rsidRPr="00D2052F">
        <w:rPr>
          <w:rFonts w:cs="Arial"/>
          <w:sz w:val="20"/>
          <w:szCs w:val="24"/>
        </w:rPr>
        <w:t xml:space="preserve">, et al. </w:t>
      </w:r>
      <w:r w:rsidRPr="00D2052F">
        <w:rPr>
          <w:rFonts w:cs="Arial"/>
          <w:i/>
          <w:sz w:val="20"/>
          <w:szCs w:val="24"/>
        </w:rPr>
        <w:t>Sensor Actuator.</w:t>
      </w:r>
      <w:r w:rsidRPr="00D2052F">
        <w:rPr>
          <w:rFonts w:cs="Arial"/>
          <w:sz w:val="20"/>
          <w:szCs w:val="24"/>
        </w:rPr>
        <w:t xml:space="preserve"> </w:t>
      </w:r>
      <w:r w:rsidRPr="00D2052F">
        <w:rPr>
          <w:rFonts w:cs="Arial"/>
          <w:b/>
          <w:sz w:val="20"/>
          <w:szCs w:val="24"/>
        </w:rPr>
        <w:t>83</w:t>
      </w:r>
      <w:r w:rsidRPr="00D2052F">
        <w:rPr>
          <w:rFonts w:cs="Arial"/>
          <w:sz w:val="20"/>
          <w:szCs w:val="24"/>
        </w:rPr>
        <w:t>(2002):160-163.</w:t>
      </w:r>
    </w:p>
    <w:p w14:paraId="7B7BDB4A"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hint="eastAsia"/>
          <w:sz w:val="20"/>
          <w:szCs w:val="24"/>
        </w:rPr>
        <w:t>E</w:t>
      </w:r>
      <w:r w:rsidRPr="00D2052F">
        <w:rPr>
          <w:rFonts w:cs="Arial"/>
          <w:sz w:val="20"/>
          <w:szCs w:val="24"/>
        </w:rPr>
        <w:t xml:space="preserve"> </w:t>
      </w:r>
      <w:proofErr w:type="spellStart"/>
      <w:r w:rsidRPr="00D2052F">
        <w:rPr>
          <w:rFonts w:cs="Arial"/>
          <w:sz w:val="20"/>
          <w:szCs w:val="24"/>
        </w:rPr>
        <w:t>Jedvik</w:t>
      </w:r>
      <w:proofErr w:type="spellEnd"/>
      <w:r w:rsidRPr="00D2052F">
        <w:rPr>
          <w:rFonts w:cs="Arial"/>
          <w:sz w:val="20"/>
          <w:szCs w:val="24"/>
        </w:rPr>
        <w:t xml:space="preserve">, A </w:t>
      </w:r>
      <w:proofErr w:type="spellStart"/>
      <w:r w:rsidRPr="00D2052F">
        <w:rPr>
          <w:rFonts w:cs="Arial"/>
          <w:sz w:val="20"/>
          <w:szCs w:val="24"/>
        </w:rPr>
        <w:t>Lindman</w:t>
      </w:r>
      <w:proofErr w:type="spellEnd"/>
      <w:r w:rsidRPr="00D2052F">
        <w:rPr>
          <w:rFonts w:cs="Arial"/>
          <w:sz w:val="20"/>
          <w:szCs w:val="24"/>
        </w:rPr>
        <w:t xml:space="preserve">, MP </w:t>
      </w:r>
      <w:proofErr w:type="spellStart"/>
      <w:r w:rsidRPr="00D2052F">
        <w:rPr>
          <w:rFonts w:cs="Arial"/>
          <w:sz w:val="20"/>
          <w:szCs w:val="24"/>
        </w:rPr>
        <w:t>Benediktsson</w:t>
      </w:r>
      <w:proofErr w:type="spellEnd"/>
      <w:r w:rsidRPr="00D2052F">
        <w:rPr>
          <w:rFonts w:cs="Arial"/>
          <w:sz w:val="20"/>
          <w:szCs w:val="24"/>
        </w:rPr>
        <w:t xml:space="preserve">, et al. </w:t>
      </w:r>
      <w:proofErr w:type="gramStart"/>
      <w:r w:rsidRPr="00D2052F">
        <w:rPr>
          <w:rFonts w:cs="Arial"/>
          <w:i/>
          <w:sz w:val="20"/>
          <w:szCs w:val="24"/>
        </w:rPr>
        <w:t>Solid State</w:t>
      </w:r>
      <w:proofErr w:type="gramEnd"/>
      <w:r w:rsidRPr="00D2052F">
        <w:rPr>
          <w:rFonts w:cs="Arial"/>
          <w:i/>
          <w:sz w:val="20"/>
          <w:szCs w:val="24"/>
        </w:rPr>
        <w:t xml:space="preserve"> Ionics</w:t>
      </w:r>
      <w:r w:rsidRPr="00D2052F">
        <w:rPr>
          <w:rFonts w:cs="Arial"/>
          <w:sz w:val="20"/>
          <w:szCs w:val="24"/>
        </w:rPr>
        <w:t xml:space="preserve">. </w:t>
      </w:r>
      <w:r w:rsidRPr="00D2052F">
        <w:rPr>
          <w:rFonts w:cs="Arial"/>
          <w:b/>
          <w:sz w:val="20"/>
          <w:szCs w:val="24"/>
        </w:rPr>
        <w:t>275</w:t>
      </w:r>
      <w:r w:rsidRPr="00D2052F">
        <w:rPr>
          <w:rFonts w:cs="Arial"/>
          <w:sz w:val="20"/>
          <w:szCs w:val="24"/>
        </w:rPr>
        <w:t>(2015):2-8.</w:t>
      </w:r>
    </w:p>
    <w:p w14:paraId="5998B2F9"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hint="eastAsia"/>
          <w:sz w:val="20"/>
          <w:szCs w:val="24"/>
        </w:rPr>
        <w:t>L</w:t>
      </w:r>
      <w:r w:rsidRPr="00D2052F">
        <w:rPr>
          <w:rFonts w:cs="Arial"/>
          <w:sz w:val="20"/>
          <w:szCs w:val="24"/>
        </w:rPr>
        <w:t xml:space="preserve">A </w:t>
      </w:r>
      <w:proofErr w:type="spellStart"/>
      <w:r w:rsidRPr="00D2052F">
        <w:rPr>
          <w:rFonts w:cs="Arial"/>
          <w:sz w:val="20"/>
          <w:szCs w:val="24"/>
        </w:rPr>
        <w:t>Bursill</w:t>
      </w:r>
      <w:proofErr w:type="spellEnd"/>
      <w:r w:rsidRPr="00D2052F">
        <w:rPr>
          <w:rFonts w:cs="Arial"/>
          <w:sz w:val="20"/>
          <w:szCs w:val="24"/>
        </w:rPr>
        <w:t xml:space="preserve">, MG </w:t>
      </w:r>
      <w:proofErr w:type="spellStart"/>
      <w:r w:rsidRPr="00D2052F">
        <w:rPr>
          <w:rFonts w:cs="Arial"/>
          <w:sz w:val="20"/>
          <w:szCs w:val="24"/>
        </w:rPr>
        <w:t>Blanchin</w:t>
      </w:r>
      <w:proofErr w:type="spellEnd"/>
      <w:r w:rsidRPr="00D2052F">
        <w:rPr>
          <w:rFonts w:cs="Arial"/>
          <w:sz w:val="20"/>
          <w:szCs w:val="24"/>
        </w:rPr>
        <w:t xml:space="preserve">. </w:t>
      </w:r>
      <w:r w:rsidRPr="00D2052F">
        <w:rPr>
          <w:rFonts w:cs="Arial"/>
          <w:i/>
          <w:sz w:val="20"/>
          <w:szCs w:val="24"/>
        </w:rPr>
        <w:t>J Solid State Chem</w:t>
      </w:r>
      <w:r w:rsidRPr="00D2052F">
        <w:rPr>
          <w:rFonts w:cs="Arial"/>
          <w:sz w:val="20"/>
          <w:szCs w:val="24"/>
        </w:rPr>
        <w:t xml:space="preserve">. </w:t>
      </w:r>
      <w:r w:rsidRPr="00D2052F">
        <w:rPr>
          <w:rFonts w:cs="Arial"/>
          <w:b/>
          <w:sz w:val="20"/>
          <w:szCs w:val="24"/>
        </w:rPr>
        <w:t>51</w:t>
      </w:r>
      <w:r w:rsidRPr="00D2052F">
        <w:rPr>
          <w:rFonts w:cs="Arial"/>
          <w:sz w:val="20"/>
          <w:szCs w:val="24"/>
        </w:rPr>
        <w:t>(1984):321-335.</w:t>
      </w:r>
    </w:p>
    <w:p w14:paraId="5216D57E"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D </w:t>
      </w:r>
      <w:proofErr w:type="spellStart"/>
      <w:r w:rsidRPr="00D2052F">
        <w:rPr>
          <w:rFonts w:cs="Arial"/>
          <w:sz w:val="20"/>
          <w:szCs w:val="24"/>
        </w:rPr>
        <w:t>Marrocchelli</w:t>
      </w:r>
      <w:proofErr w:type="spellEnd"/>
      <w:r w:rsidRPr="00D2052F">
        <w:rPr>
          <w:rFonts w:cs="Arial"/>
          <w:sz w:val="20"/>
          <w:szCs w:val="24"/>
        </w:rPr>
        <w:t xml:space="preserve">, SR Bishop. </w:t>
      </w:r>
      <w:r w:rsidRPr="00D2052F">
        <w:rPr>
          <w:rFonts w:cs="Arial"/>
          <w:i/>
          <w:sz w:val="20"/>
          <w:szCs w:val="24"/>
        </w:rPr>
        <w:t xml:space="preserve">Adv </w:t>
      </w:r>
      <w:proofErr w:type="spellStart"/>
      <w:r w:rsidRPr="00D2052F">
        <w:rPr>
          <w:rFonts w:cs="Arial"/>
          <w:i/>
          <w:sz w:val="20"/>
          <w:szCs w:val="24"/>
        </w:rPr>
        <w:t>Funct</w:t>
      </w:r>
      <w:proofErr w:type="spellEnd"/>
      <w:r w:rsidRPr="00D2052F">
        <w:rPr>
          <w:rFonts w:cs="Arial"/>
          <w:i/>
          <w:sz w:val="20"/>
          <w:szCs w:val="24"/>
        </w:rPr>
        <w:t xml:space="preserve"> Mater</w:t>
      </w:r>
      <w:r w:rsidRPr="00D2052F">
        <w:rPr>
          <w:rFonts w:cs="Arial"/>
          <w:sz w:val="20"/>
          <w:szCs w:val="24"/>
        </w:rPr>
        <w:t xml:space="preserve">. </w:t>
      </w:r>
      <w:r w:rsidRPr="00D2052F">
        <w:rPr>
          <w:rFonts w:cs="Arial"/>
          <w:b/>
          <w:sz w:val="20"/>
          <w:szCs w:val="24"/>
        </w:rPr>
        <w:t>22</w:t>
      </w:r>
      <w:r w:rsidRPr="00D2052F">
        <w:rPr>
          <w:rFonts w:cs="Arial"/>
          <w:sz w:val="20"/>
          <w:szCs w:val="24"/>
        </w:rPr>
        <w:t>(2012):1958-1965.</w:t>
      </w:r>
    </w:p>
    <w:p w14:paraId="51093736"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hint="eastAsia"/>
          <w:sz w:val="20"/>
          <w:szCs w:val="24"/>
        </w:rPr>
        <w:t>J</w:t>
      </w:r>
      <w:r w:rsidRPr="00D2052F">
        <w:rPr>
          <w:rFonts w:cs="Arial"/>
          <w:sz w:val="20"/>
          <w:szCs w:val="24"/>
        </w:rPr>
        <w:t xml:space="preserve">A Crawford, RW Vest. </w:t>
      </w:r>
      <w:r w:rsidRPr="00D2052F">
        <w:rPr>
          <w:rFonts w:cs="Arial"/>
          <w:i/>
          <w:sz w:val="20"/>
          <w:szCs w:val="24"/>
        </w:rPr>
        <w:t>J Appl Phys</w:t>
      </w:r>
      <w:r w:rsidRPr="00D2052F">
        <w:rPr>
          <w:rFonts w:cs="Arial"/>
          <w:sz w:val="20"/>
          <w:szCs w:val="24"/>
        </w:rPr>
        <w:t xml:space="preserve">. </w:t>
      </w:r>
      <w:r w:rsidRPr="00D2052F">
        <w:rPr>
          <w:rFonts w:cs="Arial"/>
          <w:b/>
          <w:sz w:val="20"/>
          <w:szCs w:val="24"/>
        </w:rPr>
        <w:t>35</w:t>
      </w:r>
      <w:r w:rsidRPr="00D2052F">
        <w:rPr>
          <w:rFonts w:cs="Arial"/>
          <w:sz w:val="20"/>
          <w:szCs w:val="24"/>
        </w:rPr>
        <w:t>(1964):2413-2418.</w:t>
      </w:r>
    </w:p>
    <w:p w14:paraId="6997F6CB"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AR West. Solid State Chemistry and its Application.</w:t>
      </w:r>
      <w:r w:rsidRPr="00D2052F">
        <w:rPr>
          <w:rFonts w:cs="Arial"/>
          <w:i/>
          <w:sz w:val="20"/>
          <w:szCs w:val="24"/>
        </w:rPr>
        <w:t xml:space="preserve"> John Wiley &amp; Sons</w:t>
      </w:r>
      <w:r w:rsidRPr="00D2052F">
        <w:rPr>
          <w:rFonts w:cs="Arial"/>
          <w:sz w:val="20"/>
          <w:szCs w:val="24"/>
        </w:rPr>
        <w:t xml:space="preserve">. </w:t>
      </w:r>
      <w:r w:rsidRPr="00D2052F">
        <w:rPr>
          <w:rFonts w:cs="Arial"/>
          <w:b/>
          <w:sz w:val="20"/>
          <w:szCs w:val="24"/>
        </w:rPr>
        <w:t>2014</w:t>
      </w:r>
      <w:r w:rsidRPr="00D2052F">
        <w:rPr>
          <w:rFonts w:cs="Arial"/>
          <w:sz w:val="20"/>
          <w:szCs w:val="24"/>
        </w:rPr>
        <w:t>.</w:t>
      </w:r>
    </w:p>
    <w:p w14:paraId="05E3C455"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hint="eastAsia"/>
          <w:sz w:val="20"/>
          <w:szCs w:val="24"/>
        </w:rPr>
        <w:lastRenderedPageBreak/>
        <w:t>H</w:t>
      </w:r>
      <w:r w:rsidRPr="00D2052F">
        <w:rPr>
          <w:rFonts w:cs="Arial"/>
          <w:sz w:val="20"/>
          <w:szCs w:val="24"/>
        </w:rPr>
        <w:t xml:space="preserve">K </w:t>
      </w:r>
      <w:proofErr w:type="spellStart"/>
      <w:r w:rsidRPr="00D2052F">
        <w:rPr>
          <w:rFonts w:cs="Arial"/>
          <w:sz w:val="20"/>
          <w:szCs w:val="24"/>
        </w:rPr>
        <w:t>Bentzer</w:t>
      </w:r>
      <w:proofErr w:type="spellEnd"/>
      <w:r w:rsidRPr="00D2052F">
        <w:rPr>
          <w:rFonts w:cs="Arial"/>
          <w:sz w:val="20"/>
          <w:szCs w:val="24"/>
        </w:rPr>
        <w:t xml:space="preserve">, N </w:t>
      </w:r>
      <w:proofErr w:type="spellStart"/>
      <w:r w:rsidRPr="00D2052F">
        <w:rPr>
          <w:rFonts w:cs="Arial"/>
          <w:sz w:val="20"/>
          <w:szCs w:val="24"/>
        </w:rPr>
        <w:t>Bonanos</w:t>
      </w:r>
      <w:proofErr w:type="spellEnd"/>
      <w:r w:rsidRPr="00D2052F">
        <w:rPr>
          <w:rFonts w:cs="Arial"/>
          <w:sz w:val="20"/>
          <w:szCs w:val="24"/>
        </w:rPr>
        <w:t xml:space="preserve">, J </w:t>
      </w:r>
      <w:proofErr w:type="spellStart"/>
      <w:r w:rsidRPr="00D2052F">
        <w:rPr>
          <w:rFonts w:cs="Arial"/>
          <w:sz w:val="20"/>
          <w:szCs w:val="24"/>
        </w:rPr>
        <w:t>Phair</w:t>
      </w:r>
      <w:proofErr w:type="spellEnd"/>
      <w:r w:rsidRPr="00D2052F">
        <w:rPr>
          <w:rFonts w:cs="Arial"/>
          <w:sz w:val="20"/>
          <w:szCs w:val="24"/>
        </w:rPr>
        <w:t xml:space="preserve">. </w:t>
      </w:r>
      <w:r w:rsidRPr="00D2052F">
        <w:rPr>
          <w:rFonts w:cs="Arial"/>
          <w:i/>
          <w:sz w:val="20"/>
          <w:szCs w:val="24"/>
        </w:rPr>
        <w:t>Solid State Ionics</w:t>
      </w:r>
      <w:r w:rsidRPr="00D2052F">
        <w:rPr>
          <w:rFonts w:cs="Arial"/>
          <w:sz w:val="20"/>
          <w:szCs w:val="24"/>
        </w:rPr>
        <w:t xml:space="preserve">. </w:t>
      </w:r>
      <w:r w:rsidRPr="00D2052F">
        <w:rPr>
          <w:rFonts w:cs="Arial"/>
          <w:b/>
          <w:sz w:val="20"/>
          <w:szCs w:val="24"/>
        </w:rPr>
        <w:t>181</w:t>
      </w:r>
      <w:r w:rsidRPr="00D2052F">
        <w:rPr>
          <w:rFonts w:cs="Arial"/>
          <w:sz w:val="20"/>
          <w:szCs w:val="24"/>
        </w:rPr>
        <w:t>(2010):249-255.</w:t>
      </w:r>
    </w:p>
    <w:p w14:paraId="0DEFAAA7"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XM Li, ZK Guo, T He. </w:t>
      </w:r>
      <w:r w:rsidRPr="00D2052F">
        <w:rPr>
          <w:rFonts w:cs="Arial"/>
          <w:i/>
          <w:sz w:val="20"/>
          <w:szCs w:val="24"/>
        </w:rPr>
        <w:t xml:space="preserve">Phys Chem </w:t>
      </w:r>
      <w:proofErr w:type="spellStart"/>
      <w:r w:rsidRPr="00D2052F">
        <w:rPr>
          <w:rFonts w:cs="Arial"/>
          <w:i/>
          <w:sz w:val="20"/>
          <w:szCs w:val="24"/>
        </w:rPr>
        <w:t>Chem</w:t>
      </w:r>
      <w:proofErr w:type="spellEnd"/>
      <w:r w:rsidRPr="00D2052F">
        <w:rPr>
          <w:rFonts w:cs="Arial"/>
          <w:i/>
          <w:sz w:val="20"/>
          <w:szCs w:val="24"/>
        </w:rPr>
        <w:t xml:space="preserve"> Phys</w:t>
      </w:r>
      <w:r w:rsidRPr="00D2052F">
        <w:rPr>
          <w:rFonts w:cs="Arial"/>
          <w:sz w:val="20"/>
          <w:szCs w:val="24"/>
        </w:rPr>
        <w:t xml:space="preserve">. </w:t>
      </w:r>
      <w:r w:rsidRPr="00D2052F">
        <w:rPr>
          <w:rFonts w:cs="Arial"/>
          <w:b/>
          <w:sz w:val="20"/>
          <w:szCs w:val="24"/>
        </w:rPr>
        <w:t>46</w:t>
      </w:r>
      <w:r w:rsidRPr="00D2052F">
        <w:rPr>
          <w:rFonts w:cs="Arial"/>
          <w:sz w:val="20"/>
          <w:szCs w:val="24"/>
        </w:rPr>
        <w:t>(2013):20037-20045.</w:t>
      </w:r>
    </w:p>
    <w:p w14:paraId="3E727DDE"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hint="eastAsia"/>
          <w:sz w:val="20"/>
          <w:szCs w:val="24"/>
        </w:rPr>
        <w:t>J</w:t>
      </w:r>
      <w:r w:rsidRPr="00D2052F">
        <w:rPr>
          <w:rFonts w:cs="Arial"/>
          <w:sz w:val="20"/>
          <w:szCs w:val="24"/>
        </w:rPr>
        <w:t xml:space="preserve">T </w:t>
      </w:r>
      <w:proofErr w:type="spellStart"/>
      <w:r w:rsidRPr="00D2052F">
        <w:rPr>
          <w:rFonts w:cs="Arial"/>
          <w:sz w:val="20"/>
          <w:szCs w:val="24"/>
        </w:rPr>
        <w:t>Devreese</w:t>
      </w:r>
      <w:proofErr w:type="spellEnd"/>
      <w:r w:rsidRPr="00D2052F">
        <w:rPr>
          <w:rFonts w:cs="Arial"/>
          <w:sz w:val="20"/>
          <w:szCs w:val="24"/>
        </w:rPr>
        <w:t xml:space="preserve">. </w:t>
      </w:r>
      <w:r w:rsidRPr="00D2052F">
        <w:rPr>
          <w:rFonts w:cs="Arial"/>
          <w:i/>
          <w:sz w:val="20"/>
          <w:szCs w:val="24"/>
        </w:rPr>
        <w:t>Enc Appl Phys</w:t>
      </w:r>
      <w:r w:rsidRPr="00D2052F">
        <w:rPr>
          <w:rFonts w:cs="Arial"/>
          <w:sz w:val="20"/>
          <w:szCs w:val="24"/>
        </w:rPr>
        <w:t xml:space="preserve">. </w:t>
      </w:r>
      <w:r w:rsidRPr="00D2052F">
        <w:rPr>
          <w:rFonts w:cs="Arial"/>
          <w:b/>
          <w:sz w:val="20"/>
          <w:szCs w:val="24"/>
        </w:rPr>
        <w:t>14</w:t>
      </w:r>
      <w:r w:rsidRPr="00D2052F">
        <w:rPr>
          <w:rFonts w:cs="Arial"/>
          <w:sz w:val="20"/>
          <w:szCs w:val="24"/>
        </w:rPr>
        <w:t>(1996):383-409.</w:t>
      </w:r>
    </w:p>
    <w:p w14:paraId="49538623"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hint="eastAsia"/>
          <w:sz w:val="20"/>
          <w:szCs w:val="24"/>
        </w:rPr>
        <w:t>L</w:t>
      </w:r>
      <w:r w:rsidRPr="00D2052F">
        <w:rPr>
          <w:rFonts w:cs="Arial"/>
          <w:sz w:val="20"/>
          <w:szCs w:val="24"/>
        </w:rPr>
        <w:t xml:space="preserve">G Zhu, J Zhou, ZM Sun. </w:t>
      </w:r>
      <w:r w:rsidRPr="00D2052F">
        <w:rPr>
          <w:rFonts w:cs="Arial"/>
          <w:i/>
          <w:sz w:val="20"/>
          <w:szCs w:val="24"/>
        </w:rPr>
        <w:t>Mater Res Lett</w:t>
      </w:r>
      <w:r w:rsidRPr="00D2052F">
        <w:rPr>
          <w:rFonts w:cs="Arial"/>
          <w:sz w:val="20"/>
          <w:szCs w:val="24"/>
        </w:rPr>
        <w:t xml:space="preserve">. </w:t>
      </w:r>
      <w:r w:rsidRPr="00D2052F">
        <w:rPr>
          <w:rFonts w:cs="Arial"/>
          <w:b/>
          <w:sz w:val="20"/>
          <w:szCs w:val="24"/>
        </w:rPr>
        <w:t>6</w:t>
      </w:r>
      <w:r w:rsidRPr="00D2052F">
        <w:rPr>
          <w:rFonts w:cs="Arial"/>
          <w:sz w:val="20"/>
          <w:szCs w:val="24"/>
        </w:rPr>
        <w:t>(2018):165-170.</w:t>
      </w:r>
    </w:p>
    <w:p w14:paraId="244DDA69" w14:textId="77777777" w:rsidR="005C17FA" w:rsidRPr="00D2052F" w:rsidRDefault="005C17FA" w:rsidP="00012183">
      <w:pPr>
        <w:pStyle w:val="a5"/>
        <w:numPr>
          <w:ilvl w:val="0"/>
          <w:numId w:val="12"/>
        </w:numPr>
        <w:spacing w:before="326" w:after="326"/>
        <w:ind w:firstLineChars="0"/>
        <w:rPr>
          <w:rFonts w:cs="Arial"/>
          <w:sz w:val="20"/>
          <w:szCs w:val="24"/>
        </w:rPr>
      </w:pPr>
      <w:r w:rsidRPr="00D2052F">
        <w:rPr>
          <w:rFonts w:cs="Arial"/>
          <w:sz w:val="20"/>
          <w:szCs w:val="24"/>
        </w:rPr>
        <w:t xml:space="preserve">RD Shannon. </w:t>
      </w:r>
      <w:r w:rsidRPr="00D2052F">
        <w:rPr>
          <w:rFonts w:cs="Arial"/>
          <w:i/>
          <w:sz w:val="20"/>
          <w:szCs w:val="24"/>
        </w:rPr>
        <w:t xml:space="preserve">Acta </w:t>
      </w:r>
      <w:proofErr w:type="spellStart"/>
      <w:r w:rsidRPr="00D2052F">
        <w:rPr>
          <w:rFonts w:cs="Arial"/>
          <w:i/>
          <w:sz w:val="20"/>
          <w:szCs w:val="24"/>
        </w:rPr>
        <w:t>Cryst</w:t>
      </w:r>
      <w:proofErr w:type="spellEnd"/>
      <w:r w:rsidRPr="00D2052F">
        <w:rPr>
          <w:rFonts w:cs="Arial"/>
          <w:sz w:val="20"/>
          <w:szCs w:val="24"/>
        </w:rPr>
        <w:t xml:space="preserve">. </w:t>
      </w:r>
      <w:r w:rsidRPr="00D2052F">
        <w:rPr>
          <w:rFonts w:cs="Arial"/>
          <w:b/>
          <w:sz w:val="20"/>
          <w:szCs w:val="24"/>
        </w:rPr>
        <w:t>32</w:t>
      </w:r>
      <w:proofErr w:type="gramStart"/>
      <w:r w:rsidRPr="00D2052F">
        <w:rPr>
          <w:rFonts w:cs="Arial"/>
          <w:b/>
          <w:sz w:val="20"/>
          <w:szCs w:val="24"/>
        </w:rPr>
        <w:t>A</w:t>
      </w:r>
      <w:r w:rsidRPr="00D2052F">
        <w:rPr>
          <w:rFonts w:cs="Arial"/>
          <w:sz w:val="20"/>
          <w:szCs w:val="24"/>
        </w:rPr>
        <w:t>(</w:t>
      </w:r>
      <w:proofErr w:type="gramEnd"/>
      <w:r w:rsidRPr="00D2052F">
        <w:rPr>
          <w:rFonts w:cs="Arial"/>
          <w:sz w:val="20"/>
          <w:szCs w:val="24"/>
        </w:rPr>
        <w:t>1976):751-767.</w:t>
      </w:r>
    </w:p>
    <w:p w14:paraId="59C0C4FC" w14:textId="77777777" w:rsidR="005C17FA" w:rsidRPr="00D2052F" w:rsidRDefault="005C17FA" w:rsidP="00012183">
      <w:pPr>
        <w:spacing w:before="326" w:after="326"/>
      </w:pPr>
    </w:p>
    <w:p w14:paraId="5351E564" w14:textId="77777777" w:rsidR="005C17FA" w:rsidRPr="00D2052F" w:rsidRDefault="005C17FA" w:rsidP="00012183">
      <w:pPr>
        <w:spacing w:before="326" w:after="326"/>
      </w:pPr>
    </w:p>
    <w:p w14:paraId="07DA121C" w14:textId="77777777" w:rsidR="005C17FA" w:rsidRPr="00D2052F" w:rsidRDefault="005C17FA" w:rsidP="00012183">
      <w:pPr>
        <w:spacing w:before="326" w:after="326"/>
      </w:pPr>
    </w:p>
    <w:p w14:paraId="53F57B69" w14:textId="77777777" w:rsidR="005C17FA" w:rsidRPr="00D2052F" w:rsidRDefault="005C17FA" w:rsidP="00012183">
      <w:pPr>
        <w:spacing w:before="326" w:after="326"/>
      </w:pPr>
    </w:p>
    <w:p w14:paraId="0B8C50AD" w14:textId="6B9AAA38" w:rsidR="005C17FA" w:rsidRDefault="005C17FA" w:rsidP="00012183">
      <w:pPr>
        <w:spacing w:before="326" w:after="326"/>
      </w:pPr>
    </w:p>
    <w:p w14:paraId="2781168D" w14:textId="1E4AE62F" w:rsidR="00C57B24" w:rsidRDefault="00C57B24" w:rsidP="00012183">
      <w:pPr>
        <w:spacing w:before="326" w:after="326"/>
      </w:pPr>
    </w:p>
    <w:p w14:paraId="3A6D4D13" w14:textId="0E32ADFE" w:rsidR="00C57B24" w:rsidRDefault="00C57B24" w:rsidP="00012183">
      <w:pPr>
        <w:spacing w:before="326" w:after="326"/>
      </w:pPr>
    </w:p>
    <w:p w14:paraId="4949A5D1" w14:textId="296B13C6" w:rsidR="00C57B24" w:rsidRDefault="00C57B24" w:rsidP="00012183">
      <w:pPr>
        <w:spacing w:before="326" w:after="326"/>
      </w:pPr>
    </w:p>
    <w:p w14:paraId="0BE26C66" w14:textId="086533E3" w:rsidR="00C57B24" w:rsidRDefault="00C57B24" w:rsidP="00012183">
      <w:pPr>
        <w:spacing w:before="326" w:after="326"/>
      </w:pPr>
    </w:p>
    <w:p w14:paraId="2D845319" w14:textId="77777777" w:rsidR="00C57B24" w:rsidRPr="00D2052F" w:rsidRDefault="00C57B24" w:rsidP="00012183">
      <w:pPr>
        <w:spacing w:before="326" w:after="326"/>
        <w:rPr>
          <w:rFonts w:hint="eastAsia"/>
        </w:rPr>
      </w:pPr>
    </w:p>
    <w:p w14:paraId="20FFB50C" w14:textId="77777777" w:rsidR="005C17FA" w:rsidRPr="00D2052F" w:rsidRDefault="005C17FA" w:rsidP="00012183">
      <w:pPr>
        <w:spacing w:before="326" w:after="326"/>
      </w:pPr>
    </w:p>
    <w:p w14:paraId="0CD149AE" w14:textId="77777777" w:rsidR="005C17FA" w:rsidRPr="00D2052F" w:rsidRDefault="005C17FA" w:rsidP="00012183">
      <w:pPr>
        <w:spacing w:before="326" w:after="326"/>
      </w:pPr>
    </w:p>
    <w:p w14:paraId="54045427" w14:textId="77777777" w:rsidR="005C17FA" w:rsidRPr="00D2052F" w:rsidRDefault="005C17FA" w:rsidP="00012183">
      <w:pPr>
        <w:pStyle w:val="1"/>
        <w:spacing w:before="326" w:after="326"/>
      </w:pPr>
      <w:bookmarkStart w:id="57" w:name="_Toc524976572"/>
      <w:r w:rsidRPr="00D2052F">
        <w:rPr>
          <w:rFonts w:hint="eastAsia"/>
        </w:rPr>
        <w:lastRenderedPageBreak/>
        <w:t>Chapter</w:t>
      </w:r>
      <w:r w:rsidRPr="00D2052F">
        <w:t xml:space="preserve"> 5. Al-doped TiO</w:t>
      </w:r>
      <w:r w:rsidRPr="00D2052F">
        <w:rPr>
          <w:vertAlign w:val="subscript"/>
        </w:rPr>
        <w:t>2</w:t>
      </w:r>
      <w:bookmarkEnd w:id="57"/>
    </w:p>
    <w:p w14:paraId="451D41FF" w14:textId="77777777" w:rsidR="005C17FA" w:rsidRPr="00D2052F" w:rsidRDefault="005C17FA" w:rsidP="00012183">
      <w:pPr>
        <w:spacing w:before="326" w:after="326"/>
        <w:rPr>
          <w:rFonts w:cs="Arial"/>
          <w:szCs w:val="24"/>
        </w:rPr>
      </w:pPr>
    </w:p>
    <w:p w14:paraId="0E79A7B6" w14:textId="77777777" w:rsidR="00202186" w:rsidRPr="00D2052F" w:rsidRDefault="00202186" w:rsidP="00012183">
      <w:pPr>
        <w:spacing w:before="326" w:after="326"/>
        <w:rPr>
          <w:rFonts w:cs="Arial"/>
          <w:szCs w:val="24"/>
        </w:rPr>
      </w:pPr>
    </w:p>
    <w:p w14:paraId="6C239CF3" w14:textId="77777777" w:rsidR="005C17FA" w:rsidRPr="00D2052F" w:rsidRDefault="005C17FA" w:rsidP="00012183">
      <w:pPr>
        <w:pStyle w:val="2"/>
        <w:spacing w:before="326" w:after="326"/>
      </w:pPr>
      <w:bookmarkStart w:id="58" w:name="_Toc524976573"/>
      <w:r w:rsidRPr="00D2052F">
        <w:rPr>
          <w:rFonts w:hint="eastAsia"/>
        </w:rPr>
        <w:t>5</w:t>
      </w:r>
      <w:r w:rsidRPr="00D2052F">
        <w:t>.1 Introduction</w:t>
      </w:r>
      <w:bookmarkEnd w:id="58"/>
    </w:p>
    <w:p w14:paraId="2D48FA15" w14:textId="77777777" w:rsidR="005C17FA" w:rsidRPr="00D2052F" w:rsidRDefault="005C17FA" w:rsidP="00012183">
      <w:pPr>
        <w:spacing w:before="326" w:after="326"/>
        <w:rPr>
          <w:rFonts w:cs="Arial"/>
          <w:szCs w:val="24"/>
        </w:rPr>
      </w:pPr>
      <w:r w:rsidRPr="00D2052F">
        <w:rPr>
          <w:rFonts w:cs="Arial"/>
          <w:szCs w:val="24"/>
        </w:rPr>
        <w:t>TiO</w:t>
      </w:r>
      <w:r w:rsidRPr="00D2052F">
        <w:rPr>
          <w:rFonts w:cs="Arial"/>
          <w:szCs w:val="24"/>
          <w:vertAlign w:val="subscript"/>
        </w:rPr>
        <w:t>2</w:t>
      </w:r>
      <w:r w:rsidRPr="00D2052F">
        <w:rPr>
          <w:rFonts w:cs="Arial"/>
          <w:szCs w:val="24"/>
        </w:rPr>
        <w:t xml:space="preserve"> is widely used in various applications based on its specific electrical, optical and photochemical properties, and its application range can be extended by adding dopants. Al-doped TiO</w:t>
      </w:r>
      <w:r w:rsidRPr="00D2052F">
        <w:rPr>
          <w:rFonts w:cs="Arial"/>
          <w:szCs w:val="24"/>
          <w:vertAlign w:val="subscript"/>
        </w:rPr>
        <w:t>2</w:t>
      </w:r>
      <w:r w:rsidRPr="00D2052F">
        <w:rPr>
          <w:rFonts w:cs="Arial"/>
          <w:szCs w:val="24"/>
        </w:rPr>
        <w:t xml:space="preserve">, for instance, is employed as pigment, photocatalyst, gas sensor, dielectric capacitor and ferromagnetic material </w:t>
      </w:r>
      <w:r w:rsidRPr="00D2052F">
        <w:rPr>
          <w:rFonts w:cs="Arial"/>
          <w:szCs w:val="24"/>
          <w:vertAlign w:val="superscript"/>
        </w:rPr>
        <w:t>[1-6]</w:t>
      </w:r>
      <w:r w:rsidRPr="00D2052F">
        <w:rPr>
          <w:rFonts w:cs="Arial"/>
          <w:szCs w:val="24"/>
        </w:rPr>
        <w:t>.</w:t>
      </w:r>
      <w:r w:rsidRPr="00D2052F">
        <w:rPr>
          <w:rFonts w:cs="Arial" w:hint="eastAsia"/>
          <w:szCs w:val="24"/>
        </w:rPr>
        <w:t xml:space="preserve"> T</w:t>
      </w:r>
      <w:r w:rsidRPr="00D2052F">
        <w:rPr>
          <w:rFonts w:cs="Arial"/>
          <w:szCs w:val="24"/>
        </w:rPr>
        <w:t xml:space="preserve">he bond length of Al-O is 1.93 </w:t>
      </w:r>
      <w:r w:rsidRPr="00D2052F">
        <w:rPr>
          <w:rFonts w:eastAsia="宋体" w:cs="Arial"/>
          <w:szCs w:val="24"/>
        </w:rPr>
        <w:t>Å</w:t>
      </w:r>
      <w:r w:rsidRPr="00D2052F">
        <w:rPr>
          <w:rFonts w:cs="Arial"/>
          <w:szCs w:val="24"/>
        </w:rPr>
        <w:t xml:space="preserve">, which is </w:t>
      </w:r>
      <w:proofErr w:type="gramStart"/>
      <w:r w:rsidRPr="00D2052F">
        <w:rPr>
          <w:rFonts w:eastAsia="宋体" w:cs="Arial"/>
          <w:szCs w:val="24"/>
        </w:rPr>
        <w:t>similar to</w:t>
      </w:r>
      <w:proofErr w:type="gramEnd"/>
      <w:r w:rsidRPr="00D2052F">
        <w:rPr>
          <w:rFonts w:eastAsia="宋体" w:cs="Arial"/>
          <w:szCs w:val="24"/>
        </w:rPr>
        <w:t xml:space="preserve"> that of </w:t>
      </w:r>
      <w:proofErr w:type="spellStart"/>
      <w:r w:rsidRPr="00D2052F">
        <w:rPr>
          <w:rFonts w:eastAsia="宋体" w:cs="Arial"/>
          <w:szCs w:val="24"/>
        </w:rPr>
        <w:t>Ti</w:t>
      </w:r>
      <w:proofErr w:type="spellEnd"/>
      <w:r w:rsidRPr="00D2052F">
        <w:rPr>
          <w:rFonts w:eastAsia="宋体" w:cs="Arial"/>
          <w:szCs w:val="24"/>
        </w:rPr>
        <w:t xml:space="preserve">-O, 2.01 Å </w:t>
      </w:r>
      <w:r w:rsidRPr="00D2052F">
        <w:rPr>
          <w:rFonts w:eastAsia="宋体" w:cs="Arial"/>
          <w:szCs w:val="24"/>
          <w:vertAlign w:val="superscript"/>
        </w:rPr>
        <w:t>[7]</w:t>
      </w:r>
      <w:r w:rsidRPr="00D2052F">
        <w:rPr>
          <w:rFonts w:eastAsia="宋体" w:cs="Arial"/>
          <w:szCs w:val="24"/>
        </w:rPr>
        <w:t>. Therefore, Al</w:t>
      </w:r>
      <w:r w:rsidRPr="00D2052F">
        <w:rPr>
          <w:rFonts w:eastAsia="宋体" w:cs="Arial"/>
          <w:szCs w:val="24"/>
          <w:vertAlign w:val="superscript"/>
        </w:rPr>
        <w:t>3+</w:t>
      </w:r>
      <w:r w:rsidRPr="00D2052F">
        <w:rPr>
          <w:rFonts w:eastAsia="宋体" w:cs="Arial"/>
          <w:szCs w:val="24"/>
        </w:rPr>
        <w:t xml:space="preserve"> is believed to be soluble in TiO</w:t>
      </w:r>
      <w:r w:rsidRPr="00D2052F">
        <w:rPr>
          <w:rFonts w:eastAsia="宋体" w:cs="Arial"/>
          <w:szCs w:val="24"/>
          <w:vertAlign w:val="subscript"/>
        </w:rPr>
        <w:t>2</w:t>
      </w:r>
      <w:r w:rsidRPr="00D2052F">
        <w:rPr>
          <w:rFonts w:eastAsia="宋体" w:cs="Arial"/>
          <w:szCs w:val="24"/>
        </w:rPr>
        <w:t xml:space="preserve">. </w:t>
      </w:r>
    </w:p>
    <w:p w14:paraId="63AECF5E" w14:textId="77777777" w:rsidR="005C17FA" w:rsidRPr="00D2052F" w:rsidRDefault="005C17FA" w:rsidP="00012183">
      <w:pPr>
        <w:spacing w:before="326" w:after="326"/>
        <w:rPr>
          <w:rFonts w:eastAsia="宋体" w:cs="Arial"/>
          <w:szCs w:val="24"/>
        </w:rPr>
      </w:pPr>
      <w:r w:rsidRPr="00D2052F">
        <w:rPr>
          <w:rFonts w:eastAsia="宋体" w:cs="Arial"/>
          <w:szCs w:val="24"/>
        </w:rPr>
        <w:t>As a trivalent dopant, Al</w:t>
      </w:r>
      <w:r w:rsidRPr="00D2052F">
        <w:rPr>
          <w:rFonts w:eastAsia="宋体" w:cs="Arial"/>
          <w:szCs w:val="24"/>
          <w:vertAlign w:val="superscript"/>
        </w:rPr>
        <w:t>3+</w:t>
      </w:r>
      <w:r w:rsidRPr="00D2052F">
        <w:rPr>
          <w:rFonts w:eastAsia="宋体" w:cs="Arial"/>
          <w:szCs w:val="24"/>
        </w:rPr>
        <w:t xml:space="preserve"> has one less electron than Ti</w:t>
      </w:r>
      <w:r w:rsidRPr="00D2052F">
        <w:rPr>
          <w:rFonts w:eastAsia="宋体" w:cs="Arial"/>
          <w:szCs w:val="24"/>
          <w:vertAlign w:val="superscript"/>
        </w:rPr>
        <w:t>4+</w:t>
      </w:r>
      <w:r w:rsidRPr="00D2052F">
        <w:rPr>
          <w:rFonts w:eastAsia="宋体" w:cs="Arial"/>
          <w:szCs w:val="24"/>
        </w:rPr>
        <w:t xml:space="preserve"> and thus, the charge could be compensated by different mechanisms. For instance, it may occur through oxygen vacancy formation, with one oxygen vacancy forming for two Al</w:t>
      </w:r>
      <w:r w:rsidRPr="00D2052F">
        <w:rPr>
          <w:rFonts w:eastAsia="宋体" w:cs="Arial"/>
          <w:szCs w:val="24"/>
          <w:vertAlign w:val="superscript"/>
        </w:rPr>
        <w:t>3+</w:t>
      </w:r>
      <w:r w:rsidRPr="00D2052F">
        <w:rPr>
          <w:rFonts w:eastAsia="宋体" w:cs="Arial"/>
          <w:szCs w:val="24"/>
        </w:rPr>
        <w:t xml:space="preserve">, giving the following defect reaction in </w:t>
      </w:r>
      <w:proofErr w:type="spellStart"/>
      <w:r w:rsidRPr="00D2052F">
        <w:rPr>
          <w:rFonts w:eastAsia="宋体" w:cs="Arial"/>
          <w:szCs w:val="24"/>
        </w:rPr>
        <w:t>Kröger-Vink</w:t>
      </w:r>
      <w:proofErr w:type="spellEnd"/>
      <w:r w:rsidRPr="00D2052F">
        <w:rPr>
          <w:rFonts w:eastAsia="宋体" w:cs="Arial"/>
          <w:szCs w:val="24"/>
        </w:rPr>
        <w:t xml:space="preserve"> notation:</w:t>
      </w:r>
    </w:p>
    <w:p w14:paraId="44563DE3" w14:textId="77777777" w:rsidR="005C17FA" w:rsidRPr="00D2052F" w:rsidRDefault="00D2052F" w:rsidP="00012183">
      <w:pPr>
        <w:spacing w:before="326" w:after="326"/>
        <w:rPr>
          <w:rFonts w:eastAsia="宋体" w:cs="Arial"/>
          <w:szCs w:val="24"/>
        </w:rPr>
      </w:pPr>
      <m:oMath>
        <m:sSub>
          <m:sSubPr>
            <m:ctrlPr>
              <w:rPr>
                <w:rFonts w:ascii="Cambria Math" w:eastAsia="宋体" w:hAnsi="Cambria Math" w:cs="Arial"/>
                <w:szCs w:val="24"/>
              </w:rPr>
            </m:ctrlPr>
          </m:sSubPr>
          <m:e>
            <m:r>
              <m:rPr>
                <m:sty m:val="p"/>
              </m:rPr>
              <w:rPr>
                <w:rFonts w:ascii="Cambria Math" w:eastAsia="宋体" w:hAnsi="Cambria Math" w:cs="Arial"/>
                <w:szCs w:val="24"/>
              </w:rPr>
              <m:t>Al</m:t>
            </m:r>
          </m:e>
          <m:sub>
            <m:r>
              <m:rPr>
                <m:sty m:val="p"/>
              </m:rPr>
              <w:rPr>
                <w:rFonts w:ascii="Cambria Math" w:eastAsia="宋体" w:hAnsi="Cambria Math" w:cs="Arial"/>
                <w:szCs w:val="24"/>
              </w:rPr>
              <m:t>2</m:t>
            </m:r>
          </m:sub>
        </m:sSub>
        <m:sSub>
          <m:sSubPr>
            <m:ctrlPr>
              <w:rPr>
                <w:rFonts w:ascii="Cambria Math" w:eastAsia="宋体" w:hAnsi="Cambria Math" w:cs="Arial"/>
                <w:szCs w:val="24"/>
              </w:rPr>
            </m:ctrlPr>
          </m:sSubPr>
          <m:e>
            <m:r>
              <m:rPr>
                <m:sty m:val="p"/>
              </m:rPr>
              <w:rPr>
                <w:rFonts w:ascii="Cambria Math" w:eastAsia="宋体" w:hAnsi="Cambria Math" w:cs="Arial"/>
                <w:szCs w:val="24"/>
              </w:rPr>
              <m:t>O</m:t>
            </m:r>
          </m:e>
          <m:sub>
            <m:r>
              <m:rPr>
                <m:sty m:val="p"/>
              </m:rPr>
              <w:rPr>
                <w:rFonts w:ascii="Cambria Math" w:eastAsia="宋体" w:hAnsi="Cambria Math" w:cs="Arial"/>
                <w:szCs w:val="24"/>
              </w:rPr>
              <m:t>3</m:t>
            </m:r>
          </m:sub>
        </m:sSub>
        <m:r>
          <m:rPr>
            <m:sty m:val="p"/>
          </m:rPr>
          <w:rPr>
            <w:rFonts w:ascii="Cambria Math" w:eastAsia="宋体" w:hAnsi="Cambria Math" w:cs="Arial"/>
            <w:szCs w:val="24"/>
          </w:rPr>
          <m:t>↔2</m:t>
        </m:r>
        <m:sSubSup>
          <m:sSubSupPr>
            <m:ctrlPr>
              <w:rPr>
                <w:rFonts w:ascii="Cambria Math" w:eastAsia="宋体" w:hAnsi="Cambria Math" w:cs="Arial"/>
                <w:szCs w:val="24"/>
              </w:rPr>
            </m:ctrlPr>
          </m:sSubSupPr>
          <m:e>
            <m:r>
              <m:rPr>
                <m:sty m:val="p"/>
              </m:rPr>
              <w:rPr>
                <w:rFonts w:ascii="Cambria Math" w:eastAsia="宋体" w:hAnsi="Cambria Math" w:cs="Arial"/>
                <w:szCs w:val="24"/>
              </w:rPr>
              <m:t>Al</m:t>
            </m:r>
          </m:e>
          <m:sub>
            <m:r>
              <m:rPr>
                <m:sty m:val="p"/>
              </m:rPr>
              <w:rPr>
                <w:rFonts w:ascii="Cambria Math" w:eastAsia="宋体" w:hAnsi="Cambria Math" w:cs="Arial"/>
                <w:szCs w:val="24"/>
              </w:rPr>
              <m:t>Ti</m:t>
            </m:r>
          </m:sub>
          <m:sup>
            <m:r>
              <m:rPr>
                <m:sty m:val="p"/>
              </m:rPr>
              <w:rPr>
                <w:rFonts w:ascii="Cambria Math" w:eastAsia="宋体" w:hAnsi="Cambria Math" w:cs="Arial"/>
                <w:szCs w:val="24"/>
              </w:rPr>
              <m:t>'</m:t>
            </m:r>
          </m:sup>
        </m:sSubSup>
        <m:r>
          <m:rPr>
            <m:sty m:val="p"/>
          </m:rPr>
          <w:rPr>
            <w:rFonts w:ascii="Cambria Math" w:eastAsia="宋体" w:hAnsi="Cambria Math" w:cs="Arial"/>
            <w:szCs w:val="24"/>
          </w:rPr>
          <m:t>+3</m:t>
        </m:r>
        <m:sSubSup>
          <m:sSubSupPr>
            <m:ctrlPr>
              <w:rPr>
                <w:rFonts w:ascii="Cambria Math" w:eastAsia="宋体" w:hAnsi="Cambria Math" w:cs="Arial"/>
                <w:szCs w:val="24"/>
              </w:rPr>
            </m:ctrlPr>
          </m:sSubSupPr>
          <m:e>
            <m:r>
              <m:rPr>
                <m:sty m:val="p"/>
              </m:rPr>
              <w:rPr>
                <w:rFonts w:ascii="Cambria Math" w:eastAsia="宋体" w:hAnsi="Cambria Math" w:cs="Arial"/>
                <w:szCs w:val="24"/>
              </w:rPr>
              <m:t>O</m:t>
            </m:r>
          </m:e>
          <m:sub>
            <m:r>
              <m:rPr>
                <m:sty m:val="p"/>
              </m:rPr>
              <w:rPr>
                <w:rFonts w:ascii="Cambria Math" w:eastAsia="宋体" w:hAnsi="Cambria Math" w:cs="Arial"/>
                <w:szCs w:val="24"/>
              </w:rPr>
              <m:t>O</m:t>
            </m:r>
          </m:sub>
          <m:sup>
            <m:r>
              <m:rPr>
                <m:sty m:val="p"/>
              </m:rPr>
              <w:rPr>
                <w:rFonts w:ascii="Cambria Math" w:eastAsia="宋体" w:hAnsi="Cambria Math" w:cs="Arial"/>
                <w:szCs w:val="24"/>
              </w:rPr>
              <m:t>×</m:t>
            </m:r>
          </m:sup>
        </m:sSubSup>
        <m:r>
          <m:rPr>
            <m:sty m:val="p"/>
          </m:rPr>
          <w:rPr>
            <w:rFonts w:ascii="Cambria Math" w:eastAsia="宋体" w:hAnsi="Cambria Math" w:cs="Arial"/>
            <w:szCs w:val="24"/>
          </w:rPr>
          <m:t>+</m:t>
        </m:r>
        <m:sSubSup>
          <m:sSubSupPr>
            <m:ctrlPr>
              <w:rPr>
                <w:rFonts w:ascii="Cambria Math" w:eastAsia="宋体" w:hAnsi="Cambria Math" w:cs="Arial"/>
                <w:szCs w:val="24"/>
              </w:rPr>
            </m:ctrlPr>
          </m:sSubSupPr>
          <m:e>
            <m:r>
              <m:rPr>
                <m:sty m:val="p"/>
              </m:rPr>
              <w:rPr>
                <w:rFonts w:ascii="Cambria Math" w:eastAsia="宋体" w:hAnsi="Cambria Math" w:cs="Arial"/>
                <w:szCs w:val="24"/>
              </w:rPr>
              <m:t>V</m:t>
            </m:r>
          </m:e>
          <m:sub>
            <m:r>
              <m:rPr>
                <m:sty m:val="p"/>
              </m:rPr>
              <w:rPr>
                <w:rFonts w:ascii="Cambria Math" w:eastAsia="宋体" w:hAnsi="Cambria Math" w:cs="Arial"/>
                <w:szCs w:val="24"/>
              </w:rPr>
              <m:t>O</m:t>
            </m:r>
          </m:sub>
          <m:sup>
            <m:r>
              <m:rPr>
                <m:sty m:val="p"/>
              </m:rPr>
              <w:rPr>
                <w:rFonts w:ascii="Cambria Math" w:eastAsia="宋体" w:hAnsi="Cambria Math" w:cs="Arial" w:hint="eastAsia"/>
                <w:szCs w:val="24"/>
              </w:rPr>
              <m:t>••</m:t>
            </m:r>
          </m:sup>
        </m:sSubSup>
      </m:oMath>
      <w:r w:rsidR="005C17FA" w:rsidRPr="00D2052F">
        <w:rPr>
          <w:rFonts w:eastAsia="宋体" w:cs="Arial" w:hint="eastAsia"/>
          <w:szCs w:val="24"/>
        </w:rPr>
        <w:t xml:space="preserve"> </w:t>
      </w:r>
      <w:r w:rsidR="005C17FA" w:rsidRPr="00D2052F">
        <w:rPr>
          <w:rFonts w:eastAsia="宋体" w:cs="Arial"/>
          <w:szCs w:val="24"/>
        </w:rPr>
        <w:t xml:space="preserve">                                        (5-1)</w:t>
      </w:r>
    </w:p>
    <w:p w14:paraId="3B910728" w14:textId="77777777" w:rsidR="005C17FA" w:rsidRPr="00D2052F" w:rsidRDefault="005C17FA" w:rsidP="00012183">
      <w:pPr>
        <w:spacing w:before="326" w:after="326"/>
        <w:rPr>
          <w:rFonts w:eastAsia="宋体" w:cs="Arial"/>
          <w:szCs w:val="24"/>
        </w:rPr>
      </w:pPr>
      <w:r w:rsidRPr="00D2052F">
        <w:rPr>
          <w:rFonts w:eastAsia="宋体" w:cs="Arial"/>
          <w:szCs w:val="24"/>
        </w:rPr>
        <w:t>and in this case, Al-doped rutile may show oxide ion conduction. Also, extra Al</w:t>
      </w:r>
      <w:r w:rsidRPr="00D2052F">
        <w:rPr>
          <w:rFonts w:eastAsia="宋体" w:cs="Arial"/>
          <w:szCs w:val="24"/>
          <w:vertAlign w:val="superscript"/>
        </w:rPr>
        <w:t>3+</w:t>
      </w:r>
      <w:r w:rsidRPr="00D2052F">
        <w:rPr>
          <w:rFonts w:eastAsia="宋体" w:cs="Arial"/>
          <w:szCs w:val="24"/>
        </w:rPr>
        <w:t xml:space="preserve"> may enter interstitial sites. Another possible charge compensation mechanism may occur through hole formation, i.e. substituting one Ti</w:t>
      </w:r>
      <w:r w:rsidRPr="00D2052F">
        <w:rPr>
          <w:rFonts w:eastAsia="宋体" w:cs="Arial"/>
          <w:szCs w:val="24"/>
          <w:vertAlign w:val="superscript"/>
        </w:rPr>
        <w:t>4+</w:t>
      </w:r>
      <w:r w:rsidRPr="00D2052F">
        <w:rPr>
          <w:rFonts w:eastAsia="宋体" w:cs="Arial"/>
          <w:szCs w:val="24"/>
        </w:rPr>
        <w:t xml:space="preserve"> for Al</w:t>
      </w:r>
      <w:r w:rsidRPr="00D2052F">
        <w:rPr>
          <w:rFonts w:eastAsia="宋体" w:cs="Arial"/>
          <w:szCs w:val="24"/>
          <w:vertAlign w:val="superscript"/>
        </w:rPr>
        <w:t>3+</w:t>
      </w:r>
      <w:r w:rsidRPr="00D2052F">
        <w:rPr>
          <w:rFonts w:eastAsia="宋体" w:cs="Arial"/>
          <w:szCs w:val="24"/>
        </w:rPr>
        <w:t xml:space="preserve"> results in formation of an oxygen hole, </w:t>
      </w:r>
      <m:oMath>
        <m:sSup>
          <m:sSupPr>
            <m:ctrlPr>
              <w:rPr>
                <w:rFonts w:ascii="Cambria Math" w:eastAsia="宋体" w:hAnsi="Cambria Math" w:cs="Arial"/>
                <w:szCs w:val="24"/>
              </w:rPr>
            </m:ctrlPr>
          </m:sSupPr>
          <m:e>
            <m:r>
              <m:rPr>
                <m:sty m:val="p"/>
              </m:rPr>
              <w:rPr>
                <w:rFonts w:ascii="Cambria Math" w:eastAsia="宋体" w:hAnsi="Cambria Math" w:cs="Arial"/>
                <w:szCs w:val="24"/>
              </w:rPr>
              <m:t>O</m:t>
            </m:r>
          </m:e>
          <m:sup>
            <m:r>
              <m:rPr>
                <m:sty m:val="p"/>
              </m:rPr>
              <w:rPr>
                <w:rFonts w:ascii="Cambria Math" w:eastAsia="宋体" w:hAnsi="Cambria Math" w:cs="Arial"/>
                <w:szCs w:val="24"/>
              </w:rPr>
              <m:t>-</m:t>
            </m:r>
          </m:sup>
        </m:sSup>
      </m:oMath>
      <w:r w:rsidRPr="00D2052F">
        <w:rPr>
          <w:rFonts w:eastAsia="宋体" w:cs="Arial" w:hint="eastAsia"/>
          <w:szCs w:val="24"/>
        </w:rPr>
        <w:t>:</w:t>
      </w:r>
    </w:p>
    <w:p w14:paraId="45CC4D44" w14:textId="77777777" w:rsidR="005C17FA" w:rsidRPr="00D2052F" w:rsidRDefault="00D2052F" w:rsidP="00012183">
      <w:pPr>
        <w:spacing w:before="326" w:after="326"/>
        <w:rPr>
          <w:rFonts w:eastAsia="宋体" w:cs="Arial"/>
          <w:szCs w:val="24"/>
        </w:rPr>
      </w:pPr>
      <m:oMath>
        <m:sSub>
          <m:sSubPr>
            <m:ctrlPr>
              <w:rPr>
                <w:rFonts w:ascii="Cambria Math" w:eastAsia="宋体" w:hAnsi="Cambria Math" w:cs="Arial"/>
                <w:szCs w:val="24"/>
              </w:rPr>
            </m:ctrlPr>
          </m:sSubPr>
          <m:e>
            <m:r>
              <m:rPr>
                <m:sty m:val="p"/>
              </m:rPr>
              <w:rPr>
                <w:rFonts w:ascii="Cambria Math" w:eastAsia="宋体" w:hAnsi="Cambria Math" w:cs="Arial"/>
                <w:szCs w:val="24"/>
              </w:rPr>
              <m:t>Al</m:t>
            </m:r>
          </m:e>
          <m:sub>
            <m:r>
              <m:rPr>
                <m:sty m:val="p"/>
              </m:rPr>
              <w:rPr>
                <w:rFonts w:ascii="Cambria Math" w:eastAsia="宋体" w:hAnsi="Cambria Math" w:cs="Arial"/>
                <w:szCs w:val="24"/>
              </w:rPr>
              <m:t>2</m:t>
            </m:r>
          </m:sub>
        </m:sSub>
        <m:sSub>
          <m:sSubPr>
            <m:ctrlPr>
              <w:rPr>
                <w:rFonts w:ascii="Cambria Math" w:eastAsia="宋体" w:hAnsi="Cambria Math" w:cs="Arial"/>
                <w:szCs w:val="24"/>
              </w:rPr>
            </m:ctrlPr>
          </m:sSubPr>
          <m:e>
            <m:r>
              <m:rPr>
                <m:sty m:val="p"/>
              </m:rPr>
              <w:rPr>
                <w:rFonts w:ascii="Cambria Math" w:eastAsia="宋体" w:hAnsi="Cambria Math" w:cs="Arial"/>
                <w:szCs w:val="24"/>
              </w:rPr>
              <m:t>O</m:t>
            </m:r>
          </m:e>
          <m:sub>
            <m:r>
              <m:rPr>
                <m:sty m:val="p"/>
              </m:rPr>
              <w:rPr>
                <w:rFonts w:ascii="Cambria Math" w:eastAsia="宋体" w:hAnsi="Cambria Math" w:cs="Arial"/>
                <w:szCs w:val="24"/>
              </w:rPr>
              <m:t>3</m:t>
            </m:r>
          </m:sub>
        </m:sSub>
        <m:r>
          <m:rPr>
            <m:sty m:val="p"/>
          </m:rPr>
          <w:rPr>
            <w:rFonts w:ascii="Cambria Math" w:eastAsia="宋体" w:hAnsi="Cambria Math" w:cs="Arial"/>
            <w:szCs w:val="24"/>
          </w:rPr>
          <m:t>↔2</m:t>
        </m:r>
        <m:sSubSup>
          <m:sSubSupPr>
            <m:ctrlPr>
              <w:rPr>
                <w:rFonts w:ascii="Cambria Math" w:eastAsia="宋体" w:hAnsi="Cambria Math" w:cs="Arial"/>
                <w:szCs w:val="24"/>
              </w:rPr>
            </m:ctrlPr>
          </m:sSubSupPr>
          <m:e>
            <m:r>
              <m:rPr>
                <m:sty m:val="p"/>
              </m:rPr>
              <w:rPr>
                <w:rFonts w:ascii="Cambria Math" w:eastAsia="宋体" w:hAnsi="Cambria Math" w:cs="Arial"/>
                <w:szCs w:val="24"/>
              </w:rPr>
              <m:t>(Al</m:t>
            </m:r>
          </m:e>
          <m:sub>
            <m:r>
              <m:rPr>
                <m:sty m:val="p"/>
              </m:rPr>
              <w:rPr>
                <w:rFonts w:ascii="Cambria Math" w:eastAsia="宋体" w:hAnsi="Cambria Math" w:cs="Arial"/>
                <w:szCs w:val="24"/>
              </w:rPr>
              <m:t>Ti</m:t>
            </m:r>
          </m:sub>
          <m:sup>
            <m:r>
              <m:rPr>
                <m:sty m:val="p"/>
              </m:rPr>
              <w:rPr>
                <w:rFonts w:ascii="Cambria Math" w:eastAsia="宋体" w:hAnsi="Cambria Math" w:cs="Arial"/>
                <w:szCs w:val="24"/>
              </w:rPr>
              <m:t>'</m:t>
            </m:r>
          </m:sup>
        </m:sSubSup>
        <m:r>
          <m:rPr>
            <m:sty m:val="p"/>
          </m:rPr>
          <w:rPr>
            <w:rFonts w:ascii="Cambria Math" w:eastAsia="宋体" w:hAnsi="Cambria Math" w:cs="Arial"/>
            <w:szCs w:val="24"/>
          </w:rPr>
          <m:t>+</m:t>
        </m:r>
        <m:sSubSup>
          <m:sSubSupPr>
            <m:ctrlPr>
              <w:rPr>
                <w:rFonts w:ascii="Cambria Math" w:eastAsia="宋体" w:hAnsi="Cambria Math" w:cs="Arial"/>
                <w:szCs w:val="24"/>
              </w:rPr>
            </m:ctrlPr>
          </m:sSubSupPr>
          <m:e>
            <m:r>
              <m:rPr>
                <m:sty m:val="p"/>
              </m:rPr>
              <w:rPr>
                <w:rFonts w:ascii="Cambria Math" w:eastAsia="宋体" w:hAnsi="Cambria Math" w:cs="Arial"/>
                <w:szCs w:val="24"/>
              </w:rPr>
              <m:t>O</m:t>
            </m:r>
          </m:e>
          <m:sub>
            <m:r>
              <m:rPr>
                <m:sty m:val="p"/>
              </m:rPr>
              <w:rPr>
                <w:rFonts w:ascii="Cambria Math" w:eastAsia="宋体" w:hAnsi="Cambria Math" w:cs="Arial"/>
                <w:szCs w:val="24"/>
              </w:rPr>
              <m:t>O</m:t>
            </m:r>
          </m:sub>
          <m:sup>
            <m:r>
              <m:rPr>
                <m:sty m:val="p"/>
              </m:rPr>
              <w:rPr>
                <w:rFonts w:ascii="Cambria Math" w:eastAsia="宋体" w:hAnsi="Cambria Math" w:cs="Arial" w:hint="eastAsia"/>
                <w:szCs w:val="24"/>
              </w:rPr>
              <m:t>•</m:t>
            </m:r>
          </m:sup>
        </m:sSubSup>
        <m:r>
          <m:rPr>
            <m:sty m:val="p"/>
          </m:rPr>
          <w:rPr>
            <w:rFonts w:ascii="Cambria Math" w:eastAsia="宋体" w:hAnsi="Cambria Math" w:cs="Arial"/>
            <w:szCs w:val="24"/>
          </w:rPr>
          <m:t>)</m:t>
        </m:r>
      </m:oMath>
      <w:r w:rsidR="005C17FA" w:rsidRPr="00D2052F">
        <w:rPr>
          <w:rFonts w:eastAsia="宋体" w:cs="Arial" w:hint="eastAsia"/>
          <w:szCs w:val="24"/>
        </w:rPr>
        <w:t xml:space="preserve"> </w:t>
      </w:r>
      <w:r w:rsidR="005C17FA" w:rsidRPr="00D2052F">
        <w:rPr>
          <w:rFonts w:eastAsia="宋体" w:cs="Arial"/>
          <w:szCs w:val="24"/>
        </w:rPr>
        <w:t xml:space="preserve">                                             (5-2)</w:t>
      </w:r>
    </w:p>
    <w:p w14:paraId="49BD0B56" w14:textId="77777777" w:rsidR="005C17FA" w:rsidRPr="00D2052F" w:rsidRDefault="005C17FA" w:rsidP="00012183">
      <w:pPr>
        <w:spacing w:before="326" w:after="326"/>
        <w:rPr>
          <w:rFonts w:eastAsia="宋体" w:cs="Arial"/>
          <w:szCs w:val="24"/>
        </w:rPr>
      </w:pPr>
      <w:r w:rsidRPr="00D2052F">
        <w:rPr>
          <w:rFonts w:eastAsia="宋体" w:cs="Arial"/>
          <w:szCs w:val="24"/>
        </w:rPr>
        <w:t xml:space="preserve">and in this case, Al-doped rutile would probably show </w:t>
      </w:r>
      <w:r w:rsidRPr="00D2052F">
        <w:rPr>
          <w:rFonts w:eastAsia="宋体" w:cs="Arial"/>
          <w:i/>
          <w:szCs w:val="24"/>
        </w:rPr>
        <w:t>p</w:t>
      </w:r>
      <w:r w:rsidRPr="00D2052F">
        <w:rPr>
          <w:rFonts w:eastAsia="宋体" w:cs="Arial"/>
          <w:szCs w:val="24"/>
        </w:rPr>
        <w:t xml:space="preserve">-type conduction. </w:t>
      </w:r>
    </w:p>
    <w:p w14:paraId="7468AFB7" w14:textId="51824E1C" w:rsidR="005C17FA" w:rsidRPr="00D2052F" w:rsidRDefault="005C17FA" w:rsidP="00012183">
      <w:pPr>
        <w:spacing w:before="326" w:after="326"/>
        <w:rPr>
          <w:rFonts w:eastAsia="宋体" w:cs="Arial"/>
          <w:szCs w:val="24"/>
        </w:rPr>
      </w:pPr>
      <w:r w:rsidRPr="00D2052F">
        <w:rPr>
          <w:rFonts w:eastAsia="宋体" w:cs="Arial"/>
          <w:szCs w:val="24"/>
        </w:rPr>
        <w:lastRenderedPageBreak/>
        <w:t xml:space="preserve">There have been some experimental and modelling studies of Al-doped rutile, primarily using density functional theory </w:t>
      </w:r>
      <w:r w:rsidRPr="00D2052F">
        <w:rPr>
          <w:rFonts w:eastAsia="宋体" w:cs="Arial"/>
          <w:szCs w:val="24"/>
          <w:vertAlign w:val="superscript"/>
        </w:rPr>
        <w:t>[6,8-11]</w:t>
      </w:r>
      <w:r w:rsidRPr="00D2052F">
        <w:rPr>
          <w:rFonts w:eastAsia="宋体" w:cs="Arial"/>
          <w:szCs w:val="24"/>
        </w:rPr>
        <w:t xml:space="preserve">. </w:t>
      </w:r>
      <w:proofErr w:type="spellStart"/>
      <w:r w:rsidRPr="00D2052F">
        <w:rPr>
          <w:rFonts w:eastAsia="宋体" w:cs="Arial"/>
          <w:szCs w:val="24"/>
        </w:rPr>
        <w:t>Gesenhues</w:t>
      </w:r>
      <w:proofErr w:type="spellEnd"/>
      <w:r w:rsidRPr="00D2052F">
        <w:rPr>
          <w:rFonts w:eastAsia="宋体" w:cs="Arial"/>
          <w:szCs w:val="24"/>
        </w:rPr>
        <w:t xml:space="preserve"> </w:t>
      </w:r>
      <w:r w:rsidRPr="00D2052F">
        <w:rPr>
          <w:rFonts w:eastAsia="宋体" w:cs="Arial"/>
          <w:i/>
          <w:szCs w:val="24"/>
        </w:rPr>
        <w:t>et al</w:t>
      </w:r>
      <w:r w:rsidRPr="00D2052F">
        <w:rPr>
          <w:rFonts w:eastAsia="宋体" w:cs="Arial"/>
          <w:szCs w:val="24"/>
        </w:rPr>
        <w:t xml:space="preserve"> </w:t>
      </w:r>
      <w:r w:rsidRPr="00D2052F">
        <w:rPr>
          <w:rFonts w:eastAsia="宋体" w:cs="Arial"/>
          <w:szCs w:val="24"/>
          <w:vertAlign w:val="superscript"/>
        </w:rPr>
        <w:t>[6]</w:t>
      </w:r>
      <w:r w:rsidRPr="00D2052F">
        <w:rPr>
          <w:rFonts w:eastAsia="宋体" w:cs="Arial"/>
          <w:szCs w:val="24"/>
        </w:rPr>
        <w:t xml:space="preserve"> studied the defect structure of Al-doped rutile and reported that with low amounts of dopant (0-0.8%), Al</w:t>
      </w:r>
      <w:r w:rsidRPr="00D2052F">
        <w:rPr>
          <w:rFonts w:eastAsia="宋体" w:cs="Arial"/>
          <w:szCs w:val="24"/>
          <w:vertAlign w:val="superscript"/>
        </w:rPr>
        <w:t>3+</w:t>
      </w:r>
      <w:r w:rsidRPr="00D2052F">
        <w:rPr>
          <w:rFonts w:eastAsia="宋体" w:cs="Arial"/>
          <w:szCs w:val="24"/>
        </w:rPr>
        <w:t xml:space="preserve"> substituted for Ti</w:t>
      </w:r>
      <w:r w:rsidRPr="00D2052F">
        <w:rPr>
          <w:rFonts w:eastAsia="宋体" w:cs="Arial"/>
          <w:szCs w:val="24"/>
          <w:vertAlign w:val="superscript"/>
        </w:rPr>
        <w:t>4+</w:t>
      </w:r>
      <w:r w:rsidRPr="00D2052F">
        <w:rPr>
          <w:rFonts w:eastAsia="宋体" w:cs="Arial"/>
          <w:szCs w:val="24"/>
        </w:rPr>
        <w:t xml:space="preserve"> with charge compensating oxygen vacancies, and with relatively large amounts of dopant (0.8-1%), extra Al</w:t>
      </w:r>
      <w:r w:rsidRPr="00D2052F">
        <w:rPr>
          <w:rFonts w:eastAsia="宋体" w:cs="Arial"/>
          <w:szCs w:val="24"/>
          <w:vertAlign w:val="superscript"/>
        </w:rPr>
        <w:t>3+</w:t>
      </w:r>
      <w:r w:rsidRPr="00D2052F">
        <w:rPr>
          <w:rFonts w:eastAsia="宋体" w:cs="Arial"/>
          <w:szCs w:val="24"/>
        </w:rPr>
        <w:t xml:space="preserve"> entered interstitial sites. </w:t>
      </w:r>
      <w:r w:rsidR="003A22CF" w:rsidRPr="00D2052F">
        <w:rPr>
          <w:rFonts w:eastAsia="宋体" w:cs="Arial"/>
          <w:szCs w:val="24"/>
        </w:rPr>
        <w:t>An e</w:t>
      </w:r>
      <w:r w:rsidRPr="00D2052F">
        <w:rPr>
          <w:rFonts w:eastAsia="宋体" w:cs="Arial"/>
          <w:szCs w:val="24"/>
        </w:rPr>
        <w:t xml:space="preserve">xperimental study </w:t>
      </w:r>
      <w:r w:rsidRPr="00D2052F">
        <w:rPr>
          <w:rFonts w:eastAsia="宋体" w:cs="Arial"/>
          <w:szCs w:val="24"/>
          <w:vertAlign w:val="superscript"/>
        </w:rPr>
        <w:t>[8]</w:t>
      </w:r>
      <w:r w:rsidRPr="00D2052F">
        <w:rPr>
          <w:rFonts w:eastAsia="宋体" w:cs="Arial"/>
          <w:szCs w:val="24"/>
        </w:rPr>
        <w:t xml:space="preserve"> also showed incorporation of Al</w:t>
      </w:r>
      <w:r w:rsidRPr="00D2052F">
        <w:rPr>
          <w:rFonts w:eastAsia="宋体" w:cs="Arial"/>
          <w:szCs w:val="24"/>
          <w:vertAlign w:val="superscript"/>
        </w:rPr>
        <w:t>3+</w:t>
      </w:r>
      <w:r w:rsidRPr="00D2052F">
        <w:rPr>
          <w:rFonts w:eastAsia="宋体" w:cs="Arial"/>
          <w:szCs w:val="24"/>
        </w:rPr>
        <w:t xml:space="preserve"> onto </w:t>
      </w:r>
      <w:proofErr w:type="spellStart"/>
      <w:r w:rsidRPr="00D2052F">
        <w:rPr>
          <w:rFonts w:eastAsia="宋体" w:cs="Arial"/>
          <w:szCs w:val="24"/>
        </w:rPr>
        <w:t>Ti</w:t>
      </w:r>
      <w:proofErr w:type="spellEnd"/>
      <w:r w:rsidRPr="00D2052F">
        <w:rPr>
          <w:rFonts w:eastAsia="宋体" w:cs="Arial"/>
          <w:szCs w:val="24"/>
        </w:rPr>
        <w:t xml:space="preserve"> sites in TiO</w:t>
      </w:r>
      <w:r w:rsidRPr="00D2052F">
        <w:rPr>
          <w:rFonts w:eastAsia="宋体" w:cs="Arial"/>
          <w:szCs w:val="24"/>
          <w:vertAlign w:val="subscript"/>
        </w:rPr>
        <w:t>2</w:t>
      </w:r>
      <w:r w:rsidRPr="00D2052F">
        <w:rPr>
          <w:rFonts w:eastAsia="宋体" w:cs="Arial"/>
          <w:szCs w:val="24"/>
        </w:rPr>
        <w:t>, and Al</w:t>
      </w:r>
      <w:r w:rsidRPr="00D2052F">
        <w:rPr>
          <w:rFonts w:eastAsia="宋体" w:cs="Arial"/>
          <w:szCs w:val="24"/>
          <w:vertAlign w:val="superscript"/>
        </w:rPr>
        <w:t>3+</w:t>
      </w:r>
      <w:r w:rsidRPr="00D2052F">
        <w:rPr>
          <w:rFonts w:eastAsia="宋体" w:cs="Arial"/>
          <w:szCs w:val="24"/>
        </w:rPr>
        <w:t xml:space="preserve"> preferred to segregate to the surface. With modelling studies, Islam </w:t>
      </w:r>
      <w:r w:rsidRPr="00D2052F">
        <w:rPr>
          <w:rFonts w:eastAsia="宋体" w:cs="Arial"/>
          <w:i/>
          <w:szCs w:val="24"/>
        </w:rPr>
        <w:t>et al</w:t>
      </w:r>
      <w:r w:rsidRPr="00D2052F">
        <w:rPr>
          <w:rFonts w:eastAsia="宋体" w:cs="Arial"/>
          <w:szCs w:val="24"/>
        </w:rPr>
        <w:t xml:space="preserve"> </w:t>
      </w:r>
      <w:r w:rsidRPr="00D2052F">
        <w:rPr>
          <w:rFonts w:eastAsia="宋体" w:cs="Arial"/>
          <w:szCs w:val="24"/>
          <w:vertAlign w:val="superscript"/>
        </w:rPr>
        <w:t>[9]</w:t>
      </w:r>
      <w:r w:rsidRPr="00D2052F">
        <w:rPr>
          <w:rFonts w:eastAsia="宋体" w:cs="Arial"/>
          <w:szCs w:val="24"/>
        </w:rPr>
        <w:t xml:space="preserve"> reported the formation of localized oxygen holes in Al-doped rutile, and </w:t>
      </w:r>
      <w:proofErr w:type="spellStart"/>
      <w:r w:rsidRPr="00D2052F">
        <w:rPr>
          <w:rFonts w:eastAsia="宋体" w:cs="Arial"/>
          <w:szCs w:val="24"/>
        </w:rPr>
        <w:t>Stashans</w:t>
      </w:r>
      <w:proofErr w:type="spellEnd"/>
      <w:r w:rsidRPr="00D2052F">
        <w:rPr>
          <w:rFonts w:eastAsia="宋体" w:cs="Arial"/>
          <w:szCs w:val="24"/>
        </w:rPr>
        <w:t xml:space="preserve"> </w:t>
      </w:r>
      <w:r w:rsidRPr="00D2052F">
        <w:rPr>
          <w:rFonts w:eastAsia="宋体" w:cs="Arial"/>
          <w:i/>
          <w:szCs w:val="24"/>
        </w:rPr>
        <w:t>et al</w:t>
      </w:r>
      <w:r w:rsidRPr="00D2052F">
        <w:rPr>
          <w:rFonts w:eastAsia="宋体" w:cs="Arial"/>
          <w:szCs w:val="24"/>
        </w:rPr>
        <w:t xml:space="preserve"> </w:t>
      </w:r>
      <w:r w:rsidRPr="00D2052F">
        <w:rPr>
          <w:rFonts w:eastAsia="宋体" w:cs="Arial"/>
          <w:szCs w:val="24"/>
          <w:vertAlign w:val="superscript"/>
        </w:rPr>
        <w:t>[10]</w:t>
      </w:r>
      <w:r w:rsidRPr="00D2052F">
        <w:rPr>
          <w:rFonts w:eastAsia="宋体" w:cs="Arial"/>
          <w:szCs w:val="24"/>
        </w:rPr>
        <w:t xml:space="preserve"> showed that with Al doping, rutile produced oxygen hole polarons. Moreover, </w:t>
      </w:r>
      <w:proofErr w:type="spellStart"/>
      <w:r w:rsidRPr="00D2052F">
        <w:rPr>
          <w:rFonts w:eastAsia="宋体" w:cs="Arial"/>
          <w:szCs w:val="24"/>
        </w:rPr>
        <w:t>Iwaszuk</w:t>
      </w:r>
      <w:proofErr w:type="spellEnd"/>
      <w:r w:rsidRPr="00D2052F">
        <w:rPr>
          <w:rFonts w:eastAsia="宋体" w:cs="Arial"/>
          <w:szCs w:val="24"/>
        </w:rPr>
        <w:t xml:space="preserve"> </w:t>
      </w:r>
      <w:r w:rsidRPr="00D2052F">
        <w:rPr>
          <w:rFonts w:eastAsia="宋体" w:cs="Arial"/>
          <w:i/>
          <w:szCs w:val="24"/>
        </w:rPr>
        <w:t>et al</w:t>
      </w:r>
      <w:r w:rsidRPr="00D2052F">
        <w:rPr>
          <w:rFonts w:eastAsia="宋体" w:cs="Arial"/>
          <w:szCs w:val="24"/>
        </w:rPr>
        <w:t xml:space="preserve"> </w:t>
      </w:r>
      <w:r w:rsidRPr="00D2052F">
        <w:rPr>
          <w:rFonts w:eastAsia="宋体" w:cs="Arial"/>
          <w:szCs w:val="24"/>
          <w:vertAlign w:val="superscript"/>
        </w:rPr>
        <w:t>[11]</w:t>
      </w:r>
      <w:r w:rsidRPr="00D2052F">
        <w:rPr>
          <w:rFonts w:eastAsia="宋体" w:cs="Arial"/>
          <w:szCs w:val="24"/>
        </w:rPr>
        <w:t xml:space="preserve"> investigated Al</w:t>
      </w:r>
      <w:r w:rsidRPr="00D2052F">
        <w:rPr>
          <w:rFonts w:eastAsia="宋体" w:cs="Arial"/>
          <w:szCs w:val="24"/>
          <w:vertAlign w:val="superscript"/>
        </w:rPr>
        <w:t>3+</w:t>
      </w:r>
      <w:r w:rsidRPr="00D2052F">
        <w:rPr>
          <w:rFonts w:eastAsia="宋体" w:cs="Arial"/>
          <w:szCs w:val="24"/>
        </w:rPr>
        <w:t xml:space="preserve"> doping of rutile; DFT gave a solution with a localized oxygen hole and a distorted structure around the dopant site; oxygen vacancy compensation calculations showed ionic compensation should occur as well.</w:t>
      </w:r>
    </w:p>
    <w:p w14:paraId="38347A7A" w14:textId="3FEE29AF" w:rsidR="005C17FA" w:rsidRPr="00C57B24" w:rsidRDefault="005C17FA" w:rsidP="00C57B24">
      <w:pPr>
        <w:spacing w:before="326" w:after="326"/>
        <w:rPr>
          <w:rFonts w:cs="Arial" w:hint="eastAsia"/>
          <w:szCs w:val="24"/>
        </w:rPr>
      </w:pPr>
      <w:r w:rsidRPr="00D2052F">
        <w:rPr>
          <w:rFonts w:eastAsia="宋体" w:cs="Arial"/>
          <w:szCs w:val="24"/>
        </w:rPr>
        <w:t>The Al</w:t>
      </w:r>
      <w:r w:rsidRPr="00D2052F">
        <w:rPr>
          <w:rFonts w:eastAsia="宋体" w:cs="Arial"/>
          <w:szCs w:val="24"/>
          <w:vertAlign w:val="subscript"/>
        </w:rPr>
        <w:t>2</w:t>
      </w:r>
      <w:r w:rsidRPr="00D2052F">
        <w:rPr>
          <w:rFonts w:eastAsia="宋体" w:cs="Arial"/>
          <w:szCs w:val="24"/>
        </w:rPr>
        <w:t>O</w:t>
      </w:r>
      <w:r w:rsidRPr="00D2052F">
        <w:rPr>
          <w:rFonts w:eastAsia="宋体" w:cs="Arial"/>
          <w:szCs w:val="24"/>
          <w:vertAlign w:val="subscript"/>
        </w:rPr>
        <w:t>3</w:t>
      </w:r>
      <w:r w:rsidRPr="00D2052F">
        <w:rPr>
          <w:rFonts w:eastAsia="宋体" w:cs="Arial"/>
          <w:szCs w:val="24"/>
        </w:rPr>
        <w:t>-TiO</w:t>
      </w:r>
      <w:r w:rsidRPr="00D2052F">
        <w:rPr>
          <w:rFonts w:eastAsia="宋体" w:cs="Arial"/>
          <w:szCs w:val="24"/>
          <w:vertAlign w:val="subscript"/>
        </w:rPr>
        <w:t>2</w:t>
      </w:r>
      <w:r w:rsidRPr="00D2052F">
        <w:rPr>
          <w:rFonts w:eastAsia="宋体" w:cs="Arial"/>
          <w:szCs w:val="24"/>
        </w:rPr>
        <w:t xml:space="preserve"> system has been studied by several groups </w:t>
      </w:r>
      <w:r w:rsidRPr="00D2052F">
        <w:rPr>
          <w:rFonts w:eastAsia="宋体" w:cs="Arial"/>
          <w:szCs w:val="24"/>
          <w:vertAlign w:val="superscript"/>
        </w:rPr>
        <w:t>[12-16]</w:t>
      </w:r>
      <w:r w:rsidRPr="00D2052F">
        <w:rPr>
          <w:rFonts w:eastAsia="宋体" w:cs="Arial"/>
          <w:szCs w:val="24"/>
        </w:rPr>
        <w:t>. Phase relations between TiO</w:t>
      </w:r>
      <w:r w:rsidRPr="00D2052F">
        <w:rPr>
          <w:rFonts w:eastAsia="宋体" w:cs="Arial"/>
          <w:szCs w:val="24"/>
          <w:vertAlign w:val="subscript"/>
        </w:rPr>
        <w:t>2</w:t>
      </w:r>
      <w:r w:rsidRPr="00D2052F">
        <w:rPr>
          <w:rFonts w:eastAsia="宋体" w:cs="Arial"/>
          <w:szCs w:val="24"/>
        </w:rPr>
        <w:t xml:space="preserve"> and Al</w:t>
      </w:r>
      <w:r w:rsidRPr="00D2052F">
        <w:rPr>
          <w:rFonts w:eastAsia="宋体" w:cs="Arial"/>
          <w:szCs w:val="24"/>
          <w:vertAlign w:val="subscript"/>
        </w:rPr>
        <w:t>2</w:t>
      </w:r>
      <w:r w:rsidRPr="00D2052F">
        <w:rPr>
          <w:rFonts w:eastAsia="宋体" w:cs="Arial"/>
          <w:szCs w:val="24"/>
        </w:rPr>
        <w:t>O</w:t>
      </w:r>
      <w:r w:rsidRPr="00D2052F">
        <w:rPr>
          <w:rFonts w:eastAsia="宋体" w:cs="Arial"/>
          <w:szCs w:val="24"/>
          <w:vertAlign w:val="subscript"/>
        </w:rPr>
        <w:t>3</w:t>
      </w:r>
      <w:r w:rsidRPr="00D2052F">
        <w:rPr>
          <w:rFonts w:eastAsia="宋体" w:cs="Arial"/>
          <w:szCs w:val="24"/>
        </w:rPr>
        <w:t xml:space="preserve"> are summarized in a phase diagram, Figure 5-1 </w:t>
      </w:r>
      <w:r w:rsidRPr="00D2052F">
        <w:rPr>
          <w:rFonts w:eastAsia="宋体" w:cs="Arial"/>
          <w:szCs w:val="24"/>
          <w:vertAlign w:val="superscript"/>
        </w:rPr>
        <w:t>[12]</w:t>
      </w:r>
      <w:r w:rsidRPr="00D2052F">
        <w:rPr>
          <w:rFonts w:eastAsia="宋体" w:cs="Arial"/>
          <w:szCs w:val="24"/>
        </w:rPr>
        <w:t>. Stability relations among various phases in the TiO</w:t>
      </w:r>
      <w:r w:rsidRPr="00D2052F">
        <w:rPr>
          <w:rFonts w:eastAsia="宋体" w:cs="Arial"/>
          <w:szCs w:val="24"/>
          <w:vertAlign w:val="subscript"/>
        </w:rPr>
        <w:t>2</w:t>
      </w:r>
      <w:r w:rsidRPr="00D2052F">
        <w:rPr>
          <w:rFonts w:eastAsia="宋体" w:cs="Arial"/>
          <w:szCs w:val="24"/>
        </w:rPr>
        <w:t>-Al</w:t>
      </w:r>
      <w:r w:rsidRPr="00D2052F">
        <w:rPr>
          <w:rFonts w:eastAsia="宋体" w:cs="Arial"/>
          <w:szCs w:val="24"/>
          <w:vertAlign w:val="subscript"/>
        </w:rPr>
        <w:t>2</w:t>
      </w:r>
      <w:r w:rsidRPr="00D2052F">
        <w:rPr>
          <w:rFonts w:eastAsia="宋体" w:cs="Arial"/>
          <w:szCs w:val="24"/>
        </w:rPr>
        <w:t>O</w:t>
      </w:r>
      <w:r w:rsidRPr="00D2052F">
        <w:rPr>
          <w:rFonts w:eastAsia="宋体" w:cs="Arial"/>
          <w:szCs w:val="24"/>
          <w:vertAlign w:val="subscript"/>
        </w:rPr>
        <w:t>3</w:t>
      </w:r>
      <w:r w:rsidRPr="00D2052F">
        <w:rPr>
          <w:rFonts w:eastAsia="宋体" w:cs="Arial"/>
          <w:szCs w:val="24"/>
        </w:rPr>
        <w:t xml:space="preserve"> system in air were determined in the temperature range of 1100-2100 °C. The phase diagram shows that </w:t>
      </w:r>
      <w:r w:rsidRPr="00D2052F">
        <w:rPr>
          <w:rFonts w:cs="Arial"/>
          <w:szCs w:val="24"/>
        </w:rPr>
        <w:t>monophasic</w:t>
      </w:r>
      <w:r w:rsidRPr="00D2052F">
        <w:rPr>
          <w:rFonts w:eastAsia="宋体" w:cs="Arial"/>
          <w:szCs w:val="24"/>
        </w:rPr>
        <w:t xml:space="preserve"> rutile solid solution exists only in a very small range. </w:t>
      </w:r>
      <w:r w:rsidRPr="00D2052F">
        <w:rPr>
          <w:rFonts w:cs="Arial"/>
          <w:szCs w:val="24"/>
        </w:rPr>
        <w:t>The limiting composition of this solid solution range is temperature dependent: Al</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xml:space="preserve"> shows solid solubility in TiO</w:t>
      </w:r>
      <w:r w:rsidRPr="00D2052F">
        <w:rPr>
          <w:rFonts w:cs="Arial"/>
          <w:szCs w:val="24"/>
          <w:vertAlign w:val="subscript"/>
        </w:rPr>
        <w:t>2</w:t>
      </w:r>
      <w:r w:rsidRPr="00D2052F">
        <w:rPr>
          <w:rFonts w:cs="Arial"/>
          <w:szCs w:val="24"/>
        </w:rPr>
        <w:t xml:space="preserve"> of 1.5, 2 and 3 mol% at 1300, 1500 and 1700</w:t>
      </w:r>
      <w:r w:rsidRPr="00D2052F">
        <w:rPr>
          <w:rFonts w:eastAsia="宋体" w:cs="Arial"/>
          <w:szCs w:val="24"/>
        </w:rPr>
        <w:t xml:space="preserve"> °C, respectively.</w:t>
      </w:r>
      <w:r w:rsidRPr="00D2052F">
        <w:rPr>
          <w:rFonts w:cs="Arial" w:hint="eastAsia"/>
          <w:szCs w:val="24"/>
        </w:rPr>
        <w:t xml:space="preserve"> </w:t>
      </w:r>
      <w:r w:rsidRPr="00D2052F">
        <w:rPr>
          <w:rFonts w:eastAsia="宋体" w:cs="Arial"/>
          <w:szCs w:val="24"/>
        </w:rPr>
        <w:t>TiO</w:t>
      </w:r>
      <w:r w:rsidRPr="00D2052F">
        <w:rPr>
          <w:rFonts w:eastAsia="宋体" w:cs="Arial"/>
          <w:szCs w:val="24"/>
          <w:vertAlign w:val="subscript"/>
        </w:rPr>
        <w:t>2</w:t>
      </w:r>
      <w:r w:rsidRPr="00D2052F">
        <w:rPr>
          <w:rFonts w:eastAsia="宋体" w:cs="Arial"/>
          <w:szCs w:val="24"/>
        </w:rPr>
        <w:t xml:space="preserve"> and Al</w:t>
      </w:r>
      <w:r w:rsidRPr="00D2052F">
        <w:rPr>
          <w:rFonts w:eastAsia="宋体" w:cs="Arial"/>
          <w:szCs w:val="24"/>
          <w:vertAlign w:val="subscript"/>
        </w:rPr>
        <w:t>2</w:t>
      </w:r>
      <w:r w:rsidRPr="00D2052F">
        <w:rPr>
          <w:rFonts w:eastAsia="宋体" w:cs="Arial"/>
          <w:szCs w:val="24"/>
        </w:rPr>
        <w:t>O</w:t>
      </w:r>
      <w:r w:rsidRPr="00D2052F">
        <w:rPr>
          <w:rFonts w:eastAsia="宋体" w:cs="Arial"/>
          <w:szCs w:val="24"/>
          <w:vertAlign w:val="subscript"/>
        </w:rPr>
        <w:t>3</w:t>
      </w:r>
      <w:r w:rsidRPr="00D2052F">
        <w:rPr>
          <w:rFonts w:eastAsia="宋体" w:cs="Arial"/>
          <w:szCs w:val="24"/>
        </w:rPr>
        <w:t xml:space="preserve"> start to react and form Al</w:t>
      </w:r>
      <w:r w:rsidRPr="00D2052F">
        <w:rPr>
          <w:rFonts w:eastAsia="宋体" w:cs="Arial"/>
          <w:szCs w:val="24"/>
          <w:vertAlign w:val="subscript"/>
        </w:rPr>
        <w:t>2</w:t>
      </w:r>
      <w:r w:rsidRPr="00D2052F">
        <w:rPr>
          <w:rFonts w:eastAsia="宋体" w:cs="Arial"/>
          <w:szCs w:val="24"/>
        </w:rPr>
        <w:t>TiO</w:t>
      </w:r>
      <w:r w:rsidRPr="00D2052F">
        <w:rPr>
          <w:rFonts w:eastAsia="宋体" w:cs="Arial"/>
          <w:szCs w:val="24"/>
          <w:vertAlign w:val="subscript"/>
        </w:rPr>
        <w:t>5</w:t>
      </w:r>
      <w:r w:rsidRPr="00D2052F">
        <w:rPr>
          <w:rFonts w:eastAsia="宋体" w:cs="Arial"/>
          <w:szCs w:val="24"/>
        </w:rPr>
        <w:t xml:space="preserve"> from 1200 °C. The melting point of Al</w:t>
      </w:r>
      <w:r w:rsidRPr="00D2052F">
        <w:rPr>
          <w:rFonts w:eastAsia="宋体" w:cs="Arial"/>
          <w:szCs w:val="24"/>
          <w:vertAlign w:val="subscript"/>
        </w:rPr>
        <w:t>2</w:t>
      </w:r>
      <w:r w:rsidRPr="00D2052F">
        <w:rPr>
          <w:rFonts w:eastAsia="宋体" w:cs="Arial"/>
          <w:szCs w:val="24"/>
        </w:rPr>
        <w:t>TiO</w:t>
      </w:r>
      <w:r w:rsidRPr="00D2052F">
        <w:rPr>
          <w:rFonts w:eastAsia="宋体" w:cs="Arial"/>
          <w:szCs w:val="24"/>
          <w:vertAlign w:val="subscript"/>
        </w:rPr>
        <w:t>5</w:t>
      </w:r>
      <w:r w:rsidRPr="00D2052F">
        <w:rPr>
          <w:rFonts w:eastAsia="宋体" w:cs="Arial"/>
          <w:szCs w:val="24"/>
        </w:rPr>
        <w:t xml:space="preserve"> is about 1860 °C, and it form eutectics with TiO</w:t>
      </w:r>
      <w:r w:rsidRPr="00D2052F">
        <w:rPr>
          <w:rFonts w:eastAsia="宋体" w:cs="Arial"/>
          <w:szCs w:val="24"/>
          <w:vertAlign w:val="subscript"/>
        </w:rPr>
        <w:t>2</w:t>
      </w:r>
      <w:r w:rsidRPr="00D2052F">
        <w:rPr>
          <w:rFonts w:eastAsia="宋体" w:cs="Arial"/>
          <w:szCs w:val="24"/>
        </w:rPr>
        <w:t xml:space="preserve"> at 20 mol% Al</w:t>
      </w:r>
      <w:r w:rsidRPr="00D2052F">
        <w:rPr>
          <w:rFonts w:eastAsia="宋体" w:cs="Arial"/>
          <w:szCs w:val="24"/>
          <w:vertAlign w:val="subscript"/>
        </w:rPr>
        <w:t>2</w:t>
      </w:r>
      <w:r w:rsidRPr="00D2052F">
        <w:rPr>
          <w:rFonts w:eastAsia="宋体" w:cs="Arial"/>
          <w:szCs w:val="24"/>
        </w:rPr>
        <w:t>O</w:t>
      </w:r>
      <w:r w:rsidRPr="00D2052F">
        <w:rPr>
          <w:rFonts w:eastAsia="宋体" w:cs="Arial"/>
          <w:szCs w:val="24"/>
          <w:vertAlign w:val="subscript"/>
        </w:rPr>
        <w:t>3</w:t>
      </w:r>
      <w:r w:rsidRPr="00D2052F">
        <w:rPr>
          <w:rFonts w:eastAsia="宋体" w:cs="Arial"/>
          <w:szCs w:val="24"/>
        </w:rPr>
        <w:t xml:space="preserve"> and 1700 °C, with Al</w:t>
      </w:r>
      <w:r w:rsidRPr="00D2052F">
        <w:rPr>
          <w:rFonts w:eastAsia="宋体" w:cs="Arial"/>
          <w:szCs w:val="24"/>
          <w:vertAlign w:val="subscript"/>
        </w:rPr>
        <w:t>2</w:t>
      </w:r>
      <w:r w:rsidRPr="00D2052F">
        <w:rPr>
          <w:rFonts w:eastAsia="宋体" w:cs="Arial"/>
          <w:szCs w:val="24"/>
        </w:rPr>
        <w:t>O</w:t>
      </w:r>
      <w:r w:rsidRPr="00D2052F">
        <w:rPr>
          <w:rFonts w:eastAsia="宋体" w:cs="Arial"/>
          <w:szCs w:val="24"/>
          <w:vertAlign w:val="subscript"/>
        </w:rPr>
        <w:t>3</w:t>
      </w:r>
      <w:r w:rsidRPr="00D2052F">
        <w:rPr>
          <w:rFonts w:eastAsia="宋体" w:cs="Arial"/>
          <w:szCs w:val="24"/>
        </w:rPr>
        <w:t xml:space="preserve"> at 62 mol% and 1840 °C. Moreover, Al</w:t>
      </w:r>
      <w:r w:rsidRPr="00D2052F">
        <w:rPr>
          <w:rFonts w:eastAsia="宋体" w:cs="Arial"/>
          <w:szCs w:val="24"/>
          <w:vertAlign w:val="subscript"/>
        </w:rPr>
        <w:t>2</w:t>
      </w:r>
      <w:r w:rsidRPr="00D2052F">
        <w:rPr>
          <w:rFonts w:eastAsia="宋体" w:cs="Arial"/>
          <w:szCs w:val="24"/>
        </w:rPr>
        <w:t>TiO</w:t>
      </w:r>
      <w:r w:rsidRPr="00D2052F">
        <w:rPr>
          <w:rFonts w:eastAsia="宋体" w:cs="Arial"/>
          <w:szCs w:val="24"/>
          <w:vertAlign w:val="subscript"/>
        </w:rPr>
        <w:t>5</w:t>
      </w:r>
      <w:r w:rsidRPr="00D2052F">
        <w:rPr>
          <w:rFonts w:eastAsia="宋体" w:cs="Arial"/>
          <w:szCs w:val="24"/>
        </w:rPr>
        <w:t xml:space="preserve"> exists in two forms, α and β. The α-form is stable at high temperatures of 1820-1860 °C, while the β-form is stable at relatively lower temperatures </w:t>
      </w:r>
      <w:r w:rsidRPr="00D2052F">
        <w:rPr>
          <w:rFonts w:eastAsia="宋体" w:cs="Arial"/>
          <w:szCs w:val="24"/>
          <w:vertAlign w:val="superscript"/>
        </w:rPr>
        <w:t>[16]</w:t>
      </w:r>
      <w:r w:rsidRPr="00D2052F">
        <w:rPr>
          <w:rFonts w:eastAsia="宋体" w:cs="Arial"/>
          <w:szCs w:val="24"/>
        </w:rPr>
        <w:t xml:space="preserve">. </w:t>
      </w:r>
      <w:r w:rsidR="00625581" w:rsidRPr="00D2052F">
        <w:rPr>
          <w:rFonts w:eastAsia="宋体" w:cs="Arial" w:hint="eastAsia"/>
          <w:szCs w:val="24"/>
        </w:rPr>
        <w:t>N</w:t>
      </w:r>
      <w:r w:rsidRPr="00D2052F">
        <w:rPr>
          <w:rFonts w:eastAsia="宋体" w:cs="Arial"/>
          <w:szCs w:val="24"/>
        </w:rPr>
        <w:t>o crystallographic shear structure is shown in the TiO</w:t>
      </w:r>
      <w:r w:rsidRPr="00D2052F">
        <w:rPr>
          <w:rFonts w:eastAsia="宋体" w:cs="Arial"/>
          <w:szCs w:val="24"/>
          <w:vertAlign w:val="subscript"/>
        </w:rPr>
        <w:t>2</w:t>
      </w:r>
      <w:r w:rsidRPr="00D2052F">
        <w:rPr>
          <w:rFonts w:eastAsia="宋体" w:cs="Arial"/>
          <w:szCs w:val="24"/>
        </w:rPr>
        <w:t>-Al</w:t>
      </w:r>
      <w:r w:rsidRPr="00D2052F">
        <w:rPr>
          <w:rFonts w:eastAsia="宋体" w:cs="Arial"/>
          <w:szCs w:val="24"/>
          <w:vertAlign w:val="subscript"/>
        </w:rPr>
        <w:t>2</w:t>
      </w:r>
      <w:r w:rsidRPr="00D2052F">
        <w:rPr>
          <w:rFonts w:eastAsia="宋体" w:cs="Arial"/>
          <w:szCs w:val="24"/>
        </w:rPr>
        <w:t>O</w:t>
      </w:r>
      <w:r w:rsidRPr="00D2052F">
        <w:rPr>
          <w:rFonts w:eastAsia="宋体" w:cs="Arial"/>
          <w:szCs w:val="24"/>
          <w:vertAlign w:val="subscript"/>
        </w:rPr>
        <w:t>3</w:t>
      </w:r>
      <w:r w:rsidRPr="00D2052F">
        <w:rPr>
          <w:rFonts w:eastAsia="宋体" w:cs="Arial"/>
          <w:szCs w:val="24"/>
        </w:rPr>
        <w:t xml:space="preserve"> system.</w:t>
      </w:r>
    </w:p>
    <w:p w14:paraId="504B7E80"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lastRenderedPageBreak/>
        <w:t>F</w:t>
      </w:r>
      <w:r w:rsidRPr="00D2052F">
        <w:rPr>
          <w:rFonts w:cs="Arial"/>
          <w:b/>
          <w:sz w:val="20"/>
          <w:szCs w:val="24"/>
        </w:rPr>
        <w:t>igure 5-1. Phase diagram of TiO</w:t>
      </w:r>
      <w:r w:rsidRPr="00D2052F">
        <w:rPr>
          <w:rFonts w:cs="Arial"/>
          <w:b/>
          <w:sz w:val="20"/>
          <w:szCs w:val="24"/>
          <w:vertAlign w:val="subscript"/>
        </w:rPr>
        <w:t>2</w:t>
      </w:r>
      <w:r w:rsidRPr="00D2052F">
        <w:rPr>
          <w:rFonts w:cs="Arial"/>
          <w:b/>
          <w:sz w:val="20"/>
          <w:szCs w:val="24"/>
        </w:rPr>
        <w:t>-Al</w:t>
      </w:r>
      <w:r w:rsidRPr="00D2052F">
        <w:rPr>
          <w:rFonts w:cs="Arial"/>
          <w:b/>
          <w:sz w:val="20"/>
          <w:szCs w:val="24"/>
          <w:vertAlign w:val="subscript"/>
        </w:rPr>
        <w:t>2</w:t>
      </w:r>
      <w:r w:rsidRPr="00D2052F">
        <w:rPr>
          <w:rFonts w:cs="Arial"/>
          <w:b/>
          <w:sz w:val="20"/>
          <w:szCs w:val="24"/>
        </w:rPr>
        <w:t>O</w:t>
      </w:r>
      <w:r w:rsidRPr="00D2052F">
        <w:rPr>
          <w:rFonts w:cs="Arial"/>
          <w:b/>
          <w:sz w:val="20"/>
          <w:szCs w:val="24"/>
          <w:vertAlign w:val="subscript"/>
        </w:rPr>
        <w:t>3</w:t>
      </w:r>
      <w:r w:rsidRPr="00D2052F">
        <w:rPr>
          <w:rFonts w:cs="Arial"/>
          <w:b/>
          <w:sz w:val="20"/>
          <w:szCs w:val="24"/>
        </w:rPr>
        <w:t xml:space="preserve"> system </w:t>
      </w:r>
      <w:r w:rsidRPr="00D2052F">
        <w:rPr>
          <w:rFonts w:cs="Arial"/>
          <w:b/>
          <w:sz w:val="20"/>
          <w:szCs w:val="24"/>
          <w:vertAlign w:val="superscript"/>
        </w:rPr>
        <w:t>[12]</w:t>
      </w:r>
    </w:p>
    <w:p w14:paraId="7B40C8B7" w14:textId="77777777" w:rsidR="00D83ADA" w:rsidRPr="00D2052F" w:rsidRDefault="00D83ADA" w:rsidP="00381BC4">
      <w:pPr>
        <w:spacing w:before="326" w:after="326"/>
        <w:rPr>
          <w:rFonts w:cs="Arial"/>
          <w:szCs w:val="24"/>
        </w:rPr>
      </w:pPr>
    </w:p>
    <w:p w14:paraId="7F611AF9" w14:textId="4BD25107" w:rsidR="00381BC4" w:rsidRPr="00D2052F" w:rsidRDefault="00381BC4" w:rsidP="00381BC4">
      <w:pPr>
        <w:spacing w:before="326" w:after="326"/>
        <w:rPr>
          <w:rFonts w:cs="Arial"/>
          <w:szCs w:val="24"/>
        </w:rPr>
      </w:pPr>
      <w:r w:rsidRPr="00D2052F">
        <w:rPr>
          <w:rFonts w:cs="Arial"/>
          <w:szCs w:val="24"/>
        </w:rPr>
        <w:t>It is well-known that acceptor centers can be generated in TiO</w:t>
      </w:r>
      <w:r w:rsidRPr="00D2052F">
        <w:rPr>
          <w:rFonts w:cs="Arial"/>
          <w:szCs w:val="24"/>
          <w:vertAlign w:val="subscript"/>
        </w:rPr>
        <w:t>2</w:t>
      </w:r>
      <w:r w:rsidRPr="00D2052F">
        <w:rPr>
          <w:rFonts w:cs="Arial"/>
          <w:szCs w:val="24"/>
        </w:rPr>
        <w:t xml:space="preserve"> by Al-doping, even giving rise to </w:t>
      </w:r>
      <w:r w:rsidRPr="00D2052F">
        <w:rPr>
          <w:rFonts w:cs="Arial"/>
          <w:i/>
          <w:szCs w:val="24"/>
        </w:rPr>
        <w:t>p</w:t>
      </w:r>
      <w:r w:rsidRPr="00D2052F">
        <w:rPr>
          <w:rFonts w:cs="Arial"/>
          <w:szCs w:val="24"/>
        </w:rPr>
        <w:t xml:space="preserve">-type conductivity </w:t>
      </w:r>
      <w:r w:rsidRPr="00D2052F">
        <w:rPr>
          <w:rFonts w:cs="Arial"/>
          <w:szCs w:val="24"/>
          <w:vertAlign w:val="superscript"/>
        </w:rPr>
        <w:t>[5,17-19]</w:t>
      </w:r>
      <w:r w:rsidRPr="00D2052F">
        <w:rPr>
          <w:rFonts w:cs="Arial"/>
          <w:szCs w:val="24"/>
        </w:rPr>
        <w:t xml:space="preserve">. However, the reason for </w:t>
      </w:r>
      <w:r w:rsidRPr="00D2052F">
        <w:rPr>
          <w:rFonts w:cs="Arial"/>
          <w:i/>
          <w:szCs w:val="24"/>
        </w:rPr>
        <w:t>p</w:t>
      </w:r>
      <w:r w:rsidRPr="00D2052F">
        <w:rPr>
          <w:rFonts w:cs="Arial"/>
          <w:szCs w:val="24"/>
        </w:rPr>
        <w:t xml:space="preserve">-type conductivity and the location of holes are still under discussion. The nature of hole </w:t>
      </w:r>
      <w:proofErr w:type="spellStart"/>
      <w:r w:rsidRPr="00D2052F">
        <w:rPr>
          <w:rFonts w:cs="Arial"/>
          <w:szCs w:val="24"/>
        </w:rPr>
        <w:t>cent</w:t>
      </w:r>
      <w:r w:rsidR="003A22CF" w:rsidRPr="00D2052F">
        <w:rPr>
          <w:rFonts w:cs="Arial"/>
          <w:szCs w:val="24"/>
        </w:rPr>
        <w:t>re</w:t>
      </w:r>
      <w:r w:rsidRPr="00D2052F">
        <w:rPr>
          <w:rFonts w:cs="Arial"/>
          <w:szCs w:val="24"/>
        </w:rPr>
        <w:t>s</w:t>
      </w:r>
      <w:proofErr w:type="spellEnd"/>
      <w:r w:rsidRPr="00D2052F">
        <w:rPr>
          <w:rFonts w:cs="Arial"/>
          <w:szCs w:val="24"/>
        </w:rPr>
        <w:t xml:space="preserve"> in Al-doped TiO</w:t>
      </w:r>
      <w:r w:rsidRPr="00D2052F">
        <w:rPr>
          <w:rFonts w:cs="Arial"/>
          <w:szCs w:val="24"/>
          <w:vertAlign w:val="subscript"/>
        </w:rPr>
        <w:t>2</w:t>
      </w:r>
      <w:r w:rsidRPr="00D2052F">
        <w:rPr>
          <w:rFonts w:cs="Arial"/>
          <w:szCs w:val="24"/>
        </w:rPr>
        <w:t xml:space="preserve"> has been investigated by using the electron paramagnetic resonance, EPR, technique as the hole centers could be observed by EPR after irradiation using UV radiation </w:t>
      </w:r>
      <w:r w:rsidRPr="00D2052F">
        <w:rPr>
          <w:rFonts w:cs="Arial"/>
          <w:szCs w:val="24"/>
          <w:vertAlign w:val="superscript"/>
        </w:rPr>
        <w:t>[5,18]</w:t>
      </w:r>
      <w:r w:rsidRPr="00D2052F">
        <w:rPr>
          <w:rFonts w:cs="Arial"/>
          <w:szCs w:val="24"/>
        </w:rPr>
        <w:t xml:space="preserve">. </w:t>
      </w:r>
      <w:proofErr w:type="spellStart"/>
      <w:r w:rsidRPr="00D2052F">
        <w:rPr>
          <w:rFonts w:cs="Arial"/>
          <w:szCs w:val="24"/>
        </w:rPr>
        <w:t>Zwingel</w:t>
      </w:r>
      <w:proofErr w:type="spellEnd"/>
      <w:r w:rsidRPr="00D2052F">
        <w:rPr>
          <w:rFonts w:cs="Arial"/>
          <w:szCs w:val="24"/>
        </w:rPr>
        <w:t xml:space="preserve"> </w:t>
      </w:r>
      <w:r w:rsidRPr="00D2052F">
        <w:rPr>
          <w:rFonts w:cs="Arial"/>
          <w:szCs w:val="24"/>
          <w:vertAlign w:val="superscript"/>
        </w:rPr>
        <w:t>[18]</w:t>
      </w:r>
      <w:r w:rsidRPr="00D2052F">
        <w:rPr>
          <w:rFonts w:cs="Arial"/>
          <w:szCs w:val="24"/>
        </w:rPr>
        <w:t xml:space="preserve"> reported that holes were located on impurities such as Fe</w:t>
      </w:r>
      <w:r w:rsidRPr="00D2052F">
        <w:rPr>
          <w:rFonts w:cs="Arial"/>
          <w:szCs w:val="24"/>
          <w:vertAlign w:val="superscript"/>
        </w:rPr>
        <w:t>3+</w:t>
      </w:r>
      <w:r w:rsidRPr="00D2052F">
        <w:rPr>
          <w:rFonts w:cs="Arial"/>
          <w:szCs w:val="24"/>
        </w:rPr>
        <w:t xml:space="preserve">, while </w:t>
      </w:r>
      <w:proofErr w:type="spellStart"/>
      <w:r w:rsidRPr="00D2052F">
        <w:rPr>
          <w:rFonts w:cs="Arial"/>
          <w:szCs w:val="24"/>
        </w:rPr>
        <w:t>Gionco</w:t>
      </w:r>
      <w:proofErr w:type="spellEnd"/>
      <w:r w:rsidRPr="00D2052F">
        <w:rPr>
          <w:rFonts w:cs="Arial"/>
          <w:szCs w:val="24"/>
        </w:rPr>
        <w:t xml:space="preserve"> </w:t>
      </w:r>
      <w:r w:rsidRPr="00D2052F">
        <w:rPr>
          <w:rFonts w:cs="Arial"/>
          <w:szCs w:val="24"/>
          <w:vertAlign w:val="superscript"/>
        </w:rPr>
        <w:t>[5]</w:t>
      </w:r>
      <w:r w:rsidRPr="00D2052F">
        <w:rPr>
          <w:rFonts w:cs="Arial"/>
          <w:szCs w:val="24"/>
        </w:rPr>
        <w:t xml:space="preserve"> showed that </w:t>
      </w:r>
      <w:proofErr w:type="spellStart"/>
      <w:r w:rsidRPr="00D2052F">
        <w:rPr>
          <w:rFonts w:cs="Arial"/>
          <w:szCs w:val="24"/>
        </w:rPr>
        <w:t>cent</w:t>
      </w:r>
      <w:r w:rsidR="003A22CF" w:rsidRPr="00D2052F">
        <w:rPr>
          <w:rFonts w:cs="Arial"/>
          <w:szCs w:val="24"/>
        </w:rPr>
        <w:t>re</w:t>
      </w:r>
      <w:r w:rsidRPr="00D2052F">
        <w:rPr>
          <w:rFonts w:cs="Arial"/>
          <w:szCs w:val="24"/>
        </w:rPr>
        <w:t>s</w:t>
      </w:r>
      <w:proofErr w:type="spellEnd"/>
      <w:r w:rsidRPr="00D2052F">
        <w:rPr>
          <w:rFonts w:cs="Arial"/>
          <w:szCs w:val="24"/>
        </w:rPr>
        <w:t xml:space="preserve"> based on hole trapping on an oxygen ion of the lattice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oMath>
      <w:r w:rsidRPr="00D2052F">
        <w:rPr>
          <w:rFonts w:cs="Arial"/>
          <w:szCs w:val="24"/>
        </w:rPr>
        <w:t xml:space="preserve">) were observed and were paramagnetic, and holes were strongly localized in the O 2p nonbonding orbital of a three-coordinated O ion. </w:t>
      </w:r>
    </w:p>
    <w:p w14:paraId="4B54C475" w14:textId="77777777" w:rsidR="005C17FA" w:rsidRPr="00D2052F" w:rsidRDefault="005C17FA" w:rsidP="00012183">
      <w:pPr>
        <w:spacing w:before="326" w:after="326"/>
        <w:rPr>
          <w:rFonts w:cs="Arial"/>
          <w:szCs w:val="24"/>
        </w:rPr>
      </w:pPr>
      <w:r w:rsidRPr="00D2052F">
        <w:rPr>
          <w:rFonts w:cs="Arial"/>
          <w:szCs w:val="24"/>
        </w:rPr>
        <w:t>The immediate objective of this chapter was to determine the electrical properties of Al-doped TiO</w:t>
      </w:r>
      <w:r w:rsidRPr="00D2052F">
        <w:rPr>
          <w:rFonts w:cs="Arial"/>
          <w:szCs w:val="24"/>
          <w:vertAlign w:val="subscript"/>
        </w:rPr>
        <w:t>2</w:t>
      </w:r>
      <w:r w:rsidRPr="00D2052F">
        <w:rPr>
          <w:rFonts w:cs="Arial"/>
          <w:szCs w:val="24"/>
        </w:rPr>
        <w:t xml:space="preserve"> and to see if an </w:t>
      </w:r>
      <w:r w:rsidRPr="00D2052F">
        <w:rPr>
          <w:rFonts w:cs="Arial"/>
          <w:i/>
          <w:szCs w:val="24"/>
        </w:rPr>
        <w:t>n-p</w:t>
      </w:r>
      <w:r w:rsidRPr="00D2052F">
        <w:rPr>
          <w:rFonts w:cs="Arial"/>
          <w:szCs w:val="24"/>
        </w:rPr>
        <w:t xml:space="preserve"> transition can be observed by impedance measurements. The surprising result was obtained that indeed, </w:t>
      </w:r>
      <w:r w:rsidRPr="00D2052F">
        <w:rPr>
          <w:rFonts w:cs="Arial"/>
          <w:i/>
          <w:szCs w:val="24"/>
        </w:rPr>
        <w:t>p</w:t>
      </w:r>
      <w:r w:rsidRPr="00D2052F">
        <w:rPr>
          <w:rFonts w:cs="Arial"/>
          <w:szCs w:val="24"/>
        </w:rPr>
        <w:t>-type conduction was observed in Al-doped TiO</w:t>
      </w:r>
      <w:r w:rsidRPr="00D2052F">
        <w:rPr>
          <w:rFonts w:cs="Arial"/>
          <w:szCs w:val="24"/>
          <w:vertAlign w:val="subscript"/>
        </w:rPr>
        <w:t>2</w:t>
      </w:r>
      <w:r w:rsidRPr="00D2052F">
        <w:rPr>
          <w:rFonts w:cs="Arial"/>
          <w:szCs w:val="24"/>
        </w:rPr>
        <w:t xml:space="preserve">, but the conduction type was strongly dependent on cooling condition. Samples could be either </w:t>
      </w:r>
      <w:r w:rsidRPr="00D2052F">
        <w:rPr>
          <w:rFonts w:cs="Arial"/>
          <w:i/>
          <w:szCs w:val="24"/>
        </w:rPr>
        <w:t>n</w:t>
      </w:r>
      <w:r w:rsidRPr="00D2052F">
        <w:rPr>
          <w:rFonts w:cs="Arial"/>
          <w:szCs w:val="24"/>
        </w:rPr>
        <w:t xml:space="preserve">-type or </w:t>
      </w:r>
      <w:r w:rsidRPr="00D2052F">
        <w:rPr>
          <w:rFonts w:cs="Arial"/>
          <w:i/>
          <w:szCs w:val="24"/>
        </w:rPr>
        <w:t>p</w:t>
      </w:r>
      <w:r w:rsidRPr="00D2052F">
        <w:rPr>
          <w:rFonts w:cs="Arial"/>
          <w:szCs w:val="24"/>
        </w:rPr>
        <w:t xml:space="preserve">-type or show a cross-over between </w:t>
      </w:r>
      <w:r w:rsidRPr="00D2052F">
        <w:rPr>
          <w:rFonts w:cs="Arial"/>
          <w:i/>
          <w:szCs w:val="24"/>
        </w:rPr>
        <w:t>n</w:t>
      </w:r>
      <w:r w:rsidRPr="00D2052F">
        <w:rPr>
          <w:rFonts w:cs="Arial"/>
          <w:szCs w:val="24"/>
        </w:rPr>
        <w:t xml:space="preserve">- and </w:t>
      </w:r>
      <w:r w:rsidRPr="00D2052F">
        <w:rPr>
          <w:rFonts w:cs="Arial"/>
          <w:i/>
          <w:szCs w:val="24"/>
        </w:rPr>
        <w:t>p</w:t>
      </w:r>
      <w:r w:rsidRPr="00D2052F">
        <w:rPr>
          <w:rFonts w:cs="Arial"/>
          <w:szCs w:val="24"/>
        </w:rPr>
        <w:t>-type due to different oxygen contents.</w:t>
      </w:r>
    </w:p>
    <w:p w14:paraId="0E019C0A" w14:textId="77777777" w:rsidR="001121D8" w:rsidRPr="00D2052F" w:rsidRDefault="001121D8" w:rsidP="00012183">
      <w:pPr>
        <w:spacing w:before="326" w:after="326"/>
        <w:rPr>
          <w:rFonts w:cs="Arial"/>
          <w:szCs w:val="24"/>
        </w:rPr>
      </w:pPr>
    </w:p>
    <w:p w14:paraId="6ECBF5CF" w14:textId="77777777" w:rsidR="001121D8" w:rsidRPr="00D2052F" w:rsidRDefault="001121D8" w:rsidP="00012183">
      <w:pPr>
        <w:spacing w:before="326" w:after="326"/>
        <w:rPr>
          <w:rFonts w:cs="Arial"/>
          <w:szCs w:val="24"/>
        </w:rPr>
      </w:pPr>
    </w:p>
    <w:p w14:paraId="21A1FFA9" w14:textId="77777777" w:rsidR="005C17FA" w:rsidRPr="00D2052F" w:rsidRDefault="005C17FA" w:rsidP="00012183">
      <w:pPr>
        <w:pStyle w:val="2"/>
        <w:spacing w:before="326" w:after="326"/>
      </w:pPr>
      <w:bookmarkStart w:id="59" w:name="_Toc524976574"/>
      <w:r w:rsidRPr="00D2052F">
        <w:rPr>
          <w:rFonts w:hint="eastAsia"/>
        </w:rPr>
        <w:t>5</w:t>
      </w:r>
      <w:r w:rsidRPr="00D2052F">
        <w:t>.2 Experimental</w:t>
      </w:r>
      <w:bookmarkEnd w:id="59"/>
    </w:p>
    <w:p w14:paraId="5ED9BACD" w14:textId="77777777" w:rsidR="005C17FA" w:rsidRPr="00D2052F" w:rsidRDefault="005C17FA" w:rsidP="00012183">
      <w:pPr>
        <w:spacing w:before="326" w:after="326"/>
        <w:rPr>
          <w:rFonts w:cs="Arial"/>
          <w:szCs w:val="24"/>
        </w:rPr>
      </w:pPr>
      <w:r w:rsidRPr="00D2052F">
        <w:rPr>
          <w:rFonts w:cs="Arial"/>
          <w:szCs w:val="24"/>
        </w:rPr>
        <w:t>For structural characterization, samples of Ti</w:t>
      </w:r>
      <w:r w:rsidRPr="00D2052F">
        <w:rPr>
          <w:rFonts w:cs="Arial"/>
          <w:szCs w:val="24"/>
          <w:vertAlign w:val="subscript"/>
        </w:rPr>
        <w:t>1-x</w:t>
      </w:r>
      <w:r w:rsidRPr="00D2052F">
        <w:rPr>
          <w:rFonts w:cs="Arial"/>
          <w:szCs w:val="24"/>
        </w:rPr>
        <w:t>Al</w:t>
      </w:r>
      <w:r w:rsidRPr="00D2052F">
        <w:rPr>
          <w:rFonts w:cs="Arial"/>
          <w:szCs w:val="24"/>
          <w:vertAlign w:val="subscript"/>
        </w:rPr>
        <w:t>x</w:t>
      </w:r>
      <w:r w:rsidRPr="00D2052F">
        <w:rPr>
          <w:rFonts w:cs="Arial"/>
          <w:szCs w:val="24"/>
        </w:rPr>
        <w:t>O</w:t>
      </w:r>
      <w:r w:rsidRPr="00D2052F">
        <w:rPr>
          <w:rFonts w:cs="Arial"/>
          <w:szCs w:val="24"/>
          <w:vertAlign w:val="subscript"/>
        </w:rPr>
        <w:t>2-x/2-δ</w:t>
      </w:r>
      <w:r w:rsidRPr="00D2052F">
        <w:rPr>
          <w:rFonts w:cs="Arial"/>
          <w:szCs w:val="24"/>
        </w:rPr>
        <w:t xml:space="preserve"> (</w:t>
      </w:r>
      <w:r w:rsidRPr="00D2052F">
        <w:rPr>
          <w:rFonts w:ascii="Times New Roman" w:hAnsi="Times New Roman" w:cs="Times New Roman"/>
          <w:i/>
          <w:szCs w:val="24"/>
        </w:rPr>
        <w:t>x</w:t>
      </w:r>
      <w:r w:rsidRPr="00D2052F">
        <w:rPr>
          <w:rFonts w:cs="Arial"/>
          <w:szCs w:val="24"/>
        </w:rPr>
        <w:t xml:space="preserve"> = 0.005, 0.01, 0.03, </w:t>
      </w:r>
      <w:r w:rsidRPr="00D2052F">
        <w:rPr>
          <w:rFonts w:cs="Arial"/>
          <w:szCs w:val="24"/>
        </w:rPr>
        <w:lastRenderedPageBreak/>
        <w:t xml:space="preserve">0.05, 0.1) were heated at 1350 </w:t>
      </w:r>
      <w:r w:rsidRPr="00D2052F">
        <w:rPr>
          <w:rFonts w:eastAsia="宋体" w:cs="Arial"/>
          <w:szCs w:val="24"/>
        </w:rPr>
        <w:t>°</w:t>
      </w:r>
      <w:r w:rsidRPr="00D2052F">
        <w:rPr>
          <w:rFonts w:cs="Arial"/>
          <w:szCs w:val="24"/>
        </w:rPr>
        <w:t>C for 8 h. For X-ray diffraction, a Siemens D5000 diffractometer with Si internal standard for accurate lattice parameter measurement was used.</w:t>
      </w:r>
    </w:p>
    <w:p w14:paraId="61E04474" w14:textId="77777777" w:rsidR="005C17FA" w:rsidRPr="00D2052F" w:rsidRDefault="005C17FA" w:rsidP="00012183">
      <w:pPr>
        <w:spacing w:before="326" w:after="326"/>
        <w:rPr>
          <w:rFonts w:cs="Arial"/>
          <w:szCs w:val="24"/>
        </w:rPr>
      </w:pPr>
      <w:r w:rsidRPr="00D2052F">
        <w:rPr>
          <w:rFonts w:cs="Arial"/>
          <w:szCs w:val="24"/>
        </w:rPr>
        <w:t xml:space="preserve">For electrical property measurements, samples with </w:t>
      </w:r>
      <w:r w:rsidRPr="00D2052F">
        <w:rPr>
          <w:rFonts w:ascii="Times New Roman" w:hAnsi="Times New Roman" w:cs="Times New Roman"/>
          <w:i/>
          <w:szCs w:val="24"/>
        </w:rPr>
        <w:t>x</w:t>
      </w:r>
      <w:r w:rsidRPr="00D2052F">
        <w:rPr>
          <w:rFonts w:cs="Arial"/>
          <w:szCs w:val="24"/>
        </w:rPr>
        <w:t xml:space="preserve"> = 0.005, 0.01 and 0.03 were sintered at 1350 </w:t>
      </w:r>
      <w:r w:rsidRPr="00D2052F">
        <w:rPr>
          <w:rFonts w:eastAsia="宋体" w:cs="Arial"/>
          <w:szCs w:val="24"/>
        </w:rPr>
        <w:t>°</w:t>
      </w:r>
      <w:r w:rsidRPr="00D2052F">
        <w:rPr>
          <w:rFonts w:cs="Arial"/>
          <w:szCs w:val="24"/>
        </w:rPr>
        <w:t xml:space="preserve">C for 8 h in air and cooled slowly in the furnace (5 </w:t>
      </w:r>
      <w:r w:rsidRPr="00D2052F">
        <w:rPr>
          <w:rFonts w:eastAsia="宋体" w:cs="Arial"/>
          <w:szCs w:val="24"/>
        </w:rPr>
        <w:t>°</w:t>
      </w:r>
      <w:r w:rsidRPr="00D2052F">
        <w:rPr>
          <w:rFonts w:cs="Arial"/>
          <w:szCs w:val="24"/>
        </w:rPr>
        <w:t>C/min). For selected experiments, samples were given further heat treatment: (</w:t>
      </w:r>
      <w:proofErr w:type="spellStart"/>
      <w:r w:rsidRPr="00D2052F">
        <w:rPr>
          <w:rFonts w:cs="Arial"/>
          <w:szCs w:val="24"/>
        </w:rPr>
        <w:t>i</w:t>
      </w:r>
      <w:proofErr w:type="spellEnd"/>
      <w:r w:rsidRPr="00D2052F">
        <w:rPr>
          <w:rFonts w:cs="Arial"/>
          <w:szCs w:val="24"/>
        </w:rPr>
        <w:t xml:space="preserve">) reheated at various temperatures (1000-1350 </w:t>
      </w:r>
      <w:r w:rsidRPr="00D2052F">
        <w:rPr>
          <w:rFonts w:eastAsia="宋体" w:cs="Arial"/>
          <w:szCs w:val="24"/>
        </w:rPr>
        <w:t>°</w:t>
      </w:r>
      <w:r w:rsidRPr="00D2052F">
        <w:rPr>
          <w:rFonts w:cs="Arial"/>
          <w:szCs w:val="24"/>
        </w:rPr>
        <w:t xml:space="preserve">C) for 1 h in a vertical tube furnace and quenched into liquid nitrogen (~10000 </w:t>
      </w:r>
      <w:r w:rsidRPr="00D2052F">
        <w:rPr>
          <w:rFonts w:eastAsia="宋体" w:cs="Arial"/>
          <w:szCs w:val="24"/>
        </w:rPr>
        <w:t>°</w:t>
      </w:r>
      <w:r w:rsidRPr="00D2052F">
        <w:rPr>
          <w:rFonts w:cs="Arial"/>
          <w:szCs w:val="24"/>
        </w:rPr>
        <w:t xml:space="preserve">C/min); (ii) annealed from 1300 to 700 </w:t>
      </w:r>
      <w:r w:rsidRPr="00D2052F">
        <w:rPr>
          <w:rFonts w:eastAsia="宋体" w:cs="Arial"/>
          <w:szCs w:val="24"/>
        </w:rPr>
        <w:t>°</w:t>
      </w:r>
      <w:r w:rsidRPr="00D2052F">
        <w:rPr>
          <w:rFonts w:cs="Arial"/>
          <w:szCs w:val="24"/>
        </w:rPr>
        <w:t xml:space="preserve">C and cooled slowly (5 </w:t>
      </w:r>
      <w:r w:rsidRPr="00D2052F">
        <w:rPr>
          <w:rFonts w:eastAsia="宋体" w:cs="Arial"/>
          <w:szCs w:val="24"/>
        </w:rPr>
        <w:t>°</w:t>
      </w:r>
      <w:r w:rsidRPr="00D2052F">
        <w:rPr>
          <w:rFonts w:cs="Arial"/>
          <w:szCs w:val="24"/>
        </w:rPr>
        <w:t xml:space="preserve">C/min) to room temperature. Specifically, the anneals commenced at 1300 </w:t>
      </w:r>
      <w:r w:rsidRPr="00D2052F">
        <w:rPr>
          <w:rFonts w:eastAsia="宋体" w:cs="Arial"/>
          <w:szCs w:val="24"/>
        </w:rPr>
        <w:t>°</w:t>
      </w:r>
      <w:r w:rsidRPr="00D2052F">
        <w:rPr>
          <w:rFonts w:cs="Arial"/>
          <w:szCs w:val="24"/>
        </w:rPr>
        <w:t xml:space="preserve">C and were repeated on stepwise cooling at 100 </w:t>
      </w:r>
      <w:r w:rsidRPr="00D2052F">
        <w:rPr>
          <w:rFonts w:eastAsia="宋体" w:cs="Arial"/>
          <w:szCs w:val="24"/>
        </w:rPr>
        <w:t>°</w:t>
      </w:r>
      <w:r w:rsidRPr="00D2052F">
        <w:rPr>
          <w:rFonts w:cs="Arial"/>
          <w:szCs w:val="24"/>
        </w:rPr>
        <w:t xml:space="preserve">C intervals, and at each temperature, the sample was held for 24 h. Electrodes were fabricated on opposite pellet faces using Pt paste which was decomposed and hardened by heating at 900 </w:t>
      </w:r>
      <w:r w:rsidRPr="00D2052F">
        <w:rPr>
          <w:rFonts w:eastAsia="宋体" w:cs="Arial"/>
          <w:szCs w:val="24"/>
        </w:rPr>
        <w:t>°</w:t>
      </w:r>
      <w:r w:rsidRPr="00D2052F">
        <w:rPr>
          <w:rFonts w:cs="Arial"/>
          <w:szCs w:val="24"/>
        </w:rPr>
        <w:t xml:space="preserve">C for 2 h. A combination of Agilent 4980A and </w:t>
      </w:r>
      <w:proofErr w:type="spellStart"/>
      <w:r w:rsidRPr="00D2052F">
        <w:rPr>
          <w:rFonts w:cs="Arial"/>
          <w:szCs w:val="24"/>
        </w:rPr>
        <w:t>Modulelab</w:t>
      </w:r>
      <w:proofErr w:type="spellEnd"/>
      <w:r w:rsidRPr="00D2052F">
        <w:rPr>
          <w:rFonts w:cs="Arial"/>
          <w:szCs w:val="24"/>
        </w:rPr>
        <w:t xml:space="preserve"> XM </w:t>
      </w:r>
      <w:proofErr w:type="spellStart"/>
      <w:r w:rsidRPr="00D2052F">
        <w:rPr>
          <w:rFonts w:cs="Arial"/>
          <w:szCs w:val="24"/>
        </w:rPr>
        <w:t>Solartron</w:t>
      </w:r>
      <w:proofErr w:type="spellEnd"/>
      <w:r w:rsidRPr="00D2052F">
        <w:rPr>
          <w:rFonts w:cs="Arial"/>
          <w:szCs w:val="24"/>
        </w:rPr>
        <w:t xml:space="preserve"> was used for impedance measurements. For </w:t>
      </w:r>
      <w:proofErr w:type="spellStart"/>
      <w:r w:rsidRPr="00D2052F">
        <w:rPr>
          <w:rFonts w:cs="Arial"/>
          <w:szCs w:val="24"/>
        </w:rPr>
        <w:t>subambient</w:t>
      </w:r>
      <w:proofErr w:type="spellEnd"/>
      <w:r w:rsidRPr="00D2052F">
        <w:rPr>
          <w:rFonts w:cs="Arial"/>
          <w:szCs w:val="24"/>
        </w:rPr>
        <w:t xml:space="preserve"> measurements, an Oxford Cryocooler was employed.</w:t>
      </w:r>
      <w:r w:rsidRPr="00D2052F">
        <w:rPr>
          <w:rFonts w:cs="Arial" w:hint="eastAsia"/>
          <w:szCs w:val="24"/>
        </w:rPr>
        <w:t xml:space="preserve"> </w:t>
      </w:r>
      <w:r w:rsidRPr="00D2052F">
        <w:rPr>
          <w:rFonts w:cs="Arial"/>
          <w:szCs w:val="24"/>
        </w:rPr>
        <w:t xml:space="preserve">A Renishaw </w:t>
      </w:r>
      <w:proofErr w:type="spellStart"/>
      <w:r w:rsidRPr="00D2052F">
        <w:rPr>
          <w:rFonts w:cs="Arial"/>
          <w:szCs w:val="24"/>
        </w:rPr>
        <w:t>inVia</w:t>
      </w:r>
      <w:proofErr w:type="spellEnd"/>
      <w:r w:rsidRPr="00D2052F">
        <w:rPr>
          <w:rFonts w:cs="Arial"/>
          <w:szCs w:val="24"/>
        </w:rPr>
        <w:t xml:space="preserve"> micro-Raman spectrometer was used to record Raman spectra over the range 0-3000 cm</w:t>
      </w:r>
      <w:r w:rsidRPr="00D2052F">
        <w:rPr>
          <w:rFonts w:cs="Arial"/>
          <w:szCs w:val="24"/>
          <w:vertAlign w:val="superscript"/>
        </w:rPr>
        <w:t>-1</w:t>
      </w:r>
      <w:r w:rsidRPr="00D2052F">
        <w:rPr>
          <w:rFonts w:cs="Arial"/>
          <w:szCs w:val="24"/>
        </w:rPr>
        <w:t xml:space="preserve">; the spectral excitation was provided by an </w:t>
      </w:r>
      <w:proofErr w:type="spellStart"/>
      <w:r w:rsidRPr="00D2052F">
        <w:rPr>
          <w:rFonts w:cs="Arial"/>
          <w:szCs w:val="24"/>
        </w:rPr>
        <w:t>Ar</w:t>
      </w:r>
      <w:proofErr w:type="spellEnd"/>
      <w:r w:rsidRPr="00D2052F">
        <w:rPr>
          <w:rFonts w:cs="Arial"/>
          <w:szCs w:val="24"/>
          <w:vertAlign w:val="superscript"/>
        </w:rPr>
        <w:t>+</w:t>
      </w:r>
      <w:r w:rsidRPr="00D2052F">
        <w:rPr>
          <w:rFonts w:cs="Arial"/>
          <w:szCs w:val="24"/>
        </w:rPr>
        <w:t xml:space="preserve"> laser, using the 514.5 nm line.</w:t>
      </w:r>
    </w:p>
    <w:p w14:paraId="73AF0B40" w14:textId="77777777" w:rsidR="006B3EE6" w:rsidRPr="00D2052F" w:rsidRDefault="006B3EE6" w:rsidP="00012183">
      <w:pPr>
        <w:spacing w:before="326" w:after="326"/>
        <w:rPr>
          <w:rFonts w:cs="Arial"/>
          <w:szCs w:val="24"/>
        </w:rPr>
      </w:pPr>
    </w:p>
    <w:p w14:paraId="1D4F92C9" w14:textId="77777777" w:rsidR="006B3EE6" w:rsidRPr="00D2052F" w:rsidRDefault="006B3EE6" w:rsidP="00012183">
      <w:pPr>
        <w:spacing w:before="326" w:after="326"/>
        <w:rPr>
          <w:rFonts w:cs="Arial"/>
          <w:szCs w:val="24"/>
        </w:rPr>
      </w:pPr>
    </w:p>
    <w:p w14:paraId="10BED84D" w14:textId="77777777" w:rsidR="005C17FA" w:rsidRPr="00D2052F" w:rsidRDefault="005C17FA" w:rsidP="00012183">
      <w:pPr>
        <w:pStyle w:val="2"/>
        <w:spacing w:before="326" w:after="326"/>
      </w:pPr>
      <w:bookmarkStart w:id="60" w:name="_Toc524976575"/>
      <w:r w:rsidRPr="00D2052F">
        <w:rPr>
          <w:rFonts w:hint="eastAsia"/>
        </w:rPr>
        <w:t>5</w:t>
      </w:r>
      <w:r w:rsidRPr="00D2052F">
        <w:t>.3 Results</w:t>
      </w:r>
      <w:bookmarkEnd w:id="60"/>
    </w:p>
    <w:p w14:paraId="047CCD0E" w14:textId="77777777" w:rsidR="005C17FA" w:rsidRPr="00D2052F" w:rsidRDefault="005C17FA" w:rsidP="00012183">
      <w:pPr>
        <w:pStyle w:val="3"/>
        <w:spacing w:before="326" w:after="326"/>
      </w:pPr>
      <w:bookmarkStart w:id="61" w:name="_Toc524976576"/>
      <w:r w:rsidRPr="00D2052F">
        <w:rPr>
          <w:rFonts w:hint="eastAsia"/>
        </w:rPr>
        <w:t>5</w:t>
      </w:r>
      <w:r w:rsidRPr="00D2052F">
        <w:t>.3.1 XRD</w:t>
      </w:r>
      <w:bookmarkEnd w:id="61"/>
    </w:p>
    <w:p w14:paraId="42D345B6"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lastRenderedPageBreak/>
        <w:drawing>
          <wp:inline distT="0" distB="0" distL="0" distR="0" wp14:anchorId="5C519566" wp14:editId="40DD5667">
            <wp:extent cx="5293578" cy="3314700"/>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308560" cy="3324081"/>
                    </a:xfrm>
                    <a:prstGeom prst="rect">
                      <a:avLst/>
                    </a:prstGeom>
                  </pic:spPr>
                </pic:pic>
              </a:graphicData>
            </a:graphic>
          </wp:inline>
        </w:drawing>
      </w:r>
    </w:p>
    <w:p w14:paraId="3E2636BA" w14:textId="77777777" w:rsidR="005C17FA" w:rsidRPr="00D2052F" w:rsidRDefault="005C17FA" w:rsidP="00012183">
      <w:pPr>
        <w:spacing w:before="326" w:after="326"/>
        <w:jc w:val="center"/>
        <w:rPr>
          <w:rFonts w:cs="Arial"/>
          <w:b/>
          <w:sz w:val="20"/>
          <w:szCs w:val="24"/>
          <w:vertAlign w:val="subscript"/>
        </w:rPr>
      </w:pPr>
      <w:r w:rsidRPr="00D2052F">
        <w:rPr>
          <w:rFonts w:cs="Arial" w:hint="eastAsia"/>
          <w:b/>
          <w:sz w:val="20"/>
          <w:szCs w:val="24"/>
        </w:rPr>
        <w:t>F</w:t>
      </w:r>
      <w:r w:rsidRPr="00D2052F">
        <w:rPr>
          <w:rFonts w:cs="Arial"/>
          <w:b/>
          <w:sz w:val="20"/>
          <w:szCs w:val="24"/>
        </w:rPr>
        <w:t>igure 5-2. XRD patterns of Ti</w:t>
      </w:r>
      <w:r w:rsidRPr="00D2052F">
        <w:rPr>
          <w:rFonts w:cs="Arial"/>
          <w:b/>
          <w:sz w:val="20"/>
          <w:szCs w:val="24"/>
          <w:vertAlign w:val="subscript"/>
        </w:rPr>
        <w:t>1-x</w:t>
      </w:r>
      <w:r w:rsidRPr="00D2052F">
        <w:rPr>
          <w:rFonts w:cs="Arial"/>
          <w:b/>
          <w:sz w:val="20"/>
          <w:szCs w:val="24"/>
        </w:rPr>
        <w:t>Al</w:t>
      </w:r>
      <w:r w:rsidRPr="00D2052F">
        <w:rPr>
          <w:rFonts w:cs="Arial"/>
          <w:b/>
          <w:sz w:val="20"/>
          <w:szCs w:val="24"/>
          <w:vertAlign w:val="subscript"/>
        </w:rPr>
        <w:t>x</w:t>
      </w:r>
      <w:r w:rsidRPr="00D2052F">
        <w:rPr>
          <w:rFonts w:cs="Arial"/>
          <w:b/>
          <w:sz w:val="20"/>
          <w:szCs w:val="24"/>
        </w:rPr>
        <w:t>O</w:t>
      </w:r>
      <w:r w:rsidRPr="00D2052F">
        <w:rPr>
          <w:rFonts w:cs="Arial"/>
          <w:b/>
          <w:sz w:val="20"/>
          <w:szCs w:val="24"/>
          <w:vertAlign w:val="subscript"/>
        </w:rPr>
        <w:t>2-x/2-δ</w:t>
      </w:r>
    </w:p>
    <w:p w14:paraId="5B0E4EB7" w14:textId="77777777" w:rsidR="005C17FA" w:rsidRPr="00D2052F" w:rsidRDefault="005C17FA" w:rsidP="00012183">
      <w:pPr>
        <w:spacing w:before="326" w:after="326"/>
        <w:rPr>
          <w:rFonts w:cs="Arial"/>
          <w:szCs w:val="24"/>
        </w:rPr>
      </w:pPr>
      <w:r w:rsidRPr="00D2052F">
        <w:rPr>
          <w:rFonts w:cs="Arial"/>
          <w:szCs w:val="24"/>
        </w:rPr>
        <w:t>XRD patterns of Al-doped TiO</w:t>
      </w:r>
      <w:r w:rsidRPr="00D2052F">
        <w:rPr>
          <w:rFonts w:cs="Arial"/>
          <w:szCs w:val="24"/>
          <w:vertAlign w:val="subscript"/>
        </w:rPr>
        <w:t>2</w:t>
      </w:r>
      <w:r w:rsidRPr="00D2052F">
        <w:rPr>
          <w:rFonts w:cs="Arial"/>
          <w:szCs w:val="24"/>
        </w:rPr>
        <w:t xml:space="preserve"> are shown in Figure 5-2. Samples with 0.005 ≤ </w:t>
      </w:r>
      <w:r w:rsidRPr="00D2052F">
        <w:rPr>
          <w:rFonts w:ascii="Times New Roman" w:hAnsi="Times New Roman" w:cs="Times New Roman"/>
          <w:i/>
          <w:szCs w:val="24"/>
        </w:rPr>
        <w:t>x</w:t>
      </w:r>
      <w:r w:rsidRPr="00D2052F">
        <w:rPr>
          <w:rFonts w:cs="Arial"/>
          <w:szCs w:val="24"/>
        </w:rPr>
        <w:t xml:space="preserve"> ≤ 0.03 are single phase, and patterns closely resemble those of tetragonal rutile structure, which indicates that dopants are well-dispersed in the TiO</w:t>
      </w:r>
      <w:r w:rsidRPr="00D2052F">
        <w:rPr>
          <w:rFonts w:cs="Arial"/>
          <w:szCs w:val="24"/>
          <w:vertAlign w:val="subscript"/>
        </w:rPr>
        <w:t>2</w:t>
      </w:r>
      <w:r w:rsidRPr="00D2052F">
        <w:rPr>
          <w:rFonts w:cs="Arial"/>
          <w:szCs w:val="24"/>
        </w:rPr>
        <w:t xml:space="preserve"> matrix. With Al</w:t>
      </w:r>
      <w:r w:rsidRPr="00D2052F">
        <w:rPr>
          <w:rFonts w:cs="Arial"/>
          <w:szCs w:val="24"/>
          <w:vertAlign w:val="superscript"/>
        </w:rPr>
        <w:t>3+</w:t>
      </w:r>
      <w:r w:rsidRPr="00D2052F">
        <w:rPr>
          <w:rFonts w:cs="Arial"/>
          <w:szCs w:val="24"/>
        </w:rPr>
        <w:t xml:space="preserve"> doping, peaks shift towards a lower angle, indicating an increase in lattice parameters (due to Bragg’s law): </w:t>
      </w:r>
    </w:p>
    <w:p w14:paraId="4EEEB7D1" w14:textId="77777777" w:rsidR="005C17FA" w:rsidRPr="00D2052F" w:rsidRDefault="005C17FA" w:rsidP="00012183">
      <w:pPr>
        <w:spacing w:before="326" w:after="326"/>
        <w:rPr>
          <w:rFonts w:cs="Arial"/>
          <w:szCs w:val="24"/>
        </w:rPr>
      </w:pPr>
      <m:oMath>
        <m:r>
          <m:rPr>
            <m:sty m:val="p"/>
          </m:rPr>
          <w:rPr>
            <w:rFonts w:ascii="Cambria Math" w:hAnsi="Cambria Math" w:cs="Arial"/>
            <w:szCs w:val="24"/>
          </w:rPr>
          <m:t>2dsinθ=nλ</m:t>
        </m:r>
      </m:oMath>
      <w:r w:rsidRPr="00D2052F">
        <w:rPr>
          <w:rFonts w:cs="Arial" w:hint="eastAsia"/>
          <w:szCs w:val="24"/>
        </w:rPr>
        <w:t xml:space="preserve"> </w:t>
      </w:r>
      <w:r w:rsidRPr="00D2052F">
        <w:rPr>
          <w:rFonts w:cs="Arial"/>
          <w:szCs w:val="24"/>
        </w:rPr>
        <w:t xml:space="preserve">                                                     (5-3)</w:t>
      </w:r>
    </w:p>
    <w:p w14:paraId="370EB800" w14:textId="77777777" w:rsidR="005C17FA" w:rsidRPr="00D2052F" w:rsidRDefault="005C17FA" w:rsidP="00012183">
      <w:pPr>
        <w:spacing w:before="326" w:after="326"/>
        <w:rPr>
          <w:rFonts w:cs="Arial"/>
          <w:szCs w:val="24"/>
        </w:rPr>
      </w:pPr>
      <w:r w:rsidRPr="00D2052F">
        <w:rPr>
          <w:rFonts w:cs="Arial"/>
          <w:szCs w:val="24"/>
        </w:rPr>
        <w:t>where n is a positive integer and λ is the wavelength of the incident wave.</w:t>
      </w:r>
      <w:r w:rsidRPr="00D2052F">
        <w:rPr>
          <w:rFonts w:cs="Arial" w:hint="eastAsia"/>
          <w:szCs w:val="24"/>
        </w:rPr>
        <w:t xml:space="preserve"> </w:t>
      </w:r>
      <w:r w:rsidRPr="00D2052F">
        <w:rPr>
          <w:rFonts w:cs="Arial"/>
          <w:szCs w:val="24"/>
        </w:rPr>
        <w:t xml:space="preserve">When </w:t>
      </w:r>
      <w:r w:rsidRPr="00D2052F">
        <w:rPr>
          <w:rFonts w:ascii="Times New Roman" w:hAnsi="Times New Roman" w:cs="Times New Roman"/>
          <w:i/>
          <w:szCs w:val="24"/>
        </w:rPr>
        <w:t>x</w:t>
      </w:r>
      <w:r w:rsidRPr="00D2052F">
        <w:rPr>
          <w:rFonts w:ascii="Times New Roman" w:hAnsi="Times New Roman" w:cs="Times New Roman"/>
          <w:szCs w:val="24"/>
        </w:rPr>
        <w:t xml:space="preserve"> </w:t>
      </w:r>
      <w:r w:rsidRPr="00D2052F">
        <w:rPr>
          <w:rFonts w:cs="Arial"/>
          <w:szCs w:val="24"/>
        </w:rPr>
        <w:t>≥ 0.05, samples still have rutile as the major phase but show a small amount of Al</w:t>
      </w:r>
      <w:r w:rsidRPr="00D2052F">
        <w:rPr>
          <w:rFonts w:cs="Arial"/>
          <w:szCs w:val="24"/>
          <w:vertAlign w:val="subscript"/>
        </w:rPr>
        <w:t>2</w:t>
      </w:r>
      <w:r w:rsidRPr="00D2052F">
        <w:rPr>
          <w:rFonts w:cs="Arial"/>
          <w:szCs w:val="24"/>
        </w:rPr>
        <w:t>TiO</w:t>
      </w:r>
      <w:r w:rsidRPr="00D2052F">
        <w:rPr>
          <w:rFonts w:cs="Arial"/>
          <w:szCs w:val="24"/>
          <w:vertAlign w:val="subscript"/>
        </w:rPr>
        <w:t>5</w:t>
      </w:r>
      <w:r w:rsidRPr="00D2052F">
        <w:rPr>
          <w:rFonts w:cs="Arial"/>
          <w:szCs w:val="24"/>
        </w:rPr>
        <w:t xml:space="preserve"> as the secondary phase, which agrees with the phase diagram reported in the literature </w:t>
      </w:r>
      <w:r w:rsidRPr="00D2052F">
        <w:rPr>
          <w:rFonts w:cs="Arial"/>
          <w:szCs w:val="24"/>
          <w:vertAlign w:val="superscript"/>
        </w:rPr>
        <w:t>[12]</w:t>
      </w:r>
      <w:r w:rsidRPr="00D2052F">
        <w:rPr>
          <w:rFonts w:cs="Arial"/>
          <w:szCs w:val="24"/>
        </w:rPr>
        <w:t>, Figure 5-1.</w:t>
      </w:r>
    </w:p>
    <w:p w14:paraId="4AB5A121" w14:textId="77777777" w:rsidR="005C17FA" w:rsidRPr="00D2052F" w:rsidRDefault="005C17FA" w:rsidP="00012183">
      <w:pPr>
        <w:spacing w:before="326" w:after="326"/>
        <w:rPr>
          <w:rFonts w:cs="Arial"/>
          <w:szCs w:val="24"/>
        </w:rPr>
      </w:pPr>
      <w:r w:rsidRPr="00D2052F">
        <w:rPr>
          <w:rFonts w:cs="Arial"/>
          <w:szCs w:val="24"/>
        </w:rPr>
        <w:t xml:space="preserve">Refined lattice parameters for undoped rutile and </w:t>
      </w:r>
      <w:r w:rsidRPr="00D2052F">
        <w:rPr>
          <w:rFonts w:ascii="Times New Roman" w:hAnsi="Times New Roman" w:cs="Times New Roman"/>
          <w:i/>
          <w:szCs w:val="24"/>
        </w:rPr>
        <w:t>x</w:t>
      </w:r>
      <w:r w:rsidRPr="00D2052F">
        <w:rPr>
          <w:rFonts w:cs="Arial"/>
          <w:szCs w:val="24"/>
        </w:rPr>
        <w:t xml:space="preserve"> = 0.005, 0.01 and 0.03 are summarized in Table 5-1 and Figure 5-3. Compared with undoped rutile, lattice parameters and cell volume of </w:t>
      </w:r>
      <w:r w:rsidRPr="00D2052F">
        <w:rPr>
          <w:rFonts w:ascii="Times New Roman" w:hAnsi="Times New Roman" w:cs="Times New Roman"/>
          <w:i/>
          <w:szCs w:val="24"/>
        </w:rPr>
        <w:t>x</w:t>
      </w:r>
      <w:r w:rsidRPr="00D2052F">
        <w:rPr>
          <w:rFonts w:cs="Arial"/>
          <w:szCs w:val="24"/>
        </w:rPr>
        <w:t xml:space="preserve"> = 0.005 increase, consistent with the peak </w:t>
      </w:r>
      <w:r w:rsidRPr="00D2052F">
        <w:rPr>
          <w:rFonts w:cs="Arial"/>
          <w:szCs w:val="24"/>
        </w:rPr>
        <w:lastRenderedPageBreak/>
        <w:t xml:space="preserve">shifting shown in Figure 5-2. However, it appears that dopant content could not influence lattice parameters further as </w:t>
      </w:r>
      <w:r w:rsidRPr="00D2052F">
        <w:rPr>
          <w:rFonts w:ascii="Times New Roman" w:hAnsi="Times New Roman" w:cs="Times New Roman"/>
          <w:i/>
          <w:szCs w:val="24"/>
        </w:rPr>
        <w:t>x</w:t>
      </w:r>
      <w:r w:rsidRPr="00D2052F">
        <w:rPr>
          <w:rFonts w:cs="Arial"/>
          <w:szCs w:val="24"/>
        </w:rPr>
        <w:t xml:space="preserve"> = 0.005, 0.01 and 0.03 have almost the same a, c and cell volume values, which indicates that the solid solution limit may be ≤ 0.005.</w:t>
      </w:r>
    </w:p>
    <w:p w14:paraId="34F3539E" w14:textId="77777777" w:rsidR="005C17FA" w:rsidRPr="00D2052F" w:rsidRDefault="005C17FA" w:rsidP="00012183">
      <w:pPr>
        <w:spacing w:before="326" w:after="326"/>
        <w:jc w:val="center"/>
        <w:rPr>
          <w:rFonts w:cs="Arial"/>
          <w:b/>
          <w:sz w:val="20"/>
          <w:szCs w:val="20"/>
        </w:rPr>
      </w:pPr>
    </w:p>
    <w:p w14:paraId="75DBAC10" w14:textId="77777777" w:rsidR="005C17FA" w:rsidRPr="00D2052F" w:rsidRDefault="005C17FA" w:rsidP="00012183">
      <w:pPr>
        <w:spacing w:before="326" w:after="326"/>
        <w:jc w:val="center"/>
        <w:rPr>
          <w:rFonts w:cs="Arial"/>
          <w:b/>
          <w:sz w:val="20"/>
          <w:szCs w:val="20"/>
        </w:rPr>
      </w:pPr>
      <w:r w:rsidRPr="00D2052F">
        <w:rPr>
          <w:rFonts w:cs="Arial" w:hint="eastAsia"/>
          <w:b/>
          <w:sz w:val="20"/>
          <w:szCs w:val="20"/>
        </w:rPr>
        <w:t>Ta</w:t>
      </w:r>
      <w:r w:rsidRPr="00D2052F">
        <w:rPr>
          <w:rFonts w:cs="Arial"/>
          <w:b/>
          <w:sz w:val="20"/>
          <w:szCs w:val="20"/>
        </w:rPr>
        <w:t>ble 5-1. Lattice parameters of Ti</w:t>
      </w:r>
      <w:r w:rsidRPr="00D2052F">
        <w:rPr>
          <w:rFonts w:cs="Arial"/>
          <w:b/>
          <w:sz w:val="20"/>
          <w:szCs w:val="20"/>
          <w:vertAlign w:val="subscript"/>
        </w:rPr>
        <w:t>1-x</w:t>
      </w:r>
      <w:r w:rsidRPr="00D2052F">
        <w:rPr>
          <w:rFonts w:cs="Arial"/>
          <w:b/>
          <w:sz w:val="20"/>
          <w:szCs w:val="20"/>
        </w:rPr>
        <w:t>Al</w:t>
      </w:r>
      <w:r w:rsidRPr="00D2052F">
        <w:rPr>
          <w:rFonts w:cs="Arial"/>
          <w:b/>
          <w:sz w:val="20"/>
          <w:szCs w:val="20"/>
          <w:vertAlign w:val="subscript"/>
        </w:rPr>
        <w:t>x</w:t>
      </w:r>
      <w:r w:rsidRPr="00D2052F">
        <w:rPr>
          <w:rFonts w:cs="Arial"/>
          <w:b/>
          <w:sz w:val="20"/>
          <w:szCs w:val="20"/>
        </w:rPr>
        <w:t>O</w:t>
      </w:r>
      <w:r w:rsidRPr="00D2052F">
        <w:rPr>
          <w:rFonts w:cs="Arial"/>
          <w:b/>
          <w:sz w:val="20"/>
          <w:szCs w:val="20"/>
          <w:vertAlign w:val="subscript"/>
        </w:rPr>
        <w:t>2-x/2-δ</w:t>
      </w:r>
    </w:p>
    <w:tbl>
      <w:tblPr>
        <w:tblStyle w:val="11"/>
        <w:tblpPr w:leftFromText="180" w:rightFromText="180" w:vertAnchor="text" w:horzAnchor="page" w:tblpXSpec="center" w:tblpY="450"/>
        <w:tblW w:w="8436" w:type="dxa"/>
        <w:tblLayout w:type="fixed"/>
        <w:tblLook w:val="04A0" w:firstRow="1" w:lastRow="0" w:firstColumn="1" w:lastColumn="0" w:noHBand="0" w:noVBand="1"/>
      </w:tblPr>
      <w:tblGrid>
        <w:gridCol w:w="1708"/>
        <w:gridCol w:w="2242"/>
        <w:gridCol w:w="2045"/>
        <w:gridCol w:w="2441"/>
      </w:tblGrid>
      <w:tr w:rsidR="00D2052F" w:rsidRPr="00D2052F" w14:paraId="5C3C14C8" w14:textId="77777777" w:rsidTr="00882809">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708" w:type="dxa"/>
            <w:vMerge w:val="restart"/>
            <w:vAlign w:val="center"/>
          </w:tcPr>
          <w:p w14:paraId="0764CF96" w14:textId="77777777" w:rsidR="005C17FA" w:rsidRPr="00D2052F" w:rsidRDefault="005C17FA" w:rsidP="00882809">
            <w:pPr>
              <w:spacing w:beforeLines="50" w:before="163" w:afterLines="50" w:after="163"/>
              <w:jc w:val="center"/>
              <w:rPr>
                <w:rFonts w:ascii="Times New Roman" w:hAnsi="Times New Roman" w:cs="Times New Roman"/>
                <w:i/>
                <w:sz w:val="20"/>
                <w:szCs w:val="20"/>
              </w:rPr>
            </w:pPr>
            <w:r w:rsidRPr="00D2052F">
              <w:rPr>
                <w:rFonts w:ascii="Times New Roman" w:hAnsi="Times New Roman" w:cs="Times New Roman"/>
                <w:i/>
                <w:sz w:val="20"/>
                <w:szCs w:val="20"/>
              </w:rPr>
              <w:t>x</w:t>
            </w:r>
          </w:p>
        </w:tc>
        <w:tc>
          <w:tcPr>
            <w:tcW w:w="6728" w:type="dxa"/>
            <w:gridSpan w:val="3"/>
            <w:vAlign w:val="center"/>
          </w:tcPr>
          <w:p w14:paraId="417C6504" w14:textId="77777777" w:rsidR="005C17FA" w:rsidRPr="00D2052F" w:rsidRDefault="005C17FA" w:rsidP="00882809">
            <w:pPr>
              <w:spacing w:beforeLines="50" w:before="163" w:afterLines="50" w:after="163"/>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Lattice parameters</w:t>
            </w:r>
          </w:p>
        </w:tc>
      </w:tr>
      <w:tr w:rsidR="00D2052F" w:rsidRPr="00D2052F" w14:paraId="16FA88CF" w14:textId="77777777" w:rsidTr="00882809">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708" w:type="dxa"/>
            <w:vMerge/>
            <w:vAlign w:val="center"/>
          </w:tcPr>
          <w:p w14:paraId="07F61DB1" w14:textId="77777777" w:rsidR="005C17FA" w:rsidRPr="00D2052F" w:rsidRDefault="005C17FA" w:rsidP="00882809">
            <w:pPr>
              <w:spacing w:beforeLines="50" w:before="163" w:afterLines="50" w:after="163"/>
              <w:jc w:val="center"/>
              <w:rPr>
                <w:rFonts w:cs="Arial"/>
                <w:sz w:val="20"/>
                <w:szCs w:val="20"/>
              </w:rPr>
            </w:pPr>
          </w:p>
        </w:tc>
        <w:tc>
          <w:tcPr>
            <w:tcW w:w="2242" w:type="dxa"/>
            <w:vAlign w:val="center"/>
          </w:tcPr>
          <w:p w14:paraId="07DDCB66" w14:textId="77777777" w:rsidR="005C17FA" w:rsidRPr="00D2052F" w:rsidRDefault="005C17FA" w:rsidP="00882809">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D2052F">
              <w:rPr>
                <w:rFonts w:cs="Arial"/>
                <w:b/>
                <w:bCs/>
                <w:sz w:val="20"/>
                <w:szCs w:val="20"/>
              </w:rPr>
              <w:t>a=b (Å)</w:t>
            </w:r>
          </w:p>
        </w:tc>
        <w:tc>
          <w:tcPr>
            <w:tcW w:w="2045" w:type="dxa"/>
            <w:vAlign w:val="center"/>
          </w:tcPr>
          <w:p w14:paraId="62D0AF17" w14:textId="77777777" w:rsidR="005C17FA" w:rsidRPr="00D2052F" w:rsidRDefault="005C17FA" w:rsidP="00882809">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D2052F">
              <w:rPr>
                <w:rFonts w:cs="Arial"/>
                <w:b/>
                <w:bCs/>
                <w:sz w:val="20"/>
                <w:szCs w:val="20"/>
              </w:rPr>
              <w:t>c (Å)</w:t>
            </w:r>
          </w:p>
        </w:tc>
        <w:tc>
          <w:tcPr>
            <w:tcW w:w="2441" w:type="dxa"/>
            <w:vAlign w:val="center"/>
          </w:tcPr>
          <w:p w14:paraId="7AD9F78B" w14:textId="77777777" w:rsidR="005C17FA" w:rsidRPr="00D2052F" w:rsidRDefault="005C17FA" w:rsidP="00882809">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052F">
              <w:rPr>
                <w:rFonts w:cs="Arial"/>
                <w:b/>
                <w:bCs/>
                <w:sz w:val="20"/>
                <w:szCs w:val="20"/>
              </w:rPr>
              <w:t>cell volume</w:t>
            </w:r>
            <w:r w:rsidRPr="00D2052F">
              <w:rPr>
                <w:rFonts w:cs="Arial"/>
                <w:sz w:val="20"/>
                <w:szCs w:val="20"/>
              </w:rPr>
              <w:t xml:space="preserve"> (</w:t>
            </w:r>
            <w:r w:rsidRPr="00D2052F">
              <w:rPr>
                <w:rFonts w:cs="Arial"/>
                <w:b/>
                <w:bCs/>
                <w:sz w:val="20"/>
                <w:szCs w:val="20"/>
              </w:rPr>
              <w:t>Å</w:t>
            </w:r>
            <w:r w:rsidRPr="00D2052F">
              <w:rPr>
                <w:rFonts w:cs="Arial"/>
                <w:sz w:val="20"/>
                <w:szCs w:val="20"/>
                <w:vertAlign w:val="superscript"/>
              </w:rPr>
              <w:t>3</w:t>
            </w:r>
            <w:r w:rsidRPr="00D2052F">
              <w:rPr>
                <w:rFonts w:cs="Arial"/>
                <w:sz w:val="20"/>
                <w:szCs w:val="20"/>
              </w:rPr>
              <w:t>)</w:t>
            </w:r>
          </w:p>
        </w:tc>
      </w:tr>
      <w:tr w:rsidR="00D2052F" w:rsidRPr="00D2052F" w14:paraId="45681D91" w14:textId="77777777" w:rsidTr="00882809">
        <w:tc>
          <w:tcPr>
            <w:cnfStyle w:val="001000000000" w:firstRow="0" w:lastRow="0" w:firstColumn="1" w:lastColumn="0" w:oddVBand="0" w:evenVBand="0" w:oddHBand="0" w:evenHBand="0" w:firstRowFirstColumn="0" w:firstRowLastColumn="0" w:lastRowFirstColumn="0" w:lastRowLastColumn="0"/>
            <w:tcW w:w="1708" w:type="dxa"/>
            <w:vAlign w:val="center"/>
          </w:tcPr>
          <w:p w14:paraId="245F23AD" w14:textId="77777777" w:rsidR="005C17FA" w:rsidRPr="00D2052F" w:rsidRDefault="005C17FA" w:rsidP="00882809">
            <w:pPr>
              <w:spacing w:beforeLines="50" w:before="163" w:afterLines="50" w:after="163"/>
              <w:jc w:val="center"/>
              <w:rPr>
                <w:rFonts w:cs="Arial"/>
                <w:sz w:val="20"/>
                <w:szCs w:val="20"/>
              </w:rPr>
            </w:pPr>
            <w:r w:rsidRPr="00D2052F">
              <w:rPr>
                <w:rFonts w:cs="Arial"/>
                <w:bCs w:val="0"/>
                <w:sz w:val="20"/>
                <w:szCs w:val="20"/>
              </w:rPr>
              <w:t>0</w:t>
            </w:r>
          </w:p>
        </w:tc>
        <w:tc>
          <w:tcPr>
            <w:tcW w:w="2242" w:type="dxa"/>
            <w:vAlign w:val="center"/>
          </w:tcPr>
          <w:p w14:paraId="70E85958" w14:textId="77777777" w:rsidR="005C17FA" w:rsidRPr="00D2052F" w:rsidRDefault="005C17FA" w:rsidP="00882809">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4.5910(4)</w:t>
            </w:r>
          </w:p>
        </w:tc>
        <w:tc>
          <w:tcPr>
            <w:tcW w:w="2045" w:type="dxa"/>
            <w:vAlign w:val="center"/>
          </w:tcPr>
          <w:p w14:paraId="1CB87956" w14:textId="77777777" w:rsidR="005C17FA" w:rsidRPr="00D2052F" w:rsidRDefault="005C17FA" w:rsidP="00882809">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2.9590(3)</w:t>
            </w:r>
          </w:p>
        </w:tc>
        <w:tc>
          <w:tcPr>
            <w:tcW w:w="2441" w:type="dxa"/>
            <w:vAlign w:val="center"/>
          </w:tcPr>
          <w:p w14:paraId="6C138F2A" w14:textId="77777777" w:rsidR="005C17FA" w:rsidRPr="00D2052F" w:rsidRDefault="005C17FA" w:rsidP="00882809">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62.368(7)</w:t>
            </w:r>
          </w:p>
        </w:tc>
      </w:tr>
      <w:tr w:rsidR="00D2052F" w:rsidRPr="00D2052F" w14:paraId="6F93B451"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vAlign w:val="center"/>
          </w:tcPr>
          <w:p w14:paraId="46431F50" w14:textId="77777777" w:rsidR="005C17FA" w:rsidRPr="00D2052F" w:rsidRDefault="005C17FA" w:rsidP="00882809">
            <w:pPr>
              <w:spacing w:beforeLines="50" w:before="163" w:afterLines="50" w:after="163"/>
              <w:jc w:val="center"/>
              <w:rPr>
                <w:rFonts w:cs="Arial"/>
                <w:sz w:val="20"/>
                <w:szCs w:val="20"/>
              </w:rPr>
            </w:pPr>
            <w:r w:rsidRPr="00D2052F">
              <w:rPr>
                <w:rFonts w:cs="Arial"/>
                <w:bCs w:val="0"/>
                <w:sz w:val="20"/>
                <w:szCs w:val="20"/>
              </w:rPr>
              <w:t>0.005</w:t>
            </w:r>
          </w:p>
        </w:tc>
        <w:tc>
          <w:tcPr>
            <w:tcW w:w="2242" w:type="dxa"/>
            <w:vAlign w:val="center"/>
          </w:tcPr>
          <w:p w14:paraId="18151F86" w14:textId="77777777" w:rsidR="005C17FA" w:rsidRPr="00D2052F" w:rsidRDefault="005C17FA" w:rsidP="00882809">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4.6035(7)</w:t>
            </w:r>
          </w:p>
        </w:tc>
        <w:tc>
          <w:tcPr>
            <w:tcW w:w="2045" w:type="dxa"/>
            <w:vAlign w:val="center"/>
          </w:tcPr>
          <w:p w14:paraId="7D671AE3" w14:textId="77777777" w:rsidR="005C17FA" w:rsidRPr="00D2052F" w:rsidRDefault="005C17FA" w:rsidP="00882809">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2.9650(6)</w:t>
            </w:r>
          </w:p>
        </w:tc>
        <w:tc>
          <w:tcPr>
            <w:tcW w:w="2441" w:type="dxa"/>
            <w:vAlign w:val="center"/>
          </w:tcPr>
          <w:p w14:paraId="777F740B" w14:textId="77777777" w:rsidR="005C17FA" w:rsidRPr="00D2052F" w:rsidRDefault="005C17FA" w:rsidP="00882809">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62.835(14)</w:t>
            </w:r>
          </w:p>
        </w:tc>
      </w:tr>
      <w:tr w:rsidR="00D2052F" w:rsidRPr="00D2052F" w14:paraId="089E711D" w14:textId="77777777" w:rsidTr="00882809">
        <w:tc>
          <w:tcPr>
            <w:cnfStyle w:val="001000000000" w:firstRow="0" w:lastRow="0" w:firstColumn="1" w:lastColumn="0" w:oddVBand="0" w:evenVBand="0" w:oddHBand="0" w:evenHBand="0" w:firstRowFirstColumn="0" w:firstRowLastColumn="0" w:lastRowFirstColumn="0" w:lastRowLastColumn="0"/>
            <w:tcW w:w="1708" w:type="dxa"/>
            <w:vAlign w:val="center"/>
          </w:tcPr>
          <w:p w14:paraId="10797E0A" w14:textId="77777777" w:rsidR="005C17FA" w:rsidRPr="00D2052F" w:rsidRDefault="005C17FA" w:rsidP="00882809">
            <w:pPr>
              <w:spacing w:beforeLines="50" w:before="163" w:afterLines="50" w:after="163"/>
              <w:jc w:val="center"/>
              <w:rPr>
                <w:rFonts w:cs="Arial"/>
                <w:sz w:val="20"/>
                <w:szCs w:val="20"/>
              </w:rPr>
            </w:pPr>
            <w:r w:rsidRPr="00D2052F">
              <w:rPr>
                <w:rFonts w:cs="Arial"/>
                <w:bCs w:val="0"/>
                <w:sz w:val="20"/>
                <w:szCs w:val="20"/>
              </w:rPr>
              <w:t>0.01</w:t>
            </w:r>
          </w:p>
        </w:tc>
        <w:tc>
          <w:tcPr>
            <w:tcW w:w="2242" w:type="dxa"/>
            <w:vAlign w:val="center"/>
          </w:tcPr>
          <w:p w14:paraId="1FE50DCB" w14:textId="77777777" w:rsidR="005C17FA" w:rsidRPr="00D2052F" w:rsidRDefault="005C17FA" w:rsidP="00882809">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4.6038(8)</w:t>
            </w:r>
          </w:p>
        </w:tc>
        <w:tc>
          <w:tcPr>
            <w:tcW w:w="2045" w:type="dxa"/>
            <w:vAlign w:val="center"/>
          </w:tcPr>
          <w:p w14:paraId="314ED527" w14:textId="77777777" w:rsidR="005C17FA" w:rsidRPr="00D2052F" w:rsidRDefault="005C17FA" w:rsidP="00882809">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2.9651(7)</w:t>
            </w:r>
          </w:p>
        </w:tc>
        <w:tc>
          <w:tcPr>
            <w:tcW w:w="2441" w:type="dxa"/>
            <w:vAlign w:val="center"/>
          </w:tcPr>
          <w:p w14:paraId="3853F9AF" w14:textId="77777777" w:rsidR="005C17FA" w:rsidRPr="00D2052F" w:rsidRDefault="005C17FA" w:rsidP="00882809">
            <w:pPr>
              <w:spacing w:beforeLines="50" w:before="163" w:afterLines="50" w:after="163"/>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62.844(17)</w:t>
            </w:r>
          </w:p>
        </w:tc>
      </w:tr>
      <w:tr w:rsidR="00D2052F" w:rsidRPr="00D2052F" w14:paraId="721ECF3B"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vAlign w:val="center"/>
          </w:tcPr>
          <w:p w14:paraId="41662466" w14:textId="77777777" w:rsidR="005C17FA" w:rsidRPr="00D2052F" w:rsidRDefault="005C17FA" w:rsidP="00882809">
            <w:pPr>
              <w:spacing w:beforeLines="50" w:before="163" w:afterLines="50" w:after="163"/>
              <w:jc w:val="center"/>
              <w:rPr>
                <w:rFonts w:cs="Arial"/>
                <w:sz w:val="20"/>
                <w:szCs w:val="20"/>
              </w:rPr>
            </w:pPr>
            <w:r w:rsidRPr="00D2052F">
              <w:rPr>
                <w:rFonts w:cs="Arial"/>
                <w:bCs w:val="0"/>
                <w:sz w:val="20"/>
                <w:szCs w:val="20"/>
              </w:rPr>
              <w:t>0.03</w:t>
            </w:r>
          </w:p>
        </w:tc>
        <w:tc>
          <w:tcPr>
            <w:tcW w:w="2242" w:type="dxa"/>
            <w:vAlign w:val="center"/>
          </w:tcPr>
          <w:p w14:paraId="068F461C" w14:textId="77777777" w:rsidR="005C17FA" w:rsidRPr="00D2052F" w:rsidRDefault="005C17FA" w:rsidP="00882809">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4.6040(6)</w:t>
            </w:r>
          </w:p>
        </w:tc>
        <w:tc>
          <w:tcPr>
            <w:tcW w:w="2045" w:type="dxa"/>
            <w:vAlign w:val="center"/>
          </w:tcPr>
          <w:p w14:paraId="4181469C" w14:textId="77777777" w:rsidR="005C17FA" w:rsidRPr="00D2052F" w:rsidRDefault="005C17FA" w:rsidP="00882809">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2.9647(6)</w:t>
            </w:r>
          </w:p>
        </w:tc>
        <w:tc>
          <w:tcPr>
            <w:tcW w:w="2441" w:type="dxa"/>
            <w:vAlign w:val="center"/>
          </w:tcPr>
          <w:p w14:paraId="177EAF7B" w14:textId="77777777" w:rsidR="005C17FA" w:rsidRPr="00D2052F" w:rsidRDefault="005C17FA" w:rsidP="00882809">
            <w:pPr>
              <w:spacing w:beforeLines="50" w:before="163" w:afterLines="50" w:after="163"/>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62.843(14)</w:t>
            </w:r>
          </w:p>
        </w:tc>
      </w:tr>
    </w:tbl>
    <w:p w14:paraId="23010A90" w14:textId="77777777" w:rsidR="003B60E2" w:rsidRPr="00D2052F" w:rsidRDefault="003B60E2" w:rsidP="00012183">
      <w:pPr>
        <w:spacing w:before="326" w:after="326"/>
        <w:jc w:val="center"/>
        <w:rPr>
          <w:rFonts w:cs="Arial"/>
          <w:b/>
          <w:sz w:val="20"/>
          <w:szCs w:val="24"/>
        </w:rPr>
      </w:pPr>
    </w:p>
    <w:p w14:paraId="79FF012A"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lastRenderedPageBreak/>
        <w:drawing>
          <wp:inline distT="0" distB="0" distL="0" distR="0" wp14:anchorId="064879EC" wp14:editId="257A17AC">
            <wp:extent cx="3656614" cy="2695575"/>
            <wp:effectExtent l="0" t="0" r="127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5-4a.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675385" cy="2709413"/>
                    </a:xfrm>
                    <a:prstGeom prst="rect">
                      <a:avLst/>
                    </a:prstGeom>
                  </pic:spPr>
                </pic:pic>
              </a:graphicData>
            </a:graphic>
          </wp:inline>
        </w:drawing>
      </w:r>
    </w:p>
    <w:p w14:paraId="46DC93B4"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drawing>
          <wp:inline distT="0" distB="0" distL="0" distR="0" wp14:anchorId="57EAD928" wp14:editId="6799ABCB">
            <wp:extent cx="3652306" cy="2692400"/>
            <wp:effectExtent l="0" t="0" r="571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5-4b.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681998" cy="2714289"/>
                    </a:xfrm>
                    <a:prstGeom prst="rect">
                      <a:avLst/>
                    </a:prstGeom>
                  </pic:spPr>
                </pic:pic>
              </a:graphicData>
            </a:graphic>
          </wp:inline>
        </w:drawing>
      </w:r>
    </w:p>
    <w:p w14:paraId="171B4C84"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lastRenderedPageBreak/>
        <w:drawing>
          <wp:inline distT="0" distB="0" distL="0" distR="0" wp14:anchorId="0D6089E7" wp14:editId="4B971FC2">
            <wp:extent cx="3630772" cy="2676525"/>
            <wp:effectExtent l="0" t="0" r="825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5-4c.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651894" cy="2692096"/>
                    </a:xfrm>
                    <a:prstGeom prst="rect">
                      <a:avLst/>
                    </a:prstGeom>
                  </pic:spPr>
                </pic:pic>
              </a:graphicData>
            </a:graphic>
          </wp:inline>
        </w:drawing>
      </w:r>
    </w:p>
    <w:p w14:paraId="0D531B8E"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5-3. Lattice parameters </w:t>
      </w:r>
      <w:r w:rsidRPr="00D2052F">
        <w:rPr>
          <w:rFonts w:cs="Arial"/>
          <w:b/>
          <w:i/>
          <w:sz w:val="20"/>
          <w:szCs w:val="24"/>
        </w:rPr>
        <w:t>vs</w:t>
      </w:r>
      <w:r w:rsidRPr="00D2052F">
        <w:rPr>
          <w:rFonts w:cs="Arial"/>
          <w:b/>
          <w:sz w:val="20"/>
          <w:szCs w:val="24"/>
        </w:rPr>
        <w:t xml:space="preserve"> </w:t>
      </w:r>
      <w:r w:rsidRPr="00D2052F">
        <w:rPr>
          <w:rFonts w:ascii="Times New Roman" w:hAnsi="Times New Roman" w:cs="Times New Roman"/>
          <w:b/>
          <w:i/>
          <w:sz w:val="20"/>
          <w:szCs w:val="24"/>
        </w:rPr>
        <w:t>x</w:t>
      </w:r>
      <w:r w:rsidRPr="00D2052F">
        <w:rPr>
          <w:rFonts w:cs="Arial"/>
          <w:b/>
          <w:sz w:val="20"/>
          <w:szCs w:val="24"/>
        </w:rPr>
        <w:t xml:space="preserve"> value</w:t>
      </w:r>
    </w:p>
    <w:p w14:paraId="4854C185" w14:textId="77777777" w:rsidR="002C3720" w:rsidRPr="00D2052F" w:rsidRDefault="002C3720" w:rsidP="002C3720">
      <w:pPr>
        <w:spacing w:before="326" w:after="326"/>
      </w:pPr>
    </w:p>
    <w:p w14:paraId="7690E839" w14:textId="77777777" w:rsidR="002C3720" w:rsidRPr="00D2052F" w:rsidRDefault="002C3720" w:rsidP="002C3720">
      <w:pPr>
        <w:spacing w:before="326" w:after="326"/>
      </w:pPr>
    </w:p>
    <w:p w14:paraId="3029DBE7" w14:textId="77777777" w:rsidR="005C17FA" w:rsidRPr="00D2052F" w:rsidRDefault="005C17FA" w:rsidP="00012183">
      <w:pPr>
        <w:pStyle w:val="3"/>
        <w:spacing w:before="326" w:after="326"/>
        <w:rPr>
          <w:sz w:val="24"/>
        </w:rPr>
      </w:pPr>
      <w:bookmarkStart w:id="62" w:name="_Toc524976577"/>
      <w:r w:rsidRPr="00D2052F">
        <w:rPr>
          <w:rFonts w:hint="eastAsia"/>
        </w:rPr>
        <w:t>5</w:t>
      </w:r>
      <w:r w:rsidRPr="00D2052F">
        <w:t>.3.2 Electrical properties</w:t>
      </w:r>
      <w:bookmarkEnd w:id="62"/>
    </w:p>
    <w:p w14:paraId="50E5F6DF" w14:textId="77777777" w:rsidR="005C17FA" w:rsidRPr="00D2052F" w:rsidRDefault="005C17FA" w:rsidP="00012183">
      <w:pPr>
        <w:pStyle w:val="4"/>
        <w:spacing w:before="326" w:after="326"/>
      </w:pPr>
      <w:r w:rsidRPr="00D2052F">
        <w:rPr>
          <w:rFonts w:hint="eastAsia"/>
        </w:rPr>
        <w:t>5</w:t>
      </w:r>
      <w:r w:rsidRPr="00D2052F">
        <w:t>.3.2.1 Effect of cooling rate</w:t>
      </w:r>
    </w:p>
    <w:p w14:paraId="213CAD91" w14:textId="77777777" w:rsidR="005C17FA" w:rsidRPr="00D2052F" w:rsidRDefault="005C17FA" w:rsidP="00012183">
      <w:pPr>
        <w:pStyle w:val="5"/>
        <w:spacing w:before="326" w:after="326"/>
      </w:pPr>
      <w:r w:rsidRPr="00D2052F">
        <w:t>(1) Slow-cooled</w:t>
      </w:r>
    </w:p>
    <w:p w14:paraId="2FDB6460" w14:textId="77777777" w:rsidR="005C17FA" w:rsidRPr="00D2052F" w:rsidRDefault="005C17FA" w:rsidP="002D656E">
      <w:pPr>
        <w:spacing w:before="326" w:after="326"/>
        <w:rPr>
          <w:rFonts w:cs="Arial"/>
          <w:szCs w:val="24"/>
        </w:rPr>
      </w:pPr>
      <w:r w:rsidRPr="00D2052F">
        <w:rPr>
          <w:rFonts w:cs="Arial"/>
          <w:szCs w:val="24"/>
        </w:rPr>
        <w:t xml:space="preserve">For impedance measurements, all pellets were sintered at high temperature and showed calculated pellet densities ~90% of the theoretical density. The electrical properties of </w:t>
      </w:r>
      <w:r w:rsidRPr="00D2052F">
        <w:rPr>
          <w:rFonts w:ascii="Times New Roman" w:hAnsi="Times New Roman" w:cs="Times New Roman"/>
          <w:i/>
          <w:szCs w:val="24"/>
        </w:rPr>
        <w:t>x</w:t>
      </w:r>
      <w:r w:rsidRPr="00D2052F">
        <w:rPr>
          <w:rFonts w:cs="Arial"/>
          <w:szCs w:val="24"/>
        </w:rPr>
        <w:t xml:space="preserve"> = 0.005 slow-cooled from 1350 </w:t>
      </w:r>
      <w:r w:rsidRPr="00D2052F">
        <w:rPr>
          <w:rFonts w:eastAsia="宋体" w:cs="Arial"/>
          <w:szCs w:val="24"/>
        </w:rPr>
        <w:t>°</w:t>
      </w:r>
      <w:r w:rsidRPr="00D2052F">
        <w:rPr>
          <w:rFonts w:cs="Arial"/>
          <w:szCs w:val="24"/>
        </w:rPr>
        <w:t xml:space="preserve">C were evaluated using ac impedance measurements. A typical impedance data set at 400 </w:t>
      </w:r>
      <w:r w:rsidRPr="00D2052F">
        <w:rPr>
          <w:rFonts w:eastAsia="宋体" w:cs="Arial"/>
          <w:szCs w:val="24"/>
        </w:rPr>
        <w:t>°</w:t>
      </w:r>
      <w:r w:rsidRPr="00D2052F">
        <w:rPr>
          <w:rFonts w:cs="Arial"/>
          <w:szCs w:val="24"/>
        </w:rPr>
        <w:t xml:space="preserve">C is shown in Figure 5-4. The impedance complex plane plot, (a), shows several overlapping arcs and a low-frequency spike. The low-frequency intercept on the Z’ axis gives the total resistance of the sample. The inclined spike indicates that there may be ion blocking at the sample-electrode interface and the sample may exhibit ionic conduction. On replotting the same data in the Z”/M” </w:t>
      </w:r>
      <w:r w:rsidRPr="00D2052F">
        <w:rPr>
          <w:rFonts w:cs="Arial"/>
          <w:szCs w:val="24"/>
        </w:rPr>
        <w:lastRenderedPageBreak/>
        <w:t xml:space="preserve">spectroscopic plot format, (b), </w:t>
      </w:r>
      <w:proofErr w:type="gramStart"/>
      <w:r w:rsidRPr="00D2052F">
        <w:rPr>
          <w:rFonts w:cs="Arial"/>
          <w:szCs w:val="24"/>
        </w:rPr>
        <w:t>it is clear that the</w:t>
      </w:r>
      <w:proofErr w:type="gramEnd"/>
      <w:r w:rsidRPr="00D2052F">
        <w:rPr>
          <w:rFonts w:cs="Arial"/>
          <w:szCs w:val="24"/>
        </w:rPr>
        <w:t xml:space="preserve"> M” spectrum is a double peak, and the low-frequency component occurs at about the same frequency as the Z” peak, ~10</w:t>
      </w:r>
      <w:r w:rsidRPr="00D2052F">
        <w:rPr>
          <w:rFonts w:cs="Arial"/>
          <w:szCs w:val="24"/>
          <w:vertAlign w:val="superscript"/>
        </w:rPr>
        <w:t>3</w:t>
      </w:r>
      <w:r w:rsidRPr="00D2052F">
        <w:rPr>
          <w:rFonts w:cs="Arial"/>
          <w:szCs w:val="24"/>
        </w:rPr>
        <w:t xml:space="preserve"> Hz. </w:t>
      </w:r>
      <w:r w:rsidRPr="00D2052F">
        <w:rPr>
          <w:rFonts w:eastAsia="宋体" w:cs="Arial"/>
          <w:kern w:val="0"/>
          <w:szCs w:val="24"/>
        </w:rPr>
        <w:t xml:space="preserve">Spectroscopic plots of capacitance C’ at different temperatures are illustrated in (c). The C’ plot at 400 </w:t>
      </w:r>
      <w:r w:rsidRPr="00D2052F">
        <w:rPr>
          <w:rFonts w:eastAsia="宋体" w:cs="Arial"/>
          <w:szCs w:val="24"/>
        </w:rPr>
        <w:t>°</w:t>
      </w:r>
      <w:r w:rsidRPr="00D2052F">
        <w:rPr>
          <w:rFonts w:cs="Arial"/>
          <w:szCs w:val="24"/>
        </w:rPr>
        <w:t>C</w:t>
      </w:r>
      <w:r w:rsidRPr="00D2052F">
        <w:rPr>
          <w:rFonts w:eastAsia="宋体" w:cs="Arial"/>
          <w:kern w:val="0"/>
          <w:szCs w:val="24"/>
        </w:rPr>
        <w:t xml:space="preserve"> </w:t>
      </w:r>
      <w:r w:rsidRPr="00D2052F">
        <w:rPr>
          <w:rFonts w:cs="Arial"/>
          <w:szCs w:val="24"/>
        </w:rPr>
        <w:t>demonstrates several plateaus. The high-frequency plateau has a value C</w:t>
      </w:r>
      <w:r w:rsidRPr="00D2052F">
        <w:rPr>
          <w:rFonts w:cs="Arial"/>
          <w:szCs w:val="24"/>
          <w:vertAlign w:val="subscript"/>
        </w:rPr>
        <w:t>1</w:t>
      </w:r>
      <w:r w:rsidRPr="00D2052F">
        <w:rPr>
          <w:rFonts w:cs="Arial"/>
          <w:szCs w:val="24"/>
        </w:rPr>
        <w:t xml:space="preserve"> of ~18 pF, and the poorly resolved plateau at 10</w:t>
      </w:r>
      <w:r w:rsidRPr="00D2052F">
        <w:rPr>
          <w:rFonts w:cs="Arial"/>
          <w:szCs w:val="24"/>
          <w:vertAlign w:val="superscript"/>
        </w:rPr>
        <w:t>3</w:t>
      </w:r>
      <w:r w:rsidRPr="00D2052F">
        <w:rPr>
          <w:rFonts w:cs="Arial"/>
          <w:szCs w:val="24"/>
        </w:rPr>
        <w:t xml:space="preserve"> Hz has capacitance value C</w:t>
      </w:r>
      <w:r w:rsidRPr="00D2052F">
        <w:rPr>
          <w:rFonts w:cs="Arial"/>
          <w:szCs w:val="24"/>
          <w:vertAlign w:val="subscript"/>
        </w:rPr>
        <w:t>2</w:t>
      </w:r>
      <w:r w:rsidRPr="00D2052F">
        <w:rPr>
          <w:rFonts w:cs="Arial"/>
          <w:szCs w:val="24"/>
        </w:rPr>
        <w:t xml:space="preserve"> of ~10</w:t>
      </w:r>
      <w:r w:rsidRPr="00D2052F">
        <w:rPr>
          <w:rFonts w:cs="Arial"/>
          <w:szCs w:val="24"/>
          <w:vertAlign w:val="superscript"/>
        </w:rPr>
        <w:t>-10</w:t>
      </w:r>
      <w:r w:rsidRPr="00D2052F">
        <w:rPr>
          <w:rFonts w:cs="Arial"/>
          <w:szCs w:val="24"/>
        </w:rPr>
        <w:t xml:space="preserve"> F.</w:t>
      </w:r>
    </w:p>
    <w:p w14:paraId="0EA68268" w14:textId="77777777" w:rsidR="002D656E" w:rsidRPr="00D2052F" w:rsidRDefault="005C17FA" w:rsidP="002D656E">
      <w:pPr>
        <w:spacing w:before="326" w:after="326"/>
        <w:jc w:val="center"/>
        <w:rPr>
          <w:rFonts w:cs="Arial"/>
          <w:sz w:val="20"/>
          <w:szCs w:val="24"/>
        </w:rPr>
      </w:pPr>
      <w:r w:rsidRPr="00D2052F">
        <w:rPr>
          <w:rFonts w:cs="Arial"/>
          <w:noProof/>
          <w:sz w:val="20"/>
          <w:szCs w:val="24"/>
        </w:rPr>
        <w:drawing>
          <wp:inline distT="0" distB="0" distL="0" distR="0" wp14:anchorId="7FAA4232" wp14:editId="41BA6782">
            <wp:extent cx="2786636" cy="14382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 5-5a.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848607" cy="1470260"/>
                    </a:xfrm>
                    <a:prstGeom prst="rect">
                      <a:avLst/>
                    </a:prstGeom>
                  </pic:spPr>
                </pic:pic>
              </a:graphicData>
            </a:graphic>
          </wp:inline>
        </w:drawing>
      </w:r>
    </w:p>
    <w:p w14:paraId="24E586DB" w14:textId="77777777" w:rsidR="005C17FA" w:rsidRPr="00D2052F" w:rsidRDefault="005C17FA" w:rsidP="002D656E">
      <w:pPr>
        <w:spacing w:before="326" w:after="326"/>
        <w:jc w:val="center"/>
        <w:rPr>
          <w:rFonts w:cs="Arial"/>
          <w:sz w:val="20"/>
          <w:szCs w:val="24"/>
        </w:rPr>
      </w:pPr>
      <w:r w:rsidRPr="00D2052F">
        <w:rPr>
          <w:rFonts w:cs="Arial"/>
          <w:noProof/>
          <w:sz w:val="20"/>
          <w:szCs w:val="24"/>
        </w:rPr>
        <w:drawing>
          <wp:inline distT="0" distB="0" distL="0" distR="0" wp14:anchorId="2721BD12" wp14:editId="545F2305">
            <wp:extent cx="2744470" cy="2403147"/>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5-5b.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797223" cy="2449339"/>
                    </a:xfrm>
                    <a:prstGeom prst="rect">
                      <a:avLst/>
                    </a:prstGeom>
                  </pic:spPr>
                </pic:pic>
              </a:graphicData>
            </a:graphic>
          </wp:inline>
        </w:drawing>
      </w:r>
      <w:r w:rsidRPr="00D2052F">
        <w:rPr>
          <w:rFonts w:cs="Arial"/>
          <w:noProof/>
          <w:sz w:val="20"/>
          <w:szCs w:val="24"/>
        </w:rPr>
        <w:drawing>
          <wp:inline distT="0" distB="0" distL="0" distR="0" wp14:anchorId="60CF5B98" wp14:editId="0DF9BBD3">
            <wp:extent cx="2782928" cy="2436821"/>
            <wp:effectExtent l="0" t="0" r="0" b="190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5-5c.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791155" cy="2444025"/>
                    </a:xfrm>
                    <a:prstGeom prst="rect">
                      <a:avLst/>
                    </a:prstGeom>
                  </pic:spPr>
                </pic:pic>
              </a:graphicData>
            </a:graphic>
          </wp:inline>
        </w:drawing>
      </w:r>
    </w:p>
    <w:p w14:paraId="14734672" w14:textId="77777777" w:rsidR="005C17FA" w:rsidRPr="00D2052F" w:rsidRDefault="005C17FA" w:rsidP="00012183">
      <w:pPr>
        <w:spacing w:before="326" w:after="326"/>
        <w:jc w:val="center"/>
        <w:rPr>
          <w:rFonts w:cs="Arial"/>
          <w:b/>
          <w:sz w:val="20"/>
          <w:szCs w:val="20"/>
        </w:rPr>
      </w:pPr>
      <w:r w:rsidRPr="00D2052F">
        <w:rPr>
          <w:rFonts w:cs="Arial"/>
          <w:b/>
          <w:sz w:val="20"/>
          <w:szCs w:val="24"/>
        </w:rPr>
        <w:lastRenderedPageBreak/>
        <w:t xml:space="preserve">Figure 5-4. </w:t>
      </w:r>
      <w:r w:rsidRPr="00D2052F">
        <w:rPr>
          <w:rFonts w:cs="Arial"/>
          <w:b/>
          <w:sz w:val="20"/>
          <w:szCs w:val="20"/>
        </w:rPr>
        <w:t xml:space="preserve">Typical impedance data </w:t>
      </w:r>
      <w:r w:rsidRPr="00D2052F">
        <w:rPr>
          <w:rFonts w:cs="Arial"/>
          <w:b/>
          <w:sz w:val="20"/>
          <w:szCs w:val="24"/>
        </w:rPr>
        <w:t xml:space="preserve">for </w:t>
      </w:r>
      <w:r w:rsidRPr="00D2052F">
        <w:rPr>
          <w:rFonts w:ascii="Times New Roman" w:hAnsi="Times New Roman" w:cs="Times New Roman"/>
          <w:b/>
          <w:i/>
          <w:sz w:val="20"/>
          <w:szCs w:val="24"/>
        </w:rPr>
        <w:t>x</w:t>
      </w:r>
      <w:r w:rsidRPr="00D2052F">
        <w:rPr>
          <w:rFonts w:cs="Arial"/>
          <w:b/>
          <w:sz w:val="20"/>
          <w:szCs w:val="24"/>
        </w:rPr>
        <w:t xml:space="preserve"> = 0.005 slow-cooled from 1350 </w:t>
      </w:r>
      <w:r w:rsidRPr="00D2052F">
        <w:rPr>
          <w:rFonts w:eastAsia="宋体" w:cs="Arial"/>
          <w:b/>
          <w:sz w:val="20"/>
          <w:szCs w:val="24"/>
        </w:rPr>
        <w:t>°</w:t>
      </w:r>
      <w:r w:rsidRPr="00D2052F">
        <w:rPr>
          <w:rFonts w:cs="Arial"/>
          <w:b/>
          <w:sz w:val="20"/>
          <w:szCs w:val="24"/>
        </w:rPr>
        <w:t>C</w:t>
      </w:r>
      <w:r w:rsidRPr="00D2052F">
        <w:rPr>
          <w:rFonts w:cs="Arial"/>
          <w:b/>
          <w:sz w:val="20"/>
          <w:szCs w:val="20"/>
        </w:rPr>
        <w:t xml:space="preserve"> (a) impedance complex plane plot (b) and Z”/M” spectroscopic plots measured at 400 </w:t>
      </w:r>
      <w:r w:rsidRPr="00D2052F">
        <w:rPr>
          <w:rFonts w:eastAsia="微软雅黑" w:cs="Arial"/>
          <w:b/>
          <w:sz w:val="20"/>
          <w:szCs w:val="20"/>
        </w:rPr>
        <w:t>°C,</w:t>
      </w:r>
      <w:r w:rsidRPr="00D2052F">
        <w:rPr>
          <w:rFonts w:cs="Arial"/>
          <w:b/>
          <w:sz w:val="20"/>
          <w:szCs w:val="20"/>
        </w:rPr>
        <w:t xml:space="preserve"> (c) spectroscopic plots of capacitance at different temperatures</w:t>
      </w:r>
    </w:p>
    <w:p w14:paraId="25623073" w14:textId="77777777" w:rsidR="002D656E" w:rsidRPr="00D2052F" w:rsidRDefault="002D656E" w:rsidP="00012183">
      <w:pPr>
        <w:spacing w:before="326" w:after="326"/>
        <w:rPr>
          <w:rFonts w:cs="Arial"/>
          <w:szCs w:val="24"/>
        </w:rPr>
      </w:pPr>
    </w:p>
    <w:p w14:paraId="42E9659F" w14:textId="77777777" w:rsidR="005C17FA" w:rsidRPr="00D2052F" w:rsidRDefault="005C17FA" w:rsidP="00012183">
      <w:pPr>
        <w:spacing w:before="326" w:after="326"/>
        <w:rPr>
          <w:rFonts w:cs="Arial"/>
          <w:szCs w:val="24"/>
        </w:rPr>
      </w:pPr>
      <w:r w:rsidRPr="00D2052F">
        <w:rPr>
          <w:rFonts w:cs="Arial"/>
          <w:szCs w:val="24"/>
        </w:rPr>
        <w:t>Conductivity data of R</w:t>
      </w:r>
      <w:r w:rsidRPr="00D2052F">
        <w:rPr>
          <w:rFonts w:cs="Arial"/>
          <w:szCs w:val="24"/>
          <w:vertAlign w:val="subscript"/>
        </w:rPr>
        <w:t>1</w:t>
      </w:r>
      <w:r w:rsidRPr="00D2052F">
        <w:rPr>
          <w:rFonts w:cs="Arial"/>
          <w:szCs w:val="24"/>
        </w:rPr>
        <w:t xml:space="preserve"> and </w:t>
      </w:r>
      <w:proofErr w:type="spellStart"/>
      <w:r w:rsidRPr="00D2052F">
        <w:rPr>
          <w:rFonts w:cs="Arial"/>
          <w:szCs w:val="24"/>
        </w:rPr>
        <w:t>R</w:t>
      </w:r>
      <w:r w:rsidRPr="00D2052F">
        <w:rPr>
          <w:rFonts w:cs="Arial"/>
          <w:szCs w:val="24"/>
          <w:vertAlign w:val="subscript"/>
        </w:rPr>
        <w:t>total</w:t>
      </w:r>
      <w:proofErr w:type="spellEnd"/>
      <w:r w:rsidRPr="00D2052F">
        <w:rPr>
          <w:rFonts w:cs="Arial"/>
          <w:szCs w:val="24"/>
        </w:rPr>
        <w:t xml:space="preserve"> are shown in Arrhenius format in Figure 5-5. Total resistance values were extracted from Z* plot, and R</w:t>
      </w:r>
      <w:r w:rsidRPr="00D2052F">
        <w:rPr>
          <w:rFonts w:cs="Arial"/>
          <w:szCs w:val="24"/>
          <w:vertAlign w:val="subscript"/>
        </w:rPr>
        <w:t>1</w:t>
      </w:r>
      <w:r w:rsidRPr="00D2052F">
        <w:rPr>
          <w:rFonts w:cs="Arial"/>
          <w:szCs w:val="24"/>
        </w:rPr>
        <w:t xml:space="preserve"> values were extracted from the high-frequency M” peak. σ</w:t>
      </w:r>
      <w:r w:rsidRPr="00D2052F">
        <w:rPr>
          <w:rFonts w:cs="Arial"/>
          <w:szCs w:val="24"/>
          <w:vertAlign w:val="subscript"/>
        </w:rPr>
        <w:t xml:space="preserve">1 </w:t>
      </w:r>
      <w:r w:rsidRPr="00D2052F">
        <w:rPr>
          <w:rFonts w:cs="Arial"/>
          <w:szCs w:val="24"/>
        </w:rPr>
        <w:t>shows relatively high conductivity and small activation energy.</w:t>
      </w:r>
    </w:p>
    <w:p w14:paraId="0EEC674C" w14:textId="77777777" w:rsidR="005C17FA" w:rsidRPr="00D2052F" w:rsidRDefault="005C17FA" w:rsidP="00012183">
      <w:pPr>
        <w:spacing w:before="326" w:after="326"/>
        <w:jc w:val="center"/>
        <w:rPr>
          <w:rFonts w:cs="Arial"/>
          <w:b/>
          <w:sz w:val="20"/>
          <w:szCs w:val="20"/>
        </w:rPr>
      </w:pPr>
      <w:r w:rsidRPr="00D2052F">
        <w:rPr>
          <w:rFonts w:cs="Arial" w:hint="eastAsia"/>
          <w:b/>
          <w:noProof/>
          <w:sz w:val="20"/>
          <w:szCs w:val="20"/>
        </w:rPr>
        <w:drawing>
          <wp:inline distT="0" distB="0" distL="0" distR="0" wp14:anchorId="40A74CD1" wp14:editId="6D3ACC7C">
            <wp:extent cx="3206165" cy="24384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new5-5.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299652" cy="2509500"/>
                    </a:xfrm>
                    <a:prstGeom prst="rect">
                      <a:avLst/>
                    </a:prstGeom>
                  </pic:spPr>
                </pic:pic>
              </a:graphicData>
            </a:graphic>
          </wp:inline>
        </w:drawing>
      </w:r>
    </w:p>
    <w:p w14:paraId="1E437C9E" w14:textId="77777777" w:rsidR="005C17FA" w:rsidRPr="00D2052F" w:rsidRDefault="005C17FA" w:rsidP="00C25F30">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igure 5-5. Arrhenius plots of σ</w:t>
      </w:r>
      <w:r w:rsidRPr="00D2052F">
        <w:rPr>
          <w:rFonts w:cs="Arial"/>
          <w:b/>
          <w:sz w:val="20"/>
          <w:szCs w:val="20"/>
          <w:vertAlign w:val="subscript"/>
        </w:rPr>
        <w:t>1</w:t>
      </w:r>
      <w:r w:rsidRPr="00D2052F">
        <w:rPr>
          <w:rFonts w:cs="Arial"/>
          <w:b/>
          <w:sz w:val="20"/>
          <w:szCs w:val="20"/>
        </w:rPr>
        <w:t xml:space="preserve"> and </w:t>
      </w:r>
      <w:proofErr w:type="spellStart"/>
      <w:r w:rsidRPr="00D2052F">
        <w:rPr>
          <w:rFonts w:cs="Arial"/>
          <w:b/>
          <w:sz w:val="20"/>
          <w:szCs w:val="20"/>
        </w:rPr>
        <w:t>σ</w:t>
      </w:r>
      <w:r w:rsidRPr="00D2052F">
        <w:rPr>
          <w:rFonts w:cs="Arial"/>
          <w:b/>
          <w:sz w:val="20"/>
          <w:szCs w:val="20"/>
          <w:vertAlign w:val="subscript"/>
        </w:rPr>
        <w:t>total</w:t>
      </w:r>
      <w:proofErr w:type="spellEnd"/>
      <w:r w:rsidRPr="00D2052F">
        <w:rPr>
          <w:rFonts w:cs="Arial"/>
          <w:b/>
          <w:sz w:val="20"/>
          <w:szCs w:val="20"/>
        </w:rPr>
        <w:t xml:space="preserve"> of </w:t>
      </w:r>
      <w:r w:rsidRPr="00D2052F">
        <w:rPr>
          <w:rFonts w:ascii="Times New Roman" w:hAnsi="Times New Roman" w:cs="Times New Roman"/>
          <w:b/>
          <w:i/>
          <w:sz w:val="20"/>
          <w:szCs w:val="20"/>
        </w:rPr>
        <w:t>x</w:t>
      </w:r>
      <w:r w:rsidRPr="00D2052F">
        <w:rPr>
          <w:rFonts w:cs="Arial"/>
          <w:b/>
          <w:sz w:val="20"/>
          <w:szCs w:val="20"/>
        </w:rPr>
        <w:t xml:space="preserve"> = 0.005 slow-cooled from 1350 </w:t>
      </w:r>
      <w:r w:rsidRPr="00D2052F">
        <w:rPr>
          <w:rFonts w:eastAsia="宋体" w:cs="Arial"/>
          <w:b/>
          <w:sz w:val="20"/>
          <w:szCs w:val="20"/>
        </w:rPr>
        <w:t>°</w:t>
      </w:r>
      <w:r w:rsidRPr="00D2052F">
        <w:rPr>
          <w:rFonts w:cs="Arial"/>
          <w:b/>
          <w:sz w:val="20"/>
          <w:szCs w:val="20"/>
        </w:rPr>
        <w:t>C</w:t>
      </w:r>
    </w:p>
    <w:p w14:paraId="1E10811B" w14:textId="77777777" w:rsidR="00C25F30" w:rsidRPr="00D2052F" w:rsidRDefault="00C25F30" w:rsidP="00012183">
      <w:pPr>
        <w:spacing w:before="326" w:after="326"/>
      </w:pPr>
    </w:p>
    <w:p w14:paraId="7A35BC20" w14:textId="77777777" w:rsidR="005C17FA" w:rsidRPr="00D2052F" w:rsidRDefault="005C17FA" w:rsidP="00012183">
      <w:pPr>
        <w:pStyle w:val="5"/>
        <w:spacing w:before="326" w:after="326"/>
        <w:rPr>
          <w:rFonts w:cs="Arial"/>
        </w:rPr>
      </w:pPr>
      <w:r w:rsidRPr="00D2052F">
        <w:rPr>
          <w:rFonts w:hint="eastAsia"/>
        </w:rPr>
        <w:t>(</w:t>
      </w:r>
      <w:r w:rsidRPr="00D2052F">
        <w:t>2) Quenched from 1000-1200</w:t>
      </w:r>
      <w:r w:rsidRPr="00D2052F">
        <w:rPr>
          <w:rFonts w:cs="Arial"/>
        </w:rPr>
        <w:t xml:space="preserve"> </w:t>
      </w:r>
      <w:r w:rsidRPr="00D2052F">
        <w:rPr>
          <w:rFonts w:eastAsia="宋体" w:cs="Arial"/>
        </w:rPr>
        <w:t>°</w:t>
      </w:r>
      <w:r w:rsidRPr="00D2052F">
        <w:rPr>
          <w:rFonts w:cs="Arial"/>
        </w:rPr>
        <w:t>C</w:t>
      </w:r>
    </w:p>
    <w:p w14:paraId="7A7F173A" w14:textId="77777777" w:rsidR="005C17FA" w:rsidRPr="00D2052F" w:rsidRDefault="005C17FA" w:rsidP="00012183">
      <w:pPr>
        <w:spacing w:before="326" w:after="326"/>
        <w:rPr>
          <w:rFonts w:cs="Arial"/>
          <w:szCs w:val="24"/>
        </w:rPr>
      </w:pPr>
      <w:r w:rsidRPr="00D2052F">
        <w:rPr>
          <w:rFonts w:cs="Arial"/>
          <w:szCs w:val="24"/>
        </w:rPr>
        <w:t xml:space="preserve">To carry out a thorough investigation of the effect of cooling rate on the electrical properties, samples with </w:t>
      </w:r>
      <w:r w:rsidRPr="00D2052F">
        <w:rPr>
          <w:rFonts w:ascii="Times New Roman" w:hAnsi="Times New Roman" w:cs="Times New Roman"/>
          <w:i/>
          <w:szCs w:val="24"/>
        </w:rPr>
        <w:t>x</w:t>
      </w:r>
      <w:r w:rsidRPr="00D2052F">
        <w:rPr>
          <w:rFonts w:cs="Arial"/>
          <w:szCs w:val="24"/>
        </w:rPr>
        <w:t xml:space="preserve"> = 0.005 were quenched (~10000 </w:t>
      </w:r>
      <w:r w:rsidRPr="00D2052F">
        <w:rPr>
          <w:rFonts w:eastAsia="宋体" w:cs="Arial"/>
          <w:szCs w:val="24"/>
        </w:rPr>
        <w:t>°</w:t>
      </w:r>
      <w:r w:rsidRPr="00D2052F">
        <w:rPr>
          <w:rFonts w:cs="Arial"/>
          <w:szCs w:val="24"/>
        </w:rPr>
        <w:t xml:space="preserve">C/min) from various temperatures in the range 1000 to 1350 </w:t>
      </w:r>
      <w:r w:rsidRPr="00D2052F">
        <w:rPr>
          <w:rFonts w:eastAsia="宋体" w:cs="Arial"/>
          <w:szCs w:val="24"/>
        </w:rPr>
        <w:t>°</w:t>
      </w:r>
      <w:r w:rsidRPr="00D2052F">
        <w:rPr>
          <w:rFonts w:cs="Arial"/>
          <w:szCs w:val="24"/>
        </w:rPr>
        <w:t>C.</w:t>
      </w:r>
    </w:p>
    <w:p w14:paraId="78AAF2CB" w14:textId="77777777" w:rsidR="005C17FA" w:rsidRPr="00D2052F" w:rsidRDefault="005C17FA" w:rsidP="00012183">
      <w:pPr>
        <w:spacing w:before="326" w:after="326"/>
        <w:rPr>
          <w:rFonts w:cs="Arial"/>
          <w:szCs w:val="24"/>
        </w:rPr>
      </w:pPr>
      <w:r w:rsidRPr="00D2052F">
        <w:rPr>
          <w:rFonts w:cs="Arial"/>
          <w:szCs w:val="24"/>
        </w:rPr>
        <w:t xml:space="preserve">A typical set of impedance data for </w:t>
      </w:r>
      <w:r w:rsidRPr="00D2052F">
        <w:rPr>
          <w:rFonts w:ascii="Times New Roman" w:hAnsi="Times New Roman" w:cs="Times New Roman"/>
          <w:i/>
          <w:szCs w:val="24"/>
        </w:rPr>
        <w:t>x</w:t>
      </w:r>
      <w:r w:rsidRPr="00D2052F">
        <w:rPr>
          <w:rFonts w:cs="Arial"/>
          <w:szCs w:val="24"/>
        </w:rPr>
        <w:t xml:space="preserve"> = 0.005 quenched from 1100 </w:t>
      </w:r>
      <w:r w:rsidRPr="00D2052F">
        <w:rPr>
          <w:rFonts w:eastAsia="宋体" w:cs="Arial"/>
          <w:szCs w:val="24"/>
        </w:rPr>
        <w:t>°</w:t>
      </w:r>
      <w:r w:rsidRPr="00D2052F">
        <w:rPr>
          <w:rFonts w:cs="Arial"/>
          <w:szCs w:val="24"/>
        </w:rPr>
        <w:t xml:space="preserve">C is shown </w:t>
      </w:r>
      <w:r w:rsidRPr="00D2052F">
        <w:rPr>
          <w:rFonts w:cs="Arial"/>
          <w:szCs w:val="24"/>
        </w:rPr>
        <w:lastRenderedPageBreak/>
        <w:t>in Figure 5-6. All datasets show a similar impedance response to the slow-cooled sample shown in Figure 5-4. However, in this case, C</w:t>
      </w:r>
      <w:r w:rsidRPr="00D2052F">
        <w:rPr>
          <w:rFonts w:cs="Arial"/>
          <w:szCs w:val="24"/>
          <w:vertAlign w:val="subscript"/>
        </w:rPr>
        <w:t>1</w:t>
      </w:r>
      <w:r w:rsidRPr="00D2052F">
        <w:rPr>
          <w:rFonts w:cs="Arial"/>
          <w:szCs w:val="24"/>
        </w:rPr>
        <w:t xml:space="preserve"> appears to be less than 10 </w:t>
      </w:r>
      <w:proofErr w:type="spellStart"/>
      <w:r w:rsidRPr="00D2052F">
        <w:rPr>
          <w:rFonts w:cs="Arial"/>
          <w:szCs w:val="24"/>
        </w:rPr>
        <w:t>pF.</w:t>
      </w:r>
      <w:proofErr w:type="spellEnd"/>
    </w:p>
    <w:p w14:paraId="51315726" w14:textId="77777777" w:rsidR="005C17FA" w:rsidRPr="00D2052F" w:rsidRDefault="005C17FA" w:rsidP="00012183">
      <w:pPr>
        <w:spacing w:before="326" w:after="326"/>
        <w:jc w:val="center"/>
      </w:pPr>
      <w:r w:rsidRPr="00D2052F">
        <w:rPr>
          <w:noProof/>
        </w:rPr>
        <w:drawing>
          <wp:inline distT="0" distB="0" distL="0" distR="0" wp14:anchorId="03C393BB" wp14:editId="010728F5">
            <wp:extent cx="2705100" cy="1441787"/>
            <wp:effectExtent l="0" t="0" r="0" b="635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w 5-7a.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720864" cy="1450189"/>
                    </a:xfrm>
                    <a:prstGeom prst="rect">
                      <a:avLst/>
                    </a:prstGeom>
                  </pic:spPr>
                </pic:pic>
              </a:graphicData>
            </a:graphic>
          </wp:inline>
        </w:drawing>
      </w:r>
    </w:p>
    <w:p w14:paraId="6CE91AF4" w14:textId="77777777" w:rsidR="005C17FA" w:rsidRPr="00D2052F" w:rsidRDefault="005C17FA" w:rsidP="00012183">
      <w:pPr>
        <w:spacing w:before="326" w:after="326"/>
        <w:jc w:val="center"/>
      </w:pPr>
      <w:r w:rsidRPr="00D2052F">
        <w:rPr>
          <w:noProof/>
        </w:rPr>
        <w:drawing>
          <wp:inline distT="0" distB="0" distL="0" distR="0" wp14:anchorId="0ABADF14" wp14:editId="3E0CABDA">
            <wp:extent cx="2665076" cy="2333625"/>
            <wp:effectExtent l="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5-7b.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691294" cy="2356582"/>
                    </a:xfrm>
                    <a:prstGeom prst="rect">
                      <a:avLst/>
                    </a:prstGeom>
                  </pic:spPr>
                </pic:pic>
              </a:graphicData>
            </a:graphic>
          </wp:inline>
        </w:drawing>
      </w:r>
    </w:p>
    <w:p w14:paraId="45BBEDCA" w14:textId="77777777" w:rsidR="005C17FA" w:rsidRPr="00D2052F" w:rsidRDefault="005C17FA" w:rsidP="00012183">
      <w:pPr>
        <w:spacing w:before="326" w:after="326"/>
        <w:jc w:val="center"/>
      </w:pPr>
      <w:r w:rsidRPr="00D2052F">
        <w:rPr>
          <w:noProof/>
        </w:rPr>
        <w:drawing>
          <wp:inline distT="0" distB="0" distL="0" distR="0" wp14:anchorId="0729A846" wp14:editId="64292798">
            <wp:extent cx="2654195" cy="23241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5-7c.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669656" cy="2337638"/>
                    </a:xfrm>
                    <a:prstGeom prst="rect">
                      <a:avLst/>
                    </a:prstGeom>
                  </pic:spPr>
                </pic:pic>
              </a:graphicData>
            </a:graphic>
          </wp:inline>
        </w:drawing>
      </w:r>
    </w:p>
    <w:p w14:paraId="559E2EA1" w14:textId="77777777" w:rsidR="005C17FA" w:rsidRPr="00D2052F" w:rsidRDefault="005C17FA" w:rsidP="00012183">
      <w:pPr>
        <w:spacing w:before="326" w:after="326"/>
        <w:jc w:val="center"/>
        <w:rPr>
          <w:rFonts w:cs="Arial"/>
          <w:b/>
          <w:sz w:val="20"/>
          <w:szCs w:val="24"/>
        </w:rPr>
      </w:pPr>
      <w:r w:rsidRPr="00D2052F">
        <w:rPr>
          <w:rFonts w:cs="Arial"/>
          <w:b/>
          <w:sz w:val="20"/>
          <w:szCs w:val="24"/>
        </w:rPr>
        <w:t xml:space="preserve">Figure 5-6. (a) Impedance complex plane plot, (b) Z”/M” spectroscopic plots and (c) capacitance spectroscopic plot for </w:t>
      </w:r>
      <w:r w:rsidRPr="00D2052F">
        <w:rPr>
          <w:rFonts w:ascii="Times New Roman" w:hAnsi="Times New Roman" w:cs="Times New Roman"/>
          <w:b/>
          <w:i/>
          <w:sz w:val="20"/>
          <w:szCs w:val="24"/>
        </w:rPr>
        <w:t>x</w:t>
      </w:r>
      <w:r w:rsidRPr="00D2052F">
        <w:rPr>
          <w:rFonts w:cs="Arial"/>
          <w:b/>
          <w:sz w:val="20"/>
          <w:szCs w:val="24"/>
        </w:rPr>
        <w:t xml:space="preserve"> = 0.005 quenched from 1100 </w:t>
      </w:r>
      <w:r w:rsidRPr="00D2052F">
        <w:rPr>
          <w:rFonts w:eastAsia="宋体" w:cs="Arial"/>
          <w:b/>
          <w:sz w:val="20"/>
          <w:szCs w:val="24"/>
        </w:rPr>
        <w:t>°</w:t>
      </w:r>
      <w:r w:rsidRPr="00D2052F">
        <w:rPr>
          <w:rFonts w:cs="Arial"/>
          <w:b/>
          <w:sz w:val="20"/>
          <w:szCs w:val="24"/>
        </w:rPr>
        <w:t>C</w:t>
      </w:r>
    </w:p>
    <w:p w14:paraId="306FC4EF" w14:textId="77777777" w:rsidR="005C17FA" w:rsidRPr="00D2052F" w:rsidRDefault="005C17FA" w:rsidP="00012183">
      <w:pPr>
        <w:pStyle w:val="5"/>
        <w:spacing w:before="326" w:after="326"/>
      </w:pPr>
      <w:r w:rsidRPr="00D2052F">
        <w:lastRenderedPageBreak/>
        <w:t>(3) Quenched from 1225-1350</w:t>
      </w:r>
      <w:r w:rsidRPr="00D2052F">
        <w:rPr>
          <w:rFonts w:cs="Arial"/>
        </w:rPr>
        <w:t xml:space="preserve"> </w:t>
      </w:r>
      <w:r w:rsidRPr="00D2052F">
        <w:rPr>
          <w:rFonts w:eastAsia="宋体" w:cs="Arial"/>
        </w:rPr>
        <w:t>°</w:t>
      </w:r>
      <w:r w:rsidRPr="00D2052F">
        <w:rPr>
          <w:rFonts w:cs="Arial"/>
        </w:rPr>
        <w:t>C</w:t>
      </w:r>
    </w:p>
    <w:p w14:paraId="4AE2D49F" w14:textId="77777777" w:rsidR="005C17FA" w:rsidRPr="00D2052F" w:rsidRDefault="005C17FA" w:rsidP="00012183">
      <w:pPr>
        <w:spacing w:before="326" w:after="326"/>
        <w:rPr>
          <w:rFonts w:cs="Arial"/>
          <w:szCs w:val="24"/>
        </w:rPr>
      </w:pPr>
      <w:r w:rsidRPr="00D2052F">
        <w:rPr>
          <w:rFonts w:cs="Arial"/>
          <w:szCs w:val="24"/>
        </w:rPr>
        <w:t xml:space="preserve">Typical results of an </w:t>
      </w:r>
      <w:r w:rsidRPr="00D2052F">
        <w:rPr>
          <w:rFonts w:ascii="Times New Roman" w:hAnsi="Times New Roman" w:cs="Times New Roman"/>
          <w:i/>
          <w:szCs w:val="24"/>
        </w:rPr>
        <w:t>x</w:t>
      </w:r>
      <w:r w:rsidRPr="00D2052F">
        <w:rPr>
          <w:rFonts w:cs="Arial"/>
          <w:szCs w:val="24"/>
        </w:rPr>
        <w:t xml:space="preserve"> = 0.005 sample quenched from 1350 </w:t>
      </w:r>
      <w:r w:rsidRPr="00D2052F">
        <w:rPr>
          <w:rFonts w:eastAsia="宋体" w:cs="Arial"/>
          <w:szCs w:val="24"/>
        </w:rPr>
        <w:t>°</w:t>
      </w:r>
      <w:r w:rsidRPr="00D2052F">
        <w:rPr>
          <w:rFonts w:cs="Arial"/>
          <w:szCs w:val="24"/>
        </w:rPr>
        <w:t>C are shown in Figure 5-7, and a different behavior was seen here. Impedance complex plane plots (a) show a single, almost ideal, semicircular arc whose low-frequency intercept gives the total resistance of the sample. The total resistance, R</w:t>
      </w:r>
      <w:r w:rsidRPr="00D2052F">
        <w:rPr>
          <w:rFonts w:cs="Arial"/>
          <w:szCs w:val="24"/>
          <w:vertAlign w:val="subscript"/>
        </w:rPr>
        <w:t>t</w:t>
      </w:r>
      <w:r w:rsidRPr="00D2052F">
        <w:rPr>
          <w:rFonts w:cs="Arial"/>
          <w:szCs w:val="24"/>
        </w:rPr>
        <w:t xml:space="preserve">, essentially corresponds to the bulk resistance of the sample since impedance, Z” and modulus M” spectra of the same data, Figure 5-7(b), show in each case a single peak with their maxima at similar frequency. On replotting the same data in the capacitance spectroscopic plot (c), </w:t>
      </w:r>
      <w:proofErr w:type="gramStart"/>
      <w:r w:rsidRPr="00D2052F">
        <w:rPr>
          <w:rFonts w:cs="Arial"/>
          <w:szCs w:val="24"/>
        </w:rPr>
        <w:t>it is clear that capacitance</w:t>
      </w:r>
      <w:proofErr w:type="gramEnd"/>
      <w:r w:rsidRPr="00D2052F">
        <w:rPr>
          <w:rFonts w:cs="Arial"/>
          <w:szCs w:val="24"/>
        </w:rPr>
        <w:t xml:space="preserve"> data show a high-frequency plateau of magnitude ~10 pF, corresponding to a sample bulk permittivity of 110, in agreement with reported values for rutile.</w:t>
      </w:r>
    </w:p>
    <w:p w14:paraId="7B03C2C2" w14:textId="77777777" w:rsidR="005C17FA" w:rsidRPr="00D2052F" w:rsidRDefault="005C17FA" w:rsidP="00012183">
      <w:pPr>
        <w:spacing w:before="326" w:after="326"/>
        <w:jc w:val="center"/>
        <w:rPr>
          <w:rFonts w:cs="Arial"/>
          <w:szCs w:val="24"/>
        </w:rPr>
      </w:pPr>
      <w:r w:rsidRPr="00D2052F">
        <w:rPr>
          <w:rFonts w:cs="Arial"/>
          <w:noProof/>
          <w:szCs w:val="24"/>
        </w:rPr>
        <w:drawing>
          <wp:inline distT="0" distB="0" distL="0" distR="0" wp14:anchorId="19E0EBD4" wp14:editId="64C3F649">
            <wp:extent cx="2897364" cy="14954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5-8a.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934116" cy="1514394"/>
                    </a:xfrm>
                    <a:prstGeom prst="rect">
                      <a:avLst/>
                    </a:prstGeom>
                  </pic:spPr>
                </pic:pic>
              </a:graphicData>
            </a:graphic>
          </wp:inline>
        </w:drawing>
      </w:r>
      <w:r w:rsidRPr="00D2052F">
        <w:rPr>
          <w:rFonts w:cs="Arial"/>
          <w:noProof/>
          <w:szCs w:val="24"/>
        </w:rPr>
        <w:drawing>
          <wp:inline distT="0" distB="0" distL="0" distR="0" wp14:anchorId="4CCC394B" wp14:editId="51BEC5DE">
            <wp:extent cx="2868129" cy="2511425"/>
            <wp:effectExtent l="0" t="0" r="8890" b="317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ew 5-8b.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909279" cy="2547457"/>
                    </a:xfrm>
                    <a:prstGeom prst="rect">
                      <a:avLst/>
                    </a:prstGeom>
                  </pic:spPr>
                </pic:pic>
              </a:graphicData>
            </a:graphic>
          </wp:inline>
        </w:drawing>
      </w:r>
      <w:r w:rsidRPr="00D2052F">
        <w:rPr>
          <w:rFonts w:cs="Arial"/>
          <w:noProof/>
          <w:szCs w:val="24"/>
        </w:rPr>
        <w:lastRenderedPageBreak/>
        <w:drawing>
          <wp:inline distT="0" distB="0" distL="0" distR="0" wp14:anchorId="1EB9A467" wp14:editId="52E4B339">
            <wp:extent cx="2857500" cy="2502118"/>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 5-8c.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878902" cy="2520859"/>
                    </a:xfrm>
                    <a:prstGeom prst="rect">
                      <a:avLst/>
                    </a:prstGeom>
                  </pic:spPr>
                </pic:pic>
              </a:graphicData>
            </a:graphic>
          </wp:inline>
        </w:drawing>
      </w:r>
    </w:p>
    <w:p w14:paraId="5A537500" w14:textId="77777777" w:rsidR="005C17FA" w:rsidRPr="00D2052F" w:rsidRDefault="005C17FA" w:rsidP="00012183">
      <w:pPr>
        <w:spacing w:before="326" w:after="326"/>
        <w:jc w:val="center"/>
        <w:rPr>
          <w:rFonts w:cs="Arial"/>
          <w:b/>
          <w:sz w:val="20"/>
          <w:szCs w:val="24"/>
        </w:rPr>
      </w:pPr>
      <w:r w:rsidRPr="00D2052F">
        <w:rPr>
          <w:rFonts w:cs="Arial"/>
          <w:b/>
          <w:sz w:val="20"/>
          <w:szCs w:val="24"/>
        </w:rPr>
        <w:t xml:space="preserve">Figure 5-7. (a) Impedance complex plane plot, (b) Z”/M” spectroscopic plots and (c) capacitance spectroscopic plot for </w:t>
      </w:r>
      <w:r w:rsidRPr="00D2052F">
        <w:rPr>
          <w:rFonts w:ascii="Times New Roman" w:hAnsi="Times New Roman" w:cs="Times New Roman"/>
          <w:b/>
          <w:i/>
          <w:sz w:val="20"/>
          <w:szCs w:val="24"/>
        </w:rPr>
        <w:t>x</w:t>
      </w:r>
      <w:r w:rsidRPr="00D2052F">
        <w:rPr>
          <w:rFonts w:cs="Arial"/>
          <w:b/>
          <w:sz w:val="20"/>
          <w:szCs w:val="24"/>
        </w:rPr>
        <w:t xml:space="preserve"> = 0.005 quenched from 1350 </w:t>
      </w:r>
      <w:r w:rsidRPr="00D2052F">
        <w:rPr>
          <w:rFonts w:eastAsia="宋体" w:cs="Arial"/>
          <w:b/>
          <w:sz w:val="20"/>
          <w:szCs w:val="24"/>
        </w:rPr>
        <w:t>°</w:t>
      </w:r>
      <w:r w:rsidRPr="00D2052F">
        <w:rPr>
          <w:rFonts w:cs="Arial"/>
          <w:b/>
          <w:sz w:val="20"/>
          <w:szCs w:val="24"/>
        </w:rPr>
        <w:t>C</w:t>
      </w:r>
    </w:p>
    <w:p w14:paraId="4EBC69D3" w14:textId="77777777" w:rsidR="00C25F30" w:rsidRPr="00D2052F" w:rsidRDefault="00C25F30" w:rsidP="00C25F30">
      <w:pPr>
        <w:spacing w:before="326" w:after="326"/>
        <w:rPr>
          <w:rFonts w:cs="Arial"/>
          <w:szCs w:val="24"/>
        </w:rPr>
      </w:pPr>
    </w:p>
    <w:p w14:paraId="2D34A1EA" w14:textId="77777777" w:rsidR="005C17FA" w:rsidRPr="00D2052F" w:rsidRDefault="00C25F30" w:rsidP="00C25F30">
      <w:pPr>
        <w:spacing w:before="326" w:after="326"/>
        <w:rPr>
          <w:rFonts w:cs="Arial"/>
          <w:szCs w:val="24"/>
        </w:rPr>
      </w:pPr>
      <w:r w:rsidRPr="00D2052F">
        <w:rPr>
          <w:rFonts w:cs="Arial"/>
          <w:szCs w:val="24"/>
        </w:rPr>
        <w:t xml:space="preserve">Compared with the sample slow-cooled or quenched from relatively low temperatures (≤1200 </w:t>
      </w:r>
      <w:r w:rsidRPr="00D2052F">
        <w:rPr>
          <w:rFonts w:eastAsia="宋体" w:cs="Arial"/>
          <w:szCs w:val="24"/>
        </w:rPr>
        <w:t>°</w:t>
      </w:r>
      <w:r w:rsidRPr="00D2052F">
        <w:rPr>
          <w:rFonts w:cs="Arial"/>
          <w:szCs w:val="24"/>
        </w:rPr>
        <w:t>C), in this case, the sample is homogeneous and shows very small bulk resistance. Such results indicate that oxygen loss may occur at high sintering temperatures and therefore, the sample is highly conducting.</w:t>
      </w:r>
    </w:p>
    <w:p w14:paraId="573454D0" w14:textId="77777777" w:rsidR="00D01BA6" w:rsidRPr="00D2052F" w:rsidRDefault="00D01BA6" w:rsidP="00C25F30">
      <w:pPr>
        <w:spacing w:before="326" w:after="326"/>
      </w:pPr>
    </w:p>
    <w:p w14:paraId="0DA6A25B" w14:textId="77777777" w:rsidR="005C17FA" w:rsidRPr="00D2052F" w:rsidRDefault="005C17FA" w:rsidP="00012183">
      <w:pPr>
        <w:pStyle w:val="5"/>
        <w:spacing w:before="326" w:after="326"/>
      </w:pPr>
      <w:r w:rsidRPr="00D2052F">
        <w:t xml:space="preserve">(4) </w:t>
      </w:r>
      <w:r w:rsidRPr="00D2052F">
        <w:rPr>
          <w:rFonts w:hint="eastAsia"/>
        </w:rPr>
        <w:t>A</w:t>
      </w:r>
      <w:r w:rsidRPr="00D2052F">
        <w:t>mount of oxygen loss</w:t>
      </w:r>
    </w:p>
    <w:p w14:paraId="4CAF3B06" w14:textId="1931DAFA" w:rsidR="005C17FA" w:rsidRPr="00D2052F" w:rsidRDefault="005C17FA" w:rsidP="00012183">
      <w:pPr>
        <w:spacing w:before="326" w:after="326"/>
        <w:rPr>
          <w:rFonts w:eastAsia="宋体" w:cs="Arial"/>
          <w:szCs w:val="24"/>
        </w:rPr>
      </w:pPr>
      <w:r w:rsidRPr="00D2052F">
        <w:rPr>
          <w:rFonts w:cs="Arial"/>
          <w:szCs w:val="24"/>
        </w:rPr>
        <w:t xml:space="preserve">Since the sample quenched from 1350 </w:t>
      </w:r>
      <w:r w:rsidRPr="00D2052F">
        <w:rPr>
          <w:rFonts w:eastAsia="宋体" w:cs="Arial"/>
          <w:szCs w:val="24"/>
        </w:rPr>
        <w:t>°</w:t>
      </w:r>
      <w:r w:rsidRPr="00D2052F">
        <w:rPr>
          <w:rFonts w:cs="Arial"/>
          <w:szCs w:val="24"/>
        </w:rPr>
        <w:t xml:space="preserve">C may </w:t>
      </w:r>
      <w:r w:rsidR="00D85B06" w:rsidRPr="00D2052F">
        <w:rPr>
          <w:rFonts w:cs="Arial"/>
          <w:szCs w:val="24"/>
        </w:rPr>
        <w:t>lose</w:t>
      </w:r>
      <w:r w:rsidRPr="00D2052F">
        <w:rPr>
          <w:rFonts w:cs="Arial"/>
          <w:szCs w:val="24"/>
        </w:rPr>
        <w:t xml:space="preserve"> oxygen, it is useful to evaluate the amount of oxygen loss. An </w:t>
      </w:r>
      <w:r w:rsidRPr="00D2052F">
        <w:rPr>
          <w:rFonts w:ascii="Times New Roman" w:hAnsi="Times New Roman" w:cs="Times New Roman"/>
          <w:i/>
          <w:szCs w:val="24"/>
        </w:rPr>
        <w:t>x</w:t>
      </w:r>
      <w:r w:rsidRPr="00D2052F">
        <w:rPr>
          <w:rFonts w:cs="Arial"/>
          <w:szCs w:val="24"/>
        </w:rPr>
        <w:t xml:space="preserve"> = 0.005 sample was quenched from 1350 </w:t>
      </w:r>
      <w:r w:rsidRPr="00D2052F">
        <w:rPr>
          <w:rFonts w:eastAsia="宋体" w:cs="Arial"/>
          <w:szCs w:val="24"/>
        </w:rPr>
        <w:t>°</w:t>
      </w:r>
      <w:r w:rsidRPr="00D2052F">
        <w:rPr>
          <w:rFonts w:cs="Arial"/>
          <w:szCs w:val="24"/>
        </w:rPr>
        <w:t xml:space="preserve">C and weighed before and after quench. For a sample of approximate weight 0.48 g, the maximum weight change was within experimental error, ±0.0001 g. This enables the maximum deviation, </w:t>
      </w:r>
      <w:r w:rsidRPr="00D2052F">
        <w:rPr>
          <w:rFonts w:eastAsia="宋体" w:cs="Arial"/>
          <w:szCs w:val="24"/>
        </w:rPr>
        <w:t xml:space="preserve">δ, from oxygen stoichiometry in the formula </w:t>
      </w:r>
      <w:r w:rsidRPr="00D2052F">
        <w:rPr>
          <w:rFonts w:cs="Arial"/>
          <w:szCs w:val="24"/>
        </w:rPr>
        <w:t>Ti</w:t>
      </w:r>
      <w:r w:rsidRPr="00D2052F">
        <w:rPr>
          <w:rFonts w:cs="Arial"/>
          <w:szCs w:val="24"/>
          <w:vertAlign w:val="subscript"/>
        </w:rPr>
        <w:t>1-x</w:t>
      </w:r>
      <w:r w:rsidRPr="00D2052F">
        <w:rPr>
          <w:rFonts w:cs="Arial"/>
          <w:szCs w:val="24"/>
        </w:rPr>
        <w:t>Al</w:t>
      </w:r>
      <w:r w:rsidRPr="00D2052F">
        <w:rPr>
          <w:rFonts w:cs="Arial"/>
          <w:szCs w:val="24"/>
          <w:vertAlign w:val="subscript"/>
        </w:rPr>
        <w:t>x</w:t>
      </w:r>
      <w:r w:rsidRPr="00D2052F">
        <w:rPr>
          <w:rFonts w:cs="Arial"/>
          <w:szCs w:val="24"/>
        </w:rPr>
        <w:t>O</w:t>
      </w:r>
      <w:r w:rsidRPr="00D2052F">
        <w:rPr>
          <w:rFonts w:cs="Arial"/>
          <w:szCs w:val="24"/>
          <w:vertAlign w:val="subscript"/>
        </w:rPr>
        <w:t>2-x/2-δ</w:t>
      </w:r>
      <w:r w:rsidRPr="00D2052F">
        <w:rPr>
          <w:rFonts w:cs="Arial"/>
          <w:szCs w:val="24"/>
        </w:rPr>
        <w:t xml:space="preserve"> to be estimated as 0 &lt; </w:t>
      </w:r>
      <w:r w:rsidRPr="00D2052F">
        <w:rPr>
          <w:rFonts w:eastAsia="宋体" w:cs="Arial"/>
          <w:szCs w:val="24"/>
        </w:rPr>
        <w:t xml:space="preserve">δ ≤ 0.0017. </w:t>
      </w:r>
    </w:p>
    <w:p w14:paraId="79783755" w14:textId="77777777" w:rsidR="005C17FA" w:rsidRPr="00D2052F" w:rsidRDefault="005C17FA" w:rsidP="00012183">
      <w:pPr>
        <w:spacing w:before="326" w:after="326"/>
        <w:rPr>
          <w:rFonts w:eastAsia="宋体" w:cs="Arial"/>
          <w:szCs w:val="24"/>
        </w:rPr>
      </w:pPr>
      <w:r w:rsidRPr="00D2052F">
        <w:rPr>
          <w:rFonts w:cs="Arial"/>
          <w:szCs w:val="24"/>
        </w:rPr>
        <w:lastRenderedPageBreak/>
        <w:t>It is well known that TiO</w:t>
      </w:r>
      <w:r w:rsidRPr="00D2052F">
        <w:rPr>
          <w:rFonts w:cs="Arial"/>
          <w:szCs w:val="24"/>
          <w:vertAlign w:val="subscript"/>
        </w:rPr>
        <w:t>2</w:t>
      </w:r>
      <w:r w:rsidRPr="00D2052F">
        <w:rPr>
          <w:rFonts w:cs="Arial"/>
          <w:szCs w:val="24"/>
        </w:rPr>
        <w:t xml:space="preserve"> can be reduced at high temperatures or in low pO</w:t>
      </w:r>
      <w:r w:rsidRPr="00D2052F">
        <w:rPr>
          <w:rFonts w:cs="Arial"/>
          <w:szCs w:val="24"/>
          <w:vertAlign w:val="subscript"/>
        </w:rPr>
        <w:t>2</w:t>
      </w:r>
      <w:r w:rsidRPr="00D2052F">
        <w:rPr>
          <w:rFonts w:cs="Arial"/>
          <w:szCs w:val="24"/>
        </w:rPr>
        <w:t xml:space="preserve"> to give crystallographic shear, CS, structure </w:t>
      </w:r>
      <w:r w:rsidRPr="00D2052F">
        <w:rPr>
          <w:rFonts w:cs="Arial"/>
          <w:szCs w:val="24"/>
          <w:vertAlign w:val="superscript"/>
        </w:rPr>
        <w:t>[20]</w:t>
      </w:r>
      <w:r w:rsidRPr="00D2052F">
        <w:rPr>
          <w:rFonts w:cs="Arial"/>
          <w:szCs w:val="24"/>
        </w:rPr>
        <w:t>. Here in Al-doped TiO</w:t>
      </w:r>
      <w:r w:rsidRPr="00D2052F">
        <w:rPr>
          <w:rFonts w:cs="Arial"/>
          <w:szCs w:val="24"/>
          <w:vertAlign w:val="subscript"/>
        </w:rPr>
        <w:t>2</w:t>
      </w:r>
      <w:r w:rsidRPr="00D2052F">
        <w:rPr>
          <w:rFonts w:cs="Arial"/>
          <w:szCs w:val="24"/>
        </w:rPr>
        <w:t xml:space="preserve">, this level of oxygen </w:t>
      </w:r>
      <w:proofErr w:type="spellStart"/>
      <w:r w:rsidRPr="00D2052F">
        <w:rPr>
          <w:rFonts w:cs="Arial"/>
          <w:szCs w:val="24"/>
        </w:rPr>
        <w:t>nonstoichiometry</w:t>
      </w:r>
      <w:proofErr w:type="spellEnd"/>
      <w:r w:rsidRPr="00D2052F">
        <w:rPr>
          <w:rFonts w:cs="Arial"/>
          <w:szCs w:val="24"/>
        </w:rPr>
        <w:t xml:space="preserve">, </w:t>
      </w:r>
      <w:r w:rsidRPr="00D2052F">
        <w:rPr>
          <w:rFonts w:eastAsia="宋体" w:cs="Arial"/>
          <w:szCs w:val="24"/>
        </w:rPr>
        <w:t xml:space="preserve">δ ≤ 0.0017, is much less than that corresponding to the CS structures. However, such oxygen loss could give </w:t>
      </w:r>
      <w:proofErr w:type="gramStart"/>
      <w:r w:rsidRPr="00D2052F">
        <w:rPr>
          <w:rFonts w:eastAsia="宋体" w:cs="Arial"/>
          <w:szCs w:val="24"/>
        </w:rPr>
        <w:t>sufficient</w:t>
      </w:r>
      <w:proofErr w:type="gramEnd"/>
      <w:r w:rsidRPr="00D2052F">
        <w:rPr>
          <w:rFonts w:eastAsia="宋体" w:cs="Arial"/>
          <w:szCs w:val="24"/>
        </w:rPr>
        <w:t xml:space="preserve"> numbers of oxygen vacancies and thus, electrons are liberated and give a dramatic increase in conductivity, similar to undoped TiO</w:t>
      </w:r>
      <w:r w:rsidRPr="00D2052F">
        <w:rPr>
          <w:rFonts w:eastAsia="宋体" w:cs="Arial"/>
          <w:szCs w:val="24"/>
          <w:vertAlign w:val="subscript"/>
        </w:rPr>
        <w:t>2</w:t>
      </w:r>
      <w:r w:rsidRPr="00D2052F">
        <w:rPr>
          <w:rFonts w:eastAsia="宋体" w:cs="Arial"/>
          <w:szCs w:val="24"/>
        </w:rPr>
        <w:t>.</w:t>
      </w:r>
    </w:p>
    <w:p w14:paraId="13EFB623" w14:textId="77777777" w:rsidR="00D01BA6" w:rsidRPr="00D2052F" w:rsidRDefault="00D01BA6" w:rsidP="00012183">
      <w:pPr>
        <w:spacing w:before="326" w:after="326"/>
        <w:rPr>
          <w:rFonts w:cs="Arial"/>
          <w:szCs w:val="24"/>
        </w:rPr>
      </w:pPr>
    </w:p>
    <w:p w14:paraId="6E2B12BC" w14:textId="77777777" w:rsidR="005C17FA" w:rsidRPr="00D2052F" w:rsidRDefault="005C17FA" w:rsidP="00012183">
      <w:pPr>
        <w:pStyle w:val="5"/>
        <w:spacing w:before="326" w:after="326"/>
      </w:pPr>
      <w:r w:rsidRPr="00D2052F">
        <w:t>(5) Dependence of conductivity on quench temperature, Q</w:t>
      </w:r>
      <w:r w:rsidRPr="00D2052F">
        <w:rPr>
          <w:vertAlign w:val="subscript"/>
        </w:rPr>
        <w:t>T</w:t>
      </w:r>
    </w:p>
    <w:p w14:paraId="057AB514" w14:textId="1307464C" w:rsidR="002423B9" w:rsidRPr="00D2052F" w:rsidRDefault="005C17FA" w:rsidP="002423B9">
      <w:pPr>
        <w:spacing w:before="326" w:after="326"/>
        <w:rPr>
          <w:rFonts w:cs="Arial"/>
          <w:szCs w:val="24"/>
        </w:rPr>
      </w:pPr>
      <w:r w:rsidRPr="00D2052F">
        <w:rPr>
          <w:rFonts w:cs="Arial"/>
          <w:szCs w:val="24"/>
        </w:rPr>
        <w:t xml:space="preserve">Between the two extremes of behavior, i.e. slow-cooled and quenched from 1350 </w:t>
      </w:r>
      <w:r w:rsidRPr="00D2052F">
        <w:rPr>
          <w:rFonts w:eastAsia="宋体" w:cs="Arial"/>
          <w:szCs w:val="24"/>
        </w:rPr>
        <w:t>°</w:t>
      </w:r>
      <w:r w:rsidRPr="00D2052F">
        <w:rPr>
          <w:rFonts w:cs="Arial"/>
          <w:szCs w:val="24"/>
        </w:rPr>
        <w:t xml:space="preserve">C, </w:t>
      </w:r>
      <w:r w:rsidRPr="00D2052F">
        <w:rPr>
          <w:rFonts w:ascii="Times New Roman" w:hAnsi="Times New Roman" w:cs="Times New Roman"/>
          <w:i/>
          <w:szCs w:val="24"/>
        </w:rPr>
        <w:t>x</w:t>
      </w:r>
      <w:r w:rsidRPr="00D2052F">
        <w:rPr>
          <w:rFonts w:cs="Arial"/>
          <w:szCs w:val="24"/>
        </w:rPr>
        <w:t xml:space="preserve"> = 0.005 samples with a range of intermediate conductivities and activation energies were obtained, depending on sample temperature prior to quenching. Total resistance (R</w:t>
      </w:r>
      <w:r w:rsidRPr="00D2052F">
        <w:rPr>
          <w:rFonts w:cs="Arial"/>
          <w:szCs w:val="24"/>
          <w:vertAlign w:val="subscript"/>
        </w:rPr>
        <w:t>t</w:t>
      </w:r>
      <w:r w:rsidRPr="00D2052F">
        <w:rPr>
          <w:rFonts w:cs="Arial"/>
          <w:szCs w:val="24"/>
        </w:rPr>
        <w:t xml:space="preserve">) data are presented as conductivity Arrhenius plots in Figure 5-8. Results show that the conductivity is very sensitive to quench temperature. </w:t>
      </w:r>
      <w:proofErr w:type="gramStart"/>
      <w:r w:rsidRPr="00D2052F">
        <w:rPr>
          <w:rFonts w:cs="Arial"/>
          <w:szCs w:val="24"/>
        </w:rPr>
        <w:t>In particular, those</w:t>
      </w:r>
      <w:proofErr w:type="gramEnd"/>
      <w:r w:rsidRPr="00D2052F">
        <w:rPr>
          <w:rFonts w:cs="Arial"/>
          <w:szCs w:val="24"/>
        </w:rPr>
        <w:t xml:space="preserve"> samples quenched from high temperatures, i.e. 1225-1350 </w:t>
      </w:r>
      <w:r w:rsidRPr="00D2052F">
        <w:rPr>
          <w:rFonts w:eastAsia="宋体" w:cs="Arial"/>
          <w:szCs w:val="24"/>
        </w:rPr>
        <w:t>°</w:t>
      </w:r>
      <w:r w:rsidRPr="00D2052F">
        <w:rPr>
          <w:rFonts w:cs="Arial"/>
          <w:szCs w:val="24"/>
        </w:rPr>
        <w:t>C, are highly conducting and have very small activation energies in the range 0.12-0.34 eV.</w:t>
      </w:r>
      <w:r w:rsidRPr="00D2052F">
        <w:rPr>
          <w:rFonts w:cs="Arial" w:hint="eastAsia"/>
          <w:szCs w:val="24"/>
        </w:rPr>
        <w:t xml:space="preserve"> </w:t>
      </w:r>
      <w:r w:rsidRPr="00D2052F">
        <w:rPr>
          <w:rFonts w:cs="Arial"/>
          <w:szCs w:val="24"/>
        </w:rPr>
        <w:t xml:space="preserve">However, samples quenched from 1200 </w:t>
      </w:r>
      <w:r w:rsidRPr="00D2052F">
        <w:rPr>
          <w:rFonts w:eastAsia="宋体" w:cs="Arial"/>
          <w:szCs w:val="24"/>
        </w:rPr>
        <w:t>°</w:t>
      </w:r>
      <w:r w:rsidRPr="00D2052F">
        <w:rPr>
          <w:rFonts w:cs="Arial"/>
          <w:szCs w:val="24"/>
        </w:rPr>
        <w:t xml:space="preserve">C and lower temperatures have similar activation energy with the slow-cooled sample, ~1.38 eV. It seems that samples start to lose oxygen above ~1225 </w:t>
      </w:r>
      <w:r w:rsidRPr="00D2052F">
        <w:rPr>
          <w:rFonts w:eastAsia="宋体" w:cs="Arial"/>
          <w:szCs w:val="24"/>
        </w:rPr>
        <w:t>°</w:t>
      </w:r>
      <w:r w:rsidRPr="00D2052F">
        <w:rPr>
          <w:rFonts w:cs="Arial"/>
          <w:szCs w:val="24"/>
        </w:rPr>
        <w:t>C, and this temperature is much higher than that of undoped TiO</w:t>
      </w:r>
      <w:r w:rsidRPr="00D2052F">
        <w:rPr>
          <w:rFonts w:cs="Arial"/>
          <w:szCs w:val="24"/>
          <w:vertAlign w:val="subscript"/>
        </w:rPr>
        <w:t>2</w:t>
      </w:r>
      <w:r w:rsidRPr="00D2052F">
        <w:rPr>
          <w:rFonts w:cs="Arial"/>
          <w:szCs w:val="24"/>
        </w:rPr>
        <w:t xml:space="preserve"> in the literature, 700 </w:t>
      </w:r>
      <w:r w:rsidRPr="00D2052F">
        <w:rPr>
          <w:rFonts w:eastAsia="宋体" w:cs="Arial"/>
          <w:szCs w:val="24"/>
        </w:rPr>
        <w:t>°</w:t>
      </w:r>
      <w:r w:rsidRPr="00D2052F">
        <w:rPr>
          <w:rFonts w:cs="Arial"/>
          <w:szCs w:val="24"/>
        </w:rPr>
        <w:t xml:space="preserve">C </w:t>
      </w:r>
      <w:r w:rsidRPr="00D2052F">
        <w:rPr>
          <w:rFonts w:cs="Arial"/>
          <w:szCs w:val="24"/>
          <w:vertAlign w:val="superscript"/>
        </w:rPr>
        <w:t>[20]</w:t>
      </w:r>
      <w:r w:rsidRPr="00D2052F">
        <w:rPr>
          <w:rFonts w:cs="Arial"/>
          <w:szCs w:val="24"/>
        </w:rPr>
        <w:t xml:space="preserve">. </w:t>
      </w:r>
    </w:p>
    <w:p w14:paraId="4F8180A1" w14:textId="77777777" w:rsidR="002423B9" w:rsidRPr="00D2052F" w:rsidRDefault="002423B9" w:rsidP="002423B9">
      <w:pPr>
        <w:spacing w:before="326" w:after="326"/>
        <w:rPr>
          <w:rFonts w:cs="Arial"/>
          <w:szCs w:val="24"/>
        </w:rPr>
      </w:pPr>
      <w:proofErr w:type="gramStart"/>
      <w:r w:rsidRPr="00D2052F">
        <w:rPr>
          <w:rFonts w:cs="Arial"/>
          <w:szCs w:val="24"/>
        </w:rPr>
        <w:t>In order to</w:t>
      </w:r>
      <w:proofErr w:type="gramEnd"/>
      <w:r w:rsidRPr="00D2052F">
        <w:rPr>
          <w:rFonts w:cs="Arial"/>
          <w:szCs w:val="24"/>
        </w:rPr>
        <w:t xml:space="preserve"> carry out a further investigation of those samples which have similar activation energies, ~1.38 e</w:t>
      </w:r>
      <w:r w:rsidRPr="00D2052F">
        <w:rPr>
          <w:rFonts w:eastAsia="宋体" w:cs="Arial"/>
          <w:szCs w:val="24"/>
        </w:rPr>
        <w:t>V</w:t>
      </w:r>
      <w:r w:rsidRPr="00D2052F">
        <w:rPr>
          <w:rFonts w:cs="Arial"/>
          <w:szCs w:val="24"/>
        </w:rPr>
        <w:t xml:space="preserve">, conductivity data are replotted in detail in Figure 5-9. Data for a slow-cooled sample and a sample that was annealed in air for several days (called “very slow”, estimated cooling rate ~0.07 </w:t>
      </w:r>
      <w:r w:rsidRPr="00D2052F">
        <w:rPr>
          <w:rFonts w:eastAsia="宋体" w:cs="Arial"/>
          <w:szCs w:val="24"/>
        </w:rPr>
        <w:t>°</w:t>
      </w:r>
      <w:r w:rsidRPr="00D2052F">
        <w:rPr>
          <w:rFonts w:cs="Arial"/>
          <w:szCs w:val="24"/>
        </w:rPr>
        <w:t xml:space="preserve">C/min) are also shown. Parallel linear plots can be observed, indicating that these samples have the same conduction mechanism. However, the carrier concentration is </w:t>
      </w:r>
      <w:r w:rsidRPr="00D2052F">
        <w:rPr>
          <w:rFonts w:cs="Arial"/>
          <w:szCs w:val="24"/>
        </w:rPr>
        <w:lastRenderedPageBreak/>
        <w:t xml:space="preserve">different. Specifically, the sample annealed in air for several days has the largest carrier content, while the sample quenched from 1200 </w:t>
      </w:r>
      <w:r w:rsidRPr="00D2052F">
        <w:rPr>
          <w:rFonts w:eastAsia="宋体" w:cs="Arial"/>
          <w:szCs w:val="24"/>
        </w:rPr>
        <w:t>°</w:t>
      </w:r>
      <w:r w:rsidRPr="00D2052F">
        <w:rPr>
          <w:rFonts w:cs="Arial"/>
          <w:szCs w:val="24"/>
        </w:rPr>
        <w:t>C has the smallest carrier content.</w:t>
      </w:r>
    </w:p>
    <w:p w14:paraId="36307B74"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2ABC6734" wp14:editId="18CFF309">
            <wp:extent cx="4744648" cy="28384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6.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811747" cy="2878591"/>
                    </a:xfrm>
                    <a:prstGeom prst="rect">
                      <a:avLst/>
                    </a:prstGeom>
                  </pic:spPr>
                </pic:pic>
              </a:graphicData>
            </a:graphic>
          </wp:inline>
        </w:drawing>
      </w:r>
    </w:p>
    <w:p w14:paraId="7CFCD83F" w14:textId="77777777" w:rsidR="005C17FA" w:rsidRPr="00D2052F" w:rsidRDefault="005C17FA" w:rsidP="00BA681D">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5-8. Total Arrhenius plot for </w:t>
      </w:r>
      <w:r w:rsidRPr="00D2052F">
        <w:rPr>
          <w:rFonts w:ascii="Times New Roman" w:hAnsi="Times New Roman" w:cs="Times New Roman"/>
          <w:b/>
          <w:i/>
          <w:sz w:val="20"/>
          <w:szCs w:val="24"/>
        </w:rPr>
        <w:t>x</w:t>
      </w:r>
      <w:r w:rsidRPr="00D2052F">
        <w:rPr>
          <w:rFonts w:cs="Arial"/>
          <w:b/>
          <w:sz w:val="20"/>
          <w:szCs w:val="24"/>
        </w:rPr>
        <w:t xml:space="preserve"> = 0.005 with different heat treatments; activation energies, in eV, are noted beside each data set</w:t>
      </w:r>
    </w:p>
    <w:p w14:paraId="0B00D131" w14:textId="77777777" w:rsidR="005C17FA" w:rsidRPr="00D2052F" w:rsidRDefault="00FB548C" w:rsidP="00012183">
      <w:pPr>
        <w:spacing w:before="326" w:after="326"/>
        <w:jc w:val="center"/>
        <w:rPr>
          <w:rFonts w:cs="Arial"/>
          <w:b/>
          <w:sz w:val="20"/>
          <w:szCs w:val="20"/>
        </w:rPr>
      </w:pPr>
      <w:r w:rsidRPr="00D2052F">
        <w:rPr>
          <w:rFonts w:cs="Arial"/>
          <w:b/>
          <w:noProof/>
          <w:sz w:val="20"/>
          <w:szCs w:val="20"/>
        </w:rPr>
        <w:drawing>
          <wp:inline distT="0" distB="0" distL="0" distR="0" wp14:anchorId="7CAB5C22" wp14:editId="54FA8993">
            <wp:extent cx="4715991" cy="2821305"/>
            <wp:effectExtent l="0" t="0" r="889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5-72.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729673" cy="2829490"/>
                    </a:xfrm>
                    <a:prstGeom prst="rect">
                      <a:avLst/>
                    </a:prstGeom>
                  </pic:spPr>
                </pic:pic>
              </a:graphicData>
            </a:graphic>
          </wp:inline>
        </w:drawing>
      </w:r>
    </w:p>
    <w:p w14:paraId="3965F248" w14:textId="77777777" w:rsidR="005C17FA" w:rsidRPr="00D2052F" w:rsidRDefault="005C17FA" w:rsidP="00FB548C">
      <w:pPr>
        <w:spacing w:before="326" w:after="326"/>
        <w:jc w:val="center"/>
        <w:rPr>
          <w:rFonts w:cs="Arial"/>
          <w:b/>
          <w:sz w:val="20"/>
          <w:szCs w:val="20"/>
        </w:rPr>
      </w:pPr>
      <w:r w:rsidRPr="00D2052F">
        <w:rPr>
          <w:rFonts w:cs="Arial" w:hint="eastAsia"/>
          <w:b/>
          <w:sz w:val="20"/>
          <w:szCs w:val="20"/>
        </w:rPr>
        <w:t>F</w:t>
      </w:r>
      <w:r w:rsidRPr="00D2052F">
        <w:rPr>
          <w:rFonts w:cs="Arial"/>
          <w:b/>
          <w:sz w:val="20"/>
          <w:szCs w:val="20"/>
        </w:rPr>
        <w:t xml:space="preserve">igure 5-9. Total Arrhenius plot for </w:t>
      </w:r>
      <w:r w:rsidRPr="00D2052F">
        <w:rPr>
          <w:rFonts w:ascii="Times New Roman" w:hAnsi="Times New Roman" w:cs="Times New Roman"/>
          <w:b/>
          <w:i/>
          <w:sz w:val="20"/>
          <w:szCs w:val="20"/>
        </w:rPr>
        <w:t>x</w:t>
      </w:r>
      <w:r w:rsidRPr="00D2052F">
        <w:rPr>
          <w:rFonts w:cs="Arial"/>
          <w:b/>
          <w:sz w:val="20"/>
          <w:szCs w:val="20"/>
        </w:rPr>
        <w:t xml:space="preserve"> = 0.005 with different heat treatments</w:t>
      </w:r>
    </w:p>
    <w:p w14:paraId="170C97D0" w14:textId="77777777" w:rsidR="005C17FA" w:rsidRPr="00D2052F" w:rsidRDefault="005C17FA" w:rsidP="00012183">
      <w:pPr>
        <w:pStyle w:val="5"/>
        <w:spacing w:before="326" w:after="326"/>
      </w:pPr>
      <w:r w:rsidRPr="00D2052F">
        <w:lastRenderedPageBreak/>
        <w:t xml:space="preserve">(6) </w:t>
      </w:r>
      <w:r w:rsidRPr="00D2052F">
        <w:rPr>
          <w:rFonts w:hint="eastAsia"/>
        </w:rPr>
        <w:t>R</w:t>
      </w:r>
      <w:r w:rsidRPr="00D2052F">
        <w:t>aman spectroscopy</w:t>
      </w:r>
    </w:p>
    <w:p w14:paraId="5928D05E" w14:textId="77777777" w:rsidR="005C17FA" w:rsidRPr="00D2052F" w:rsidRDefault="005C17FA" w:rsidP="00012183">
      <w:pPr>
        <w:spacing w:before="326" w:after="326"/>
        <w:rPr>
          <w:rFonts w:cs="Arial"/>
          <w:szCs w:val="24"/>
        </w:rPr>
      </w:pPr>
      <w:r w:rsidRPr="00D2052F">
        <w:rPr>
          <w:rFonts w:cs="Arial"/>
          <w:szCs w:val="24"/>
        </w:rPr>
        <w:t xml:space="preserve">To further investigate the oxygen species at the sample surface, the </w:t>
      </w:r>
      <w:r w:rsidRPr="00D2052F">
        <w:rPr>
          <w:rFonts w:ascii="Times New Roman" w:hAnsi="Times New Roman" w:cs="Times New Roman"/>
          <w:i/>
          <w:szCs w:val="24"/>
        </w:rPr>
        <w:t>x</w:t>
      </w:r>
      <w:r w:rsidRPr="00D2052F">
        <w:rPr>
          <w:rFonts w:cs="Arial"/>
          <w:szCs w:val="24"/>
        </w:rPr>
        <w:t xml:space="preserve"> = 0.005 sample annealed in air for several days was characterized by Raman spectroscopy. The Raman spectra are shown in Figure 5-10. All spectra show sharp bands at ~142 and 610 cm</w:t>
      </w:r>
      <w:r w:rsidRPr="00D2052F">
        <w:rPr>
          <w:rFonts w:cs="Arial"/>
          <w:szCs w:val="24"/>
          <w:vertAlign w:val="superscript"/>
        </w:rPr>
        <w:t>-1</w:t>
      </w:r>
      <w:r w:rsidRPr="00D2052F">
        <w:rPr>
          <w:rFonts w:cs="Arial"/>
          <w:szCs w:val="24"/>
        </w:rPr>
        <w:t xml:space="preserve"> and asymmetric broader bands at ~237 and 447 cm</w:t>
      </w:r>
      <w:r w:rsidRPr="00D2052F">
        <w:rPr>
          <w:rFonts w:cs="Arial"/>
          <w:szCs w:val="24"/>
          <w:vertAlign w:val="superscript"/>
        </w:rPr>
        <w:t>-1</w:t>
      </w:r>
      <w:r w:rsidRPr="00D2052F">
        <w:rPr>
          <w:rFonts w:cs="Arial"/>
          <w:szCs w:val="24"/>
        </w:rPr>
        <w:t xml:space="preserve"> in agreement with the literature rutile values </w:t>
      </w:r>
      <w:r w:rsidRPr="00D2052F">
        <w:rPr>
          <w:rFonts w:cs="Arial"/>
          <w:szCs w:val="24"/>
          <w:vertAlign w:val="superscript"/>
        </w:rPr>
        <w:t>[21]</w:t>
      </w:r>
      <w:r w:rsidRPr="00D2052F">
        <w:rPr>
          <w:rFonts w:cs="Arial"/>
          <w:szCs w:val="24"/>
        </w:rPr>
        <w:t xml:space="preserve">. </w:t>
      </w:r>
    </w:p>
    <w:p w14:paraId="0DCE7CC5" w14:textId="77777777" w:rsidR="005C17FA" w:rsidRPr="00D2052F" w:rsidRDefault="005C17FA" w:rsidP="00012183">
      <w:pPr>
        <w:spacing w:before="326" w:after="326"/>
        <w:rPr>
          <w:rFonts w:cs="Arial"/>
          <w:szCs w:val="24"/>
        </w:rPr>
      </w:pPr>
      <w:r w:rsidRPr="00D2052F">
        <w:rPr>
          <w:rFonts w:cs="Arial"/>
          <w:szCs w:val="24"/>
        </w:rPr>
        <w:t xml:space="preserve">In the literature, </w:t>
      </w:r>
      <w:r w:rsidRPr="00D2052F">
        <w:rPr>
          <w:rFonts w:cs="Arial"/>
          <w:i/>
          <w:szCs w:val="24"/>
        </w:rPr>
        <w:t>p</w:t>
      </w:r>
      <w:r w:rsidRPr="00D2052F">
        <w:rPr>
          <w:rFonts w:cs="Arial"/>
          <w:szCs w:val="24"/>
        </w:rPr>
        <w:t>-type Ca-doped BaTiO</w:t>
      </w:r>
      <w:r w:rsidRPr="00D2052F">
        <w:rPr>
          <w:rFonts w:cs="Arial"/>
          <w:szCs w:val="24"/>
          <w:vertAlign w:val="subscript"/>
        </w:rPr>
        <w:t>3</w:t>
      </w:r>
      <w:r w:rsidRPr="00D2052F">
        <w:rPr>
          <w:rFonts w:cs="Arial"/>
          <w:szCs w:val="24"/>
        </w:rPr>
        <w:t xml:space="preserve"> </w:t>
      </w:r>
      <w:r w:rsidRPr="00D2052F">
        <w:rPr>
          <w:rFonts w:cs="Arial"/>
          <w:szCs w:val="24"/>
          <w:vertAlign w:val="superscript"/>
        </w:rPr>
        <w:t>[22]</w:t>
      </w:r>
      <w:r w:rsidRPr="00D2052F">
        <w:rPr>
          <w:rFonts w:cs="Arial"/>
          <w:szCs w:val="24"/>
        </w:rPr>
        <w:t xml:space="preserve"> sintered using a high oxygen pressure, HOP, furnace showed an extra peak at ~1125 cm</w:t>
      </w:r>
      <w:r w:rsidRPr="00D2052F">
        <w:rPr>
          <w:rFonts w:cs="Arial"/>
          <w:szCs w:val="24"/>
          <w:vertAlign w:val="superscript"/>
        </w:rPr>
        <w:t>-1</w:t>
      </w:r>
      <w:r w:rsidRPr="00D2052F">
        <w:rPr>
          <w:rFonts w:cs="Arial"/>
          <w:szCs w:val="24"/>
        </w:rPr>
        <w:t xml:space="preserve">, which was believed to be associated with superoxide ions, </w:t>
      </w: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2</m:t>
            </m:r>
          </m:sub>
          <m:sup>
            <m:r>
              <m:rPr>
                <m:sty m:val="p"/>
              </m:rPr>
              <w:rPr>
                <w:rFonts w:ascii="Cambria Math" w:hAnsi="Cambria Math" w:cs="Arial"/>
                <w:szCs w:val="24"/>
              </w:rPr>
              <m:t>-</m:t>
            </m:r>
          </m:sup>
        </m:sSubSup>
      </m:oMath>
      <w:r w:rsidRPr="00D2052F">
        <w:rPr>
          <w:rFonts w:cs="Arial"/>
          <w:szCs w:val="24"/>
        </w:rPr>
        <w:t>. Also, the Raman spectrum of CsO</w:t>
      </w:r>
      <w:r w:rsidRPr="00D2052F">
        <w:rPr>
          <w:rFonts w:cs="Arial"/>
          <w:szCs w:val="24"/>
          <w:vertAlign w:val="subscript"/>
        </w:rPr>
        <w:t>2</w:t>
      </w:r>
      <w:r w:rsidRPr="00D2052F">
        <w:rPr>
          <w:rFonts w:cs="Arial"/>
          <w:szCs w:val="24"/>
        </w:rPr>
        <w:t>, KO</w:t>
      </w:r>
      <w:r w:rsidRPr="00D2052F">
        <w:rPr>
          <w:rFonts w:cs="Arial"/>
          <w:szCs w:val="24"/>
          <w:vertAlign w:val="subscript"/>
        </w:rPr>
        <w:t>2</w:t>
      </w:r>
      <w:r w:rsidRPr="00D2052F">
        <w:rPr>
          <w:rFonts w:cs="Arial"/>
          <w:szCs w:val="24"/>
        </w:rPr>
        <w:t xml:space="preserve"> and RbO</w:t>
      </w:r>
      <w:r w:rsidRPr="00D2052F">
        <w:rPr>
          <w:rFonts w:cs="Arial"/>
          <w:szCs w:val="24"/>
          <w:vertAlign w:val="subscript"/>
        </w:rPr>
        <w:t>2</w:t>
      </w:r>
      <w:r w:rsidRPr="00D2052F">
        <w:rPr>
          <w:rFonts w:cs="Arial"/>
          <w:szCs w:val="24"/>
        </w:rPr>
        <w:t xml:space="preserve"> </w:t>
      </w:r>
      <w:r w:rsidRPr="00D2052F">
        <w:rPr>
          <w:rFonts w:cs="Arial"/>
          <w:szCs w:val="24"/>
          <w:vertAlign w:val="superscript"/>
        </w:rPr>
        <w:t>[23,24]</w:t>
      </w:r>
      <w:r w:rsidRPr="00D2052F">
        <w:rPr>
          <w:rFonts w:cs="Arial"/>
          <w:szCs w:val="24"/>
        </w:rPr>
        <w:t xml:space="preserve"> showed a peak in the range 1132-1146 cm</w:t>
      </w:r>
      <w:r w:rsidRPr="00D2052F">
        <w:rPr>
          <w:rFonts w:cs="Arial"/>
          <w:szCs w:val="24"/>
          <w:vertAlign w:val="superscript"/>
        </w:rPr>
        <w:t>-1</w:t>
      </w:r>
      <w:r w:rsidRPr="00D2052F">
        <w:rPr>
          <w:rFonts w:cs="Arial"/>
          <w:szCs w:val="24"/>
        </w:rPr>
        <w:t xml:space="preserve">, which was attributed to a fundamental peak of </w:t>
      </w: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2</m:t>
            </m:r>
          </m:sub>
          <m:sup>
            <m:r>
              <m:rPr>
                <m:sty m:val="p"/>
              </m:rPr>
              <w:rPr>
                <w:rFonts w:ascii="Cambria Math" w:hAnsi="Cambria Math" w:cs="Arial"/>
                <w:szCs w:val="24"/>
              </w:rPr>
              <m:t>-</m:t>
            </m:r>
          </m:sup>
        </m:sSubSup>
      </m:oMath>
      <w:r w:rsidRPr="00D2052F">
        <w:rPr>
          <w:rFonts w:cs="Arial" w:hint="eastAsia"/>
          <w:szCs w:val="24"/>
        </w:rPr>
        <w:t>.</w:t>
      </w:r>
      <w:r w:rsidRPr="00D2052F">
        <w:rPr>
          <w:rFonts w:cs="Arial"/>
          <w:szCs w:val="24"/>
        </w:rPr>
        <w:t xml:space="preserve"> However, the</w:t>
      </w:r>
      <w:r w:rsidRPr="00D2052F">
        <w:rPr>
          <w:rFonts w:ascii="Times New Roman" w:hAnsi="Times New Roman" w:cs="Times New Roman"/>
          <w:i/>
          <w:szCs w:val="24"/>
        </w:rPr>
        <w:t xml:space="preserve"> x</w:t>
      </w:r>
      <w:r w:rsidRPr="00D2052F">
        <w:rPr>
          <w:rFonts w:cs="Arial"/>
          <w:szCs w:val="24"/>
        </w:rPr>
        <w:t xml:space="preserve"> = 0.005 sample studied here does not show any peak near 1125 cm</w:t>
      </w:r>
      <w:r w:rsidRPr="00D2052F">
        <w:rPr>
          <w:rFonts w:cs="Arial"/>
          <w:szCs w:val="24"/>
          <w:vertAlign w:val="superscript"/>
        </w:rPr>
        <w:t>-1</w:t>
      </w:r>
      <w:r w:rsidRPr="00D2052F">
        <w:rPr>
          <w:rFonts w:cs="Arial"/>
          <w:szCs w:val="24"/>
        </w:rPr>
        <w:t xml:space="preserve">. The possible reason is that the </w:t>
      </w: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2</m:t>
            </m:r>
          </m:sub>
          <m:sup>
            <m:r>
              <m:rPr>
                <m:sty m:val="p"/>
              </m:rPr>
              <w:rPr>
                <w:rFonts w:ascii="Cambria Math" w:hAnsi="Cambria Math" w:cs="Arial"/>
                <w:szCs w:val="24"/>
              </w:rPr>
              <m:t>-</m:t>
            </m:r>
          </m:sup>
        </m:sSubSup>
      </m:oMath>
      <w:r w:rsidRPr="00D2052F">
        <w:rPr>
          <w:rFonts w:cs="Arial" w:hint="eastAsia"/>
          <w:szCs w:val="24"/>
        </w:rPr>
        <w:t xml:space="preserve"> </w:t>
      </w:r>
      <w:r w:rsidRPr="00D2052F">
        <w:rPr>
          <w:rFonts w:cs="Arial"/>
          <w:szCs w:val="24"/>
        </w:rPr>
        <w:t xml:space="preserve">content in this sample is not large enough to be detected by Raman spectroscopy. </w:t>
      </w:r>
    </w:p>
    <w:p w14:paraId="45954425"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2A7CA4BF" wp14:editId="0AC8ECC9">
            <wp:extent cx="3829050" cy="2992799"/>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8.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839415" cy="3000900"/>
                    </a:xfrm>
                    <a:prstGeom prst="rect">
                      <a:avLst/>
                    </a:prstGeom>
                  </pic:spPr>
                </pic:pic>
              </a:graphicData>
            </a:graphic>
          </wp:inline>
        </w:drawing>
      </w:r>
    </w:p>
    <w:p w14:paraId="0A640A39"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5-10. Room temperature Raman spectrum for </w:t>
      </w:r>
      <w:r w:rsidRPr="00D2052F">
        <w:rPr>
          <w:rFonts w:ascii="Times New Roman" w:hAnsi="Times New Roman" w:cs="Times New Roman"/>
          <w:b/>
          <w:i/>
          <w:sz w:val="20"/>
          <w:szCs w:val="24"/>
        </w:rPr>
        <w:t>x</w:t>
      </w:r>
      <w:r w:rsidRPr="00D2052F">
        <w:rPr>
          <w:rFonts w:cs="Arial"/>
          <w:b/>
          <w:sz w:val="20"/>
          <w:szCs w:val="24"/>
        </w:rPr>
        <w:t xml:space="preserve"> = 0.005 annealed in air for several days</w:t>
      </w:r>
    </w:p>
    <w:p w14:paraId="3AE8EAD3" w14:textId="77777777" w:rsidR="005C17FA" w:rsidRPr="00D2052F" w:rsidRDefault="005C17FA" w:rsidP="00012183">
      <w:pPr>
        <w:pStyle w:val="4"/>
        <w:spacing w:before="326" w:after="326"/>
      </w:pPr>
      <w:r w:rsidRPr="00D2052F">
        <w:rPr>
          <w:rFonts w:hint="eastAsia"/>
        </w:rPr>
        <w:lastRenderedPageBreak/>
        <w:t>5</w:t>
      </w:r>
      <w:r w:rsidRPr="00D2052F">
        <w:t>.3.2.2 Effect of pO</w:t>
      </w:r>
      <w:r w:rsidRPr="00D2052F">
        <w:rPr>
          <w:vertAlign w:val="subscript"/>
        </w:rPr>
        <w:t>2</w:t>
      </w:r>
      <w:r w:rsidRPr="00D2052F">
        <w:t xml:space="preserve"> and </w:t>
      </w:r>
      <w:r w:rsidRPr="00D2052F">
        <w:rPr>
          <w:i/>
        </w:rPr>
        <w:t>dc</w:t>
      </w:r>
      <w:r w:rsidRPr="00D2052F">
        <w:t xml:space="preserve"> bias</w:t>
      </w:r>
    </w:p>
    <w:p w14:paraId="14856A62" w14:textId="77777777" w:rsidR="005C17FA" w:rsidRPr="00D2052F" w:rsidRDefault="005C17FA" w:rsidP="00012183">
      <w:pPr>
        <w:pStyle w:val="5"/>
        <w:spacing w:before="326" w:after="326"/>
      </w:pPr>
      <w:r w:rsidRPr="00D2052F">
        <w:t>(1) SC and Q</w:t>
      </w:r>
      <w:r w:rsidRPr="00D2052F">
        <w:rPr>
          <w:vertAlign w:val="subscript"/>
        </w:rPr>
        <w:t>T</w:t>
      </w:r>
      <w:r w:rsidRPr="00D2052F">
        <w:t xml:space="preserve"> ≤ 1200 </w:t>
      </w:r>
      <w:r w:rsidRPr="00D2052F">
        <w:rPr>
          <w:rFonts w:eastAsia="宋体"/>
        </w:rPr>
        <w:t>°</w:t>
      </w:r>
      <w:r w:rsidRPr="00D2052F">
        <w:t>C</w:t>
      </w:r>
    </w:p>
    <w:p w14:paraId="5D4F0140" w14:textId="77777777" w:rsidR="005C17FA" w:rsidRPr="00D2052F" w:rsidRDefault="005C17FA" w:rsidP="00012183">
      <w:pPr>
        <w:spacing w:before="326" w:after="326"/>
        <w:rPr>
          <w:rFonts w:cs="Arial"/>
          <w:szCs w:val="24"/>
        </w:rPr>
      </w:pPr>
      <w:r w:rsidRPr="00D2052F">
        <w:rPr>
          <w:rFonts w:cs="Arial"/>
          <w:szCs w:val="24"/>
        </w:rPr>
        <w:t>The effect of pO</w:t>
      </w:r>
      <w:r w:rsidRPr="00D2052F">
        <w:rPr>
          <w:rFonts w:cs="Arial"/>
          <w:szCs w:val="24"/>
          <w:vertAlign w:val="subscript"/>
        </w:rPr>
        <w:t>2</w:t>
      </w:r>
      <w:r w:rsidRPr="00D2052F">
        <w:rPr>
          <w:rFonts w:cs="Arial"/>
          <w:szCs w:val="24"/>
        </w:rPr>
        <w:t xml:space="preserve"> and </w:t>
      </w:r>
      <w:r w:rsidRPr="00D2052F">
        <w:rPr>
          <w:rFonts w:cs="Arial"/>
          <w:i/>
          <w:szCs w:val="24"/>
        </w:rPr>
        <w:t>dc</w:t>
      </w:r>
      <w:r w:rsidRPr="00D2052F">
        <w:rPr>
          <w:rFonts w:cs="Arial"/>
          <w:szCs w:val="24"/>
        </w:rPr>
        <w:t xml:space="preserve"> bias on a slow-cooled </w:t>
      </w:r>
      <w:r w:rsidRPr="00D2052F">
        <w:rPr>
          <w:rFonts w:ascii="Times New Roman" w:hAnsi="Times New Roman" w:cs="Times New Roman"/>
          <w:i/>
          <w:szCs w:val="24"/>
        </w:rPr>
        <w:t>x</w:t>
      </w:r>
      <w:r w:rsidRPr="00D2052F">
        <w:rPr>
          <w:rFonts w:cs="Arial"/>
          <w:szCs w:val="24"/>
        </w:rPr>
        <w:t xml:space="preserve"> = 0.005 sample</w:t>
      </w:r>
      <w:r w:rsidRPr="00D2052F">
        <w:rPr>
          <w:rFonts w:cs="Arial" w:hint="eastAsia"/>
          <w:szCs w:val="24"/>
        </w:rPr>
        <w:t xml:space="preserve"> </w:t>
      </w:r>
      <w:r w:rsidRPr="00D2052F">
        <w:rPr>
          <w:rFonts w:cs="Arial"/>
          <w:szCs w:val="24"/>
        </w:rPr>
        <w:t xml:space="preserve">is shown in Figure 5-11. </w:t>
      </w:r>
      <w:r w:rsidRPr="00D2052F">
        <w:rPr>
          <w:rFonts w:cs="Arial" w:hint="eastAsia"/>
          <w:szCs w:val="24"/>
        </w:rPr>
        <w:t>I</w:t>
      </w:r>
      <w:r w:rsidRPr="00D2052F">
        <w:rPr>
          <w:rFonts w:cs="Arial"/>
          <w:szCs w:val="24"/>
        </w:rPr>
        <w:t xml:space="preserve">mpedance data were recorded at 450 </w:t>
      </w:r>
      <w:r w:rsidRPr="00D2052F">
        <w:rPr>
          <w:rFonts w:eastAsia="宋体" w:cs="Arial"/>
          <w:szCs w:val="24"/>
        </w:rPr>
        <w:t>°</w:t>
      </w:r>
      <w:r w:rsidRPr="00D2052F">
        <w:rPr>
          <w:rFonts w:cs="Arial"/>
          <w:szCs w:val="24"/>
        </w:rPr>
        <w:t>C and measured (</w:t>
      </w:r>
      <w:proofErr w:type="spellStart"/>
      <w:r w:rsidRPr="00D2052F">
        <w:rPr>
          <w:rFonts w:cs="Arial"/>
          <w:szCs w:val="24"/>
        </w:rPr>
        <w:t>i</w:t>
      </w:r>
      <w:proofErr w:type="spellEnd"/>
      <w:r w:rsidRPr="00D2052F">
        <w:rPr>
          <w:rFonts w:cs="Arial"/>
          <w:szCs w:val="24"/>
        </w:rPr>
        <w:t>) in atmospheres of N</w:t>
      </w:r>
      <w:r w:rsidRPr="00D2052F">
        <w:rPr>
          <w:rFonts w:cs="Arial"/>
          <w:szCs w:val="24"/>
          <w:vertAlign w:val="subscript"/>
        </w:rPr>
        <w:t>2</w:t>
      </w:r>
      <w:r w:rsidRPr="00D2052F">
        <w:rPr>
          <w:rFonts w:cs="Arial"/>
          <w:szCs w:val="24"/>
        </w:rPr>
        <w:t>, air and O</w:t>
      </w:r>
      <w:r w:rsidRPr="00D2052F">
        <w:rPr>
          <w:rFonts w:cs="Arial"/>
          <w:szCs w:val="24"/>
          <w:vertAlign w:val="subscript"/>
        </w:rPr>
        <w:t>2</w:t>
      </w:r>
      <w:r w:rsidRPr="00D2052F">
        <w:rPr>
          <w:rFonts w:cs="Arial"/>
          <w:szCs w:val="24"/>
        </w:rPr>
        <w:t xml:space="preserve"> and (ii) with/without application of a </w:t>
      </w:r>
      <w:r w:rsidRPr="00D2052F">
        <w:rPr>
          <w:rFonts w:cs="Arial"/>
          <w:i/>
          <w:szCs w:val="24"/>
        </w:rPr>
        <w:t>dc</w:t>
      </w:r>
      <w:r w:rsidRPr="00D2052F">
        <w:rPr>
          <w:rFonts w:cs="Arial"/>
          <w:szCs w:val="24"/>
        </w:rPr>
        <w:t xml:space="preserve"> bias during measurements in air. The conductivity increases with pO</w:t>
      </w:r>
      <w:r w:rsidRPr="00D2052F">
        <w:rPr>
          <w:rFonts w:cs="Arial"/>
          <w:szCs w:val="24"/>
          <w:vertAlign w:val="subscript"/>
        </w:rPr>
        <w:t>2</w:t>
      </w:r>
      <w:r w:rsidRPr="00D2052F">
        <w:rPr>
          <w:rFonts w:cs="Arial"/>
          <w:szCs w:val="24"/>
        </w:rPr>
        <w:t xml:space="preserve">, (a), showing that </w:t>
      </w:r>
      <w:proofErr w:type="gramStart"/>
      <w:r w:rsidRPr="00D2052F">
        <w:rPr>
          <w:rFonts w:cs="Arial"/>
          <w:szCs w:val="24"/>
        </w:rPr>
        <w:t>as a consequence of</w:t>
      </w:r>
      <w:proofErr w:type="gramEnd"/>
      <w:r w:rsidRPr="00D2052F">
        <w:rPr>
          <w:rFonts w:cs="Arial"/>
          <w:szCs w:val="24"/>
        </w:rPr>
        <w:t xml:space="preserve"> absorption of O</w:t>
      </w:r>
      <w:r w:rsidRPr="00D2052F">
        <w:rPr>
          <w:rFonts w:cs="Arial"/>
          <w:szCs w:val="24"/>
          <w:vertAlign w:val="subscript"/>
        </w:rPr>
        <w:t>2</w:t>
      </w:r>
      <w:r w:rsidRPr="00D2052F">
        <w:rPr>
          <w:rFonts w:cs="Arial"/>
          <w:szCs w:val="24"/>
        </w:rPr>
        <w:t xml:space="preserve"> at the sample surface, the origin of the conductivity is </w:t>
      </w:r>
      <w:r w:rsidRPr="00D2052F">
        <w:rPr>
          <w:rFonts w:cs="Arial"/>
          <w:i/>
          <w:szCs w:val="24"/>
        </w:rPr>
        <w:t>p</w:t>
      </w:r>
      <w:r w:rsidRPr="00D2052F">
        <w:rPr>
          <w:rFonts w:cs="Arial"/>
          <w:szCs w:val="24"/>
        </w:rPr>
        <w:t xml:space="preserve">-type electronic. Impedance measurements in air with </w:t>
      </w:r>
      <w:r w:rsidRPr="00D2052F">
        <w:rPr>
          <w:rFonts w:cs="Arial"/>
          <w:i/>
          <w:szCs w:val="24"/>
        </w:rPr>
        <w:t>dc</w:t>
      </w:r>
      <w:r w:rsidRPr="00D2052F">
        <w:rPr>
          <w:rFonts w:cs="Arial"/>
          <w:szCs w:val="24"/>
        </w:rPr>
        <w:t xml:space="preserve"> bias show a small increase in conductivity as </w:t>
      </w:r>
      <w:r w:rsidRPr="00D2052F">
        <w:rPr>
          <w:rFonts w:cs="Arial"/>
          <w:i/>
          <w:szCs w:val="24"/>
        </w:rPr>
        <w:t>dc</w:t>
      </w:r>
      <w:r w:rsidRPr="00D2052F">
        <w:rPr>
          <w:rFonts w:cs="Arial"/>
          <w:szCs w:val="24"/>
        </w:rPr>
        <w:t xml:space="preserve"> bias changes from 0 to 3 V, (b); this change also indicates </w:t>
      </w:r>
      <w:r w:rsidRPr="00D2052F">
        <w:rPr>
          <w:rFonts w:cs="Arial"/>
          <w:i/>
          <w:szCs w:val="24"/>
        </w:rPr>
        <w:t>p</w:t>
      </w:r>
      <w:r w:rsidRPr="00D2052F">
        <w:rPr>
          <w:rFonts w:cs="Arial"/>
          <w:szCs w:val="24"/>
        </w:rPr>
        <w:t xml:space="preserve">-type conduction, since the application of a small </w:t>
      </w:r>
      <w:r w:rsidRPr="00D2052F">
        <w:rPr>
          <w:rFonts w:cs="Arial"/>
          <w:i/>
          <w:szCs w:val="24"/>
        </w:rPr>
        <w:t>dc</w:t>
      </w:r>
      <w:r w:rsidRPr="00D2052F">
        <w:rPr>
          <w:rFonts w:cs="Arial"/>
          <w:szCs w:val="24"/>
        </w:rPr>
        <w:t xml:space="preserve"> bias could withdraw electrons from the sample interior and thus, concentration of holes increases, i.e. </w:t>
      </w:r>
      <w:r w:rsidRPr="00D2052F">
        <w:rPr>
          <w:rFonts w:cs="Arial"/>
          <w:i/>
          <w:szCs w:val="24"/>
        </w:rPr>
        <w:t>p</w:t>
      </w:r>
      <w:r w:rsidRPr="00D2052F">
        <w:rPr>
          <w:rFonts w:cs="Arial"/>
          <w:szCs w:val="24"/>
        </w:rPr>
        <w:t>-type conduction increases.</w:t>
      </w:r>
    </w:p>
    <w:p w14:paraId="3AEFD150"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593093BD" wp14:editId="37A0A6C2">
            <wp:extent cx="2652731" cy="18383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ew 5-12a.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706034" cy="1875263"/>
                    </a:xfrm>
                    <a:prstGeom prst="rect">
                      <a:avLst/>
                    </a:prstGeom>
                  </pic:spPr>
                </pic:pic>
              </a:graphicData>
            </a:graphic>
          </wp:inline>
        </w:drawing>
      </w:r>
      <w:r w:rsidRPr="00D2052F">
        <w:rPr>
          <w:rFonts w:cs="Arial"/>
          <w:b/>
          <w:noProof/>
          <w:sz w:val="20"/>
          <w:szCs w:val="24"/>
        </w:rPr>
        <w:drawing>
          <wp:inline distT="0" distB="0" distL="0" distR="0" wp14:anchorId="292A25F0" wp14:editId="50FE2A46">
            <wp:extent cx="2705100" cy="1753789"/>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ew 5-12b.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729549" cy="1769640"/>
                    </a:xfrm>
                    <a:prstGeom prst="rect">
                      <a:avLst/>
                    </a:prstGeom>
                  </pic:spPr>
                </pic:pic>
              </a:graphicData>
            </a:graphic>
          </wp:inline>
        </w:drawing>
      </w:r>
    </w:p>
    <w:p w14:paraId="1D3DB478"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5-11. Z* plots of </w:t>
      </w:r>
      <w:r w:rsidRPr="00D2052F">
        <w:rPr>
          <w:rFonts w:ascii="Times New Roman" w:hAnsi="Times New Roman" w:cs="Times New Roman"/>
          <w:b/>
          <w:i/>
          <w:sz w:val="20"/>
          <w:szCs w:val="24"/>
        </w:rPr>
        <w:t>x</w:t>
      </w:r>
      <w:r w:rsidRPr="00D2052F">
        <w:rPr>
          <w:rFonts w:cs="Arial"/>
          <w:b/>
          <w:sz w:val="20"/>
          <w:szCs w:val="24"/>
        </w:rPr>
        <w:t xml:space="preserve"> = 0.005 slow-cooled from 1350 </w:t>
      </w:r>
      <w:r w:rsidRPr="00D2052F">
        <w:rPr>
          <w:rFonts w:eastAsia="宋体" w:cs="Arial"/>
          <w:b/>
          <w:sz w:val="20"/>
          <w:szCs w:val="24"/>
        </w:rPr>
        <w:t>°</w:t>
      </w:r>
      <w:r w:rsidRPr="00D2052F">
        <w:rPr>
          <w:rFonts w:cs="Arial"/>
          <w:b/>
          <w:sz w:val="20"/>
          <w:szCs w:val="24"/>
        </w:rPr>
        <w:t xml:space="preserve">C and measured at 400 </w:t>
      </w:r>
      <w:r w:rsidRPr="00D2052F">
        <w:rPr>
          <w:rFonts w:eastAsia="宋体" w:cs="Arial"/>
          <w:b/>
          <w:sz w:val="20"/>
          <w:szCs w:val="24"/>
        </w:rPr>
        <w:t>°</w:t>
      </w:r>
      <w:r w:rsidRPr="00D2052F">
        <w:rPr>
          <w:rFonts w:cs="Arial"/>
          <w:b/>
          <w:sz w:val="20"/>
          <w:szCs w:val="24"/>
        </w:rPr>
        <w:t>C (a) in N</w:t>
      </w:r>
      <w:r w:rsidRPr="00D2052F">
        <w:rPr>
          <w:rFonts w:cs="Arial"/>
          <w:b/>
          <w:sz w:val="20"/>
          <w:szCs w:val="24"/>
          <w:vertAlign w:val="subscript"/>
        </w:rPr>
        <w:t>2</w:t>
      </w:r>
      <w:r w:rsidRPr="00D2052F">
        <w:rPr>
          <w:rFonts w:cs="Arial"/>
          <w:b/>
          <w:sz w:val="20"/>
          <w:szCs w:val="24"/>
        </w:rPr>
        <w:t>, air and O</w:t>
      </w:r>
      <w:r w:rsidRPr="00D2052F">
        <w:rPr>
          <w:rFonts w:cs="Arial"/>
          <w:b/>
          <w:sz w:val="20"/>
          <w:szCs w:val="24"/>
          <w:vertAlign w:val="subscript"/>
        </w:rPr>
        <w:t>2</w:t>
      </w:r>
      <w:r w:rsidRPr="00D2052F">
        <w:rPr>
          <w:rFonts w:cs="Arial"/>
          <w:b/>
          <w:sz w:val="20"/>
          <w:szCs w:val="24"/>
        </w:rPr>
        <w:t xml:space="preserve"> and (b) with </w:t>
      </w:r>
      <w:r w:rsidRPr="00D2052F">
        <w:rPr>
          <w:rFonts w:cs="Arial"/>
          <w:b/>
          <w:i/>
          <w:sz w:val="20"/>
          <w:szCs w:val="24"/>
        </w:rPr>
        <w:t>dc</w:t>
      </w:r>
      <w:r w:rsidRPr="00D2052F">
        <w:rPr>
          <w:rFonts w:cs="Arial"/>
          <w:b/>
          <w:sz w:val="20"/>
          <w:szCs w:val="24"/>
        </w:rPr>
        <w:t xml:space="preserve"> bias in air</w:t>
      </w:r>
    </w:p>
    <w:p w14:paraId="6341213B" w14:textId="77777777" w:rsidR="005C17FA" w:rsidRPr="00D2052F" w:rsidRDefault="005C17FA" w:rsidP="00012183">
      <w:pPr>
        <w:spacing w:before="326" w:after="326"/>
        <w:rPr>
          <w:rFonts w:cs="Arial"/>
          <w:szCs w:val="24"/>
        </w:rPr>
      </w:pPr>
      <w:r w:rsidRPr="00D2052F">
        <w:rPr>
          <w:rFonts w:cs="Arial"/>
          <w:szCs w:val="24"/>
        </w:rPr>
        <w:lastRenderedPageBreak/>
        <w:t xml:space="preserve">Similar conclusions were obtained for an </w:t>
      </w:r>
      <w:r w:rsidRPr="00D2052F">
        <w:rPr>
          <w:rFonts w:ascii="Times New Roman" w:hAnsi="Times New Roman" w:cs="Times New Roman"/>
          <w:i/>
          <w:szCs w:val="24"/>
        </w:rPr>
        <w:t>x</w:t>
      </w:r>
      <w:r w:rsidRPr="00D2052F">
        <w:rPr>
          <w:rFonts w:cs="Arial"/>
          <w:szCs w:val="24"/>
        </w:rPr>
        <w:t xml:space="preserve"> = 0.005 sample quenched from 1100 </w:t>
      </w:r>
      <w:r w:rsidRPr="00D2052F">
        <w:rPr>
          <w:rFonts w:eastAsia="宋体" w:cs="Arial"/>
          <w:szCs w:val="24"/>
        </w:rPr>
        <w:t>°</w:t>
      </w:r>
      <w:r w:rsidRPr="00D2052F">
        <w:rPr>
          <w:rFonts w:cs="Arial"/>
          <w:szCs w:val="24"/>
        </w:rPr>
        <w:t xml:space="preserve">C, Figure 5-12. </w:t>
      </w:r>
    </w:p>
    <w:p w14:paraId="54A4B2C4" w14:textId="77777777" w:rsidR="005C17FA" w:rsidRPr="00D2052F" w:rsidRDefault="005C17FA" w:rsidP="00012183">
      <w:pPr>
        <w:spacing w:before="326" w:after="326"/>
        <w:jc w:val="center"/>
        <w:rPr>
          <w:rFonts w:cs="Arial"/>
          <w:szCs w:val="24"/>
        </w:rPr>
      </w:pPr>
      <w:r w:rsidRPr="00D2052F">
        <w:rPr>
          <w:rFonts w:cs="Arial"/>
          <w:noProof/>
          <w:szCs w:val="24"/>
        </w:rPr>
        <w:drawing>
          <wp:inline distT="0" distB="0" distL="0" distR="0" wp14:anchorId="41A8A136" wp14:editId="7D3D7007">
            <wp:extent cx="2913400" cy="1838325"/>
            <wp:effectExtent l="0" t="0" r="127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0a.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029352" cy="1911489"/>
                    </a:xfrm>
                    <a:prstGeom prst="rect">
                      <a:avLst/>
                    </a:prstGeom>
                  </pic:spPr>
                </pic:pic>
              </a:graphicData>
            </a:graphic>
          </wp:inline>
        </w:drawing>
      </w:r>
      <w:r w:rsidRPr="00D2052F">
        <w:rPr>
          <w:rFonts w:cs="Arial"/>
          <w:noProof/>
          <w:szCs w:val="24"/>
        </w:rPr>
        <w:drawing>
          <wp:inline distT="0" distB="0" distL="0" distR="0" wp14:anchorId="38FFAD76" wp14:editId="43AE5784">
            <wp:extent cx="2919603" cy="189039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0b.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002620" cy="1944147"/>
                    </a:xfrm>
                    <a:prstGeom prst="rect">
                      <a:avLst/>
                    </a:prstGeom>
                  </pic:spPr>
                </pic:pic>
              </a:graphicData>
            </a:graphic>
          </wp:inline>
        </w:drawing>
      </w:r>
    </w:p>
    <w:p w14:paraId="4D6AFD57"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5-12. Z* plots of </w:t>
      </w:r>
      <w:r w:rsidRPr="00D2052F">
        <w:rPr>
          <w:rFonts w:ascii="Times New Roman" w:hAnsi="Times New Roman" w:cs="Times New Roman"/>
          <w:b/>
          <w:i/>
          <w:sz w:val="20"/>
          <w:szCs w:val="24"/>
        </w:rPr>
        <w:t>x</w:t>
      </w:r>
      <w:r w:rsidRPr="00D2052F">
        <w:rPr>
          <w:rFonts w:cs="Arial"/>
          <w:b/>
          <w:sz w:val="20"/>
          <w:szCs w:val="24"/>
        </w:rPr>
        <w:t xml:space="preserve"> = 0.005 quenched from 1100 </w:t>
      </w:r>
      <w:r w:rsidRPr="00D2052F">
        <w:rPr>
          <w:rFonts w:eastAsia="宋体" w:cs="Arial"/>
          <w:b/>
          <w:sz w:val="20"/>
          <w:szCs w:val="24"/>
        </w:rPr>
        <w:t>°</w:t>
      </w:r>
      <w:r w:rsidRPr="00D2052F">
        <w:rPr>
          <w:rFonts w:cs="Arial"/>
          <w:b/>
          <w:sz w:val="20"/>
          <w:szCs w:val="24"/>
        </w:rPr>
        <w:t xml:space="preserve">C and measured at 550 </w:t>
      </w:r>
      <w:r w:rsidRPr="00D2052F">
        <w:rPr>
          <w:rFonts w:eastAsia="宋体" w:cs="Arial"/>
          <w:b/>
          <w:sz w:val="20"/>
          <w:szCs w:val="24"/>
        </w:rPr>
        <w:t>°</w:t>
      </w:r>
      <w:r w:rsidRPr="00D2052F">
        <w:rPr>
          <w:rFonts w:cs="Arial"/>
          <w:b/>
          <w:sz w:val="20"/>
          <w:szCs w:val="24"/>
        </w:rPr>
        <w:t>C (a) in N</w:t>
      </w:r>
      <w:r w:rsidRPr="00D2052F">
        <w:rPr>
          <w:rFonts w:cs="Arial"/>
          <w:b/>
          <w:sz w:val="20"/>
          <w:szCs w:val="24"/>
          <w:vertAlign w:val="subscript"/>
        </w:rPr>
        <w:t>2</w:t>
      </w:r>
      <w:r w:rsidRPr="00D2052F">
        <w:rPr>
          <w:rFonts w:cs="Arial"/>
          <w:b/>
          <w:sz w:val="20"/>
          <w:szCs w:val="24"/>
        </w:rPr>
        <w:t>, air and O</w:t>
      </w:r>
      <w:r w:rsidRPr="00D2052F">
        <w:rPr>
          <w:rFonts w:cs="Arial"/>
          <w:b/>
          <w:sz w:val="20"/>
          <w:szCs w:val="24"/>
          <w:vertAlign w:val="subscript"/>
        </w:rPr>
        <w:t>2</w:t>
      </w:r>
      <w:r w:rsidRPr="00D2052F">
        <w:rPr>
          <w:rFonts w:cs="Arial"/>
          <w:b/>
          <w:sz w:val="20"/>
          <w:szCs w:val="24"/>
        </w:rPr>
        <w:t xml:space="preserve"> and (b) with </w:t>
      </w:r>
      <w:r w:rsidRPr="00D2052F">
        <w:rPr>
          <w:rFonts w:cs="Arial"/>
          <w:b/>
          <w:i/>
          <w:sz w:val="20"/>
          <w:szCs w:val="24"/>
        </w:rPr>
        <w:t>dc</w:t>
      </w:r>
      <w:r w:rsidRPr="00D2052F">
        <w:rPr>
          <w:rFonts w:cs="Arial"/>
          <w:b/>
          <w:sz w:val="20"/>
          <w:szCs w:val="24"/>
        </w:rPr>
        <w:t xml:space="preserve"> bias in air</w:t>
      </w:r>
    </w:p>
    <w:p w14:paraId="1C85E147" w14:textId="77777777" w:rsidR="00DE2082" w:rsidRPr="00D2052F" w:rsidRDefault="00DE2082" w:rsidP="00DE2082">
      <w:pPr>
        <w:spacing w:before="326" w:after="326"/>
      </w:pPr>
    </w:p>
    <w:p w14:paraId="57201F22" w14:textId="77777777" w:rsidR="003824EC" w:rsidRPr="00D2052F" w:rsidRDefault="003824EC" w:rsidP="00DE2082">
      <w:pPr>
        <w:spacing w:before="326" w:after="326"/>
      </w:pPr>
    </w:p>
    <w:p w14:paraId="065739FD" w14:textId="77777777" w:rsidR="005C17FA" w:rsidRPr="00D2052F" w:rsidRDefault="005C17FA" w:rsidP="00012183">
      <w:pPr>
        <w:pStyle w:val="5"/>
        <w:spacing w:before="326" w:after="326"/>
      </w:pPr>
      <w:r w:rsidRPr="00D2052F">
        <w:t>(2) Q</w:t>
      </w:r>
      <w:r w:rsidRPr="00D2052F">
        <w:rPr>
          <w:vertAlign w:val="subscript"/>
        </w:rPr>
        <w:t>T</w:t>
      </w:r>
      <w:r w:rsidRPr="00D2052F">
        <w:t xml:space="preserve"> </w:t>
      </w:r>
      <w:r w:rsidRPr="00D2052F">
        <w:rPr>
          <w:rFonts w:cs="Arial"/>
        </w:rPr>
        <w:t>≥</w:t>
      </w:r>
      <w:r w:rsidRPr="00D2052F">
        <w:t xml:space="preserve"> 1225 </w:t>
      </w:r>
      <w:r w:rsidRPr="00D2052F">
        <w:rPr>
          <w:rFonts w:eastAsia="宋体"/>
        </w:rPr>
        <w:t>°</w:t>
      </w:r>
      <w:r w:rsidRPr="00D2052F">
        <w:t>C</w:t>
      </w:r>
    </w:p>
    <w:p w14:paraId="5B586232" w14:textId="77777777" w:rsidR="005C17FA" w:rsidRPr="00D2052F" w:rsidRDefault="005C17FA" w:rsidP="00012183">
      <w:pPr>
        <w:spacing w:before="326" w:after="326"/>
        <w:rPr>
          <w:rFonts w:cs="Arial"/>
          <w:szCs w:val="24"/>
        </w:rPr>
      </w:pPr>
      <w:r w:rsidRPr="00D2052F">
        <w:rPr>
          <w:rFonts w:cs="Arial"/>
          <w:szCs w:val="24"/>
        </w:rPr>
        <w:t xml:space="preserve">Impedance data of an </w:t>
      </w:r>
      <w:r w:rsidRPr="00D2052F">
        <w:rPr>
          <w:rFonts w:ascii="Times New Roman" w:hAnsi="Times New Roman" w:cs="Times New Roman"/>
          <w:i/>
          <w:szCs w:val="24"/>
        </w:rPr>
        <w:t>x</w:t>
      </w:r>
      <w:r w:rsidRPr="00D2052F">
        <w:rPr>
          <w:rFonts w:cs="Arial"/>
          <w:szCs w:val="24"/>
        </w:rPr>
        <w:t xml:space="preserve"> = 0.005 sample quenched from 1350 </w:t>
      </w:r>
      <w:r w:rsidRPr="00D2052F">
        <w:rPr>
          <w:rFonts w:eastAsia="宋体" w:cs="Arial"/>
          <w:szCs w:val="24"/>
        </w:rPr>
        <w:t>°</w:t>
      </w:r>
      <w:r w:rsidRPr="00D2052F">
        <w:rPr>
          <w:rFonts w:cs="Arial"/>
          <w:szCs w:val="24"/>
        </w:rPr>
        <w:t xml:space="preserve">C </w:t>
      </w:r>
      <w:r w:rsidR="003824EC" w:rsidRPr="00D2052F">
        <w:rPr>
          <w:rFonts w:cs="Arial"/>
          <w:szCs w:val="24"/>
        </w:rPr>
        <w:t xml:space="preserve">and measured in different atmospheres with/without </w:t>
      </w:r>
      <w:r w:rsidR="003824EC" w:rsidRPr="00D2052F">
        <w:rPr>
          <w:rFonts w:cs="Arial"/>
          <w:i/>
          <w:szCs w:val="24"/>
        </w:rPr>
        <w:t>dc</w:t>
      </w:r>
      <w:r w:rsidR="003824EC" w:rsidRPr="00D2052F">
        <w:rPr>
          <w:rFonts w:cs="Arial"/>
          <w:szCs w:val="24"/>
        </w:rPr>
        <w:t xml:space="preserve"> bias </w:t>
      </w:r>
      <w:r w:rsidRPr="00D2052F">
        <w:rPr>
          <w:rFonts w:cs="Arial"/>
          <w:szCs w:val="24"/>
        </w:rPr>
        <w:t>are shown in Figure 5-13. The resistance increases either with increasing pO</w:t>
      </w:r>
      <w:r w:rsidRPr="00D2052F">
        <w:rPr>
          <w:rFonts w:cs="Arial"/>
          <w:szCs w:val="24"/>
          <w:vertAlign w:val="subscript"/>
        </w:rPr>
        <w:t>2</w:t>
      </w:r>
      <w:r w:rsidRPr="00D2052F">
        <w:rPr>
          <w:rFonts w:cs="Arial"/>
          <w:szCs w:val="24"/>
        </w:rPr>
        <w:t xml:space="preserve"> or increasing </w:t>
      </w:r>
      <w:r w:rsidRPr="00D2052F">
        <w:rPr>
          <w:rFonts w:cs="Arial"/>
          <w:i/>
          <w:szCs w:val="24"/>
        </w:rPr>
        <w:t>dc</w:t>
      </w:r>
      <w:r w:rsidRPr="00D2052F">
        <w:rPr>
          <w:rFonts w:cs="Arial"/>
          <w:szCs w:val="24"/>
        </w:rPr>
        <w:t xml:space="preserve"> bias, indicating </w:t>
      </w:r>
      <w:r w:rsidRPr="00D2052F">
        <w:rPr>
          <w:rFonts w:cs="Arial"/>
          <w:i/>
          <w:szCs w:val="24"/>
        </w:rPr>
        <w:t>n</w:t>
      </w:r>
      <w:r w:rsidRPr="00D2052F">
        <w:rPr>
          <w:rFonts w:cs="Arial"/>
          <w:szCs w:val="24"/>
        </w:rPr>
        <w:t xml:space="preserve">-type conduction. </w:t>
      </w:r>
    </w:p>
    <w:p w14:paraId="68BBF659" w14:textId="77777777" w:rsidR="005C17FA" w:rsidRPr="00D2052F" w:rsidRDefault="005C17FA" w:rsidP="00012183">
      <w:pPr>
        <w:spacing w:before="326" w:after="326"/>
        <w:jc w:val="center"/>
        <w:rPr>
          <w:rFonts w:cs="Arial"/>
          <w:szCs w:val="24"/>
        </w:rPr>
      </w:pPr>
      <w:r w:rsidRPr="00D2052F">
        <w:rPr>
          <w:rFonts w:cs="Arial" w:hint="eastAsia"/>
          <w:noProof/>
          <w:szCs w:val="24"/>
        </w:rPr>
        <w:lastRenderedPageBreak/>
        <w:drawing>
          <wp:inline distT="0" distB="0" distL="0" distR="0" wp14:anchorId="12604004" wp14:editId="1184A3DC">
            <wp:extent cx="2954090" cy="17430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2a.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047957" cy="1798462"/>
                    </a:xfrm>
                    <a:prstGeom prst="rect">
                      <a:avLst/>
                    </a:prstGeom>
                  </pic:spPr>
                </pic:pic>
              </a:graphicData>
            </a:graphic>
          </wp:inline>
        </w:drawing>
      </w:r>
      <w:r w:rsidRPr="00D2052F">
        <w:rPr>
          <w:rFonts w:cs="Arial" w:hint="eastAsia"/>
          <w:noProof/>
          <w:szCs w:val="24"/>
        </w:rPr>
        <w:drawing>
          <wp:inline distT="0" distB="0" distL="0" distR="0" wp14:anchorId="288EF090" wp14:editId="0EAF7C4A">
            <wp:extent cx="2971034" cy="2087880"/>
            <wp:effectExtent l="0" t="0" r="1270" b="762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2b.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030958" cy="2129991"/>
                    </a:xfrm>
                    <a:prstGeom prst="rect">
                      <a:avLst/>
                    </a:prstGeom>
                  </pic:spPr>
                </pic:pic>
              </a:graphicData>
            </a:graphic>
          </wp:inline>
        </w:drawing>
      </w:r>
    </w:p>
    <w:p w14:paraId="0DE69A8A"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5-13. Z* plots of </w:t>
      </w:r>
      <w:r w:rsidRPr="00D2052F">
        <w:rPr>
          <w:rFonts w:ascii="Times New Roman" w:hAnsi="Times New Roman" w:cs="Times New Roman"/>
          <w:b/>
          <w:i/>
          <w:sz w:val="20"/>
          <w:szCs w:val="24"/>
        </w:rPr>
        <w:t>x</w:t>
      </w:r>
      <w:r w:rsidRPr="00D2052F">
        <w:rPr>
          <w:rFonts w:cs="Arial"/>
          <w:b/>
          <w:sz w:val="20"/>
          <w:szCs w:val="24"/>
        </w:rPr>
        <w:t xml:space="preserve"> = 0.005 quenched from 1350 </w:t>
      </w:r>
      <w:r w:rsidRPr="00D2052F">
        <w:rPr>
          <w:rFonts w:eastAsia="宋体" w:cs="Arial"/>
          <w:b/>
          <w:sz w:val="20"/>
          <w:szCs w:val="24"/>
        </w:rPr>
        <w:t>°</w:t>
      </w:r>
      <w:r w:rsidRPr="00D2052F">
        <w:rPr>
          <w:rFonts w:cs="Arial"/>
          <w:b/>
          <w:sz w:val="20"/>
          <w:szCs w:val="24"/>
        </w:rPr>
        <w:t xml:space="preserve">C and measured at 20 </w:t>
      </w:r>
      <w:r w:rsidRPr="00D2052F">
        <w:rPr>
          <w:rFonts w:eastAsia="宋体" w:cs="Arial"/>
          <w:b/>
          <w:sz w:val="20"/>
          <w:szCs w:val="24"/>
        </w:rPr>
        <w:t>°</w:t>
      </w:r>
      <w:r w:rsidRPr="00D2052F">
        <w:rPr>
          <w:rFonts w:cs="Arial"/>
          <w:b/>
          <w:sz w:val="20"/>
          <w:szCs w:val="24"/>
        </w:rPr>
        <w:t>C (a) in N</w:t>
      </w:r>
      <w:r w:rsidRPr="00D2052F">
        <w:rPr>
          <w:rFonts w:cs="Arial"/>
          <w:b/>
          <w:sz w:val="20"/>
          <w:szCs w:val="24"/>
          <w:vertAlign w:val="subscript"/>
        </w:rPr>
        <w:t>2</w:t>
      </w:r>
      <w:r w:rsidRPr="00D2052F">
        <w:rPr>
          <w:rFonts w:cs="Arial"/>
          <w:b/>
          <w:sz w:val="20"/>
          <w:szCs w:val="24"/>
        </w:rPr>
        <w:t>, air and O</w:t>
      </w:r>
      <w:r w:rsidRPr="00D2052F">
        <w:rPr>
          <w:rFonts w:cs="Arial"/>
          <w:b/>
          <w:sz w:val="20"/>
          <w:szCs w:val="24"/>
          <w:vertAlign w:val="subscript"/>
        </w:rPr>
        <w:t>2</w:t>
      </w:r>
      <w:r w:rsidRPr="00D2052F">
        <w:rPr>
          <w:rFonts w:cs="Arial"/>
          <w:b/>
          <w:sz w:val="20"/>
          <w:szCs w:val="24"/>
        </w:rPr>
        <w:t xml:space="preserve"> and (b) with </w:t>
      </w:r>
      <w:r w:rsidRPr="00D2052F">
        <w:rPr>
          <w:rFonts w:cs="Arial"/>
          <w:b/>
          <w:i/>
          <w:sz w:val="20"/>
          <w:szCs w:val="24"/>
        </w:rPr>
        <w:t>dc</w:t>
      </w:r>
      <w:r w:rsidRPr="00D2052F">
        <w:rPr>
          <w:rFonts w:cs="Arial"/>
          <w:b/>
          <w:sz w:val="20"/>
          <w:szCs w:val="24"/>
        </w:rPr>
        <w:t xml:space="preserve"> bias in air</w:t>
      </w:r>
    </w:p>
    <w:p w14:paraId="62C34A51" w14:textId="77777777" w:rsidR="005C17FA" w:rsidRPr="00D2052F" w:rsidRDefault="005C17FA" w:rsidP="00DD00A0">
      <w:pPr>
        <w:spacing w:before="326" w:after="326"/>
      </w:pPr>
    </w:p>
    <w:p w14:paraId="7906E961" w14:textId="77777777" w:rsidR="00DD00A0" w:rsidRPr="00D2052F" w:rsidRDefault="00DD00A0" w:rsidP="00DD00A0">
      <w:pPr>
        <w:spacing w:before="326" w:after="326"/>
      </w:pPr>
    </w:p>
    <w:p w14:paraId="193413EB" w14:textId="77777777" w:rsidR="005C17FA" w:rsidRPr="00D2052F" w:rsidRDefault="005C17FA" w:rsidP="00012183">
      <w:pPr>
        <w:pStyle w:val="5"/>
        <w:spacing w:before="326" w:after="326"/>
      </w:pPr>
      <w:r w:rsidRPr="00D2052F">
        <w:t>(3) 1200 &lt; Q</w:t>
      </w:r>
      <w:r w:rsidRPr="00D2052F">
        <w:rPr>
          <w:vertAlign w:val="subscript"/>
        </w:rPr>
        <w:t>T</w:t>
      </w:r>
      <w:r w:rsidRPr="00D2052F">
        <w:t xml:space="preserve"> &lt; 1225 </w:t>
      </w:r>
      <w:r w:rsidRPr="00D2052F">
        <w:rPr>
          <w:rFonts w:eastAsia="宋体"/>
        </w:rPr>
        <w:t>°</w:t>
      </w:r>
      <w:r w:rsidRPr="00D2052F">
        <w:t>C</w:t>
      </w:r>
    </w:p>
    <w:p w14:paraId="7DECE493" w14:textId="77777777" w:rsidR="005C17FA" w:rsidRPr="00D2052F" w:rsidRDefault="005C17FA" w:rsidP="00012183">
      <w:pPr>
        <w:spacing w:before="326" w:after="326"/>
        <w:rPr>
          <w:rFonts w:cs="Arial"/>
          <w:szCs w:val="24"/>
        </w:rPr>
      </w:pPr>
      <w:r w:rsidRPr="00D2052F">
        <w:rPr>
          <w:rFonts w:cs="Arial"/>
          <w:szCs w:val="24"/>
        </w:rPr>
        <w:t>When the quench temperature, Q</w:t>
      </w:r>
      <w:r w:rsidRPr="00D2052F">
        <w:rPr>
          <w:rFonts w:cs="Arial"/>
          <w:szCs w:val="24"/>
          <w:vertAlign w:val="subscript"/>
        </w:rPr>
        <w:t>T</w:t>
      </w:r>
      <w:r w:rsidRPr="00D2052F">
        <w:rPr>
          <w:rFonts w:cs="Arial"/>
          <w:szCs w:val="24"/>
        </w:rPr>
        <w:t xml:space="preserve">, is 1220 </w:t>
      </w:r>
      <w:r w:rsidRPr="00D2052F">
        <w:rPr>
          <w:rFonts w:eastAsia="宋体" w:cs="Arial"/>
          <w:szCs w:val="24"/>
        </w:rPr>
        <w:t>°</w:t>
      </w:r>
      <w:r w:rsidRPr="00D2052F">
        <w:rPr>
          <w:rFonts w:cs="Arial"/>
          <w:szCs w:val="24"/>
        </w:rPr>
        <w:t xml:space="preserve">C, impedance data still show </w:t>
      </w:r>
      <w:r w:rsidR="00DD00A0" w:rsidRPr="00D2052F">
        <w:rPr>
          <w:rFonts w:cs="Arial"/>
          <w:szCs w:val="24"/>
        </w:rPr>
        <w:t xml:space="preserve">slightly </w:t>
      </w:r>
      <w:r w:rsidRPr="00D2052F">
        <w:rPr>
          <w:rFonts w:cs="Arial"/>
          <w:i/>
          <w:szCs w:val="24"/>
        </w:rPr>
        <w:t>n</w:t>
      </w:r>
      <w:r w:rsidRPr="00D2052F">
        <w:rPr>
          <w:rFonts w:cs="Arial"/>
          <w:szCs w:val="24"/>
        </w:rPr>
        <w:t>-type conduction, Figure 5-14. However, sensitivity to both pO</w:t>
      </w:r>
      <w:r w:rsidRPr="00D2052F">
        <w:rPr>
          <w:rFonts w:cs="Arial"/>
          <w:szCs w:val="24"/>
          <w:vertAlign w:val="subscript"/>
        </w:rPr>
        <w:t>2</w:t>
      </w:r>
      <w:r w:rsidRPr="00D2052F">
        <w:rPr>
          <w:rFonts w:cs="Arial"/>
          <w:szCs w:val="24"/>
        </w:rPr>
        <w:t xml:space="preserve"> and </w:t>
      </w:r>
      <w:r w:rsidRPr="00D2052F">
        <w:rPr>
          <w:rFonts w:cs="Arial"/>
          <w:i/>
          <w:szCs w:val="24"/>
        </w:rPr>
        <w:t>dc</w:t>
      </w:r>
      <w:r w:rsidRPr="00D2052F">
        <w:rPr>
          <w:rFonts w:cs="Arial"/>
          <w:szCs w:val="24"/>
        </w:rPr>
        <w:t xml:space="preserve"> bias were very small. </w:t>
      </w:r>
    </w:p>
    <w:p w14:paraId="0409E32D" w14:textId="77777777" w:rsidR="005C17FA" w:rsidRPr="00D2052F" w:rsidRDefault="005C17FA" w:rsidP="00012183">
      <w:pPr>
        <w:spacing w:before="326" w:after="326"/>
        <w:jc w:val="center"/>
        <w:rPr>
          <w:rFonts w:cs="Arial"/>
          <w:szCs w:val="24"/>
        </w:rPr>
      </w:pPr>
      <w:r w:rsidRPr="00D2052F">
        <w:rPr>
          <w:rFonts w:cs="Arial"/>
          <w:noProof/>
          <w:szCs w:val="24"/>
        </w:rPr>
        <w:lastRenderedPageBreak/>
        <w:drawing>
          <wp:inline distT="0" distB="0" distL="0" distR="0" wp14:anchorId="7D3FCA4B" wp14:editId="13408DEB">
            <wp:extent cx="3133725" cy="2087137"/>
            <wp:effectExtent l="0" t="0" r="0" b="889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1a.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187717" cy="2123097"/>
                    </a:xfrm>
                    <a:prstGeom prst="rect">
                      <a:avLst/>
                    </a:prstGeom>
                  </pic:spPr>
                </pic:pic>
              </a:graphicData>
            </a:graphic>
          </wp:inline>
        </w:drawing>
      </w:r>
      <w:r w:rsidRPr="00D2052F">
        <w:rPr>
          <w:rFonts w:cs="Arial"/>
          <w:noProof/>
          <w:szCs w:val="24"/>
        </w:rPr>
        <w:drawing>
          <wp:inline distT="0" distB="0" distL="0" distR="0" wp14:anchorId="2E912ECA" wp14:editId="12BCBAA0">
            <wp:extent cx="3181350" cy="1995524"/>
            <wp:effectExtent l="0" t="0" r="0" b="508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1b.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234405" cy="2028803"/>
                    </a:xfrm>
                    <a:prstGeom prst="rect">
                      <a:avLst/>
                    </a:prstGeom>
                  </pic:spPr>
                </pic:pic>
              </a:graphicData>
            </a:graphic>
          </wp:inline>
        </w:drawing>
      </w:r>
    </w:p>
    <w:p w14:paraId="0A5CEDEC"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5-14. Z* plots of </w:t>
      </w:r>
      <w:r w:rsidRPr="00D2052F">
        <w:rPr>
          <w:rFonts w:ascii="Times New Roman" w:hAnsi="Times New Roman" w:cs="Times New Roman"/>
          <w:b/>
          <w:i/>
          <w:sz w:val="20"/>
          <w:szCs w:val="24"/>
        </w:rPr>
        <w:t>x</w:t>
      </w:r>
      <w:r w:rsidRPr="00D2052F">
        <w:rPr>
          <w:rFonts w:cs="Arial"/>
          <w:b/>
          <w:sz w:val="20"/>
          <w:szCs w:val="24"/>
        </w:rPr>
        <w:t xml:space="preserve"> = 0.005 quenched from 1220 </w:t>
      </w:r>
      <w:r w:rsidRPr="00D2052F">
        <w:rPr>
          <w:rFonts w:eastAsia="宋体" w:cs="Arial"/>
          <w:b/>
          <w:sz w:val="20"/>
          <w:szCs w:val="24"/>
        </w:rPr>
        <w:t>°</w:t>
      </w:r>
      <w:r w:rsidRPr="00D2052F">
        <w:rPr>
          <w:rFonts w:cs="Arial"/>
          <w:b/>
          <w:sz w:val="20"/>
          <w:szCs w:val="24"/>
        </w:rPr>
        <w:t xml:space="preserve">C and measured at 130 </w:t>
      </w:r>
      <w:r w:rsidRPr="00D2052F">
        <w:rPr>
          <w:rFonts w:eastAsia="宋体" w:cs="Arial"/>
          <w:b/>
          <w:sz w:val="20"/>
          <w:szCs w:val="24"/>
        </w:rPr>
        <w:t>°</w:t>
      </w:r>
      <w:r w:rsidRPr="00D2052F">
        <w:rPr>
          <w:rFonts w:cs="Arial"/>
          <w:b/>
          <w:sz w:val="20"/>
          <w:szCs w:val="24"/>
        </w:rPr>
        <w:t>C (a) in N</w:t>
      </w:r>
      <w:r w:rsidRPr="00D2052F">
        <w:rPr>
          <w:rFonts w:cs="Arial"/>
          <w:b/>
          <w:sz w:val="20"/>
          <w:szCs w:val="24"/>
          <w:vertAlign w:val="subscript"/>
        </w:rPr>
        <w:t>2</w:t>
      </w:r>
      <w:r w:rsidRPr="00D2052F">
        <w:rPr>
          <w:rFonts w:cs="Arial"/>
          <w:b/>
          <w:sz w:val="20"/>
          <w:szCs w:val="24"/>
        </w:rPr>
        <w:t>, air and O</w:t>
      </w:r>
      <w:r w:rsidRPr="00D2052F">
        <w:rPr>
          <w:rFonts w:cs="Arial"/>
          <w:b/>
          <w:sz w:val="20"/>
          <w:szCs w:val="24"/>
          <w:vertAlign w:val="subscript"/>
        </w:rPr>
        <w:t>2</w:t>
      </w:r>
      <w:r w:rsidRPr="00D2052F">
        <w:rPr>
          <w:rFonts w:cs="Arial"/>
          <w:b/>
          <w:sz w:val="20"/>
          <w:szCs w:val="24"/>
        </w:rPr>
        <w:t xml:space="preserve"> and (b) with </w:t>
      </w:r>
      <w:r w:rsidRPr="00D2052F">
        <w:rPr>
          <w:rFonts w:cs="Arial"/>
          <w:b/>
          <w:i/>
          <w:sz w:val="20"/>
          <w:szCs w:val="24"/>
        </w:rPr>
        <w:t>dc</w:t>
      </w:r>
      <w:r w:rsidRPr="00D2052F">
        <w:rPr>
          <w:rFonts w:cs="Arial"/>
          <w:b/>
          <w:sz w:val="20"/>
          <w:szCs w:val="24"/>
        </w:rPr>
        <w:t xml:space="preserve"> bias in air</w:t>
      </w:r>
    </w:p>
    <w:p w14:paraId="2A202F88" w14:textId="77777777" w:rsidR="009F66B4" w:rsidRPr="00D2052F" w:rsidRDefault="009F66B4" w:rsidP="00012183">
      <w:pPr>
        <w:spacing w:before="326" w:after="326"/>
        <w:rPr>
          <w:rFonts w:cs="Arial"/>
          <w:szCs w:val="24"/>
        </w:rPr>
      </w:pPr>
    </w:p>
    <w:p w14:paraId="2FCC421C" w14:textId="77777777" w:rsidR="005C17FA" w:rsidRPr="00D2052F" w:rsidRDefault="005C17FA" w:rsidP="00012183">
      <w:pPr>
        <w:spacing w:before="326" w:after="326"/>
        <w:rPr>
          <w:rFonts w:cs="Arial"/>
          <w:szCs w:val="24"/>
        </w:rPr>
      </w:pPr>
      <w:r w:rsidRPr="00D2052F">
        <w:rPr>
          <w:rFonts w:cs="Arial"/>
          <w:szCs w:val="24"/>
        </w:rPr>
        <w:t xml:space="preserve">Similar conclusions were obtained for </w:t>
      </w:r>
      <w:r w:rsidRPr="00D2052F">
        <w:rPr>
          <w:rFonts w:ascii="Times New Roman" w:hAnsi="Times New Roman" w:cs="Times New Roman"/>
          <w:i/>
          <w:szCs w:val="24"/>
        </w:rPr>
        <w:t>x</w:t>
      </w:r>
      <w:r w:rsidRPr="00D2052F">
        <w:rPr>
          <w:rFonts w:cs="Arial"/>
          <w:szCs w:val="24"/>
        </w:rPr>
        <w:t xml:space="preserve"> = 0.01 and 0.03 samples</w:t>
      </w:r>
      <w:r w:rsidR="009F66B4" w:rsidRPr="00D2052F">
        <w:rPr>
          <w:rFonts w:cs="Arial"/>
          <w:szCs w:val="24"/>
        </w:rPr>
        <w:t xml:space="preserve"> as well</w:t>
      </w:r>
      <w:r w:rsidRPr="00D2052F">
        <w:rPr>
          <w:rFonts w:cs="Arial"/>
          <w:szCs w:val="24"/>
        </w:rPr>
        <w:t>.</w:t>
      </w:r>
      <w:r w:rsidRPr="00D2052F">
        <w:rPr>
          <w:rFonts w:cs="Arial" w:hint="eastAsia"/>
          <w:szCs w:val="24"/>
        </w:rPr>
        <w:t xml:space="preserve"> </w:t>
      </w:r>
      <w:r w:rsidRPr="00D2052F">
        <w:rPr>
          <w:rFonts w:cs="Arial"/>
          <w:szCs w:val="24"/>
        </w:rPr>
        <w:t>In summary, Al-doped TiO</w:t>
      </w:r>
      <w:r w:rsidRPr="00D2052F">
        <w:rPr>
          <w:rFonts w:cs="Arial"/>
          <w:szCs w:val="24"/>
          <w:vertAlign w:val="subscript"/>
        </w:rPr>
        <w:t>2</w:t>
      </w:r>
      <w:r w:rsidRPr="00D2052F">
        <w:rPr>
          <w:rFonts w:cs="Arial"/>
          <w:szCs w:val="24"/>
        </w:rPr>
        <w:t xml:space="preserve"> samples show a </w:t>
      </w:r>
      <w:r w:rsidRPr="00D2052F">
        <w:rPr>
          <w:rFonts w:cs="Arial"/>
          <w:i/>
          <w:szCs w:val="24"/>
        </w:rPr>
        <w:t>p-n</w:t>
      </w:r>
      <w:r w:rsidRPr="00D2052F">
        <w:rPr>
          <w:rFonts w:cs="Arial"/>
          <w:szCs w:val="24"/>
        </w:rPr>
        <w:t xml:space="preserve"> transition in their electrical properties with increasing quench temperature.</w:t>
      </w:r>
    </w:p>
    <w:p w14:paraId="4A10ED82" w14:textId="77777777" w:rsidR="005C17FA" w:rsidRPr="00D2052F" w:rsidRDefault="005C17FA" w:rsidP="009F66B4">
      <w:pPr>
        <w:spacing w:before="326" w:after="326"/>
      </w:pPr>
    </w:p>
    <w:p w14:paraId="06747D0E" w14:textId="77777777" w:rsidR="009F66B4" w:rsidRPr="00D2052F" w:rsidRDefault="009F66B4" w:rsidP="009F66B4">
      <w:pPr>
        <w:spacing w:before="326" w:after="326"/>
      </w:pPr>
    </w:p>
    <w:p w14:paraId="3DEE39FC" w14:textId="77777777" w:rsidR="005C17FA" w:rsidRPr="00D2052F" w:rsidRDefault="005C17FA" w:rsidP="00012183">
      <w:pPr>
        <w:pStyle w:val="4"/>
        <w:spacing w:before="326" w:after="326"/>
      </w:pPr>
      <w:r w:rsidRPr="00D2052F">
        <w:rPr>
          <w:rFonts w:hint="eastAsia"/>
        </w:rPr>
        <w:t>5</w:t>
      </w:r>
      <w:r w:rsidRPr="00D2052F">
        <w:t>.3.2.3 Effect of H</w:t>
      </w:r>
      <w:r w:rsidRPr="00D2052F">
        <w:rPr>
          <w:vertAlign w:val="subscript"/>
        </w:rPr>
        <w:t>2</w:t>
      </w:r>
      <w:r w:rsidRPr="00D2052F">
        <w:t>O</w:t>
      </w:r>
    </w:p>
    <w:p w14:paraId="77333F5A" w14:textId="77777777" w:rsidR="005C17FA" w:rsidRPr="00D2052F" w:rsidRDefault="005C17FA" w:rsidP="00012183">
      <w:pPr>
        <w:spacing w:before="326" w:after="326"/>
        <w:rPr>
          <w:rFonts w:cs="Arial"/>
          <w:szCs w:val="24"/>
        </w:rPr>
      </w:pPr>
      <w:r w:rsidRPr="00D2052F">
        <w:rPr>
          <w:rFonts w:cs="Arial"/>
          <w:szCs w:val="24"/>
        </w:rPr>
        <w:t xml:space="preserve">As </w:t>
      </w:r>
      <w:r w:rsidRPr="00D2052F">
        <w:rPr>
          <w:rFonts w:cs="Arial" w:hint="eastAsia"/>
          <w:szCs w:val="24"/>
        </w:rPr>
        <w:t>shown</w:t>
      </w:r>
      <w:r w:rsidRPr="00D2052F">
        <w:rPr>
          <w:rFonts w:cs="Arial"/>
          <w:szCs w:val="24"/>
        </w:rPr>
        <w:t xml:space="preserve"> above, a low-frequency impedance spike, representing charge build-</w:t>
      </w:r>
      <w:r w:rsidRPr="00D2052F">
        <w:rPr>
          <w:rFonts w:cs="Arial"/>
          <w:szCs w:val="24"/>
        </w:rPr>
        <w:lastRenderedPageBreak/>
        <w:t xml:space="preserve">up at the blocking metal electrodes, is observed in the Z* plot of the </w:t>
      </w:r>
      <w:r w:rsidR="00FC4FC6" w:rsidRPr="00D2052F">
        <w:rPr>
          <w:rFonts w:cs="Arial"/>
          <w:szCs w:val="24"/>
        </w:rPr>
        <w:t xml:space="preserve">sample </w:t>
      </w:r>
      <w:r w:rsidRPr="00D2052F">
        <w:rPr>
          <w:rFonts w:cs="Arial"/>
          <w:szCs w:val="24"/>
        </w:rPr>
        <w:t xml:space="preserve">slow-cooled </w:t>
      </w:r>
      <w:r w:rsidR="00FC4FC6" w:rsidRPr="00D2052F">
        <w:rPr>
          <w:rFonts w:cs="Arial"/>
          <w:szCs w:val="24"/>
        </w:rPr>
        <w:t xml:space="preserve">from 1350 </w:t>
      </w:r>
      <w:r w:rsidR="00FC4FC6" w:rsidRPr="00D2052F">
        <w:rPr>
          <w:rFonts w:eastAsia="宋体" w:cs="Arial"/>
          <w:szCs w:val="24"/>
        </w:rPr>
        <w:t>°</w:t>
      </w:r>
      <w:r w:rsidR="00FC4FC6" w:rsidRPr="00D2052F">
        <w:rPr>
          <w:rFonts w:cs="Arial"/>
          <w:szCs w:val="24"/>
        </w:rPr>
        <w:t xml:space="preserve">C and quenched from 1000-1200 </w:t>
      </w:r>
      <w:r w:rsidR="00FC4FC6" w:rsidRPr="00D2052F">
        <w:rPr>
          <w:rFonts w:eastAsia="宋体" w:cs="Arial"/>
          <w:szCs w:val="24"/>
        </w:rPr>
        <w:t>°</w:t>
      </w:r>
      <w:r w:rsidR="00FC4FC6" w:rsidRPr="00D2052F">
        <w:rPr>
          <w:rFonts w:cs="Arial"/>
          <w:szCs w:val="24"/>
        </w:rPr>
        <w:t>C</w:t>
      </w:r>
      <w:r w:rsidRPr="00D2052F">
        <w:rPr>
          <w:rFonts w:cs="Arial"/>
          <w:szCs w:val="24"/>
        </w:rPr>
        <w:t xml:space="preserve"> (Figure 5-4</w:t>
      </w:r>
      <w:r w:rsidR="00FC4FC6" w:rsidRPr="00D2052F">
        <w:rPr>
          <w:rFonts w:cs="Arial"/>
          <w:szCs w:val="24"/>
        </w:rPr>
        <w:t xml:space="preserve"> and 5-11</w:t>
      </w:r>
      <w:r w:rsidRPr="00D2052F">
        <w:rPr>
          <w:rFonts w:cs="Arial"/>
          <w:szCs w:val="24"/>
        </w:rPr>
        <w:t>). This indicates the sample-electrode contact effect and thus, the possibility of ionic conduction.</w:t>
      </w:r>
      <w:r w:rsidRPr="00D2052F">
        <w:rPr>
          <w:rFonts w:cs="Arial" w:hint="eastAsia"/>
          <w:szCs w:val="24"/>
        </w:rPr>
        <w:t xml:space="preserve"> </w:t>
      </w:r>
    </w:p>
    <w:p w14:paraId="0412527D" w14:textId="77777777" w:rsidR="005C17FA" w:rsidRPr="00D2052F" w:rsidRDefault="005C17FA" w:rsidP="00012183">
      <w:pPr>
        <w:spacing w:before="326" w:after="326"/>
        <w:rPr>
          <w:rFonts w:cs="Arial"/>
          <w:szCs w:val="24"/>
        </w:rPr>
      </w:pPr>
      <w:r w:rsidRPr="00D2052F">
        <w:rPr>
          <w:rFonts w:cs="Arial" w:hint="eastAsia"/>
          <w:szCs w:val="24"/>
        </w:rPr>
        <w:t>P</w:t>
      </w:r>
      <w:r w:rsidRPr="00D2052F">
        <w:rPr>
          <w:rFonts w:cs="Arial"/>
          <w:szCs w:val="24"/>
        </w:rPr>
        <w:t>roton conduction of TiO</w:t>
      </w:r>
      <w:r w:rsidRPr="00D2052F">
        <w:rPr>
          <w:rFonts w:cs="Arial"/>
          <w:szCs w:val="24"/>
          <w:vertAlign w:val="subscript"/>
        </w:rPr>
        <w:t>2</w:t>
      </w:r>
      <w:r w:rsidRPr="00D2052F">
        <w:rPr>
          <w:rFonts w:cs="Arial"/>
          <w:szCs w:val="24"/>
        </w:rPr>
        <w:t xml:space="preserve"> and Al</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xml:space="preserve"> has been studied by several groups</w:t>
      </w:r>
      <w:r w:rsidRPr="00D2052F">
        <w:rPr>
          <w:rFonts w:cs="Arial" w:hint="eastAsia"/>
          <w:szCs w:val="24"/>
        </w:rPr>
        <w:t xml:space="preserve"> </w:t>
      </w:r>
      <w:r w:rsidRPr="00D2052F">
        <w:rPr>
          <w:rFonts w:cs="Arial" w:hint="eastAsia"/>
          <w:szCs w:val="24"/>
          <w:vertAlign w:val="superscript"/>
        </w:rPr>
        <w:t>[</w:t>
      </w:r>
      <w:r w:rsidRPr="00D2052F">
        <w:rPr>
          <w:rFonts w:cs="Arial"/>
          <w:szCs w:val="24"/>
          <w:vertAlign w:val="superscript"/>
        </w:rPr>
        <w:t>25-28]</w:t>
      </w:r>
      <w:r w:rsidRPr="00D2052F">
        <w:rPr>
          <w:rFonts w:cs="Arial"/>
          <w:szCs w:val="24"/>
        </w:rPr>
        <w:t>. Here in this chapter, the effect of H</w:t>
      </w:r>
      <w:r w:rsidRPr="00D2052F">
        <w:rPr>
          <w:rFonts w:cs="Arial"/>
          <w:szCs w:val="24"/>
          <w:vertAlign w:val="subscript"/>
        </w:rPr>
        <w:t>2</w:t>
      </w:r>
      <w:r w:rsidRPr="00D2052F">
        <w:rPr>
          <w:rFonts w:cs="Arial"/>
          <w:szCs w:val="24"/>
        </w:rPr>
        <w:t>O uptake by Al-doped TiO</w:t>
      </w:r>
      <w:r w:rsidRPr="00D2052F">
        <w:rPr>
          <w:rFonts w:cs="Arial"/>
          <w:szCs w:val="24"/>
          <w:vertAlign w:val="subscript"/>
        </w:rPr>
        <w:t>2</w:t>
      </w:r>
      <w:r w:rsidRPr="00D2052F">
        <w:rPr>
          <w:rFonts w:cs="Arial"/>
          <w:szCs w:val="24"/>
        </w:rPr>
        <w:t xml:space="preserve"> and the possibility of proton conduction was investigated by impedance measurements. An </w:t>
      </w:r>
      <w:r w:rsidRPr="00D2052F">
        <w:rPr>
          <w:rFonts w:ascii="Times New Roman" w:hAnsi="Times New Roman" w:cs="Times New Roman"/>
          <w:i/>
          <w:szCs w:val="24"/>
        </w:rPr>
        <w:t>x</w:t>
      </w:r>
      <w:r w:rsidRPr="00D2052F">
        <w:rPr>
          <w:rFonts w:cs="Arial"/>
          <w:szCs w:val="24"/>
        </w:rPr>
        <w:t xml:space="preserve"> = 0.005 sample slow-cooled from 1350 </w:t>
      </w:r>
      <w:r w:rsidRPr="00D2052F">
        <w:rPr>
          <w:rFonts w:eastAsia="宋体" w:cs="Arial"/>
          <w:szCs w:val="24"/>
        </w:rPr>
        <w:t>°</w:t>
      </w:r>
      <w:r w:rsidRPr="00D2052F">
        <w:rPr>
          <w:rFonts w:cs="Arial"/>
          <w:szCs w:val="24"/>
        </w:rPr>
        <w:t xml:space="preserve">C was loaded into the impedance jig and measured in wet air at room temperature. Total conductivity data as a function of time are shown in Figure 5-15. </w:t>
      </w:r>
      <w:proofErr w:type="spellStart"/>
      <w:r w:rsidRPr="00D2052F">
        <w:rPr>
          <w:rFonts w:cs="Arial"/>
          <w:szCs w:val="24"/>
        </w:rPr>
        <w:t>σ</w:t>
      </w:r>
      <w:r w:rsidRPr="00D2052F">
        <w:rPr>
          <w:rFonts w:cs="Arial"/>
          <w:szCs w:val="24"/>
          <w:vertAlign w:val="subscript"/>
        </w:rPr>
        <w:t>t</w:t>
      </w:r>
      <w:proofErr w:type="spellEnd"/>
      <w:r w:rsidRPr="00D2052F">
        <w:rPr>
          <w:rFonts w:cs="Arial"/>
          <w:szCs w:val="24"/>
        </w:rPr>
        <w:t xml:space="preserve"> shows an instantaneous increase at first, followed by a gradual increase over 20 min and before reaching a steady state after 40 min. </w:t>
      </w:r>
    </w:p>
    <w:p w14:paraId="4DF34360" w14:textId="77777777" w:rsidR="005C17FA" w:rsidRPr="00D2052F" w:rsidRDefault="005C17FA" w:rsidP="00012183">
      <w:pPr>
        <w:spacing w:before="326" w:after="326"/>
        <w:jc w:val="center"/>
        <w:rPr>
          <w:rFonts w:cs="Arial"/>
          <w:b/>
          <w:sz w:val="20"/>
          <w:szCs w:val="24"/>
        </w:rPr>
      </w:pPr>
      <w:r w:rsidRPr="00D2052F">
        <w:rPr>
          <w:rFonts w:cs="Arial"/>
          <w:b/>
          <w:noProof/>
          <w:sz w:val="20"/>
          <w:szCs w:val="24"/>
        </w:rPr>
        <w:drawing>
          <wp:inline distT="0" distB="0" distL="0" distR="0" wp14:anchorId="6D504B4A" wp14:editId="3C653471">
            <wp:extent cx="3505200" cy="2602947"/>
            <wp:effectExtent l="0" t="0" r="0" b="698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3.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567152" cy="2648952"/>
                    </a:xfrm>
                    <a:prstGeom prst="rect">
                      <a:avLst/>
                    </a:prstGeom>
                  </pic:spPr>
                </pic:pic>
              </a:graphicData>
            </a:graphic>
          </wp:inline>
        </w:drawing>
      </w:r>
    </w:p>
    <w:p w14:paraId="086C9C09"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5-15. Total conductivity as a function of time measured in wet air for </w:t>
      </w:r>
      <w:r w:rsidRPr="00D2052F">
        <w:rPr>
          <w:rFonts w:ascii="Times New Roman" w:hAnsi="Times New Roman" w:cs="Times New Roman"/>
          <w:b/>
          <w:i/>
          <w:sz w:val="20"/>
          <w:szCs w:val="24"/>
        </w:rPr>
        <w:t>x</w:t>
      </w:r>
      <w:r w:rsidRPr="00D2052F">
        <w:rPr>
          <w:rFonts w:cs="Arial"/>
          <w:b/>
          <w:sz w:val="20"/>
          <w:szCs w:val="24"/>
        </w:rPr>
        <w:t xml:space="preserve"> = 0.005 slow-cooled from 1350 </w:t>
      </w:r>
      <w:r w:rsidRPr="00D2052F">
        <w:rPr>
          <w:rFonts w:eastAsia="宋体" w:cs="Arial"/>
          <w:b/>
          <w:sz w:val="20"/>
          <w:szCs w:val="24"/>
        </w:rPr>
        <w:t>°</w:t>
      </w:r>
      <w:r w:rsidRPr="00D2052F">
        <w:rPr>
          <w:rFonts w:cs="Arial"/>
          <w:b/>
          <w:sz w:val="20"/>
          <w:szCs w:val="24"/>
        </w:rPr>
        <w:t>C</w:t>
      </w:r>
    </w:p>
    <w:p w14:paraId="49AAB6CC" w14:textId="77777777" w:rsidR="006F2B94" w:rsidRPr="00D2052F" w:rsidRDefault="006F2B94" w:rsidP="00012183">
      <w:pPr>
        <w:spacing w:before="326" w:after="326"/>
        <w:rPr>
          <w:rFonts w:cs="Arial"/>
          <w:szCs w:val="24"/>
        </w:rPr>
      </w:pPr>
    </w:p>
    <w:p w14:paraId="35338C6C" w14:textId="77777777" w:rsidR="005C17FA" w:rsidRPr="00D2052F" w:rsidRDefault="005C17FA" w:rsidP="00012183">
      <w:pPr>
        <w:spacing w:before="326" w:after="326"/>
        <w:rPr>
          <w:rFonts w:cs="Arial"/>
          <w:szCs w:val="24"/>
        </w:rPr>
      </w:pPr>
      <w:r w:rsidRPr="00D2052F">
        <w:rPr>
          <w:rFonts w:cs="Arial"/>
          <w:szCs w:val="24"/>
        </w:rPr>
        <w:t xml:space="preserve">The typical set of impedance data, recorded in dry/wet air at room temperature </w:t>
      </w:r>
      <w:r w:rsidRPr="00D2052F">
        <w:rPr>
          <w:rFonts w:cs="Arial"/>
          <w:szCs w:val="24"/>
        </w:rPr>
        <w:lastRenderedPageBreak/>
        <w:t>and presented in different formats, is also shown in Figure 5-16. When measured in dry air at room temperature, (a), the sample shows very large resistance. After the sample was held in wet air for 2 h, the impedance complex plane plot, (b), shows a broad ar</w:t>
      </w:r>
      <w:r w:rsidR="001600E1" w:rsidRPr="00D2052F">
        <w:rPr>
          <w:rFonts w:cs="Arial"/>
          <w:szCs w:val="24"/>
        </w:rPr>
        <w:t>c</w:t>
      </w:r>
      <w:r w:rsidRPr="00D2052F">
        <w:rPr>
          <w:rFonts w:cs="Arial"/>
          <w:szCs w:val="24"/>
        </w:rPr>
        <w:t xml:space="preserve"> at high frequencies and an inclined spike with some curvature at low frequencies. The Z” spectroscopic plot shows a gradually increasing incline at the lowest frequencies.</w:t>
      </w:r>
      <w:r w:rsidRPr="00D2052F">
        <w:rPr>
          <w:rFonts w:cs="Arial" w:hint="eastAsia"/>
          <w:szCs w:val="24"/>
        </w:rPr>
        <w:t xml:space="preserve"> </w:t>
      </w:r>
      <w:r w:rsidRPr="00D2052F">
        <w:rPr>
          <w:rFonts w:cs="Arial"/>
          <w:szCs w:val="24"/>
        </w:rPr>
        <w:t xml:space="preserve">The plot of log C’/log </w:t>
      </w:r>
      <w:r w:rsidRPr="00D2052F">
        <w:rPr>
          <w:rFonts w:ascii="Times New Roman" w:hAnsi="Times New Roman" w:cs="Times New Roman"/>
          <w:i/>
          <w:szCs w:val="24"/>
        </w:rPr>
        <w:t>f</w:t>
      </w:r>
      <w:r w:rsidRPr="00D2052F">
        <w:rPr>
          <w:rFonts w:cs="Arial"/>
          <w:szCs w:val="24"/>
        </w:rPr>
        <w:t>, (d), shows evidence for a low-frequency plateau. With decreasing frequency, C’ increases to reach a value of ~5×10</w:t>
      </w:r>
      <w:r w:rsidRPr="00D2052F">
        <w:rPr>
          <w:rFonts w:cs="Arial"/>
          <w:szCs w:val="24"/>
          <w:vertAlign w:val="superscript"/>
        </w:rPr>
        <w:t>-7</w:t>
      </w:r>
      <w:r w:rsidRPr="00D2052F">
        <w:rPr>
          <w:rFonts w:cs="Arial"/>
          <w:szCs w:val="24"/>
        </w:rPr>
        <w:t xml:space="preserve"> F; this value is typical of ion blocking at a sample-electrode interface and the formation of a double-layer capacitance.</w:t>
      </w:r>
    </w:p>
    <w:p w14:paraId="159EDCAF" w14:textId="77777777" w:rsidR="003923FC" w:rsidRPr="00D2052F" w:rsidRDefault="003923FC" w:rsidP="00012183">
      <w:pPr>
        <w:spacing w:before="326" w:after="326"/>
        <w:jc w:val="center"/>
        <w:rPr>
          <w:rFonts w:cs="Arial"/>
          <w:b/>
          <w:sz w:val="20"/>
          <w:szCs w:val="24"/>
        </w:rPr>
      </w:pPr>
    </w:p>
    <w:p w14:paraId="0A84EA10"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drawing>
          <wp:inline distT="0" distB="0" distL="0" distR="0" wp14:anchorId="1199B5E2" wp14:editId="50E368FB">
            <wp:extent cx="3105150" cy="2718968"/>
            <wp:effectExtent l="0" t="0" r="0" b="571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5-17a.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135741" cy="2745754"/>
                    </a:xfrm>
                    <a:prstGeom prst="rect">
                      <a:avLst/>
                    </a:prstGeom>
                  </pic:spPr>
                </pic:pic>
              </a:graphicData>
            </a:graphic>
          </wp:inline>
        </w:drawing>
      </w:r>
    </w:p>
    <w:p w14:paraId="28141C0A" w14:textId="77777777" w:rsidR="005C17FA" w:rsidRPr="00D2052F" w:rsidRDefault="005C17FA" w:rsidP="003923FC">
      <w:pPr>
        <w:spacing w:before="326" w:after="326"/>
        <w:jc w:val="center"/>
        <w:rPr>
          <w:rFonts w:cs="Arial"/>
          <w:b/>
          <w:sz w:val="20"/>
          <w:szCs w:val="24"/>
        </w:rPr>
      </w:pPr>
      <w:r w:rsidRPr="00D2052F">
        <w:rPr>
          <w:rFonts w:cs="Arial" w:hint="eastAsia"/>
          <w:b/>
          <w:noProof/>
          <w:sz w:val="20"/>
          <w:szCs w:val="24"/>
        </w:rPr>
        <w:drawing>
          <wp:inline distT="0" distB="0" distL="0" distR="0" wp14:anchorId="3F3F42C5" wp14:editId="78F15462">
            <wp:extent cx="3095625" cy="1799383"/>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w5-17b.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162879" cy="1838475"/>
                    </a:xfrm>
                    <a:prstGeom prst="rect">
                      <a:avLst/>
                    </a:prstGeom>
                  </pic:spPr>
                </pic:pic>
              </a:graphicData>
            </a:graphic>
          </wp:inline>
        </w:drawing>
      </w:r>
    </w:p>
    <w:p w14:paraId="26847643"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lastRenderedPageBreak/>
        <w:drawing>
          <wp:inline distT="0" distB="0" distL="0" distR="0" wp14:anchorId="5D3F251E" wp14:editId="5A7FD0EE">
            <wp:extent cx="3086100" cy="2702289"/>
            <wp:effectExtent l="0" t="0" r="0" b="317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5-17c.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133918" cy="2744160"/>
                    </a:xfrm>
                    <a:prstGeom prst="rect">
                      <a:avLst/>
                    </a:prstGeom>
                  </pic:spPr>
                </pic:pic>
              </a:graphicData>
            </a:graphic>
          </wp:inline>
        </w:drawing>
      </w:r>
    </w:p>
    <w:p w14:paraId="42B9BEE2" w14:textId="77777777" w:rsidR="005C17FA" w:rsidRPr="00D2052F" w:rsidRDefault="005C17FA" w:rsidP="00012183">
      <w:pPr>
        <w:spacing w:before="326" w:after="326"/>
        <w:jc w:val="center"/>
        <w:rPr>
          <w:rFonts w:cs="Arial"/>
          <w:b/>
          <w:sz w:val="20"/>
          <w:szCs w:val="24"/>
        </w:rPr>
      </w:pPr>
      <w:r w:rsidRPr="00D2052F">
        <w:rPr>
          <w:rFonts w:cs="Arial" w:hint="eastAsia"/>
          <w:b/>
          <w:noProof/>
          <w:sz w:val="20"/>
          <w:szCs w:val="24"/>
        </w:rPr>
        <w:drawing>
          <wp:inline distT="0" distB="0" distL="0" distR="0" wp14:anchorId="747F1CEA" wp14:editId="4B8530C6">
            <wp:extent cx="3038475" cy="2660585"/>
            <wp:effectExtent l="0" t="0" r="0" b="698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5-17d.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083818" cy="2700289"/>
                    </a:xfrm>
                    <a:prstGeom prst="rect">
                      <a:avLst/>
                    </a:prstGeom>
                  </pic:spPr>
                </pic:pic>
              </a:graphicData>
            </a:graphic>
          </wp:inline>
        </w:drawing>
      </w:r>
    </w:p>
    <w:p w14:paraId="6ADCB612"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5-16. Impedance data of </w:t>
      </w:r>
      <w:r w:rsidRPr="00D2052F">
        <w:rPr>
          <w:rFonts w:ascii="Times New Roman" w:hAnsi="Times New Roman" w:cs="Times New Roman"/>
          <w:b/>
          <w:i/>
          <w:sz w:val="20"/>
          <w:szCs w:val="24"/>
        </w:rPr>
        <w:t>x</w:t>
      </w:r>
      <w:r w:rsidRPr="00D2052F">
        <w:rPr>
          <w:rFonts w:cs="Arial"/>
          <w:b/>
          <w:sz w:val="20"/>
          <w:szCs w:val="24"/>
        </w:rPr>
        <w:t xml:space="preserve"> = 0.005 in (a) dry air and (b-d) wet air at room temperature</w:t>
      </w:r>
    </w:p>
    <w:p w14:paraId="3041C5CE" w14:textId="77777777" w:rsidR="003923FC" w:rsidRPr="00D2052F" w:rsidRDefault="003923FC" w:rsidP="00012183">
      <w:pPr>
        <w:spacing w:before="326" w:after="326"/>
        <w:rPr>
          <w:rFonts w:cs="Arial"/>
          <w:szCs w:val="24"/>
        </w:rPr>
      </w:pPr>
    </w:p>
    <w:p w14:paraId="664E2DA6" w14:textId="77777777" w:rsidR="005C17FA" w:rsidRPr="00D2052F" w:rsidRDefault="005C17FA" w:rsidP="00012183">
      <w:pPr>
        <w:spacing w:before="326" w:after="326"/>
        <w:rPr>
          <w:rFonts w:cs="Arial"/>
          <w:szCs w:val="24"/>
        </w:rPr>
      </w:pPr>
      <w:r w:rsidRPr="00D2052F">
        <w:rPr>
          <w:rFonts w:cs="Arial"/>
          <w:szCs w:val="24"/>
        </w:rPr>
        <w:t xml:space="preserve">In addition, higher humidity leads to larger </w:t>
      </w:r>
      <w:proofErr w:type="spellStart"/>
      <w:r w:rsidRPr="00D2052F">
        <w:rPr>
          <w:rFonts w:cs="Arial"/>
          <w:szCs w:val="24"/>
        </w:rPr>
        <w:t>σ</w:t>
      </w:r>
      <w:r w:rsidRPr="00D2052F">
        <w:rPr>
          <w:rFonts w:cs="Arial"/>
          <w:szCs w:val="24"/>
          <w:vertAlign w:val="subscript"/>
        </w:rPr>
        <w:t>t</w:t>
      </w:r>
      <w:proofErr w:type="spellEnd"/>
      <w:r w:rsidRPr="00D2052F">
        <w:rPr>
          <w:rFonts w:cs="Arial"/>
          <w:szCs w:val="24"/>
        </w:rPr>
        <w:t>.</w:t>
      </w:r>
      <w:r w:rsidRPr="00D2052F">
        <w:rPr>
          <w:rFonts w:cs="Arial" w:hint="eastAsia"/>
          <w:szCs w:val="24"/>
        </w:rPr>
        <w:t xml:space="preserve"> </w:t>
      </w:r>
      <w:r w:rsidRPr="00D2052F">
        <w:rPr>
          <w:rFonts w:cs="Arial"/>
          <w:szCs w:val="24"/>
        </w:rPr>
        <w:t xml:space="preserve">Impedance measurements were also made over wet air in a wide range of temperatures, shown as an Arrhenius plot in Figure 5-17. </w:t>
      </w:r>
      <w:proofErr w:type="gramStart"/>
      <w:r w:rsidRPr="00D2052F">
        <w:rPr>
          <w:rFonts w:cs="Arial"/>
          <w:szCs w:val="24"/>
        </w:rPr>
        <w:t>It can be seen that proton</w:t>
      </w:r>
      <w:proofErr w:type="gramEnd"/>
      <w:r w:rsidRPr="00D2052F">
        <w:rPr>
          <w:rFonts w:cs="Arial"/>
          <w:szCs w:val="24"/>
        </w:rPr>
        <w:t xml:space="preserve"> conduction is indeed observed but is very weak. Also, such conduction could be surface proton conduction.</w:t>
      </w:r>
    </w:p>
    <w:p w14:paraId="603A33E3" w14:textId="77777777" w:rsidR="005C17FA" w:rsidRPr="00D2052F" w:rsidRDefault="005C17FA" w:rsidP="00012183">
      <w:pPr>
        <w:spacing w:before="326" w:after="326"/>
        <w:jc w:val="center"/>
        <w:rPr>
          <w:rFonts w:cs="Arial"/>
          <w:b/>
          <w:sz w:val="20"/>
          <w:szCs w:val="24"/>
        </w:rPr>
      </w:pPr>
      <w:r w:rsidRPr="00D2052F">
        <w:rPr>
          <w:rFonts w:cs="Arial"/>
          <w:noProof/>
          <w:szCs w:val="24"/>
        </w:rPr>
        <w:lastRenderedPageBreak/>
        <w:drawing>
          <wp:inline distT="0" distB="0" distL="0" distR="0" wp14:anchorId="4FACE7D5" wp14:editId="3746B04B">
            <wp:extent cx="3463662" cy="2581275"/>
            <wp:effectExtent l="0" t="0" r="381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4.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516059" cy="2620323"/>
                    </a:xfrm>
                    <a:prstGeom prst="rect">
                      <a:avLst/>
                    </a:prstGeom>
                  </pic:spPr>
                </pic:pic>
              </a:graphicData>
            </a:graphic>
          </wp:inline>
        </w:drawing>
      </w:r>
      <w:r w:rsidRPr="00D2052F">
        <w:rPr>
          <w:rFonts w:cs="Arial" w:hint="eastAsia"/>
          <w:b/>
          <w:sz w:val="20"/>
          <w:szCs w:val="24"/>
        </w:rPr>
        <w:t xml:space="preserve"> </w:t>
      </w:r>
    </w:p>
    <w:p w14:paraId="33E56B99" w14:textId="77777777" w:rsidR="005C17FA" w:rsidRPr="00D2052F" w:rsidRDefault="005C17FA"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5-17. Temperature dependence of total conductivity measured in wet air for </w:t>
      </w:r>
      <w:r w:rsidRPr="00D2052F">
        <w:rPr>
          <w:rFonts w:ascii="Times New Roman" w:hAnsi="Times New Roman" w:cs="Times New Roman"/>
          <w:b/>
          <w:i/>
          <w:sz w:val="20"/>
          <w:szCs w:val="24"/>
        </w:rPr>
        <w:t>x</w:t>
      </w:r>
      <w:r w:rsidRPr="00D2052F">
        <w:rPr>
          <w:rFonts w:cs="Arial"/>
          <w:b/>
          <w:sz w:val="20"/>
          <w:szCs w:val="24"/>
        </w:rPr>
        <w:t xml:space="preserve"> = 0.005 slow-cooled from 1350 </w:t>
      </w:r>
      <w:r w:rsidRPr="00D2052F">
        <w:rPr>
          <w:rFonts w:eastAsia="宋体" w:cs="Arial"/>
          <w:b/>
          <w:sz w:val="20"/>
          <w:szCs w:val="24"/>
        </w:rPr>
        <w:t>°</w:t>
      </w:r>
      <w:r w:rsidRPr="00D2052F">
        <w:rPr>
          <w:rFonts w:cs="Arial"/>
          <w:b/>
          <w:sz w:val="20"/>
          <w:szCs w:val="24"/>
        </w:rPr>
        <w:t>C</w:t>
      </w:r>
    </w:p>
    <w:p w14:paraId="035DA826" w14:textId="77777777" w:rsidR="003923FC" w:rsidRPr="00D2052F" w:rsidRDefault="003923FC" w:rsidP="003923FC">
      <w:pPr>
        <w:spacing w:before="326" w:after="326"/>
      </w:pPr>
    </w:p>
    <w:p w14:paraId="3B086BEF" w14:textId="77777777" w:rsidR="003923FC" w:rsidRPr="00D2052F" w:rsidRDefault="003923FC" w:rsidP="003923FC">
      <w:pPr>
        <w:spacing w:before="326" w:after="326"/>
      </w:pPr>
    </w:p>
    <w:p w14:paraId="4D217728" w14:textId="77777777" w:rsidR="005C17FA" w:rsidRPr="00D2052F" w:rsidRDefault="005C17FA" w:rsidP="00012183">
      <w:pPr>
        <w:pStyle w:val="2"/>
        <w:spacing w:before="326" w:after="326"/>
      </w:pPr>
      <w:bookmarkStart w:id="63" w:name="_Toc524976578"/>
      <w:r w:rsidRPr="00D2052F">
        <w:rPr>
          <w:rFonts w:hint="eastAsia"/>
        </w:rPr>
        <w:t>5</w:t>
      </w:r>
      <w:r w:rsidRPr="00D2052F">
        <w:t>.4 Discussion</w:t>
      </w:r>
      <w:bookmarkEnd w:id="63"/>
    </w:p>
    <w:p w14:paraId="17E51060" w14:textId="77777777" w:rsidR="005C17FA" w:rsidRPr="00D2052F" w:rsidRDefault="005C17FA" w:rsidP="00012183">
      <w:pPr>
        <w:pStyle w:val="3"/>
        <w:spacing w:before="326" w:after="326"/>
      </w:pPr>
      <w:bookmarkStart w:id="64" w:name="_Toc524976579"/>
      <w:r w:rsidRPr="00D2052F">
        <w:rPr>
          <w:rFonts w:hint="eastAsia"/>
        </w:rPr>
        <w:t>5</w:t>
      </w:r>
      <w:r w:rsidRPr="00D2052F">
        <w:t>.4.1 Solid solution limit and lattice expansion</w:t>
      </w:r>
      <w:bookmarkEnd w:id="64"/>
    </w:p>
    <w:p w14:paraId="49B1FA5B" w14:textId="77777777" w:rsidR="005C17FA" w:rsidRPr="00D2052F" w:rsidRDefault="005C17FA" w:rsidP="00012183">
      <w:pPr>
        <w:spacing w:before="326" w:after="326"/>
        <w:rPr>
          <w:rFonts w:cs="Arial"/>
          <w:szCs w:val="24"/>
        </w:rPr>
      </w:pPr>
      <w:proofErr w:type="gramStart"/>
      <w:r w:rsidRPr="00D2052F">
        <w:rPr>
          <w:rFonts w:cs="Arial"/>
          <w:szCs w:val="24"/>
        </w:rPr>
        <w:t>All of</w:t>
      </w:r>
      <w:proofErr w:type="gramEnd"/>
      <w:r w:rsidRPr="00D2052F">
        <w:rPr>
          <w:rFonts w:cs="Arial"/>
          <w:szCs w:val="24"/>
        </w:rPr>
        <w:t xml:space="preserve"> the data in Table 5-1 were recorded at room temperature and therefore, should not show any effects associated with standard thermal expansion. We consider three possibilities for such increasing lattice parameters observed here. First, substitution of Ti</w:t>
      </w:r>
      <w:r w:rsidRPr="00D2052F">
        <w:rPr>
          <w:rFonts w:cs="Arial"/>
          <w:szCs w:val="24"/>
          <w:vertAlign w:val="superscript"/>
        </w:rPr>
        <w:t>4+</w:t>
      </w:r>
      <w:r w:rsidRPr="00D2052F">
        <w:rPr>
          <w:rFonts w:cs="Arial"/>
          <w:szCs w:val="24"/>
        </w:rPr>
        <w:t xml:space="preserve"> by Al</w:t>
      </w:r>
      <w:r w:rsidRPr="00D2052F">
        <w:rPr>
          <w:rFonts w:cs="Arial"/>
          <w:szCs w:val="24"/>
          <w:vertAlign w:val="superscript"/>
        </w:rPr>
        <w:t>3+</w:t>
      </w:r>
      <w:r w:rsidRPr="00D2052F">
        <w:rPr>
          <w:rFonts w:cs="Arial"/>
          <w:szCs w:val="24"/>
        </w:rPr>
        <w:t xml:space="preserve"> may create oxygen vacancies and reduce M-O bond strength on average. As a result, the average M-O bond length increases and thus, lattice parameters increase. Second, oxygen loss may occur due to high sintering temperature, i.e. </w:t>
      </w:r>
      <w:r w:rsidRPr="00D2052F">
        <w:rPr>
          <w:rFonts w:eastAsia="宋体" w:cs="Arial"/>
          <w:szCs w:val="24"/>
        </w:rPr>
        <w:t>δ &gt; 0</w:t>
      </w:r>
      <w:r w:rsidRPr="00D2052F">
        <w:rPr>
          <w:rFonts w:cs="Arial"/>
          <w:szCs w:val="24"/>
        </w:rPr>
        <w:t xml:space="preserve">. </w:t>
      </w:r>
      <w:r w:rsidRPr="00D2052F">
        <w:rPr>
          <w:rFonts w:eastAsia="宋体" w:cs="Arial"/>
          <w:szCs w:val="24"/>
        </w:rPr>
        <w:t>In this case, as shown in eq’n (5-4) and (5-5), the oxygen loss generates</w:t>
      </w:r>
      <w:r w:rsidRPr="00D2052F">
        <w:rPr>
          <w:rFonts w:cs="Arial"/>
          <w:szCs w:val="24"/>
        </w:rPr>
        <w:t xml:space="preserve"> electrons, which may reduce some Ti</w:t>
      </w:r>
      <w:r w:rsidRPr="00D2052F">
        <w:rPr>
          <w:rFonts w:cs="Arial"/>
          <w:szCs w:val="24"/>
          <w:vertAlign w:val="superscript"/>
        </w:rPr>
        <w:t>4+</w:t>
      </w:r>
      <w:r w:rsidRPr="00D2052F">
        <w:rPr>
          <w:rFonts w:cs="Arial"/>
          <w:szCs w:val="24"/>
        </w:rPr>
        <w:t xml:space="preserve"> to Ti</w:t>
      </w:r>
      <w:r w:rsidRPr="00D2052F">
        <w:rPr>
          <w:rFonts w:cs="Arial"/>
          <w:szCs w:val="24"/>
          <w:vertAlign w:val="superscript"/>
        </w:rPr>
        <w:t>3</w:t>
      </w:r>
      <w:r w:rsidRPr="00D2052F">
        <w:rPr>
          <w:rFonts w:cs="Arial" w:hint="eastAsia"/>
          <w:szCs w:val="24"/>
          <w:vertAlign w:val="superscript"/>
        </w:rPr>
        <w:t>+</w:t>
      </w:r>
      <w:r w:rsidRPr="00D2052F">
        <w:rPr>
          <w:rFonts w:cs="Arial"/>
          <w:szCs w:val="24"/>
        </w:rPr>
        <w:t xml:space="preserve">, resulting in weaker bond strength and thus, larger </w:t>
      </w:r>
      <w:proofErr w:type="spellStart"/>
      <w:r w:rsidRPr="00D2052F">
        <w:rPr>
          <w:rFonts w:cs="Arial"/>
          <w:szCs w:val="24"/>
        </w:rPr>
        <w:t>Ti</w:t>
      </w:r>
      <w:proofErr w:type="spellEnd"/>
      <w:r w:rsidRPr="00D2052F">
        <w:rPr>
          <w:rFonts w:cs="Arial"/>
          <w:szCs w:val="24"/>
        </w:rPr>
        <w:t xml:space="preserve">-O bond </w:t>
      </w:r>
      <w:r w:rsidRPr="00D2052F">
        <w:rPr>
          <w:rFonts w:cs="Arial"/>
          <w:szCs w:val="24"/>
        </w:rPr>
        <w:lastRenderedPageBreak/>
        <w:t>length.</w:t>
      </w:r>
    </w:p>
    <w:p w14:paraId="4BDE59D6" w14:textId="77777777" w:rsidR="005C17FA" w:rsidRPr="00D2052F" w:rsidRDefault="00D2052F" w:rsidP="00012183">
      <w:pPr>
        <w:spacing w:before="326" w:after="326"/>
        <w:rPr>
          <w:rFonts w:cs="Arial"/>
          <w:szCs w:val="24"/>
        </w:rPr>
      </w:pP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oMath>
      <w:r w:rsidR="005C17FA" w:rsidRPr="00D2052F">
        <w:rPr>
          <w:rFonts w:cs="Arial" w:hint="eastAsia"/>
          <w:szCs w:val="24"/>
        </w:rPr>
        <w:t xml:space="preserve"> </w:t>
      </w:r>
      <w:r w:rsidR="005C17FA" w:rsidRPr="00D2052F">
        <w:rPr>
          <w:rFonts w:cs="Arial"/>
          <w:szCs w:val="24"/>
        </w:rPr>
        <w:t xml:space="preserve">                                                 (5-4)</w:t>
      </w:r>
    </w:p>
    <w:p w14:paraId="2C294C59" w14:textId="77777777" w:rsidR="005C17FA" w:rsidRPr="00D2052F" w:rsidRDefault="00D2052F" w:rsidP="00012183">
      <w:pPr>
        <w:spacing w:before="326" w:after="326"/>
        <w:rPr>
          <w:rFonts w:cs="Arial"/>
          <w:szCs w:val="24"/>
        </w:rPr>
      </w:pPr>
      <m:oMath>
        <m:sSup>
          <m:sSupPr>
            <m:ctrlPr>
              <w:rPr>
                <w:rFonts w:ascii="Cambria Math" w:hAnsi="Cambria Math" w:cs="Arial"/>
                <w:szCs w:val="24"/>
              </w:rPr>
            </m:ctrlPr>
          </m:sSupPr>
          <m:e>
            <m:r>
              <m:rPr>
                <m:sty m:val="p"/>
              </m:rPr>
              <w:rPr>
                <w:rFonts w:ascii="Cambria Math" w:hAnsi="Cambria Math" w:cs="Arial"/>
                <w:szCs w:val="24"/>
              </w:rPr>
              <m:t>Ti</m:t>
            </m:r>
          </m:e>
          <m:sup>
            <m:r>
              <m:rPr>
                <m:sty m:val="p"/>
              </m:rPr>
              <w:rPr>
                <w:rFonts w:ascii="Cambria Math" w:hAnsi="Cambria Math" w:cs="Arial"/>
                <w:szCs w:val="24"/>
              </w:rPr>
              <m:t>4+</m:t>
            </m:r>
          </m:sup>
        </m:s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Ti</m:t>
            </m:r>
          </m:e>
          <m:sup>
            <m:r>
              <m:rPr>
                <m:sty m:val="p"/>
              </m:rPr>
              <w:rPr>
                <w:rFonts w:ascii="Cambria Math" w:hAnsi="Cambria Math" w:cs="Arial"/>
                <w:szCs w:val="24"/>
              </w:rPr>
              <m:t>3+</m:t>
            </m:r>
          </m:sup>
        </m:sSup>
      </m:oMath>
      <w:r w:rsidR="005C17FA" w:rsidRPr="00D2052F">
        <w:rPr>
          <w:rFonts w:cs="Arial" w:hint="eastAsia"/>
          <w:szCs w:val="24"/>
        </w:rPr>
        <w:t xml:space="preserve"> </w:t>
      </w:r>
      <w:r w:rsidR="005C17FA" w:rsidRPr="00D2052F">
        <w:rPr>
          <w:rFonts w:cs="Arial"/>
          <w:szCs w:val="24"/>
        </w:rPr>
        <w:t xml:space="preserve">                                                 (5-5)</w:t>
      </w:r>
    </w:p>
    <w:p w14:paraId="4762B17F" w14:textId="77777777" w:rsidR="005C17FA" w:rsidRPr="00D2052F" w:rsidRDefault="005C17FA" w:rsidP="00012183">
      <w:pPr>
        <w:spacing w:before="326" w:after="326"/>
        <w:rPr>
          <w:rFonts w:cs="Arial"/>
          <w:szCs w:val="24"/>
        </w:rPr>
      </w:pPr>
      <w:r w:rsidRPr="00D2052F">
        <w:rPr>
          <w:rFonts w:cs="Arial"/>
          <w:szCs w:val="24"/>
        </w:rPr>
        <w:t>The third possibility is that extra Al</w:t>
      </w:r>
      <w:r w:rsidRPr="00D2052F">
        <w:rPr>
          <w:rFonts w:cs="Arial"/>
          <w:szCs w:val="24"/>
          <w:vertAlign w:val="superscript"/>
        </w:rPr>
        <w:t>3+</w:t>
      </w:r>
      <w:r w:rsidRPr="00D2052F">
        <w:rPr>
          <w:rFonts w:cs="Arial"/>
          <w:szCs w:val="24"/>
        </w:rPr>
        <w:t xml:space="preserve"> may enter interstitial sites as:</w:t>
      </w:r>
    </w:p>
    <w:p w14:paraId="304033B3" w14:textId="77777777" w:rsidR="005C17FA" w:rsidRPr="00D2052F" w:rsidRDefault="005C17FA" w:rsidP="00012183">
      <w:pPr>
        <w:spacing w:before="326" w:after="326"/>
        <w:rPr>
          <w:rFonts w:cs="Arial"/>
          <w:szCs w:val="24"/>
        </w:rPr>
      </w:pPr>
      <m:oMath>
        <m:r>
          <m:rPr>
            <m:sty m:val="p"/>
          </m:rPr>
          <w:rPr>
            <w:rFonts w:ascii="Cambria Math" w:hAnsi="Cambria Math" w:cs="Arial"/>
            <w:szCs w:val="24"/>
          </w:rPr>
          <m:t>2</m:t>
        </m:r>
        <m:sSub>
          <m:sSubPr>
            <m:ctrlPr>
              <w:rPr>
                <w:rFonts w:ascii="Cambria Math" w:hAnsi="Cambria Math" w:cs="Arial"/>
                <w:szCs w:val="24"/>
              </w:rPr>
            </m:ctrlPr>
          </m:sSubPr>
          <m:e>
            <m:r>
              <m:rPr>
                <m:sty m:val="p"/>
              </m:rPr>
              <w:rPr>
                <w:rFonts w:ascii="Cambria Math" w:hAnsi="Cambria Math" w:cs="Arial"/>
                <w:szCs w:val="24"/>
              </w:rPr>
              <m:t>Al</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Al</m:t>
            </m:r>
          </m:e>
          <m:sub>
            <m:r>
              <m:rPr>
                <m:sty m:val="p"/>
              </m:rPr>
              <w:rPr>
                <w:rFonts w:ascii="Cambria Math" w:hAnsi="Cambria Math" w:cs="Arial"/>
                <w:szCs w:val="24"/>
              </w:rPr>
              <m:t>i</m:t>
            </m:r>
          </m:sub>
          <m:sup>
            <m:r>
              <m:rPr>
                <m:sty m:val="p"/>
              </m:rPr>
              <w:rPr>
                <w:rFonts w:ascii="Cambria Math" w:eastAsia="宋体" w:hAnsi="Cambria Math" w:cs="Arial" w:hint="eastAsia"/>
                <w:szCs w:val="24"/>
              </w:rPr>
              <m:t>•••</m:t>
            </m:r>
          </m:sup>
        </m:sSubSup>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Al</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+6</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m:t>
            </m:r>
          </m:sup>
        </m:sSubSup>
      </m:oMath>
      <w:r w:rsidRPr="00D2052F">
        <w:rPr>
          <w:rFonts w:cs="Arial" w:hint="eastAsia"/>
          <w:szCs w:val="24"/>
        </w:rPr>
        <w:t xml:space="preserve"> </w:t>
      </w:r>
      <w:r w:rsidRPr="00D2052F">
        <w:rPr>
          <w:rFonts w:cs="Arial"/>
          <w:szCs w:val="24"/>
        </w:rPr>
        <w:t xml:space="preserve">                                      (5-6)</w:t>
      </w:r>
    </w:p>
    <w:p w14:paraId="2A0C1659" w14:textId="77777777" w:rsidR="005C17FA" w:rsidRPr="00D2052F" w:rsidRDefault="005C17FA" w:rsidP="00012183">
      <w:pPr>
        <w:spacing w:before="326" w:after="326"/>
        <w:rPr>
          <w:rFonts w:cs="Arial"/>
          <w:szCs w:val="24"/>
        </w:rPr>
      </w:pPr>
      <w:r w:rsidRPr="00D2052F">
        <w:rPr>
          <w:rFonts w:cs="Arial"/>
          <w:szCs w:val="24"/>
        </w:rPr>
        <w:t>Such interstitial Al</w:t>
      </w:r>
      <w:r w:rsidRPr="00D2052F">
        <w:rPr>
          <w:rFonts w:cs="Arial"/>
          <w:szCs w:val="24"/>
          <w:vertAlign w:val="superscript"/>
        </w:rPr>
        <w:t>3+</w:t>
      </w:r>
      <w:r w:rsidRPr="00D2052F">
        <w:rPr>
          <w:rFonts w:cs="Arial"/>
          <w:szCs w:val="24"/>
        </w:rPr>
        <w:t xml:space="preserve"> may lead to lattice distortion and thus, increasing lattice parameters.</w:t>
      </w:r>
    </w:p>
    <w:p w14:paraId="2CC21047" w14:textId="77777777" w:rsidR="005C17FA" w:rsidRPr="00D2052F" w:rsidRDefault="00DC1D8E" w:rsidP="00012183">
      <w:pPr>
        <w:spacing w:before="326" w:after="326"/>
        <w:rPr>
          <w:rFonts w:cs="Arial"/>
          <w:szCs w:val="24"/>
        </w:rPr>
      </w:pPr>
      <w:r w:rsidRPr="00D2052F">
        <w:rPr>
          <w:rFonts w:cs="Arial"/>
          <w:szCs w:val="24"/>
        </w:rPr>
        <w:t>However, w</w:t>
      </w:r>
      <w:r w:rsidR="005C17FA" w:rsidRPr="00D2052F">
        <w:rPr>
          <w:rFonts w:cs="Arial"/>
          <w:szCs w:val="24"/>
        </w:rPr>
        <w:t>ith the increase of Al</w:t>
      </w:r>
      <w:r w:rsidR="005C17FA" w:rsidRPr="00D2052F">
        <w:rPr>
          <w:rFonts w:cs="Arial"/>
          <w:szCs w:val="24"/>
          <w:vertAlign w:val="superscript"/>
        </w:rPr>
        <w:t>3+</w:t>
      </w:r>
      <w:r w:rsidR="005C17FA" w:rsidRPr="00D2052F">
        <w:rPr>
          <w:rFonts w:cs="Arial"/>
          <w:szCs w:val="24"/>
        </w:rPr>
        <w:t xml:space="preserve"> doping content, from </w:t>
      </w:r>
      <w:r w:rsidR="005C17FA" w:rsidRPr="00D2052F">
        <w:rPr>
          <w:rFonts w:ascii="Times New Roman" w:hAnsi="Times New Roman" w:cs="Times New Roman"/>
          <w:i/>
          <w:szCs w:val="24"/>
        </w:rPr>
        <w:t>x</w:t>
      </w:r>
      <w:r w:rsidR="005C17FA" w:rsidRPr="00D2052F">
        <w:rPr>
          <w:rFonts w:cs="Arial"/>
          <w:szCs w:val="24"/>
        </w:rPr>
        <w:t xml:space="preserve"> = 0.005 to 0.03, lattice parameters stay almost the same. The possible reason is that the solid solution limit of Al</w:t>
      </w:r>
      <w:r w:rsidR="005C17FA" w:rsidRPr="00D2052F">
        <w:rPr>
          <w:rFonts w:cs="Arial"/>
          <w:szCs w:val="24"/>
          <w:vertAlign w:val="superscript"/>
        </w:rPr>
        <w:t>3+</w:t>
      </w:r>
      <w:r w:rsidR="005C17FA" w:rsidRPr="00D2052F">
        <w:rPr>
          <w:rFonts w:cs="Arial"/>
          <w:szCs w:val="24"/>
        </w:rPr>
        <w:t xml:space="preserve"> doping into rutile is ≤ 0.005. Since the detection limit of XRD is ~3%, from the results shown in Figure 5-2, the amount of secondary phase existed in </w:t>
      </w:r>
      <w:r w:rsidR="005C17FA" w:rsidRPr="00D2052F">
        <w:rPr>
          <w:rFonts w:ascii="Times New Roman" w:hAnsi="Times New Roman" w:cs="Times New Roman"/>
          <w:i/>
          <w:szCs w:val="24"/>
        </w:rPr>
        <w:t>x</w:t>
      </w:r>
      <w:r w:rsidR="005C17FA" w:rsidRPr="00D2052F">
        <w:rPr>
          <w:rFonts w:cs="Arial"/>
          <w:szCs w:val="24"/>
        </w:rPr>
        <w:t xml:space="preserve"> = 0.01 and 0.03 may be too small to be detected. </w:t>
      </w:r>
    </w:p>
    <w:p w14:paraId="2BF73342" w14:textId="77777777" w:rsidR="00DC1D8E" w:rsidRPr="00D2052F" w:rsidRDefault="00DC1D8E" w:rsidP="00012183">
      <w:pPr>
        <w:spacing w:before="326" w:after="326"/>
        <w:rPr>
          <w:rFonts w:cs="Arial"/>
          <w:szCs w:val="24"/>
        </w:rPr>
      </w:pPr>
    </w:p>
    <w:p w14:paraId="45763F0C" w14:textId="77777777" w:rsidR="005C17FA" w:rsidRPr="00D2052F" w:rsidRDefault="005C17FA" w:rsidP="00012183">
      <w:pPr>
        <w:pStyle w:val="3"/>
        <w:spacing w:before="326" w:after="326"/>
      </w:pPr>
      <w:bookmarkStart w:id="65" w:name="_Toc524976580"/>
      <w:r w:rsidRPr="00D2052F">
        <w:rPr>
          <w:rFonts w:hint="eastAsia"/>
        </w:rPr>
        <w:t>5</w:t>
      </w:r>
      <w:r w:rsidRPr="00D2052F">
        <w:t>.4.2 Dependence of conductivity on cooling condition</w:t>
      </w:r>
      <w:bookmarkEnd w:id="65"/>
    </w:p>
    <w:p w14:paraId="645D818E" w14:textId="00CD7638" w:rsidR="005C17FA" w:rsidRPr="00D2052F" w:rsidRDefault="005C17FA" w:rsidP="00012183">
      <w:pPr>
        <w:spacing w:before="326" w:after="326"/>
        <w:rPr>
          <w:rFonts w:cs="Arial"/>
          <w:szCs w:val="24"/>
        </w:rPr>
      </w:pPr>
      <w:r w:rsidRPr="00D2052F">
        <w:rPr>
          <w:rFonts w:cs="Arial"/>
          <w:szCs w:val="24"/>
        </w:rPr>
        <w:t>Results on the variable conductivity of Al-doped TiO</w:t>
      </w:r>
      <w:r w:rsidRPr="00D2052F">
        <w:rPr>
          <w:rFonts w:cs="Arial"/>
          <w:szCs w:val="24"/>
          <w:vertAlign w:val="subscript"/>
        </w:rPr>
        <w:t>2</w:t>
      </w:r>
      <w:r w:rsidRPr="00D2052F">
        <w:rPr>
          <w:rFonts w:cs="Arial"/>
          <w:szCs w:val="24"/>
        </w:rPr>
        <w:t xml:space="preserve">, Figure 5-8, </w:t>
      </w:r>
      <w:r w:rsidR="005C373D" w:rsidRPr="00D2052F">
        <w:rPr>
          <w:rFonts w:cs="Arial"/>
          <w:szCs w:val="24"/>
        </w:rPr>
        <w:t>show</w:t>
      </w:r>
      <w:r w:rsidRPr="00D2052F">
        <w:rPr>
          <w:rFonts w:cs="Arial"/>
          <w:szCs w:val="24"/>
        </w:rPr>
        <w:t xml:space="preserve"> the importance of cooling </w:t>
      </w:r>
      <w:r w:rsidR="0053215A" w:rsidRPr="00D2052F">
        <w:rPr>
          <w:rFonts w:cs="Arial"/>
          <w:szCs w:val="24"/>
        </w:rPr>
        <w:t>rates</w:t>
      </w:r>
      <w:r w:rsidRPr="00D2052F">
        <w:rPr>
          <w:rFonts w:cs="Arial"/>
          <w:szCs w:val="24"/>
        </w:rPr>
        <w:t xml:space="preserve">. Although the </w:t>
      </w:r>
      <w:r w:rsidR="0053215A" w:rsidRPr="00D2052F">
        <w:rPr>
          <w:rFonts w:cs="Arial"/>
          <w:szCs w:val="24"/>
        </w:rPr>
        <w:t>oxygen loss</w:t>
      </w:r>
      <w:r w:rsidRPr="00D2052F">
        <w:rPr>
          <w:rFonts w:cs="Arial"/>
          <w:szCs w:val="24"/>
        </w:rPr>
        <w:t xml:space="preserve"> in </w:t>
      </w:r>
      <w:r w:rsidR="0053215A" w:rsidRPr="00D2052F">
        <w:rPr>
          <w:rFonts w:cs="Arial"/>
          <w:szCs w:val="24"/>
        </w:rPr>
        <w:t xml:space="preserve">quenched </w:t>
      </w:r>
      <w:r w:rsidRPr="00D2052F">
        <w:rPr>
          <w:rFonts w:cs="Arial"/>
          <w:szCs w:val="24"/>
        </w:rPr>
        <w:t>sample</w:t>
      </w:r>
      <w:r w:rsidR="0053215A" w:rsidRPr="00D2052F">
        <w:rPr>
          <w:rFonts w:cs="Arial"/>
          <w:szCs w:val="24"/>
        </w:rPr>
        <w:t xml:space="preserve">s </w:t>
      </w:r>
      <w:r w:rsidRPr="00D2052F">
        <w:rPr>
          <w:rFonts w:cs="Arial"/>
          <w:szCs w:val="24"/>
        </w:rPr>
        <w:t>is too small to be measure</w:t>
      </w:r>
      <w:r w:rsidR="005C373D" w:rsidRPr="00D2052F">
        <w:rPr>
          <w:rFonts w:cs="Arial"/>
          <w:szCs w:val="24"/>
        </w:rPr>
        <w:t>d</w:t>
      </w:r>
      <w:r w:rsidRPr="00D2052F">
        <w:rPr>
          <w:rFonts w:cs="Arial"/>
          <w:szCs w:val="24"/>
        </w:rPr>
        <w:t>, very large variations in conductivity</w:t>
      </w:r>
      <w:r w:rsidR="0053215A" w:rsidRPr="00D2052F">
        <w:rPr>
          <w:rFonts w:cs="Arial"/>
          <w:szCs w:val="24"/>
        </w:rPr>
        <w:t xml:space="preserve"> values</w:t>
      </w:r>
      <w:r w:rsidRPr="00D2052F">
        <w:rPr>
          <w:rFonts w:cs="Arial"/>
          <w:szCs w:val="24"/>
        </w:rPr>
        <w:t xml:space="preserve"> are observed</w:t>
      </w:r>
      <w:r w:rsidR="005C373D" w:rsidRPr="00D2052F">
        <w:rPr>
          <w:rFonts w:cs="Arial"/>
          <w:szCs w:val="24"/>
        </w:rPr>
        <w:t xml:space="preserve"> indeed</w:t>
      </w:r>
      <w:r w:rsidRPr="00D2052F">
        <w:rPr>
          <w:rFonts w:cs="Arial"/>
          <w:szCs w:val="24"/>
        </w:rPr>
        <w:t>.</w:t>
      </w:r>
    </w:p>
    <w:p w14:paraId="72400863" w14:textId="77777777" w:rsidR="005C17FA" w:rsidRPr="00D2052F" w:rsidRDefault="005C17FA" w:rsidP="00012183">
      <w:pPr>
        <w:spacing w:before="326" w:after="326"/>
        <w:rPr>
          <w:rFonts w:cs="Arial"/>
          <w:szCs w:val="24"/>
        </w:rPr>
      </w:pPr>
      <w:r w:rsidRPr="00D2052F">
        <w:rPr>
          <w:rFonts w:cs="Arial"/>
          <w:szCs w:val="24"/>
        </w:rPr>
        <w:t xml:space="preserve">Second, it has been reported that pure rutile could lose oxygen spontaneously in temperatures as low as 700 </w:t>
      </w:r>
      <w:r w:rsidRPr="00D2052F">
        <w:rPr>
          <w:rFonts w:eastAsia="宋体" w:cs="Arial"/>
          <w:szCs w:val="24"/>
        </w:rPr>
        <w:t>°</w:t>
      </w:r>
      <w:r w:rsidRPr="00D2052F">
        <w:rPr>
          <w:rFonts w:cs="Arial"/>
          <w:szCs w:val="24"/>
        </w:rPr>
        <w:t xml:space="preserve">C </w:t>
      </w:r>
      <w:r w:rsidRPr="00D2052F">
        <w:rPr>
          <w:rFonts w:cs="Arial"/>
          <w:szCs w:val="24"/>
          <w:vertAlign w:val="superscript"/>
        </w:rPr>
        <w:t>[20]</w:t>
      </w:r>
      <w:r w:rsidRPr="00D2052F">
        <w:rPr>
          <w:rFonts w:cs="Arial"/>
          <w:szCs w:val="24"/>
        </w:rPr>
        <w:t xml:space="preserve">. </w:t>
      </w:r>
      <w:proofErr w:type="gramStart"/>
      <w:r w:rsidRPr="00D2052F">
        <w:rPr>
          <w:rFonts w:cs="Arial"/>
          <w:szCs w:val="24"/>
        </w:rPr>
        <w:t>Similar to</w:t>
      </w:r>
      <w:proofErr w:type="gramEnd"/>
      <w:r w:rsidRPr="00D2052F">
        <w:rPr>
          <w:rFonts w:cs="Arial"/>
          <w:szCs w:val="24"/>
        </w:rPr>
        <w:t xml:space="preserve"> pure rutile, Al-doped TiO</w:t>
      </w:r>
      <w:r w:rsidRPr="00D2052F">
        <w:rPr>
          <w:rFonts w:cs="Arial"/>
          <w:szCs w:val="24"/>
          <w:vertAlign w:val="subscript"/>
        </w:rPr>
        <w:t>2</w:t>
      </w:r>
      <w:r w:rsidRPr="00D2052F">
        <w:rPr>
          <w:rFonts w:cs="Arial"/>
          <w:szCs w:val="24"/>
        </w:rPr>
        <w:t xml:space="preserve"> loses oxygen at high temperatures as well. However, since Al</w:t>
      </w:r>
      <w:r w:rsidRPr="00D2052F">
        <w:rPr>
          <w:rFonts w:cs="Arial"/>
          <w:szCs w:val="24"/>
          <w:vertAlign w:val="superscript"/>
        </w:rPr>
        <w:t>3+</w:t>
      </w:r>
      <w:r w:rsidRPr="00D2052F">
        <w:rPr>
          <w:rFonts w:cs="Arial"/>
          <w:szCs w:val="24"/>
        </w:rPr>
        <w:t xml:space="preserve"> doping has already </w:t>
      </w:r>
      <w:r w:rsidRPr="00D2052F">
        <w:rPr>
          <w:rFonts w:cs="Arial"/>
          <w:szCs w:val="24"/>
        </w:rPr>
        <w:lastRenderedPageBreak/>
        <w:t xml:space="preserve">created </w:t>
      </w:r>
      <w:r w:rsidRPr="00D2052F">
        <w:rPr>
          <w:rFonts w:cs="Arial" w:hint="eastAsia"/>
          <w:szCs w:val="24"/>
        </w:rPr>
        <w:t>h</w:t>
      </w:r>
      <w:r w:rsidRPr="00D2052F">
        <w:rPr>
          <w:rFonts w:cs="Arial"/>
          <w:szCs w:val="24"/>
        </w:rPr>
        <w:t>igh [</w:t>
      </w:r>
      <m:oMath>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Arial"/>
                <w:szCs w:val="24"/>
              </w:rPr>
              <m:t>..</m:t>
            </m:r>
          </m:sup>
        </m:sSubSup>
      </m:oMath>
      <w:r w:rsidRPr="00D2052F">
        <w:rPr>
          <w:rFonts w:cs="Arial" w:hint="eastAsia"/>
          <w:szCs w:val="24"/>
        </w:rPr>
        <w:t>],</w:t>
      </w:r>
      <w:r w:rsidRPr="00D2052F">
        <w:rPr>
          <w:rFonts w:cs="Arial"/>
          <w:szCs w:val="24"/>
        </w:rPr>
        <w:t xml:space="preserve"> at relatively low temperatures, further oxygen loss due to high temperature may be inhibited. Consequently, with Al</w:t>
      </w:r>
      <w:r w:rsidRPr="00D2052F">
        <w:rPr>
          <w:rFonts w:cs="Arial"/>
          <w:szCs w:val="24"/>
          <w:vertAlign w:val="superscript"/>
        </w:rPr>
        <w:t>3+</w:t>
      </w:r>
      <w:r w:rsidRPr="00D2052F">
        <w:rPr>
          <w:rFonts w:cs="Arial"/>
          <w:szCs w:val="24"/>
        </w:rPr>
        <w:t xml:space="preserve"> doping, rutile starts to lose oxygen only from a higher temperature, ~1225 </w:t>
      </w:r>
      <w:r w:rsidRPr="00D2052F">
        <w:rPr>
          <w:rFonts w:eastAsia="宋体" w:cs="Arial"/>
          <w:szCs w:val="24"/>
        </w:rPr>
        <w:t>°</w:t>
      </w:r>
      <w:r w:rsidRPr="00D2052F">
        <w:rPr>
          <w:rFonts w:cs="Arial"/>
          <w:szCs w:val="24"/>
        </w:rPr>
        <w:t>C.</w:t>
      </w:r>
    </w:p>
    <w:p w14:paraId="1D8EBC12" w14:textId="77777777" w:rsidR="005C17FA" w:rsidRPr="00D2052F" w:rsidRDefault="005C17FA" w:rsidP="00012183">
      <w:pPr>
        <w:spacing w:before="326" w:after="326"/>
        <w:rPr>
          <w:rFonts w:cs="Arial"/>
          <w:szCs w:val="24"/>
        </w:rPr>
      </w:pPr>
    </w:p>
    <w:p w14:paraId="07D1CCFE" w14:textId="77777777" w:rsidR="005C17FA" w:rsidRPr="00D2052F" w:rsidRDefault="005C17FA" w:rsidP="00012183">
      <w:pPr>
        <w:pStyle w:val="3"/>
        <w:spacing w:before="326" w:after="326"/>
      </w:pPr>
      <w:bookmarkStart w:id="66" w:name="_Toc524976581"/>
      <w:r w:rsidRPr="00D2052F">
        <w:t>5.4.3 Surface absorption of O</w:t>
      </w:r>
      <w:r w:rsidRPr="00D2052F">
        <w:rPr>
          <w:vertAlign w:val="subscript"/>
        </w:rPr>
        <w:t>2</w:t>
      </w:r>
      <w:bookmarkEnd w:id="66"/>
    </w:p>
    <w:p w14:paraId="16B1E692" w14:textId="77777777" w:rsidR="005C17FA" w:rsidRPr="00D2052F" w:rsidRDefault="005C17FA" w:rsidP="00012183">
      <w:pPr>
        <w:spacing w:before="326" w:after="326"/>
        <w:rPr>
          <w:rFonts w:cs="Arial"/>
          <w:szCs w:val="24"/>
        </w:rPr>
      </w:pPr>
      <w:r w:rsidRPr="00D2052F">
        <w:rPr>
          <w:rFonts w:cs="Arial"/>
          <w:szCs w:val="24"/>
        </w:rPr>
        <w:t xml:space="preserve">As shown in Figure 5-9, the sample annealed in air for several days has the largest carrier content, while the sample quenched from 1200 </w:t>
      </w:r>
      <w:r w:rsidRPr="00D2052F">
        <w:rPr>
          <w:rFonts w:eastAsia="宋体" w:cs="Arial"/>
          <w:szCs w:val="24"/>
        </w:rPr>
        <w:t>°</w:t>
      </w:r>
      <w:r w:rsidRPr="00D2052F">
        <w:rPr>
          <w:rFonts w:cs="Arial"/>
          <w:szCs w:val="24"/>
        </w:rPr>
        <w:t>C has the smallest carrier content.</w:t>
      </w:r>
      <w:r w:rsidRPr="00D2052F">
        <w:rPr>
          <w:rFonts w:cs="Arial" w:hint="eastAsia"/>
          <w:szCs w:val="24"/>
        </w:rPr>
        <w:t xml:space="preserve"> </w:t>
      </w:r>
      <w:r w:rsidRPr="00D2052F">
        <w:rPr>
          <w:rFonts w:cs="Arial"/>
          <w:szCs w:val="24"/>
        </w:rPr>
        <w:t>We consider the possible interpretation as to why these samples have</w:t>
      </w:r>
      <w:r w:rsidRPr="00D2052F">
        <w:rPr>
          <w:rFonts w:cs="Arial"/>
          <w:i/>
          <w:szCs w:val="24"/>
        </w:rPr>
        <w:t xml:space="preserve"> p</w:t>
      </w:r>
      <w:r w:rsidRPr="00D2052F">
        <w:rPr>
          <w:rFonts w:cs="Arial"/>
          <w:szCs w:val="24"/>
        </w:rPr>
        <w:t>-type conduction. During cooling, since Al-doped TiO</w:t>
      </w:r>
      <w:r w:rsidRPr="00D2052F">
        <w:rPr>
          <w:rFonts w:cs="Arial"/>
          <w:szCs w:val="24"/>
          <w:vertAlign w:val="subscript"/>
        </w:rPr>
        <w:t>2</w:t>
      </w:r>
      <w:r w:rsidRPr="00D2052F">
        <w:rPr>
          <w:rFonts w:cs="Arial"/>
          <w:szCs w:val="24"/>
        </w:rPr>
        <w:t xml:space="preserve"> may pick up oxygen, the following reaction occurs:</w:t>
      </w:r>
    </w:p>
    <w:p w14:paraId="41E72EA7" w14:textId="77777777" w:rsidR="005C17FA" w:rsidRPr="00D2052F" w:rsidRDefault="00D2052F" w:rsidP="00012183">
      <w:pPr>
        <w:spacing w:before="326" w:after="326"/>
        <w:rPr>
          <w:rFonts w:cs="Arial"/>
          <w:szCs w:val="24"/>
        </w:rPr>
      </w:pP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m:rPr>
            <m:sty m:val="p"/>
          </m:rPr>
          <w:rPr>
            <w:rFonts w:ascii="Cambria Math" w:hAnsi="Cambria Math" w:cs="Arial"/>
            <w:szCs w:val="24"/>
          </w:rPr>
          <m:t>(g)→</m:t>
        </m:r>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2</m:t>
            </m:r>
          </m:sub>
          <m:sup>
            <m:r>
              <m:rPr>
                <m:sty m:val="p"/>
              </m:rPr>
              <w:rPr>
                <w:rFonts w:ascii="Cambria Math" w:hAnsi="Cambria Math" w:cs="Arial"/>
                <w:szCs w:val="24"/>
              </w:rPr>
              <m:t>-</m:t>
            </m:r>
          </m:sup>
        </m:sSubSup>
      </m:oMath>
      <w:r w:rsidR="005C17FA" w:rsidRPr="00D2052F">
        <w:rPr>
          <w:rFonts w:cs="Arial" w:hint="eastAsia"/>
          <w:szCs w:val="24"/>
        </w:rPr>
        <w:t xml:space="preserve"> </w:t>
      </w:r>
      <w:r w:rsidR="005C17FA" w:rsidRPr="00D2052F">
        <w:rPr>
          <w:rFonts w:cs="Arial"/>
          <w:szCs w:val="24"/>
        </w:rPr>
        <w:t xml:space="preserve">                                           (5-7)</w:t>
      </w:r>
    </w:p>
    <w:p w14:paraId="5CF59EAC" w14:textId="77777777" w:rsidR="005C17FA" w:rsidRPr="00D2052F" w:rsidRDefault="005C17FA" w:rsidP="00012183">
      <w:pPr>
        <w:spacing w:before="326" w:after="326"/>
        <w:rPr>
          <w:rFonts w:cs="Arial"/>
          <w:szCs w:val="24"/>
        </w:rPr>
      </w:pPr>
      <w:r w:rsidRPr="00D2052F">
        <w:rPr>
          <w:rFonts w:cs="Arial"/>
          <w:szCs w:val="24"/>
        </w:rPr>
        <w:t xml:space="preserve">which is driven by surface absorption of </w:t>
      </w:r>
      <m:oMath>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oMath>
      <w:r w:rsidRPr="00D2052F">
        <w:rPr>
          <w:rFonts w:cs="Arial" w:hint="eastAsia"/>
          <w:szCs w:val="24"/>
        </w:rPr>
        <w:t>.</w:t>
      </w:r>
      <w:r w:rsidRPr="00D2052F">
        <w:rPr>
          <w:rFonts w:cs="Arial"/>
          <w:szCs w:val="24"/>
        </w:rPr>
        <w:t xml:space="preserve"> Here,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oMath>
      <w:r w:rsidRPr="00D2052F">
        <w:rPr>
          <w:rFonts w:cs="Arial" w:hint="eastAsia"/>
          <w:szCs w:val="24"/>
        </w:rPr>
        <w:t xml:space="preserve"> </w:t>
      </w:r>
      <w:proofErr w:type="gramStart"/>
      <w:r w:rsidRPr="00D2052F">
        <w:rPr>
          <w:rFonts w:cs="Arial"/>
          <w:szCs w:val="24"/>
        </w:rPr>
        <w:t>can be seen as</w:t>
      </w:r>
      <w:proofErr w:type="gramEnd"/>
      <w:r w:rsidRPr="00D2052F">
        <w:rPr>
          <w:rFonts w:cs="Arial"/>
          <w:szCs w:val="24"/>
        </w:rPr>
        <w:t xml:space="preserve"> holes located on oxygen vacancies. Therefore, compared with other samples, the sample annealed in air for several days has the longest time to absorb oxygen and thus, shows the largest carrier concentration.</w:t>
      </w:r>
    </w:p>
    <w:p w14:paraId="55D51CCD" w14:textId="77777777" w:rsidR="005C17FA" w:rsidRPr="00D2052F" w:rsidRDefault="005C17FA" w:rsidP="00012183">
      <w:pPr>
        <w:spacing w:before="326" w:after="326"/>
        <w:rPr>
          <w:rFonts w:cs="Arial"/>
          <w:szCs w:val="24"/>
        </w:rPr>
      </w:pPr>
    </w:p>
    <w:p w14:paraId="6BBEC906" w14:textId="77777777" w:rsidR="005C17FA" w:rsidRPr="00D2052F" w:rsidRDefault="005C17FA" w:rsidP="00012183">
      <w:pPr>
        <w:pStyle w:val="3"/>
        <w:spacing w:before="326" w:after="326"/>
      </w:pPr>
      <w:bookmarkStart w:id="67" w:name="_Toc524976582"/>
      <w:r w:rsidRPr="00D2052F">
        <w:rPr>
          <w:rFonts w:hint="eastAsia"/>
        </w:rPr>
        <w:t>5</w:t>
      </w:r>
      <w:r w:rsidRPr="00D2052F">
        <w:t xml:space="preserve">.4.4 </w:t>
      </w:r>
      <w:r w:rsidRPr="00D2052F">
        <w:rPr>
          <w:i/>
        </w:rPr>
        <w:t>p-n</w:t>
      </w:r>
      <w:r w:rsidRPr="00D2052F">
        <w:t xml:space="preserve"> transition of </w:t>
      </w:r>
      <w:r w:rsidRPr="00D2052F">
        <w:rPr>
          <w:szCs w:val="24"/>
        </w:rPr>
        <w:t>Ti</w:t>
      </w:r>
      <w:r w:rsidRPr="00D2052F">
        <w:rPr>
          <w:szCs w:val="24"/>
          <w:vertAlign w:val="subscript"/>
        </w:rPr>
        <w:t>1-x</w:t>
      </w:r>
      <w:r w:rsidRPr="00D2052F">
        <w:rPr>
          <w:szCs w:val="24"/>
        </w:rPr>
        <w:t>Al</w:t>
      </w:r>
      <w:r w:rsidRPr="00D2052F">
        <w:rPr>
          <w:szCs w:val="24"/>
          <w:vertAlign w:val="subscript"/>
        </w:rPr>
        <w:t>x</w:t>
      </w:r>
      <w:r w:rsidRPr="00D2052F">
        <w:rPr>
          <w:szCs w:val="24"/>
        </w:rPr>
        <w:t>O</w:t>
      </w:r>
      <w:r w:rsidRPr="00D2052F">
        <w:rPr>
          <w:szCs w:val="24"/>
          <w:vertAlign w:val="subscript"/>
        </w:rPr>
        <w:t>2-x/2-δ</w:t>
      </w:r>
      <w:bookmarkEnd w:id="67"/>
    </w:p>
    <w:p w14:paraId="1132E23E" w14:textId="77777777" w:rsidR="005C17FA" w:rsidRPr="00D2052F" w:rsidRDefault="005C17FA" w:rsidP="00012183">
      <w:pPr>
        <w:pStyle w:val="5"/>
        <w:spacing w:before="326" w:after="326"/>
      </w:pPr>
      <w:r w:rsidRPr="00D2052F">
        <w:t xml:space="preserve">(1) </w:t>
      </w:r>
      <w:r w:rsidRPr="00D2052F">
        <w:rPr>
          <w:rFonts w:cs="Arial"/>
          <w:szCs w:val="24"/>
        </w:rPr>
        <w:t xml:space="preserve">δ &lt; 0, </w:t>
      </w:r>
      <w:r w:rsidRPr="00D2052F">
        <w:rPr>
          <w:rFonts w:cs="Arial"/>
          <w:i/>
          <w:szCs w:val="24"/>
        </w:rPr>
        <w:t>p</w:t>
      </w:r>
      <w:r w:rsidRPr="00D2052F">
        <w:rPr>
          <w:rFonts w:cs="Arial"/>
          <w:szCs w:val="24"/>
        </w:rPr>
        <w:t>-type</w:t>
      </w:r>
    </w:p>
    <w:p w14:paraId="69292007" w14:textId="6D906F5B" w:rsidR="00734A15" w:rsidRPr="00D2052F" w:rsidRDefault="005C17FA" w:rsidP="00012183">
      <w:pPr>
        <w:spacing w:before="326" w:after="326"/>
        <w:rPr>
          <w:rFonts w:cs="Arial"/>
          <w:szCs w:val="24"/>
        </w:rPr>
      </w:pPr>
      <w:r w:rsidRPr="00D2052F">
        <w:rPr>
          <w:rFonts w:cs="Arial" w:hint="eastAsia"/>
          <w:szCs w:val="24"/>
        </w:rPr>
        <w:t>S</w:t>
      </w:r>
      <w:r w:rsidRPr="00D2052F">
        <w:rPr>
          <w:rFonts w:cs="Arial"/>
          <w:szCs w:val="24"/>
        </w:rPr>
        <w:t xml:space="preserve">amples slow-cooled in air and quenched from relatively low temperatures were </w:t>
      </w:r>
      <w:r w:rsidRPr="00D2052F">
        <w:rPr>
          <w:rFonts w:cs="Arial"/>
          <w:i/>
          <w:szCs w:val="24"/>
        </w:rPr>
        <w:t>p</w:t>
      </w:r>
      <w:r w:rsidRPr="00D2052F">
        <w:rPr>
          <w:rFonts w:cs="Arial"/>
          <w:szCs w:val="24"/>
        </w:rPr>
        <w:t xml:space="preserve">-type. </w:t>
      </w:r>
      <w:proofErr w:type="gramStart"/>
      <w:r w:rsidRPr="00D2052F">
        <w:rPr>
          <w:rFonts w:cs="Arial"/>
          <w:szCs w:val="24"/>
        </w:rPr>
        <w:t>In order for</w:t>
      </w:r>
      <w:proofErr w:type="gramEnd"/>
      <w:r w:rsidRPr="00D2052F">
        <w:rPr>
          <w:rFonts w:cs="Arial"/>
          <w:szCs w:val="24"/>
        </w:rPr>
        <w:t xml:space="preserve"> </w:t>
      </w:r>
      <w:r w:rsidRPr="00D2052F">
        <w:rPr>
          <w:rFonts w:cs="Arial"/>
          <w:i/>
          <w:szCs w:val="24"/>
        </w:rPr>
        <w:t>p</w:t>
      </w:r>
      <w:r w:rsidRPr="00D2052F">
        <w:rPr>
          <w:rFonts w:cs="Arial"/>
          <w:szCs w:val="24"/>
        </w:rPr>
        <w:t xml:space="preserve">-type conductivity to occur, holes must be generated, and the question arises as to the location of the holes. Frequently in the literature </w:t>
      </w:r>
      <w:r w:rsidRPr="00D2052F">
        <w:rPr>
          <w:rFonts w:cs="Arial"/>
          <w:szCs w:val="24"/>
          <w:vertAlign w:val="superscript"/>
        </w:rPr>
        <w:t>[6]</w:t>
      </w:r>
      <w:r w:rsidRPr="00D2052F">
        <w:rPr>
          <w:rFonts w:cs="Arial"/>
          <w:szCs w:val="24"/>
        </w:rPr>
        <w:t xml:space="preserve">, holes are assigned to the presence of impurities such as Fe. In this </w:t>
      </w:r>
      <w:r w:rsidRPr="00D2052F">
        <w:rPr>
          <w:rFonts w:cs="Arial"/>
          <w:szCs w:val="24"/>
        </w:rPr>
        <w:lastRenderedPageBreak/>
        <w:t xml:space="preserve">study, since high purity reactants were used, such explanation with impurities is not consistent with the results. Among the various elemental constituents, none of the cations can be oxidized to give holes. Also, in the literature </w:t>
      </w:r>
      <w:r w:rsidRPr="00D2052F">
        <w:rPr>
          <w:rFonts w:cs="Arial"/>
          <w:szCs w:val="24"/>
          <w:vertAlign w:val="superscript"/>
        </w:rPr>
        <w:t>[29]</w:t>
      </w:r>
      <w:r w:rsidRPr="00D2052F">
        <w:rPr>
          <w:rFonts w:cs="Arial"/>
          <w:szCs w:val="24"/>
        </w:rPr>
        <w:t>, the presence of Ti</w:t>
      </w:r>
      <w:r w:rsidRPr="00D2052F">
        <w:rPr>
          <w:rFonts w:cs="Arial"/>
          <w:szCs w:val="24"/>
          <w:vertAlign w:val="superscript"/>
        </w:rPr>
        <w:t>4+</w:t>
      </w:r>
      <w:r w:rsidRPr="00D2052F">
        <w:rPr>
          <w:rFonts w:cs="Arial"/>
          <w:szCs w:val="24"/>
        </w:rPr>
        <w:t xml:space="preserve"> and Al</w:t>
      </w:r>
      <w:r w:rsidRPr="00D2052F">
        <w:rPr>
          <w:rFonts w:cs="Arial"/>
          <w:szCs w:val="24"/>
          <w:vertAlign w:val="superscript"/>
        </w:rPr>
        <w:t>3+</w:t>
      </w:r>
      <w:r w:rsidRPr="00D2052F">
        <w:rPr>
          <w:rFonts w:cs="Arial"/>
          <w:szCs w:val="24"/>
        </w:rPr>
        <w:t xml:space="preserve"> were confirmed by X-ray photoelectron spectroscopy and Bader charge analysis. Therefore, the only possible source of holes is ionization of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oMath>
      <w:r w:rsidRPr="00D2052F">
        <w:rPr>
          <w:rFonts w:cs="Arial" w:hint="eastAsia"/>
          <w:szCs w:val="24"/>
        </w:rPr>
        <w:t xml:space="preserve"> </w:t>
      </w:r>
      <w:r w:rsidRPr="00D2052F">
        <w:rPr>
          <w:rFonts w:cs="Arial"/>
          <w:szCs w:val="24"/>
        </w:rPr>
        <w:t xml:space="preserve">ions surrounding the positively charged acceptor sites and thus, holes are located on </w:t>
      </w:r>
      <w:r w:rsidRPr="00D2052F">
        <w:rPr>
          <w:rFonts w:cs="Arial" w:hint="eastAsia"/>
          <w:szCs w:val="24"/>
        </w:rPr>
        <w:t>o</w:t>
      </w:r>
      <w:r w:rsidRPr="00D2052F">
        <w:rPr>
          <w:rFonts w:cs="Arial"/>
          <w:szCs w:val="24"/>
        </w:rPr>
        <w:t xml:space="preserve">xygen as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oMath>
      <w:r w:rsidRPr="00D2052F">
        <w:rPr>
          <w:rFonts w:cs="Arial" w:hint="eastAsia"/>
          <w:szCs w:val="24"/>
        </w:rPr>
        <w:t xml:space="preserve"> </w:t>
      </w:r>
      <w:r w:rsidRPr="00D2052F">
        <w:rPr>
          <w:rFonts w:cs="Arial"/>
          <w:szCs w:val="24"/>
        </w:rPr>
        <w:t>ions. With increasing pO</w:t>
      </w:r>
      <w:r w:rsidRPr="00D2052F">
        <w:rPr>
          <w:rFonts w:cs="Arial"/>
          <w:szCs w:val="24"/>
          <w:vertAlign w:val="subscript"/>
        </w:rPr>
        <w:t>2</w:t>
      </w:r>
      <w:r w:rsidRPr="00D2052F">
        <w:rPr>
          <w:rFonts w:cs="Arial"/>
          <w:szCs w:val="24"/>
        </w:rPr>
        <w:t xml:space="preserve">, the </w:t>
      </w:r>
      <w:r w:rsidRPr="00D2052F">
        <w:rPr>
          <w:rFonts w:cs="Arial"/>
          <w:i/>
          <w:szCs w:val="24"/>
        </w:rPr>
        <w:t>p</w:t>
      </w:r>
      <w:r w:rsidRPr="00D2052F">
        <w:rPr>
          <w:rFonts w:cs="Arial"/>
          <w:szCs w:val="24"/>
        </w:rPr>
        <w:t xml:space="preserve">-type conduction is attributed to the absorption of oxygen by the sample, primarily at the surface, and the sample becomes oxygen-excess, i.e. </w:t>
      </w:r>
      <w:r w:rsidRPr="00D2052F">
        <w:rPr>
          <w:rFonts w:eastAsia="宋体" w:cs="Arial"/>
          <w:szCs w:val="24"/>
        </w:rPr>
        <w:t xml:space="preserve">δ </w:t>
      </w:r>
      <w:r w:rsidRPr="00D2052F">
        <w:rPr>
          <w:rFonts w:cs="Arial"/>
          <w:szCs w:val="24"/>
        </w:rPr>
        <w:t xml:space="preserve">&lt; 0. The mechanism of applying a </w:t>
      </w:r>
      <w:r w:rsidRPr="00D2052F">
        <w:rPr>
          <w:rFonts w:cs="Arial"/>
          <w:i/>
          <w:szCs w:val="24"/>
        </w:rPr>
        <w:t>dc</w:t>
      </w:r>
      <w:r w:rsidRPr="00D2052F">
        <w:rPr>
          <w:rFonts w:cs="Arial"/>
          <w:szCs w:val="24"/>
        </w:rPr>
        <w:t xml:space="preserve"> bias is </w:t>
      </w:r>
      <w:proofErr w:type="gramStart"/>
      <w:r w:rsidRPr="00D2052F">
        <w:rPr>
          <w:rFonts w:cs="Arial"/>
          <w:szCs w:val="24"/>
        </w:rPr>
        <w:t>similar to</w:t>
      </w:r>
      <w:proofErr w:type="gramEnd"/>
      <w:r w:rsidRPr="00D2052F">
        <w:rPr>
          <w:rFonts w:cs="Arial"/>
          <w:szCs w:val="24"/>
        </w:rPr>
        <w:t xml:space="preserve"> increasing pO</w:t>
      </w:r>
      <w:r w:rsidRPr="00D2052F">
        <w:rPr>
          <w:rFonts w:cs="Arial"/>
          <w:szCs w:val="24"/>
          <w:vertAlign w:val="subscript"/>
        </w:rPr>
        <w:t>2</w:t>
      </w:r>
      <w:r w:rsidRPr="00D2052F">
        <w:rPr>
          <w:rFonts w:cs="Arial"/>
          <w:szCs w:val="24"/>
        </w:rPr>
        <w:t xml:space="preserve">; with the application of </w:t>
      </w:r>
      <w:r w:rsidRPr="00D2052F">
        <w:rPr>
          <w:rFonts w:cs="Arial"/>
          <w:i/>
          <w:szCs w:val="24"/>
        </w:rPr>
        <w:t>dc</w:t>
      </w:r>
      <w:r w:rsidRPr="00D2052F">
        <w:rPr>
          <w:rFonts w:cs="Arial"/>
          <w:szCs w:val="24"/>
        </w:rPr>
        <w:t xml:space="preserve"> bias, electrons are withdrawn from the sample and trapped at the surface.</w:t>
      </w:r>
      <w:r w:rsidRPr="00D2052F">
        <w:rPr>
          <w:rFonts w:cs="Arial" w:hint="eastAsia"/>
          <w:szCs w:val="24"/>
        </w:rPr>
        <w:t xml:space="preserve">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oMath>
      <w:r w:rsidRPr="00D2052F">
        <w:rPr>
          <w:rFonts w:cs="Arial" w:hint="eastAsia"/>
          <w:szCs w:val="24"/>
        </w:rPr>
        <w:t xml:space="preserve"> </w:t>
      </w:r>
      <w:r w:rsidRPr="00D2052F">
        <w:rPr>
          <w:rFonts w:cs="Arial"/>
          <w:szCs w:val="24"/>
        </w:rPr>
        <w:t xml:space="preserve">ions move to the anode to fill oxygen vacancies and thus, to maintain the electro neutrality, they are ionized and create holes. The </w:t>
      </w:r>
      <w:r w:rsidRPr="00D2052F">
        <w:rPr>
          <w:rFonts w:cs="Arial"/>
          <w:i/>
          <w:szCs w:val="24"/>
        </w:rPr>
        <w:t>p</w:t>
      </w:r>
      <w:r w:rsidRPr="00D2052F">
        <w:rPr>
          <w:rFonts w:cs="Arial"/>
          <w:szCs w:val="24"/>
        </w:rPr>
        <w:t>-type behavior seen here in Al-doped TiO</w:t>
      </w:r>
      <w:r w:rsidRPr="00D2052F">
        <w:rPr>
          <w:rFonts w:cs="Arial"/>
          <w:szCs w:val="24"/>
          <w:vertAlign w:val="subscript"/>
        </w:rPr>
        <w:t>2</w:t>
      </w:r>
      <w:r w:rsidRPr="00D2052F">
        <w:rPr>
          <w:rFonts w:cs="Arial"/>
          <w:szCs w:val="24"/>
        </w:rPr>
        <w:t xml:space="preserve"> is similar in kind to those reported earlier with acceptor doped BaTiO</w:t>
      </w:r>
      <w:r w:rsidRPr="00D2052F">
        <w:rPr>
          <w:rFonts w:cs="Arial"/>
          <w:szCs w:val="24"/>
          <w:vertAlign w:val="subscript"/>
        </w:rPr>
        <w:t>3</w:t>
      </w:r>
      <w:r w:rsidRPr="00D2052F">
        <w:rPr>
          <w:rFonts w:cs="Arial"/>
          <w:szCs w:val="24"/>
        </w:rPr>
        <w:t xml:space="preserve"> and CaTiO</w:t>
      </w:r>
      <w:r w:rsidRPr="00D2052F">
        <w:rPr>
          <w:rFonts w:cs="Arial"/>
          <w:szCs w:val="24"/>
          <w:vertAlign w:val="subscript"/>
        </w:rPr>
        <w:t>3</w:t>
      </w:r>
      <w:r w:rsidRPr="00D2052F">
        <w:rPr>
          <w:rFonts w:cs="Arial"/>
          <w:szCs w:val="24"/>
        </w:rPr>
        <w:t xml:space="preserve"> </w:t>
      </w:r>
      <w:r w:rsidRPr="00D2052F">
        <w:rPr>
          <w:rFonts w:cs="Arial"/>
          <w:szCs w:val="24"/>
          <w:vertAlign w:val="superscript"/>
        </w:rPr>
        <w:t>[22,30]</w:t>
      </w:r>
      <w:r w:rsidRPr="00D2052F">
        <w:rPr>
          <w:rFonts w:cs="Arial"/>
          <w:szCs w:val="24"/>
        </w:rPr>
        <w:t>.</w:t>
      </w:r>
    </w:p>
    <w:p w14:paraId="69BE95AA" w14:textId="77777777" w:rsidR="005C17FA" w:rsidRPr="00D2052F" w:rsidRDefault="005C17FA" w:rsidP="00012183">
      <w:pPr>
        <w:pStyle w:val="5"/>
        <w:spacing w:before="326" w:after="326"/>
      </w:pPr>
      <w:r w:rsidRPr="00D2052F">
        <w:t>(</w:t>
      </w:r>
      <w:r w:rsidR="00734A15" w:rsidRPr="00D2052F">
        <w:t>2</w:t>
      </w:r>
      <w:r w:rsidRPr="00D2052F">
        <w:t xml:space="preserve">) </w:t>
      </w:r>
      <w:r w:rsidRPr="00D2052F">
        <w:rPr>
          <w:rFonts w:cs="Arial"/>
          <w:szCs w:val="24"/>
        </w:rPr>
        <w:t xml:space="preserve">δ &gt; 0, </w:t>
      </w:r>
      <w:r w:rsidRPr="00D2052F">
        <w:rPr>
          <w:rFonts w:cs="Arial"/>
          <w:i/>
          <w:szCs w:val="24"/>
        </w:rPr>
        <w:t>n</w:t>
      </w:r>
      <w:r w:rsidRPr="00D2052F">
        <w:rPr>
          <w:rFonts w:cs="Arial"/>
          <w:szCs w:val="24"/>
        </w:rPr>
        <w:t>-type</w:t>
      </w:r>
    </w:p>
    <w:p w14:paraId="4F8094E4" w14:textId="77777777" w:rsidR="005C17FA" w:rsidRPr="00D2052F" w:rsidRDefault="005C17FA" w:rsidP="00012183">
      <w:pPr>
        <w:spacing w:before="326" w:after="326"/>
        <w:rPr>
          <w:rFonts w:eastAsia="宋体" w:cs="Arial"/>
          <w:szCs w:val="24"/>
        </w:rPr>
      </w:pPr>
      <w:r w:rsidRPr="00D2052F">
        <w:rPr>
          <w:rFonts w:cs="Arial"/>
          <w:szCs w:val="24"/>
        </w:rPr>
        <w:t xml:space="preserve">Samples quenched from 1225-1350 </w:t>
      </w:r>
      <w:r w:rsidRPr="00D2052F">
        <w:rPr>
          <w:rFonts w:eastAsia="宋体" w:cs="Arial"/>
          <w:szCs w:val="24"/>
        </w:rPr>
        <w:t>°</w:t>
      </w:r>
      <w:r w:rsidRPr="00D2052F">
        <w:rPr>
          <w:rFonts w:cs="Arial"/>
          <w:szCs w:val="24"/>
        </w:rPr>
        <w:t xml:space="preserve">C show </w:t>
      </w:r>
      <w:r w:rsidRPr="00D2052F">
        <w:rPr>
          <w:rFonts w:cs="Arial"/>
          <w:i/>
          <w:szCs w:val="24"/>
        </w:rPr>
        <w:t>n</w:t>
      </w:r>
      <w:r w:rsidRPr="00D2052F">
        <w:rPr>
          <w:rFonts w:cs="Arial"/>
          <w:szCs w:val="24"/>
        </w:rPr>
        <w:t>-type conduction</w:t>
      </w:r>
      <w:r w:rsidRPr="00D2052F">
        <w:rPr>
          <w:rFonts w:eastAsia="宋体" w:cs="Arial"/>
          <w:szCs w:val="24"/>
        </w:rPr>
        <w:t>.</w:t>
      </w:r>
      <w:r w:rsidRPr="00D2052F">
        <w:rPr>
          <w:rFonts w:cs="Arial" w:hint="eastAsia"/>
          <w:szCs w:val="24"/>
        </w:rPr>
        <w:t xml:space="preserve"> </w:t>
      </w:r>
      <w:r w:rsidRPr="00D2052F">
        <w:rPr>
          <w:rFonts w:cs="Arial"/>
          <w:szCs w:val="24"/>
        </w:rPr>
        <w:t xml:space="preserve">The </w:t>
      </w:r>
      <w:r w:rsidRPr="00D2052F">
        <w:rPr>
          <w:rFonts w:cs="Arial"/>
          <w:i/>
          <w:szCs w:val="24"/>
        </w:rPr>
        <w:t>n-</w:t>
      </w:r>
      <w:r w:rsidRPr="00D2052F">
        <w:rPr>
          <w:rFonts w:cs="Arial"/>
          <w:szCs w:val="24"/>
        </w:rPr>
        <w:t xml:space="preserve">type conduction, i.e. </w:t>
      </w:r>
      <w:r w:rsidRPr="00D2052F">
        <w:rPr>
          <w:rFonts w:eastAsia="宋体" w:cs="Arial"/>
          <w:szCs w:val="24"/>
        </w:rPr>
        <w:t>δ &gt; 0,</w:t>
      </w:r>
      <w:r w:rsidRPr="00D2052F">
        <w:rPr>
          <w:rFonts w:cs="Arial"/>
          <w:szCs w:val="24"/>
        </w:rPr>
        <w:t xml:space="preserve"> is associated with the o</w:t>
      </w:r>
      <w:r w:rsidRPr="00D2052F">
        <w:rPr>
          <w:rFonts w:eastAsia="宋体" w:cs="Arial"/>
          <w:szCs w:val="24"/>
        </w:rPr>
        <w:t>xygen loss</w:t>
      </w:r>
      <w:r w:rsidRPr="00D2052F">
        <w:rPr>
          <w:rFonts w:cs="Arial"/>
          <w:szCs w:val="24"/>
        </w:rPr>
        <w:t xml:space="preserve"> which occurred at </w:t>
      </w:r>
      <w:r w:rsidRPr="00D2052F">
        <w:rPr>
          <w:rFonts w:eastAsia="宋体" w:cs="Arial"/>
          <w:szCs w:val="24"/>
        </w:rPr>
        <w:t xml:space="preserve">high temperatures. </w:t>
      </w:r>
    </w:p>
    <w:p w14:paraId="12DCCB84" w14:textId="77777777" w:rsidR="00734A15" w:rsidRPr="00D2052F" w:rsidRDefault="00734A15" w:rsidP="00012183">
      <w:pPr>
        <w:spacing w:before="326" w:after="326"/>
        <w:rPr>
          <w:rFonts w:cs="Arial"/>
          <w:szCs w:val="24"/>
        </w:rPr>
      </w:pPr>
    </w:p>
    <w:p w14:paraId="3B7854E1" w14:textId="77777777" w:rsidR="005C17FA" w:rsidRPr="00D2052F" w:rsidRDefault="005C17FA" w:rsidP="00012183">
      <w:pPr>
        <w:spacing w:before="326" w:after="326"/>
      </w:pPr>
    </w:p>
    <w:p w14:paraId="125D11FC" w14:textId="77777777" w:rsidR="005C17FA" w:rsidRPr="00D2052F" w:rsidRDefault="005C17FA" w:rsidP="00012183">
      <w:pPr>
        <w:pStyle w:val="2"/>
        <w:spacing w:before="326" w:after="326"/>
      </w:pPr>
      <w:bookmarkStart w:id="68" w:name="_Toc524976583"/>
      <w:r w:rsidRPr="00D2052F">
        <w:rPr>
          <w:rFonts w:hint="eastAsia"/>
        </w:rPr>
        <w:t>5</w:t>
      </w:r>
      <w:r w:rsidRPr="00D2052F">
        <w:t>.5 Conclusions</w:t>
      </w:r>
      <w:bookmarkEnd w:id="68"/>
    </w:p>
    <w:p w14:paraId="1787A6A6" w14:textId="77777777" w:rsidR="005C17FA" w:rsidRPr="00D2052F" w:rsidRDefault="005C17FA" w:rsidP="00012183">
      <w:pPr>
        <w:spacing w:before="326" w:after="326"/>
        <w:rPr>
          <w:rFonts w:cs="Arial"/>
          <w:szCs w:val="24"/>
        </w:rPr>
      </w:pPr>
      <w:r w:rsidRPr="00D2052F">
        <w:rPr>
          <w:rFonts w:cs="Arial"/>
          <w:szCs w:val="24"/>
        </w:rPr>
        <w:t>Al-doped TiO</w:t>
      </w:r>
      <w:r w:rsidRPr="00D2052F">
        <w:rPr>
          <w:rFonts w:cs="Arial"/>
          <w:szCs w:val="24"/>
          <w:vertAlign w:val="subscript"/>
        </w:rPr>
        <w:t>2</w:t>
      </w:r>
      <w:r w:rsidRPr="00D2052F">
        <w:rPr>
          <w:rFonts w:cs="Arial"/>
          <w:szCs w:val="24"/>
        </w:rPr>
        <w:t xml:space="preserve"> forms a solid solution and Al</w:t>
      </w:r>
      <w:r w:rsidRPr="00D2052F">
        <w:rPr>
          <w:rFonts w:cs="Arial"/>
          <w:szCs w:val="24"/>
          <w:vertAlign w:val="superscript"/>
        </w:rPr>
        <w:t>3+</w:t>
      </w:r>
      <w:r w:rsidRPr="00D2052F">
        <w:rPr>
          <w:rFonts w:cs="Arial"/>
          <w:szCs w:val="24"/>
        </w:rPr>
        <w:t xml:space="preserve"> is well-dispersed in the TiO</w:t>
      </w:r>
      <w:r w:rsidRPr="00D2052F">
        <w:rPr>
          <w:rFonts w:cs="Arial"/>
          <w:szCs w:val="24"/>
          <w:vertAlign w:val="subscript"/>
        </w:rPr>
        <w:t>2</w:t>
      </w:r>
      <w:r w:rsidRPr="00D2052F">
        <w:rPr>
          <w:rFonts w:cs="Arial"/>
          <w:szCs w:val="24"/>
        </w:rPr>
        <w:t xml:space="preserve"> matrix. With Al</w:t>
      </w:r>
      <w:r w:rsidRPr="00D2052F">
        <w:rPr>
          <w:rFonts w:cs="Arial"/>
          <w:szCs w:val="24"/>
          <w:vertAlign w:val="superscript"/>
        </w:rPr>
        <w:t>3+</w:t>
      </w:r>
      <w:r w:rsidRPr="00D2052F">
        <w:rPr>
          <w:rFonts w:cs="Arial"/>
          <w:szCs w:val="24"/>
        </w:rPr>
        <w:t xml:space="preserve"> doping, samples show increasing lattice parameters, which may be </w:t>
      </w:r>
      <w:r w:rsidRPr="00D2052F">
        <w:rPr>
          <w:rFonts w:cs="Arial"/>
          <w:szCs w:val="24"/>
        </w:rPr>
        <w:lastRenderedPageBreak/>
        <w:t>attributed to a reduction in average M-O bond strength, oxygen loss at high sintering temperatures or interstitial Al</w:t>
      </w:r>
      <w:r w:rsidRPr="00D2052F">
        <w:rPr>
          <w:rFonts w:cs="Arial"/>
          <w:szCs w:val="24"/>
          <w:vertAlign w:val="superscript"/>
        </w:rPr>
        <w:t>3+</w:t>
      </w:r>
      <w:r w:rsidRPr="00D2052F">
        <w:rPr>
          <w:rFonts w:cs="Arial"/>
          <w:szCs w:val="24"/>
        </w:rPr>
        <w:t>. However, dopant content did not influence lattice parameters further because the solid solution limit may be ≤ 0.005.</w:t>
      </w:r>
    </w:p>
    <w:p w14:paraId="4A10E753" w14:textId="77777777" w:rsidR="005C17FA" w:rsidRPr="00D2052F" w:rsidRDefault="005C17FA" w:rsidP="00012183">
      <w:pPr>
        <w:spacing w:before="326" w:after="326"/>
        <w:rPr>
          <w:rFonts w:cs="Arial"/>
          <w:szCs w:val="24"/>
        </w:rPr>
      </w:pPr>
      <w:r w:rsidRPr="00D2052F">
        <w:rPr>
          <w:rFonts w:cs="Arial"/>
          <w:szCs w:val="24"/>
        </w:rPr>
        <w:t xml:space="preserve">Samples slow-cooled </w:t>
      </w:r>
      <w:r w:rsidR="00D64B87" w:rsidRPr="00D2052F">
        <w:rPr>
          <w:rFonts w:cs="Arial" w:hint="eastAsia"/>
          <w:szCs w:val="24"/>
        </w:rPr>
        <w:t>from</w:t>
      </w:r>
      <w:r w:rsidR="00D64B87" w:rsidRPr="00D2052F">
        <w:rPr>
          <w:rFonts w:cs="Arial"/>
          <w:szCs w:val="24"/>
        </w:rPr>
        <w:t xml:space="preserve"> 1350 </w:t>
      </w:r>
      <w:r w:rsidR="00D64B87" w:rsidRPr="00D2052F">
        <w:rPr>
          <w:rFonts w:eastAsia="宋体" w:cs="Arial"/>
          <w:szCs w:val="24"/>
        </w:rPr>
        <w:t>°</w:t>
      </w:r>
      <w:r w:rsidR="00D64B87" w:rsidRPr="00D2052F">
        <w:rPr>
          <w:rFonts w:cs="Arial"/>
          <w:szCs w:val="24"/>
        </w:rPr>
        <w:t xml:space="preserve">C </w:t>
      </w:r>
      <w:r w:rsidRPr="00D2052F">
        <w:rPr>
          <w:rFonts w:cs="Arial"/>
          <w:szCs w:val="24"/>
        </w:rPr>
        <w:t xml:space="preserve">in air and quenched from 1000-1200 </w:t>
      </w:r>
      <w:r w:rsidRPr="00D2052F">
        <w:rPr>
          <w:rFonts w:eastAsia="宋体" w:cs="Arial"/>
          <w:szCs w:val="24"/>
        </w:rPr>
        <w:t>°</w:t>
      </w:r>
      <w:proofErr w:type="spellStart"/>
      <w:r w:rsidRPr="00D2052F">
        <w:rPr>
          <w:rFonts w:cs="Arial"/>
          <w:szCs w:val="24"/>
        </w:rPr>
        <w:t>C are</w:t>
      </w:r>
      <w:proofErr w:type="spellEnd"/>
      <w:r w:rsidRPr="00D2052F">
        <w:rPr>
          <w:rFonts w:cs="Arial"/>
          <w:szCs w:val="24"/>
        </w:rPr>
        <w:t xml:space="preserve"> electrically inhomogeneous. The total resistance is given by bulk and grain boundary. Samples quenched from high temperatures (≥ 1225 </w:t>
      </w:r>
      <w:r w:rsidRPr="00D2052F">
        <w:rPr>
          <w:rFonts w:eastAsia="宋体" w:cs="Arial"/>
          <w:szCs w:val="24"/>
        </w:rPr>
        <w:t>°</w:t>
      </w:r>
      <w:r w:rsidRPr="00D2052F">
        <w:rPr>
          <w:rFonts w:cs="Arial"/>
          <w:szCs w:val="24"/>
        </w:rPr>
        <w:t>C) are electrically homogeneous.</w:t>
      </w:r>
      <w:r w:rsidRPr="00D2052F">
        <w:rPr>
          <w:rFonts w:cs="Arial" w:hint="eastAsia"/>
          <w:szCs w:val="24"/>
        </w:rPr>
        <w:t xml:space="preserve"> </w:t>
      </w:r>
      <w:r w:rsidRPr="00D2052F">
        <w:rPr>
          <w:rFonts w:cs="Arial"/>
          <w:szCs w:val="24"/>
        </w:rPr>
        <w:t>Al-doped TiO</w:t>
      </w:r>
      <w:r w:rsidRPr="00D2052F">
        <w:rPr>
          <w:rFonts w:cs="Arial"/>
          <w:szCs w:val="24"/>
          <w:vertAlign w:val="subscript"/>
        </w:rPr>
        <w:t>2</w:t>
      </w:r>
      <w:r w:rsidRPr="00D2052F">
        <w:rPr>
          <w:rFonts w:cs="Arial"/>
          <w:szCs w:val="24"/>
        </w:rPr>
        <w:t xml:space="preserve"> shows a </w:t>
      </w:r>
      <w:r w:rsidRPr="00D2052F">
        <w:rPr>
          <w:rFonts w:cs="Arial"/>
          <w:i/>
          <w:szCs w:val="24"/>
        </w:rPr>
        <w:t>p-n</w:t>
      </w:r>
      <w:r w:rsidRPr="00D2052F">
        <w:rPr>
          <w:rFonts w:cs="Arial"/>
          <w:szCs w:val="24"/>
        </w:rPr>
        <w:t xml:space="preserve"> transition with increasing quench temperature</w:t>
      </w:r>
      <w:r w:rsidRPr="00D2052F">
        <w:rPr>
          <w:rFonts w:cs="Arial" w:hint="eastAsia"/>
          <w:szCs w:val="24"/>
        </w:rPr>
        <w:t>:</w:t>
      </w:r>
      <w:r w:rsidRPr="00D2052F">
        <w:rPr>
          <w:rFonts w:cs="Arial"/>
          <w:szCs w:val="24"/>
        </w:rPr>
        <w:t xml:space="preserve"> (1) Samples slow-cooled in air and quenched from 1000-1200 </w:t>
      </w:r>
      <w:r w:rsidRPr="00D2052F">
        <w:rPr>
          <w:rFonts w:eastAsia="宋体" w:cs="Arial"/>
          <w:szCs w:val="24"/>
        </w:rPr>
        <w:t>°</w:t>
      </w:r>
      <w:r w:rsidRPr="00D2052F">
        <w:rPr>
          <w:rFonts w:cs="Arial"/>
          <w:szCs w:val="24"/>
        </w:rPr>
        <w:t xml:space="preserve">C show </w:t>
      </w:r>
      <w:r w:rsidRPr="00D2052F">
        <w:rPr>
          <w:rFonts w:cs="Arial"/>
          <w:i/>
          <w:szCs w:val="24"/>
        </w:rPr>
        <w:t>p</w:t>
      </w:r>
      <w:r w:rsidRPr="00D2052F">
        <w:rPr>
          <w:rFonts w:cs="Arial"/>
          <w:szCs w:val="24"/>
        </w:rPr>
        <w:t xml:space="preserve">-type conduction. The </w:t>
      </w:r>
      <w:r w:rsidRPr="00D2052F">
        <w:rPr>
          <w:rFonts w:cs="Arial"/>
          <w:i/>
          <w:szCs w:val="24"/>
        </w:rPr>
        <w:t>p</w:t>
      </w:r>
      <w:r w:rsidRPr="00D2052F">
        <w:rPr>
          <w:rFonts w:cs="Arial"/>
          <w:szCs w:val="24"/>
        </w:rPr>
        <w:t xml:space="preserve">-type conductivity is driven by surface absorption of oxygen and thus, associated with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oMath>
      <w:r w:rsidRPr="00D2052F">
        <w:rPr>
          <w:rFonts w:cs="Arial" w:hint="eastAsia"/>
          <w:szCs w:val="24"/>
        </w:rPr>
        <w:t xml:space="preserve"> </w:t>
      </w:r>
      <w:r w:rsidRPr="00D2052F">
        <w:rPr>
          <w:rFonts w:cs="Arial"/>
          <w:szCs w:val="24"/>
        </w:rPr>
        <w:t xml:space="preserve">at sample surface. (2) Samples quenched from 1225-1350 </w:t>
      </w:r>
      <w:r w:rsidRPr="00D2052F">
        <w:rPr>
          <w:rFonts w:eastAsia="宋体" w:cs="Arial"/>
          <w:szCs w:val="24"/>
        </w:rPr>
        <w:t>°</w:t>
      </w:r>
      <w:proofErr w:type="spellStart"/>
      <w:r w:rsidRPr="00D2052F">
        <w:rPr>
          <w:rFonts w:cs="Arial"/>
          <w:szCs w:val="24"/>
        </w:rPr>
        <w:t>C are</w:t>
      </w:r>
      <w:proofErr w:type="spellEnd"/>
      <w:r w:rsidRPr="00D2052F">
        <w:rPr>
          <w:rFonts w:cs="Arial"/>
          <w:szCs w:val="24"/>
        </w:rPr>
        <w:t xml:space="preserve"> </w:t>
      </w:r>
      <w:r w:rsidRPr="00D2052F">
        <w:rPr>
          <w:rFonts w:cs="Arial"/>
          <w:i/>
          <w:szCs w:val="24"/>
        </w:rPr>
        <w:t>n</w:t>
      </w:r>
      <w:r w:rsidRPr="00D2052F">
        <w:rPr>
          <w:rFonts w:cs="Arial"/>
          <w:szCs w:val="24"/>
        </w:rPr>
        <w:t>-type due to oxygen loss. In addition, weak proton conduction is found in slow-cooled samples and may be due to surface absorption of water.</w:t>
      </w:r>
    </w:p>
    <w:p w14:paraId="05873DC3" w14:textId="77777777" w:rsidR="005C17FA" w:rsidRPr="00D2052F" w:rsidRDefault="005C17FA" w:rsidP="00012183">
      <w:pPr>
        <w:spacing w:before="326" w:after="326"/>
        <w:rPr>
          <w:rFonts w:cs="Arial"/>
          <w:szCs w:val="24"/>
        </w:rPr>
      </w:pPr>
    </w:p>
    <w:p w14:paraId="305916D1" w14:textId="77777777" w:rsidR="007B2410" w:rsidRPr="00D2052F" w:rsidRDefault="007B2410" w:rsidP="00012183">
      <w:pPr>
        <w:spacing w:before="326" w:after="326"/>
        <w:rPr>
          <w:rFonts w:cs="Arial"/>
          <w:szCs w:val="24"/>
        </w:rPr>
      </w:pPr>
    </w:p>
    <w:p w14:paraId="64CD1382" w14:textId="77777777" w:rsidR="005C17FA" w:rsidRPr="00D2052F" w:rsidRDefault="005C17FA" w:rsidP="00012183">
      <w:pPr>
        <w:pStyle w:val="2"/>
        <w:spacing w:before="326" w:after="326"/>
      </w:pPr>
      <w:bookmarkStart w:id="69" w:name="_Toc524976584"/>
      <w:r w:rsidRPr="00D2052F">
        <w:rPr>
          <w:rFonts w:hint="eastAsia"/>
        </w:rPr>
        <w:t>5</w:t>
      </w:r>
      <w:r w:rsidRPr="00D2052F">
        <w:t xml:space="preserve">.6 </w:t>
      </w:r>
      <w:r w:rsidRPr="00D2052F">
        <w:rPr>
          <w:rFonts w:hint="eastAsia"/>
        </w:rPr>
        <w:t>Refe</w:t>
      </w:r>
      <w:r w:rsidRPr="00D2052F">
        <w:t>rences</w:t>
      </w:r>
      <w:bookmarkEnd w:id="69"/>
    </w:p>
    <w:p w14:paraId="2A725C49"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S Kumar, NK Verma. </w:t>
      </w:r>
      <w:r w:rsidRPr="00D2052F">
        <w:rPr>
          <w:rFonts w:cs="Arial"/>
          <w:i/>
          <w:sz w:val="20"/>
          <w:szCs w:val="20"/>
        </w:rPr>
        <w:t>J Mater Res</w:t>
      </w:r>
      <w:r w:rsidRPr="00D2052F">
        <w:rPr>
          <w:rFonts w:cs="Arial"/>
          <w:sz w:val="20"/>
          <w:szCs w:val="20"/>
        </w:rPr>
        <w:t xml:space="preserve">. </w:t>
      </w:r>
      <w:r w:rsidRPr="00D2052F">
        <w:rPr>
          <w:rFonts w:cs="Arial"/>
          <w:b/>
          <w:sz w:val="20"/>
          <w:szCs w:val="20"/>
        </w:rPr>
        <w:t>28</w:t>
      </w:r>
      <w:r w:rsidRPr="00D2052F">
        <w:rPr>
          <w:rFonts w:cs="Arial"/>
          <w:sz w:val="20"/>
          <w:szCs w:val="20"/>
        </w:rPr>
        <w:t>(2013):521-528.</w:t>
      </w:r>
    </w:p>
    <w:p w14:paraId="004B323E"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AA </w:t>
      </w:r>
      <w:proofErr w:type="spellStart"/>
      <w:r w:rsidRPr="00D2052F">
        <w:rPr>
          <w:rFonts w:cs="Arial"/>
          <w:sz w:val="20"/>
          <w:szCs w:val="20"/>
        </w:rPr>
        <w:t>Murashkina</w:t>
      </w:r>
      <w:proofErr w:type="spellEnd"/>
      <w:r w:rsidRPr="00D2052F">
        <w:rPr>
          <w:rFonts w:cs="Arial"/>
          <w:sz w:val="20"/>
          <w:szCs w:val="20"/>
        </w:rPr>
        <w:t xml:space="preserve">, PD </w:t>
      </w:r>
      <w:proofErr w:type="spellStart"/>
      <w:r w:rsidRPr="00D2052F">
        <w:rPr>
          <w:rFonts w:cs="Arial"/>
          <w:sz w:val="20"/>
          <w:szCs w:val="20"/>
        </w:rPr>
        <w:t>Murzin</w:t>
      </w:r>
      <w:proofErr w:type="spellEnd"/>
      <w:r w:rsidRPr="00D2052F">
        <w:rPr>
          <w:rFonts w:cs="Arial"/>
          <w:sz w:val="20"/>
          <w:szCs w:val="20"/>
        </w:rPr>
        <w:t xml:space="preserve">, AV </w:t>
      </w:r>
      <w:proofErr w:type="spellStart"/>
      <w:r w:rsidRPr="00D2052F">
        <w:rPr>
          <w:rFonts w:cs="Arial"/>
          <w:sz w:val="20"/>
          <w:szCs w:val="20"/>
        </w:rPr>
        <w:t>Rudakova</w:t>
      </w:r>
      <w:proofErr w:type="spellEnd"/>
      <w:r w:rsidRPr="00D2052F">
        <w:rPr>
          <w:rFonts w:cs="Arial"/>
          <w:sz w:val="20"/>
          <w:szCs w:val="20"/>
        </w:rPr>
        <w:t xml:space="preserve">, et al. </w:t>
      </w:r>
      <w:r w:rsidRPr="00D2052F">
        <w:rPr>
          <w:rFonts w:cs="Arial"/>
          <w:i/>
          <w:sz w:val="20"/>
          <w:szCs w:val="20"/>
        </w:rPr>
        <w:t>J Phys Chem C</w:t>
      </w:r>
      <w:r w:rsidRPr="00D2052F">
        <w:rPr>
          <w:rFonts w:cs="Arial"/>
          <w:sz w:val="20"/>
          <w:szCs w:val="20"/>
        </w:rPr>
        <w:t xml:space="preserve">. </w:t>
      </w:r>
      <w:r w:rsidRPr="00D2052F">
        <w:rPr>
          <w:rFonts w:cs="Arial"/>
          <w:b/>
          <w:sz w:val="20"/>
          <w:szCs w:val="20"/>
        </w:rPr>
        <w:t>119</w:t>
      </w:r>
      <w:r w:rsidRPr="00D2052F">
        <w:rPr>
          <w:rFonts w:cs="Arial"/>
          <w:sz w:val="20"/>
          <w:szCs w:val="20"/>
        </w:rPr>
        <w:t>(2015):24695.</w:t>
      </w:r>
    </w:p>
    <w:p w14:paraId="5FD32034"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A </w:t>
      </w:r>
      <w:proofErr w:type="spellStart"/>
      <w:r w:rsidRPr="00D2052F">
        <w:rPr>
          <w:rFonts w:cs="Arial"/>
          <w:sz w:val="20"/>
          <w:szCs w:val="20"/>
        </w:rPr>
        <w:t>Y</w:t>
      </w:r>
      <w:r w:rsidRPr="00D2052F">
        <w:rPr>
          <w:rFonts w:eastAsia="宋体" w:cs="Arial"/>
          <w:sz w:val="20"/>
          <w:szCs w:val="20"/>
        </w:rPr>
        <w:t>ü</w:t>
      </w:r>
      <w:r w:rsidRPr="00D2052F">
        <w:rPr>
          <w:rFonts w:cs="Arial"/>
          <w:sz w:val="20"/>
          <w:szCs w:val="20"/>
        </w:rPr>
        <w:t>ce</w:t>
      </w:r>
      <w:proofErr w:type="spellEnd"/>
      <w:r w:rsidRPr="00D2052F">
        <w:rPr>
          <w:rFonts w:cs="Arial"/>
          <w:sz w:val="20"/>
          <w:szCs w:val="20"/>
        </w:rPr>
        <w:t xml:space="preserve">, B </w:t>
      </w:r>
      <w:proofErr w:type="spellStart"/>
      <w:r w:rsidRPr="00D2052F">
        <w:rPr>
          <w:rFonts w:cs="Arial"/>
          <w:sz w:val="20"/>
          <w:szCs w:val="20"/>
        </w:rPr>
        <w:t>Saruhan</w:t>
      </w:r>
      <w:proofErr w:type="spellEnd"/>
      <w:r w:rsidRPr="00D2052F">
        <w:rPr>
          <w:rFonts w:cs="Arial"/>
          <w:sz w:val="20"/>
          <w:szCs w:val="20"/>
        </w:rPr>
        <w:t xml:space="preserve">. </w:t>
      </w:r>
      <w:r w:rsidRPr="00D2052F">
        <w:rPr>
          <w:rFonts w:cs="Arial"/>
          <w:i/>
          <w:sz w:val="20"/>
          <w:szCs w:val="20"/>
        </w:rPr>
        <w:t>The 14</w:t>
      </w:r>
      <w:r w:rsidRPr="00D2052F">
        <w:rPr>
          <w:rFonts w:cs="Arial"/>
          <w:i/>
          <w:sz w:val="20"/>
          <w:szCs w:val="20"/>
          <w:vertAlign w:val="superscript"/>
        </w:rPr>
        <w:t>th</w:t>
      </w:r>
      <w:r w:rsidRPr="00D2052F">
        <w:rPr>
          <w:rFonts w:cs="Arial"/>
          <w:i/>
          <w:sz w:val="20"/>
          <w:szCs w:val="20"/>
        </w:rPr>
        <w:t xml:space="preserve"> International Meeting on Chemical Sensors</w:t>
      </w:r>
      <w:r w:rsidRPr="00D2052F">
        <w:rPr>
          <w:rFonts w:cs="Arial"/>
          <w:sz w:val="20"/>
          <w:szCs w:val="20"/>
        </w:rPr>
        <w:t xml:space="preserve">. IMCS </w:t>
      </w:r>
      <w:r w:rsidRPr="00D2052F">
        <w:rPr>
          <w:rFonts w:cs="Arial"/>
          <w:b/>
          <w:sz w:val="20"/>
          <w:szCs w:val="20"/>
        </w:rPr>
        <w:t>2012</w:t>
      </w:r>
      <w:r w:rsidRPr="00D2052F">
        <w:rPr>
          <w:rFonts w:cs="Arial"/>
          <w:sz w:val="20"/>
          <w:szCs w:val="20"/>
        </w:rPr>
        <w:t>.</w:t>
      </w:r>
    </w:p>
    <w:p w14:paraId="41876720"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SK Kim, GJ Choi, SY Lee, et al. </w:t>
      </w:r>
      <w:r w:rsidRPr="00D2052F">
        <w:rPr>
          <w:rFonts w:cs="Arial"/>
          <w:i/>
          <w:sz w:val="20"/>
          <w:szCs w:val="20"/>
        </w:rPr>
        <w:t>Adv Mater</w:t>
      </w:r>
      <w:r w:rsidRPr="00D2052F">
        <w:rPr>
          <w:rFonts w:cs="Arial"/>
          <w:sz w:val="20"/>
          <w:szCs w:val="20"/>
        </w:rPr>
        <w:t xml:space="preserve">. </w:t>
      </w:r>
      <w:r w:rsidRPr="00D2052F">
        <w:rPr>
          <w:rFonts w:cs="Arial"/>
          <w:b/>
          <w:sz w:val="20"/>
          <w:szCs w:val="20"/>
        </w:rPr>
        <w:t>20</w:t>
      </w:r>
      <w:r w:rsidRPr="00D2052F">
        <w:rPr>
          <w:rFonts w:cs="Arial"/>
          <w:sz w:val="20"/>
          <w:szCs w:val="20"/>
        </w:rPr>
        <w:t>(2008):1429-1435.</w:t>
      </w:r>
    </w:p>
    <w:p w14:paraId="028BFEA3"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C </w:t>
      </w:r>
      <w:proofErr w:type="spellStart"/>
      <w:r w:rsidRPr="00D2052F">
        <w:rPr>
          <w:rFonts w:cs="Arial"/>
          <w:sz w:val="20"/>
          <w:szCs w:val="20"/>
        </w:rPr>
        <w:t>Gionco</w:t>
      </w:r>
      <w:proofErr w:type="spellEnd"/>
      <w:r w:rsidRPr="00D2052F">
        <w:rPr>
          <w:rFonts w:cs="Arial"/>
          <w:sz w:val="20"/>
          <w:szCs w:val="20"/>
        </w:rPr>
        <w:t xml:space="preserve">, S </w:t>
      </w:r>
      <w:proofErr w:type="spellStart"/>
      <w:r w:rsidRPr="00D2052F">
        <w:rPr>
          <w:rFonts w:cs="Arial"/>
          <w:sz w:val="20"/>
          <w:szCs w:val="20"/>
        </w:rPr>
        <w:t>Livraghi</w:t>
      </w:r>
      <w:proofErr w:type="spellEnd"/>
      <w:r w:rsidRPr="00D2052F">
        <w:rPr>
          <w:rFonts w:cs="Arial"/>
          <w:sz w:val="20"/>
          <w:szCs w:val="20"/>
        </w:rPr>
        <w:t xml:space="preserve">, S </w:t>
      </w:r>
      <w:proofErr w:type="spellStart"/>
      <w:r w:rsidRPr="00D2052F">
        <w:rPr>
          <w:rFonts w:cs="Arial"/>
          <w:sz w:val="20"/>
          <w:szCs w:val="20"/>
        </w:rPr>
        <w:t>Maurelli</w:t>
      </w:r>
      <w:proofErr w:type="spellEnd"/>
      <w:r w:rsidRPr="00D2052F">
        <w:rPr>
          <w:rFonts w:cs="Arial"/>
          <w:sz w:val="20"/>
          <w:szCs w:val="20"/>
        </w:rPr>
        <w:t xml:space="preserve">, et al. </w:t>
      </w:r>
      <w:r w:rsidRPr="00D2052F">
        <w:rPr>
          <w:rFonts w:cs="Arial"/>
          <w:i/>
          <w:sz w:val="20"/>
          <w:szCs w:val="20"/>
        </w:rPr>
        <w:t>Chem Mater</w:t>
      </w:r>
      <w:r w:rsidRPr="00D2052F">
        <w:rPr>
          <w:rFonts w:cs="Arial"/>
          <w:sz w:val="20"/>
          <w:szCs w:val="20"/>
        </w:rPr>
        <w:t xml:space="preserve">. </w:t>
      </w:r>
      <w:r w:rsidRPr="00D2052F">
        <w:rPr>
          <w:rFonts w:cs="Arial"/>
          <w:b/>
          <w:sz w:val="20"/>
          <w:szCs w:val="20"/>
        </w:rPr>
        <w:t>27</w:t>
      </w:r>
      <w:r w:rsidRPr="00D2052F">
        <w:rPr>
          <w:rFonts w:cs="Arial"/>
          <w:sz w:val="20"/>
          <w:szCs w:val="20"/>
        </w:rPr>
        <w:t>(2015):3936-3945.</w:t>
      </w:r>
    </w:p>
    <w:p w14:paraId="4FB455AE"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lastRenderedPageBreak/>
        <w:t xml:space="preserve">U </w:t>
      </w:r>
      <w:proofErr w:type="spellStart"/>
      <w:r w:rsidRPr="00D2052F">
        <w:rPr>
          <w:rFonts w:cs="Arial"/>
          <w:sz w:val="20"/>
          <w:szCs w:val="20"/>
        </w:rPr>
        <w:t>Gesenhues</w:t>
      </w:r>
      <w:proofErr w:type="spellEnd"/>
      <w:r w:rsidRPr="00D2052F">
        <w:rPr>
          <w:rFonts w:cs="Arial"/>
          <w:sz w:val="20"/>
          <w:szCs w:val="20"/>
        </w:rPr>
        <w:t xml:space="preserve">, T Rentschler. </w:t>
      </w:r>
      <w:r w:rsidRPr="00D2052F">
        <w:rPr>
          <w:rFonts w:cs="Arial"/>
          <w:i/>
          <w:sz w:val="20"/>
          <w:szCs w:val="20"/>
        </w:rPr>
        <w:t>J Solid State Chem</w:t>
      </w:r>
      <w:r w:rsidRPr="00D2052F">
        <w:rPr>
          <w:rFonts w:cs="Arial"/>
          <w:sz w:val="20"/>
          <w:szCs w:val="20"/>
        </w:rPr>
        <w:t xml:space="preserve">. </w:t>
      </w:r>
      <w:r w:rsidRPr="00D2052F">
        <w:rPr>
          <w:rFonts w:cs="Arial"/>
          <w:b/>
          <w:sz w:val="20"/>
          <w:szCs w:val="20"/>
        </w:rPr>
        <w:t>143</w:t>
      </w:r>
      <w:r w:rsidRPr="00D2052F">
        <w:rPr>
          <w:rFonts w:cs="Arial"/>
          <w:sz w:val="20"/>
          <w:szCs w:val="20"/>
        </w:rPr>
        <w:t>(1999):210-218.</w:t>
      </w:r>
    </w:p>
    <w:p w14:paraId="5447E355"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AR West. Solid State Chemistry and its Applications. </w:t>
      </w:r>
      <w:r w:rsidRPr="00D2052F">
        <w:rPr>
          <w:rFonts w:cs="Arial"/>
          <w:i/>
          <w:sz w:val="20"/>
          <w:szCs w:val="20"/>
        </w:rPr>
        <w:t>John Wiley &amp; Sons</w:t>
      </w:r>
      <w:r w:rsidRPr="00D2052F">
        <w:rPr>
          <w:rFonts w:cs="Arial"/>
          <w:sz w:val="20"/>
          <w:szCs w:val="20"/>
        </w:rPr>
        <w:t xml:space="preserve">. </w:t>
      </w:r>
      <w:r w:rsidRPr="00D2052F">
        <w:rPr>
          <w:rFonts w:cs="Arial"/>
          <w:b/>
          <w:sz w:val="20"/>
          <w:szCs w:val="20"/>
        </w:rPr>
        <w:t>2014</w:t>
      </w:r>
      <w:r w:rsidRPr="00D2052F">
        <w:rPr>
          <w:rFonts w:cs="Arial"/>
          <w:sz w:val="20"/>
          <w:szCs w:val="20"/>
        </w:rPr>
        <w:t>.</w:t>
      </w:r>
    </w:p>
    <w:p w14:paraId="64E90CAB"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hint="eastAsia"/>
          <w:sz w:val="20"/>
          <w:szCs w:val="20"/>
        </w:rPr>
        <w:t>D</w:t>
      </w:r>
      <w:r w:rsidRPr="00D2052F">
        <w:rPr>
          <w:rFonts w:cs="Arial"/>
          <w:sz w:val="20"/>
          <w:szCs w:val="20"/>
        </w:rPr>
        <w:t xml:space="preserve"> </w:t>
      </w:r>
      <w:proofErr w:type="spellStart"/>
      <w:r w:rsidRPr="00D2052F">
        <w:rPr>
          <w:rFonts w:cs="Arial"/>
          <w:sz w:val="20"/>
          <w:szCs w:val="20"/>
        </w:rPr>
        <w:t>Gesenhues</w:t>
      </w:r>
      <w:proofErr w:type="spellEnd"/>
      <w:r w:rsidRPr="00D2052F">
        <w:rPr>
          <w:rFonts w:cs="Arial"/>
          <w:sz w:val="20"/>
          <w:szCs w:val="20"/>
        </w:rPr>
        <w:t xml:space="preserve">. </w:t>
      </w:r>
      <w:r w:rsidRPr="00D2052F">
        <w:rPr>
          <w:rFonts w:cs="Arial"/>
          <w:i/>
          <w:sz w:val="20"/>
          <w:szCs w:val="20"/>
        </w:rPr>
        <w:t>Solid State Ionics</w:t>
      </w:r>
      <w:r w:rsidRPr="00D2052F">
        <w:rPr>
          <w:rFonts w:cs="Arial"/>
          <w:sz w:val="20"/>
          <w:szCs w:val="20"/>
        </w:rPr>
        <w:t xml:space="preserve">. </w:t>
      </w:r>
      <w:r w:rsidRPr="00D2052F">
        <w:rPr>
          <w:rFonts w:cs="Arial"/>
          <w:b/>
          <w:sz w:val="20"/>
          <w:szCs w:val="20"/>
        </w:rPr>
        <w:t>1171</w:t>
      </w:r>
      <w:r w:rsidRPr="00D2052F">
        <w:rPr>
          <w:rFonts w:cs="Arial"/>
          <w:sz w:val="20"/>
          <w:szCs w:val="20"/>
        </w:rPr>
        <w:t>(1997):101-103.</w:t>
      </w:r>
    </w:p>
    <w:p w14:paraId="5B97DF53"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hint="eastAsia"/>
          <w:sz w:val="20"/>
          <w:szCs w:val="20"/>
        </w:rPr>
        <w:t>M</w:t>
      </w:r>
      <w:r w:rsidRPr="00D2052F">
        <w:rPr>
          <w:rFonts w:cs="Arial"/>
          <w:sz w:val="20"/>
          <w:szCs w:val="20"/>
        </w:rPr>
        <w:t xml:space="preserve">M Islam, T </w:t>
      </w:r>
      <w:proofErr w:type="spellStart"/>
      <w:r w:rsidRPr="00D2052F">
        <w:rPr>
          <w:rFonts w:cs="Arial"/>
          <w:sz w:val="20"/>
          <w:szCs w:val="20"/>
        </w:rPr>
        <w:t>Bredow</w:t>
      </w:r>
      <w:proofErr w:type="spellEnd"/>
      <w:r w:rsidRPr="00D2052F">
        <w:rPr>
          <w:rFonts w:cs="Arial"/>
          <w:sz w:val="20"/>
          <w:szCs w:val="20"/>
        </w:rPr>
        <w:t xml:space="preserve">, A Gerson. </w:t>
      </w:r>
      <w:r w:rsidRPr="00D2052F">
        <w:rPr>
          <w:rFonts w:cs="Arial"/>
          <w:i/>
          <w:sz w:val="20"/>
          <w:szCs w:val="20"/>
        </w:rPr>
        <w:t>Phys Rev B</w:t>
      </w:r>
      <w:r w:rsidRPr="00D2052F">
        <w:rPr>
          <w:rFonts w:cs="Arial"/>
          <w:sz w:val="20"/>
          <w:szCs w:val="20"/>
        </w:rPr>
        <w:t xml:space="preserve">. </w:t>
      </w:r>
      <w:r w:rsidRPr="00D2052F">
        <w:rPr>
          <w:rFonts w:cs="Arial"/>
          <w:b/>
          <w:sz w:val="20"/>
          <w:szCs w:val="20"/>
        </w:rPr>
        <w:t>76</w:t>
      </w:r>
      <w:r w:rsidRPr="00D2052F">
        <w:rPr>
          <w:rFonts w:cs="Arial"/>
          <w:sz w:val="20"/>
          <w:szCs w:val="20"/>
        </w:rPr>
        <w:t>(2007):045217.</w:t>
      </w:r>
    </w:p>
    <w:p w14:paraId="6C5F5FDF"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hint="eastAsia"/>
          <w:sz w:val="20"/>
          <w:szCs w:val="20"/>
        </w:rPr>
        <w:t>A</w:t>
      </w:r>
      <w:r w:rsidRPr="00D2052F">
        <w:rPr>
          <w:rFonts w:cs="Arial"/>
          <w:sz w:val="20"/>
          <w:szCs w:val="20"/>
        </w:rPr>
        <w:t xml:space="preserve"> </w:t>
      </w:r>
      <w:proofErr w:type="spellStart"/>
      <w:r w:rsidRPr="00D2052F">
        <w:rPr>
          <w:rFonts w:cs="Arial"/>
          <w:sz w:val="20"/>
          <w:szCs w:val="20"/>
        </w:rPr>
        <w:t>Stashans</w:t>
      </w:r>
      <w:proofErr w:type="spellEnd"/>
      <w:r w:rsidRPr="00D2052F">
        <w:rPr>
          <w:rFonts w:cs="Arial"/>
          <w:sz w:val="20"/>
          <w:szCs w:val="20"/>
        </w:rPr>
        <w:t xml:space="preserve">, S </w:t>
      </w:r>
      <w:proofErr w:type="spellStart"/>
      <w:r w:rsidRPr="00D2052F">
        <w:rPr>
          <w:rFonts w:cs="Arial"/>
          <w:sz w:val="20"/>
          <w:szCs w:val="20"/>
        </w:rPr>
        <w:t>Bermeo</w:t>
      </w:r>
      <w:proofErr w:type="spellEnd"/>
      <w:r w:rsidRPr="00D2052F">
        <w:rPr>
          <w:rFonts w:cs="Arial"/>
          <w:sz w:val="20"/>
          <w:szCs w:val="20"/>
        </w:rPr>
        <w:t xml:space="preserve">. </w:t>
      </w:r>
      <w:r w:rsidRPr="00D2052F">
        <w:rPr>
          <w:rFonts w:cs="Arial"/>
          <w:i/>
          <w:sz w:val="20"/>
          <w:szCs w:val="20"/>
        </w:rPr>
        <w:t>Chem Phys</w:t>
      </w:r>
      <w:r w:rsidRPr="00D2052F">
        <w:rPr>
          <w:rFonts w:cs="Arial"/>
          <w:sz w:val="20"/>
          <w:szCs w:val="20"/>
        </w:rPr>
        <w:t xml:space="preserve">. </w:t>
      </w:r>
      <w:r w:rsidRPr="00D2052F">
        <w:rPr>
          <w:rFonts w:cs="Arial"/>
          <w:b/>
          <w:sz w:val="20"/>
          <w:szCs w:val="20"/>
        </w:rPr>
        <w:t>363</w:t>
      </w:r>
      <w:r w:rsidRPr="00D2052F">
        <w:rPr>
          <w:rFonts w:cs="Arial"/>
          <w:sz w:val="20"/>
          <w:szCs w:val="20"/>
        </w:rPr>
        <w:t>(2009):100-106.</w:t>
      </w:r>
    </w:p>
    <w:p w14:paraId="21EDDD5B" w14:textId="77777777" w:rsidR="005C17FA" w:rsidRPr="00D2052F" w:rsidRDefault="005C17FA" w:rsidP="00012183">
      <w:pPr>
        <w:pStyle w:val="a5"/>
        <w:numPr>
          <w:ilvl w:val="0"/>
          <w:numId w:val="21"/>
        </w:numPr>
        <w:spacing w:before="326" w:after="326"/>
        <w:ind w:firstLineChars="0"/>
        <w:rPr>
          <w:rFonts w:cs="Arial"/>
          <w:sz w:val="20"/>
          <w:szCs w:val="20"/>
        </w:rPr>
      </w:pPr>
      <w:proofErr w:type="gramStart"/>
      <w:r w:rsidRPr="00D2052F">
        <w:rPr>
          <w:rFonts w:cs="Arial" w:hint="eastAsia"/>
          <w:sz w:val="20"/>
          <w:szCs w:val="20"/>
        </w:rPr>
        <w:t>A</w:t>
      </w:r>
      <w:proofErr w:type="gramEnd"/>
      <w:r w:rsidRPr="00D2052F">
        <w:rPr>
          <w:rFonts w:cs="Arial"/>
          <w:sz w:val="20"/>
          <w:szCs w:val="20"/>
        </w:rPr>
        <w:t xml:space="preserve"> </w:t>
      </w:r>
      <w:proofErr w:type="spellStart"/>
      <w:r w:rsidRPr="00D2052F">
        <w:rPr>
          <w:rFonts w:cs="Arial"/>
          <w:sz w:val="20"/>
          <w:szCs w:val="20"/>
        </w:rPr>
        <w:t>Iwaszuk</w:t>
      </w:r>
      <w:proofErr w:type="spellEnd"/>
      <w:r w:rsidRPr="00D2052F">
        <w:rPr>
          <w:rFonts w:cs="Arial"/>
          <w:sz w:val="20"/>
          <w:szCs w:val="20"/>
        </w:rPr>
        <w:t xml:space="preserve">, M Nolan. </w:t>
      </w:r>
      <w:r w:rsidRPr="00D2052F">
        <w:rPr>
          <w:rFonts w:cs="Arial"/>
          <w:i/>
          <w:sz w:val="20"/>
          <w:szCs w:val="20"/>
        </w:rPr>
        <w:t xml:space="preserve">J Phys </w:t>
      </w:r>
      <w:proofErr w:type="spellStart"/>
      <w:r w:rsidRPr="00D2052F">
        <w:rPr>
          <w:rFonts w:cs="Arial"/>
          <w:i/>
          <w:sz w:val="20"/>
          <w:szCs w:val="20"/>
        </w:rPr>
        <w:t>Condens</w:t>
      </w:r>
      <w:proofErr w:type="spellEnd"/>
      <w:r w:rsidRPr="00D2052F">
        <w:rPr>
          <w:rFonts w:cs="Arial"/>
          <w:i/>
          <w:sz w:val="20"/>
          <w:szCs w:val="20"/>
        </w:rPr>
        <w:t xml:space="preserve"> Matter</w:t>
      </w:r>
      <w:r w:rsidRPr="00D2052F">
        <w:rPr>
          <w:rFonts w:cs="Arial"/>
          <w:sz w:val="20"/>
          <w:szCs w:val="20"/>
        </w:rPr>
        <w:t>.</w:t>
      </w:r>
      <w:r w:rsidRPr="00D2052F">
        <w:rPr>
          <w:rFonts w:cs="Arial"/>
          <w:b/>
          <w:sz w:val="20"/>
          <w:szCs w:val="20"/>
        </w:rPr>
        <w:t xml:space="preserve"> 23</w:t>
      </w:r>
      <w:r w:rsidRPr="00D2052F">
        <w:rPr>
          <w:rFonts w:cs="Arial"/>
          <w:sz w:val="20"/>
          <w:szCs w:val="20"/>
        </w:rPr>
        <w:t>(2011):334207.</w:t>
      </w:r>
    </w:p>
    <w:p w14:paraId="3D51C2E7"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P Pena, S </w:t>
      </w:r>
      <w:proofErr w:type="spellStart"/>
      <w:r w:rsidRPr="00D2052F">
        <w:rPr>
          <w:rFonts w:cs="Arial"/>
          <w:sz w:val="20"/>
          <w:szCs w:val="20"/>
        </w:rPr>
        <w:t>Deaza</w:t>
      </w:r>
      <w:proofErr w:type="spellEnd"/>
      <w:r w:rsidRPr="00D2052F">
        <w:rPr>
          <w:rFonts w:cs="Arial"/>
          <w:sz w:val="20"/>
          <w:szCs w:val="20"/>
        </w:rPr>
        <w:t xml:space="preserve">. </w:t>
      </w:r>
      <w:proofErr w:type="spellStart"/>
      <w:r w:rsidRPr="00D2052F">
        <w:rPr>
          <w:rFonts w:cs="Arial"/>
          <w:i/>
          <w:sz w:val="20"/>
          <w:szCs w:val="20"/>
        </w:rPr>
        <w:t>Ceramica</w:t>
      </w:r>
      <w:proofErr w:type="spellEnd"/>
      <w:r w:rsidRPr="00D2052F">
        <w:rPr>
          <w:rFonts w:cs="Arial"/>
          <w:sz w:val="20"/>
          <w:szCs w:val="20"/>
        </w:rPr>
        <w:t xml:space="preserve">. </w:t>
      </w:r>
      <w:r w:rsidRPr="00D2052F">
        <w:rPr>
          <w:rFonts w:cs="Arial"/>
          <w:b/>
          <w:sz w:val="20"/>
          <w:szCs w:val="20"/>
        </w:rPr>
        <w:t>33</w:t>
      </w:r>
      <w:r w:rsidRPr="00D2052F">
        <w:rPr>
          <w:rFonts w:cs="Arial"/>
          <w:sz w:val="20"/>
          <w:szCs w:val="20"/>
        </w:rPr>
        <w:t>(1980):23-30.</w:t>
      </w:r>
    </w:p>
    <w:p w14:paraId="04AEDF67"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EN Bunting. </w:t>
      </w:r>
      <w:r w:rsidRPr="00D2052F">
        <w:rPr>
          <w:rFonts w:cs="Arial"/>
          <w:i/>
          <w:sz w:val="20"/>
          <w:szCs w:val="20"/>
        </w:rPr>
        <w:t>Bur Stand J Res</w:t>
      </w:r>
      <w:r w:rsidRPr="00D2052F">
        <w:rPr>
          <w:rFonts w:cs="Arial"/>
          <w:sz w:val="20"/>
          <w:szCs w:val="20"/>
        </w:rPr>
        <w:t xml:space="preserve">. </w:t>
      </w:r>
      <w:r w:rsidRPr="00D2052F">
        <w:rPr>
          <w:rFonts w:cs="Arial"/>
          <w:b/>
          <w:sz w:val="20"/>
          <w:szCs w:val="20"/>
        </w:rPr>
        <w:t>11</w:t>
      </w:r>
      <w:r w:rsidRPr="00D2052F">
        <w:rPr>
          <w:rFonts w:cs="Arial"/>
          <w:sz w:val="20"/>
          <w:szCs w:val="20"/>
        </w:rPr>
        <w:t>(1933):719-725.</w:t>
      </w:r>
    </w:p>
    <w:p w14:paraId="43BD30D5"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S Hoffmann, ST Norberg, M Yoshimura. </w:t>
      </w:r>
      <w:r w:rsidRPr="00D2052F">
        <w:rPr>
          <w:rFonts w:cs="Arial"/>
          <w:i/>
          <w:sz w:val="20"/>
          <w:szCs w:val="20"/>
        </w:rPr>
        <w:t>J Solid State Chem</w:t>
      </w:r>
      <w:r w:rsidRPr="00D2052F">
        <w:rPr>
          <w:rFonts w:cs="Arial"/>
          <w:sz w:val="20"/>
          <w:szCs w:val="20"/>
        </w:rPr>
        <w:t xml:space="preserve">. </w:t>
      </w:r>
      <w:r w:rsidRPr="00D2052F">
        <w:rPr>
          <w:rFonts w:cs="Arial"/>
          <w:b/>
          <w:sz w:val="20"/>
          <w:szCs w:val="20"/>
        </w:rPr>
        <w:t>178</w:t>
      </w:r>
      <w:r w:rsidRPr="00D2052F">
        <w:rPr>
          <w:rFonts w:cs="Arial"/>
          <w:sz w:val="20"/>
          <w:szCs w:val="20"/>
        </w:rPr>
        <w:t>(2005):2897-2906.</w:t>
      </w:r>
    </w:p>
    <w:p w14:paraId="4C0740FB"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R </w:t>
      </w:r>
      <w:proofErr w:type="spellStart"/>
      <w:r w:rsidRPr="00D2052F">
        <w:rPr>
          <w:rFonts w:cs="Arial"/>
          <w:sz w:val="20"/>
          <w:szCs w:val="20"/>
        </w:rPr>
        <w:t>Camaratta</w:t>
      </w:r>
      <w:proofErr w:type="spellEnd"/>
      <w:r w:rsidRPr="00D2052F">
        <w:rPr>
          <w:rFonts w:cs="Arial"/>
          <w:sz w:val="20"/>
          <w:szCs w:val="20"/>
        </w:rPr>
        <w:t xml:space="preserve">, W </w:t>
      </w:r>
      <w:proofErr w:type="spellStart"/>
      <w:r w:rsidRPr="00D2052F">
        <w:rPr>
          <w:rFonts w:cs="Arial"/>
          <w:sz w:val="20"/>
          <w:szCs w:val="20"/>
        </w:rPr>
        <w:t>Acchar</w:t>
      </w:r>
      <w:proofErr w:type="spellEnd"/>
      <w:r w:rsidRPr="00D2052F">
        <w:rPr>
          <w:rFonts w:cs="Arial"/>
          <w:sz w:val="20"/>
          <w:szCs w:val="20"/>
        </w:rPr>
        <w:t xml:space="preserve">, CP Bergmann. </w:t>
      </w:r>
      <w:r w:rsidRPr="00D2052F">
        <w:rPr>
          <w:rFonts w:cs="Arial"/>
          <w:i/>
          <w:sz w:val="20"/>
          <w:szCs w:val="20"/>
        </w:rPr>
        <w:t>Rev Adv Mater Sci</w:t>
      </w:r>
      <w:r w:rsidRPr="00D2052F">
        <w:rPr>
          <w:rFonts w:cs="Arial"/>
          <w:sz w:val="20"/>
          <w:szCs w:val="20"/>
        </w:rPr>
        <w:t xml:space="preserve">. </w:t>
      </w:r>
      <w:r w:rsidRPr="00D2052F">
        <w:rPr>
          <w:rFonts w:cs="Arial"/>
          <w:b/>
          <w:sz w:val="20"/>
          <w:szCs w:val="20"/>
        </w:rPr>
        <w:t>27</w:t>
      </w:r>
      <w:r w:rsidRPr="00D2052F">
        <w:rPr>
          <w:rFonts w:cs="Arial"/>
          <w:sz w:val="20"/>
          <w:szCs w:val="20"/>
        </w:rPr>
        <w:t>(2011):64-68.</w:t>
      </w:r>
    </w:p>
    <w:p w14:paraId="4D54C2B6"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KC Patil, MS Hegde, T Rattan, et al. Chemistry of Nanocrystalline Oxide Materials. </w:t>
      </w:r>
      <w:r w:rsidRPr="00D2052F">
        <w:rPr>
          <w:rFonts w:cs="Arial"/>
          <w:i/>
          <w:sz w:val="20"/>
          <w:szCs w:val="20"/>
        </w:rPr>
        <w:t>World Scientific Publishing Co Ltd</w:t>
      </w:r>
      <w:r w:rsidRPr="00D2052F">
        <w:rPr>
          <w:rFonts w:cs="Arial"/>
          <w:sz w:val="20"/>
          <w:szCs w:val="20"/>
        </w:rPr>
        <w:t>. 88-81.</w:t>
      </w:r>
    </w:p>
    <w:p w14:paraId="47BE9EAD"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ZH Li, DY Ding, CQ Ning. </w:t>
      </w:r>
      <w:r w:rsidRPr="00D2052F">
        <w:rPr>
          <w:rFonts w:cs="Arial"/>
          <w:i/>
          <w:sz w:val="20"/>
          <w:szCs w:val="20"/>
        </w:rPr>
        <w:t>Nanoscale Res Lett</w:t>
      </w:r>
      <w:r w:rsidRPr="00D2052F">
        <w:rPr>
          <w:rFonts w:cs="Arial"/>
          <w:sz w:val="20"/>
          <w:szCs w:val="20"/>
        </w:rPr>
        <w:t xml:space="preserve">. </w:t>
      </w:r>
      <w:r w:rsidRPr="00D2052F">
        <w:rPr>
          <w:rFonts w:cs="Arial"/>
          <w:b/>
          <w:sz w:val="20"/>
          <w:szCs w:val="20"/>
        </w:rPr>
        <w:t>8</w:t>
      </w:r>
      <w:r w:rsidRPr="00D2052F">
        <w:rPr>
          <w:rFonts w:cs="Arial"/>
          <w:sz w:val="20"/>
          <w:szCs w:val="20"/>
        </w:rPr>
        <w:t>(2013):25-30.</w:t>
      </w:r>
    </w:p>
    <w:p w14:paraId="76DA3586"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D </w:t>
      </w:r>
      <w:proofErr w:type="spellStart"/>
      <w:r w:rsidRPr="00D2052F">
        <w:rPr>
          <w:rFonts w:cs="Arial"/>
          <w:sz w:val="20"/>
          <w:szCs w:val="20"/>
        </w:rPr>
        <w:t>Zwingel</w:t>
      </w:r>
      <w:proofErr w:type="spellEnd"/>
      <w:r w:rsidRPr="00D2052F">
        <w:rPr>
          <w:rFonts w:cs="Arial"/>
          <w:sz w:val="20"/>
          <w:szCs w:val="20"/>
        </w:rPr>
        <w:t xml:space="preserve">. </w:t>
      </w:r>
      <w:r w:rsidRPr="00D2052F">
        <w:rPr>
          <w:rFonts w:cs="Arial"/>
          <w:i/>
          <w:sz w:val="20"/>
          <w:szCs w:val="20"/>
        </w:rPr>
        <w:t xml:space="preserve">Solid State </w:t>
      </w:r>
      <w:proofErr w:type="spellStart"/>
      <w:r w:rsidRPr="00D2052F">
        <w:rPr>
          <w:rFonts w:cs="Arial"/>
          <w:i/>
          <w:sz w:val="20"/>
          <w:szCs w:val="20"/>
        </w:rPr>
        <w:t>Commun</w:t>
      </w:r>
      <w:proofErr w:type="spellEnd"/>
      <w:r w:rsidRPr="00D2052F">
        <w:rPr>
          <w:rFonts w:cs="Arial"/>
          <w:sz w:val="20"/>
          <w:szCs w:val="20"/>
        </w:rPr>
        <w:t xml:space="preserve">. </w:t>
      </w:r>
      <w:r w:rsidRPr="00D2052F">
        <w:rPr>
          <w:rFonts w:cs="Arial"/>
          <w:b/>
          <w:sz w:val="20"/>
          <w:szCs w:val="20"/>
        </w:rPr>
        <w:t>20</w:t>
      </w:r>
      <w:r w:rsidRPr="00D2052F">
        <w:rPr>
          <w:rFonts w:cs="Arial"/>
          <w:sz w:val="20"/>
          <w:szCs w:val="20"/>
        </w:rPr>
        <w:t>(1976):397-400.</w:t>
      </w:r>
    </w:p>
    <w:p w14:paraId="2C445E5A"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J Yahia. </w:t>
      </w:r>
      <w:r w:rsidRPr="00D2052F">
        <w:rPr>
          <w:rFonts w:cs="Arial"/>
          <w:i/>
          <w:sz w:val="20"/>
          <w:szCs w:val="20"/>
        </w:rPr>
        <w:t>Phys Rev</w:t>
      </w:r>
      <w:r w:rsidRPr="00D2052F">
        <w:rPr>
          <w:rFonts w:cs="Arial"/>
          <w:sz w:val="20"/>
          <w:szCs w:val="20"/>
        </w:rPr>
        <w:t xml:space="preserve">. </w:t>
      </w:r>
      <w:r w:rsidRPr="00D2052F">
        <w:rPr>
          <w:rFonts w:cs="Arial"/>
          <w:b/>
          <w:sz w:val="20"/>
          <w:szCs w:val="20"/>
        </w:rPr>
        <w:t>130</w:t>
      </w:r>
      <w:r w:rsidRPr="00D2052F">
        <w:rPr>
          <w:rFonts w:cs="Arial"/>
          <w:sz w:val="20"/>
          <w:szCs w:val="20"/>
        </w:rPr>
        <w:t>(1963):1711-1719.</w:t>
      </w:r>
    </w:p>
    <w:p w14:paraId="55E46229"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Y Liu, AR West. </w:t>
      </w:r>
      <w:r w:rsidRPr="00D2052F">
        <w:rPr>
          <w:rFonts w:cs="Arial"/>
          <w:i/>
          <w:sz w:val="20"/>
          <w:szCs w:val="20"/>
        </w:rPr>
        <w:t>J Am Ceram Soc</w:t>
      </w:r>
      <w:r w:rsidRPr="00D2052F">
        <w:rPr>
          <w:rFonts w:cs="Arial"/>
          <w:sz w:val="20"/>
          <w:szCs w:val="20"/>
        </w:rPr>
        <w:t xml:space="preserve">. </w:t>
      </w:r>
      <w:r w:rsidRPr="00D2052F">
        <w:rPr>
          <w:rFonts w:cs="Arial"/>
          <w:b/>
          <w:sz w:val="20"/>
          <w:szCs w:val="20"/>
        </w:rPr>
        <w:t>96</w:t>
      </w:r>
      <w:r w:rsidRPr="00D2052F">
        <w:rPr>
          <w:rFonts w:cs="Arial"/>
          <w:sz w:val="20"/>
          <w:szCs w:val="20"/>
        </w:rPr>
        <w:t>(2013):218-222.</w:t>
      </w:r>
    </w:p>
    <w:p w14:paraId="359692F7"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PS Narayanan. </w:t>
      </w:r>
      <w:r w:rsidRPr="00D2052F">
        <w:rPr>
          <w:rFonts w:cs="Arial"/>
          <w:i/>
          <w:sz w:val="20"/>
          <w:szCs w:val="20"/>
        </w:rPr>
        <w:t xml:space="preserve">Proc Indian </w:t>
      </w:r>
      <w:proofErr w:type="spellStart"/>
      <w:r w:rsidRPr="00D2052F">
        <w:rPr>
          <w:rFonts w:cs="Arial"/>
          <w:i/>
          <w:sz w:val="20"/>
          <w:szCs w:val="20"/>
        </w:rPr>
        <w:t>Acad</w:t>
      </w:r>
      <w:proofErr w:type="spellEnd"/>
      <w:r w:rsidRPr="00D2052F">
        <w:rPr>
          <w:rFonts w:cs="Arial"/>
          <w:i/>
          <w:sz w:val="20"/>
          <w:szCs w:val="20"/>
        </w:rPr>
        <w:t xml:space="preserve"> Sci</w:t>
      </w:r>
      <w:r w:rsidRPr="00D2052F">
        <w:rPr>
          <w:rFonts w:cs="Arial"/>
          <w:sz w:val="20"/>
          <w:szCs w:val="20"/>
        </w:rPr>
        <w:t xml:space="preserve">. </w:t>
      </w:r>
      <w:r w:rsidRPr="00D2052F">
        <w:rPr>
          <w:rFonts w:cs="Arial"/>
          <w:b/>
          <w:sz w:val="20"/>
          <w:szCs w:val="20"/>
        </w:rPr>
        <w:t>32</w:t>
      </w:r>
      <w:r w:rsidRPr="00D2052F">
        <w:rPr>
          <w:rFonts w:cs="Arial"/>
          <w:sz w:val="20"/>
          <w:szCs w:val="20"/>
        </w:rPr>
        <w:t>(1950):279.</w:t>
      </w:r>
    </w:p>
    <w:p w14:paraId="6C90DFED"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PR Ren, N </w:t>
      </w:r>
      <w:proofErr w:type="spellStart"/>
      <w:r w:rsidRPr="00D2052F">
        <w:rPr>
          <w:rFonts w:cs="Arial"/>
          <w:sz w:val="20"/>
          <w:szCs w:val="20"/>
        </w:rPr>
        <w:t>Mas</w:t>
      </w:r>
      <w:r w:rsidRPr="00D2052F">
        <w:rPr>
          <w:rFonts w:eastAsia="宋体" w:cs="Arial"/>
          <w:sz w:val="20"/>
          <w:szCs w:val="20"/>
        </w:rPr>
        <w:t>ó</w:t>
      </w:r>
      <w:proofErr w:type="spellEnd"/>
      <w:r w:rsidRPr="00D2052F">
        <w:rPr>
          <w:rFonts w:eastAsia="宋体" w:cs="Arial"/>
          <w:sz w:val="20"/>
          <w:szCs w:val="20"/>
        </w:rPr>
        <w:t xml:space="preserve">, AR West. </w:t>
      </w:r>
      <w:r w:rsidRPr="00D2052F">
        <w:rPr>
          <w:rFonts w:eastAsia="宋体" w:cs="Arial"/>
          <w:i/>
          <w:sz w:val="20"/>
          <w:szCs w:val="20"/>
        </w:rPr>
        <w:t xml:space="preserve">Phys Chem </w:t>
      </w:r>
      <w:proofErr w:type="spellStart"/>
      <w:r w:rsidRPr="00D2052F">
        <w:rPr>
          <w:rFonts w:eastAsia="宋体" w:cs="Arial"/>
          <w:i/>
          <w:sz w:val="20"/>
          <w:szCs w:val="20"/>
        </w:rPr>
        <w:t>Chem</w:t>
      </w:r>
      <w:proofErr w:type="spellEnd"/>
      <w:r w:rsidRPr="00D2052F">
        <w:rPr>
          <w:rFonts w:eastAsia="宋体" w:cs="Arial"/>
          <w:i/>
          <w:sz w:val="20"/>
          <w:szCs w:val="20"/>
        </w:rPr>
        <w:t xml:space="preserve"> Phys</w:t>
      </w:r>
      <w:r w:rsidRPr="00D2052F">
        <w:rPr>
          <w:rFonts w:eastAsia="宋体" w:cs="Arial"/>
          <w:sz w:val="20"/>
          <w:szCs w:val="20"/>
        </w:rPr>
        <w:t xml:space="preserve">. </w:t>
      </w:r>
      <w:r w:rsidRPr="00D2052F">
        <w:rPr>
          <w:rFonts w:eastAsia="宋体" w:cs="Arial"/>
          <w:b/>
          <w:sz w:val="20"/>
          <w:szCs w:val="20"/>
        </w:rPr>
        <w:t>15</w:t>
      </w:r>
      <w:r w:rsidRPr="00D2052F">
        <w:rPr>
          <w:rFonts w:eastAsia="宋体" w:cs="Arial"/>
          <w:sz w:val="20"/>
          <w:szCs w:val="20"/>
        </w:rPr>
        <w:t>(2013):20943.</w:t>
      </w:r>
    </w:p>
    <w:p w14:paraId="0CEB6AE8"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lastRenderedPageBreak/>
        <w:t xml:space="preserve">FJ Blunt, PJ Hendra, JR Mackenzie. </w:t>
      </w:r>
      <w:r w:rsidRPr="00D2052F">
        <w:rPr>
          <w:rFonts w:cs="Arial"/>
          <w:i/>
          <w:sz w:val="20"/>
          <w:szCs w:val="20"/>
        </w:rPr>
        <w:t xml:space="preserve">Chem </w:t>
      </w:r>
      <w:proofErr w:type="spellStart"/>
      <w:r w:rsidRPr="00D2052F">
        <w:rPr>
          <w:rFonts w:cs="Arial"/>
          <w:i/>
          <w:sz w:val="20"/>
          <w:szCs w:val="20"/>
        </w:rPr>
        <w:t>Commun</w:t>
      </w:r>
      <w:proofErr w:type="spellEnd"/>
      <w:r w:rsidRPr="00D2052F">
        <w:rPr>
          <w:rFonts w:cs="Arial"/>
          <w:sz w:val="20"/>
          <w:szCs w:val="20"/>
        </w:rPr>
        <w:t xml:space="preserve">. </w:t>
      </w:r>
      <w:r w:rsidRPr="00D2052F">
        <w:rPr>
          <w:rFonts w:cs="Arial"/>
          <w:b/>
          <w:sz w:val="20"/>
          <w:szCs w:val="20"/>
        </w:rPr>
        <w:t>6</w:t>
      </w:r>
      <w:r w:rsidRPr="00D2052F">
        <w:rPr>
          <w:rFonts w:cs="Arial"/>
          <w:sz w:val="20"/>
          <w:szCs w:val="20"/>
        </w:rPr>
        <w:t>(1969):278-279.</w:t>
      </w:r>
    </w:p>
    <w:p w14:paraId="3E70F7A9"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SA Hunter-</w:t>
      </w:r>
      <w:proofErr w:type="spellStart"/>
      <w:r w:rsidRPr="00D2052F">
        <w:rPr>
          <w:rFonts w:cs="Arial"/>
          <w:sz w:val="20"/>
          <w:szCs w:val="20"/>
        </w:rPr>
        <w:t>Saphir</w:t>
      </w:r>
      <w:proofErr w:type="spellEnd"/>
      <w:r w:rsidRPr="00D2052F">
        <w:rPr>
          <w:rFonts w:cs="Arial"/>
          <w:sz w:val="20"/>
          <w:szCs w:val="20"/>
        </w:rPr>
        <w:t xml:space="preserve">, JA Creighton. </w:t>
      </w:r>
      <w:r w:rsidRPr="00D2052F">
        <w:rPr>
          <w:rFonts w:cs="Arial"/>
          <w:i/>
          <w:sz w:val="20"/>
          <w:szCs w:val="20"/>
        </w:rPr>
        <w:t xml:space="preserve">J Raman </w:t>
      </w:r>
      <w:proofErr w:type="spellStart"/>
      <w:r w:rsidRPr="00D2052F">
        <w:rPr>
          <w:rFonts w:cs="Arial"/>
          <w:i/>
          <w:sz w:val="20"/>
          <w:szCs w:val="20"/>
        </w:rPr>
        <w:t>Spectrosc</w:t>
      </w:r>
      <w:proofErr w:type="spellEnd"/>
      <w:r w:rsidRPr="00D2052F">
        <w:rPr>
          <w:rFonts w:cs="Arial"/>
          <w:sz w:val="20"/>
          <w:szCs w:val="20"/>
        </w:rPr>
        <w:t xml:space="preserve">. </w:t>
      </w:r>
      <w:r w:rsidRPr="00D2052F">
        <w:rPr>
          <w:rFonts w:cs="Arial"/>
          <w:b/>
          <w:sz w:val="20"/>
          <w:szCs w:val="20"/>
        </w:rPr>
        <w:t>29</w:t>
      </w:r>
      <w:r w:rsidRPr="00D2052F">
        <w:rPr>
          <w:rFonts w:cs="Arial"/>
          <w:sz w:val="20"/>
          <w:szCs w:val="20"/>
        </w:rPr>
        <w:t>(1998):417-419.</w:t>
      </w:r>
    </w:p>
    <w:p w14:paraId="0ED9DCC6"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F </w:t>
      </w:r>
      <w:proofErr w:type="spellStart"/>
      <w:r w:rsidRPr="00D2052F">
        <w:rPr>
          <w:rFonts w:cs="Arial"/>
          <w:sz w:val="20"/>
          <w:szCs w:val="20"/>
        </w:rPr>
        <w:t>Maglia</w:t>
      </w:r>
      <w:proofErr w:type="spellEnd"/>
      <w:r w:rsidRPr="00D2052F">
        <w:rPr>
          <w:rFonts w:cs="Arial"/>
          <w:sz w:val="20"/>
          <w:szCs w:val="20"/>
        </w:rPr>
        <w:t xml:space="preserve">, IG </w:t>
      </w:r>
      <w:proofErr w:type="spellStart"/>
      <w:r w:rsidRPr="00D2052F">
        <w:rPr>
          <w:rFonts w:cs="Arial"/>
          <w:sz w:val="20"/>
          <w:szCs w:val="20"/>
        </w:rPr>
        <w:t>Tredici</w:t>
      </w:r>
      <w:proofErr w:type="spellEnd"/>
      <w:r w:rsidRPr="00D2052F">
        <w:rPr>
          <w:rFonts w:cs="Arial"/>
          <w:sz w:val="20"/>
          <w:szCs w:val="20"/>
        </w:rPr>
        <w:t xml:space="preserve">, G </w:t>
      </w:r>
      <w:proofErr w:type="spellStart"/>
      <w:r w:rsidRPr="00D2052F">
        <w:rPr>
          <w:rFonts w:cs="Arial"/>
          <w:sz w:val="20"/>
          <w:szCs w:val="20"/>
        </w:rPr>
        <w:t>Spinolo</w:t>
      </w:r>
      <w:proofErr w:type="spellEnd"/>
      <w:r w:rsidRPr="00D2052F">
        <w:rPr>
          <w:rFonts w:cs="Arial"/>
          <w:sz w:val="20"/>
          <w:szCs w:val="20"/>
        </w:rPr>
        <w:t xml:space="preserve">, et al. </w:t>
      </w:r>
      <w:r w:rsidRPr="00D2052F">
        <w:rPr>
          <w:rFonts w:cs="Arial"/>
          <w:i/>
          <w:sz w:val="20"/>
          <w:szCs w:val="20"/>
        </w:rPr>
        <w:t>J Mater Rev</w:t>
      </w:r>
      <w:r w:rsidRPr="00D2052F">
        <w:rPr>
          <w:rFonts w:cs="Arial"/>
          <w:sz w:val="20"/>
          <w:szCs w:val="20"/>
        </w:rPr>
        <w:t xml:space="preserve">. </w:t>
      </w:r>
      <w:r w:rsidRPr="00D2052F">
        <w:rPr>
          <w:rFonts w:cs="Arial"/>
          <w:b/>
          <w:sz w:val="20"/>
          <w:szCs w:val="20"/>
        </w:rPr>
        <w:t>27</w:t>
      </w:r>
      <w:r w:rsidRPr="00D2052F">
        <w:rPr>
          <w:rFonts w:cs="Arial"/>
          <w:sz w:val="20"/>
          <w:szCs w:val="20"/>
        </w:rPr>
        <w:t>(2012):1975-1980.</w:t>
      </w:r>
    </w:p>
    <w:p w14:paraId="56F74B41"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G Garcia-Belmonte, V </w:t>
      </w:r>
      <w:proofErr w:type="spellStart"/>
      <w:r w:rsidRPr="00D2052F">
        <w:rPr>
          <w:rFonts w:cs="Arial"/>
          <w:sz w:val="20"/>
          <w:szCs w:val="20"/>
        </w:rPr>
        <w:t>Kytin</w:t>
      </w:r>
      <w:proofErr w:type="spellEnd"/>
      <w:r w:rsidRPr="00D2052F">
        <w:rPr>
          <w:rFonts w:cs="Arial"/>
          <w:sz w:val="20"/>
          <w:szCs w:val="20"/>
        </w:rPr>
        <w:t xml:space="preserve">, T Dittrich, et al. </w:t>
      </w:r>
      <w:r w:rsidRPr="00D2052F">
        <w:rPr>
          <w:rFonts w:cs="Arial"/>
          <w:i/>
          <w:sz w:val="20"/>
          <w:szCs w:val="20"/>
        </w:rPr>
        <w:t>J Appl Phys</w:t>
      </w:r>
      <w:r w:rsidRPr="00D2052F">
        <w:rPr>
          <w:rFonts w:cs="Arial"/>
          <w:sz w:val="20"/>
          <w:szCs w:val="20"/>
        </w:rPr>
        <w:t xml:space="preserve">. </w:t>
      </w:r>
      <w:r w:rsidRPr="00D2052F">
        <w:rPr>
          <w:rFonts w:cs="Arial"/>
          <w:b/>
          <w:sz w:val="20"/>
          <w:szCs w:val="20"/>
        </w:rPr>
        <w:t>94</w:t>
      </w:r>
      <w:r w:rsidRPr="00D2052F">
        <w:rPr>
          <w:rFonts w:cs="Arial"/>
          <w:sz w:val="20"/>
          <w:szCs w:val="20"/>
        </w:rPr>
        <w:t>(2003):5261-5264.</w:t>
      </w:r>
    </w:p>
    <w:p w14:paraId="680EE6B6"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A Thorne, A </w:t>
      </w:r>
      <w:proofErr w:type="spellStart"/>
      <w:r w:rsidRPr="00D2052F">
        <w:rPr>
          <w:rFonts w:cs="Arial"/>
          <w:sz w:val="20"/>
          <w:szCs w:val="20"/>
        </w:rPr>
        <w:t>Kruth</w:t>
      </w:r>
      <w:proofErr w:type="spellEnd"/>
      <w:r w:rsidRPr="00D2052F">
        <w:rPr>
          <w:rFonts w:cs="Arial"/>
          <w:sz w:val="20"/>
          <w:szCs w:val="20"/>
        </w:rPr>
        <w:t xml:space="preserve">, D Tunstall, et al. </w:t>
      </w:r>
      <w:r w:rsidRPr="00D2052F">
        <w:rPr>
          <w:rFonts w:cs="Arial"/>
          <w:i/>
          <w:sz w:val="20"/>
          <w:szCs w:val="20"/>
        </w:rPr>
        <w:t>J Phys Chem B</w:t>
      </w:r>
      <w:r w:rsidRPr="00D2052F">
        <w:rPr>
          <w:rFonts w:cs="Arial"/>
          <w:sz w:val="20"/>
          <w:szCs w:val="20"/>
        </w:rPr>
        <w:t xml:space="preserve">. </w:t>
      </w:r>
      <w:r w:rsidRPr="00D2052F">
        <w:rPr>
          <w:rFonts w:cs="Arial"/>
          <w:b/>
          <w:sz w:val="20"/>
          <w:szCs w:val="20"/>
        </w:rPr>
        <w:t>109</w:t>
      </w:r>
      <w:r w:rsidRPr="00D2052F">
        <w:rPr>
          <w:rFonts w:cs="Arial"/>
          <w:sz w:val="20"/>
          <w:szCs w:val="20"/>
        </w:rPr>
        <w:t>(2005):5439-5444.</w:t>
      </w:r>
    </w:p>
    <w:p w14:paraId="1EB5B5C0"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Z Chen, C Lu.</w:t>
      </w:r>
      <w:r w:rsidRPr="00D2052F">
        <w:rPr>
          <w:rFonts w:cs="Arial"/>
          <w:i/>
          <w:sz w:val="20"/>
          <w:szCs w:val="20"/>
        </w:rPr>
        <w:t xml:space="preserve"> Sensor Lett</w:t>
      </w:r>
      <w:r w:rsidRPr="00D2052F">
        <w:rPr>
          <w:rFonts w:cs="Arial"/>
          <w:sz w:val="20"/>
          <w:szCs w:val="20"/>
        </w:rPr>
        <w:t xml:space="preserve">. </w:t>
      </w:r>
      <w:r w:rsidRPr="00D2052F">
        <w:rPr>
          <w:rFonts w:cs="Arial"/>
          <w:b/>
          <w:sz w:val="20"/>
          <w:szCs w:val="20"/>
        </w:rPr>
        <w:t>3</w:t>
      </w:r>
      <w:r w:rsidRPr="00D2052F">
        <w:rPr>
          <w:rFonts w:cs="Arial"/>
          <w:sz w:val="20"/>
          <w:szCs w:val="20"/>
        </w:rPr>
        <w:t>(2005):274-295.</w:t>
      </w:r>
    </w:p>
    <w:p w14:paraId="3C0A543A"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DM de los Santos, T Aguilar, A S</w:t>
      </w:r>
      <w:r w:rsidRPr="00D2052F">
        <w:rPr>
          <w:rFonts w:eastAsia="宋体" w:cs="Arial"/>
          <w:sz w:val="20"/>
          <w:szCs w:val="20"/>
        </w:rPr>
        <w:t>ánchez-</w:t>
      </w:r>
      <w:proofErr w:type="spellStart"/>
      <w:r w:rsidRPr="00D2052F">
        <w:rPr>
          <w:rFonts w:eastAsia="宋体" w:cs="Arial"/>
          <w:sz w:val="20"/>
          <w:szCs w:val="20"/>
        </w:rPr>
        <w:t>Coronilla</w:t>
      </w:r>
      <w:proofErr w:type="spellEnd"/>
      <w:r w:rsidRPr="00D2052F">
        <w:rPr>
          <w:rFonts w:eastAsia="宋体" w:cs="Arial"/>
          <w:sz w:val="20"/>
          <w:szCs w:val="20"/>
        </w:rPr>
        <w:t xml:space="preserve">, et al. </w:t>
      </w:r>
      <w:proofErr w:type="spellStart"/>
      <w:r w:rsidRPr="00D2052F">
        <w:rPr>
          <w:rFonts w:eastAsia="宋体" w:cs="Arial"/>
          <w:i/>
          <w:sz w:val="20"/>
          <w:szCs w:val="20"/>
        </w:rPr>
        <w:t>ChemPhysChem</w:t>
      </w:r>
      <w:proofErr w:type="spellEnd"/>
      <w:r w:rsidRPr="00D2052F">
        <w:rPr>
          <w:rFonts w:eastAsia="宋体" w:cs="Arial"/>
          <w:sz w:val="20"/>
          <w:szCs w:val="20"/>
        </w:rPr>
        <w:t xml:space="preserve">. </w:t>
      </w:r>
      <w:r w:rsidRPr="00D2052F">
        <w:rPr>
          <w:rFonts w:eastAsia="宋体" w:cs="Arial"/>
          <w:b/>
          <w:sz w:val="20"/>
          <w:szCs w:val="20"/>
        </w:rPr>
        <w:t>2</w:t>
      </w:r>
      <w:r w:rsidRPr="00D2052F">
        <w:rPr>
          <w:rFonts w:eastAsia="宋体" w:cs="Arial"/>
          <w:sz w:val="20"/>
          <w:szCs w:val="20"/>
        </w:rPr>
        <w:t>(2014):71-84.</w:t>
      </w:r>
    </w:p>
    <w:p w14:paraId="734E07DD" w14:textId="77777777" w:rsidR="005C17FA" w:rsidRPr="00D2052F" w:rsidRDefault="005C17FA" w:rsidP="00012183">
      <w:pPr>
        <w:pStyle w:val="a5"/>
        <w:numPr>
          <w:ilvl w:val="0"/>
          <w:numId w:val="21"/>
        </w:numPr>
        <w:spacing w:before="326" w:after="326"/>
        <w:ind w:firstLineChars="0"/>
        <w:rPr>
          <w:rFonts w:cs="Arial"/>
          <w:sz w:val="20"/>
          <w:szCs w:val="20"/>
        </w:rPr>
      </w:pPr>
      <w:r w:rsidRPr="00D2052F">
        <w:rPr>
          <w:rFonts w:cs="Arial"/>
          <w:sz w:val="20"/>
          <w:szCs w:val="20"/>
        </w:rPr>
        <w:t xml:space="preserve">QL Zhang, N </w:t>
      </w:r>
      <w:proofErr w:type="spellStart"/>
      <w:r w:rsidRPr="00D2052F">
        <w:rPr>
          <w:rFonts w:cs="Arial"/>
          <w:sz w:val="20"/>
          <w:szCs w:val="20"/>
        </w:rPr>
        <w:t>Mas</w:t>
      </w:r>
      <w:r w:rsidRPr="00D2052F">
        <w:rPr>
          <w:rFonts w:eastAsia="宋体" w:cs="Arial"/>
          <w:sz w:val="20"/>
          <w:szCs w:val="20"/>
        </w:rPr>
        <w:t>ó</w:t>
      </w:r>
      <w:proofErr w:type="spellEnd"/>
      <w:r w:rsidRPr="00D2052F">
        <w:rPr>
          <w:rFonts w:eastAsia="宋体" w:cs="Arial"/>
          <w:sz w:val="20"/>
          <w:szCs w:val="20"/>
        </w:rPr>
        <w:t xml:space="preserve">, Y Liu, et al. </w:t>
      </w:r>
      <w:r w:rsidRPr="00D2052F">
        <w:rPr>
          <w:rFonts w:eastAsia="宋体" w:cs="Arial"/>
          <w:i/>
          <w:sz w:val="20"/>
          <w:szCs w:val="20"/>
        </w:rPr>
        <w:t>J Mater Chem</w:t>
      </w:r>
      <w:r w:rsidRPr="00D2052F">
        <w:rPr>
          <w:rFonts w:eastAsia="宋体" w:cs="Arial"/>
          <w:sz w:val="20"/>
          <w:szCs w:val="20"/>
        </w:rPr>
        <w:t xml:space="preserve">. </w:t>
      </w:r>
      <w:r w:rsidRPr="00D2052F">
        <w:rPr>
          <w:rFonts w:eastAsia="宋体" w:cs="Arial"/>
          <w:b/>
          <w:sz w:val="20"/>
          <w:szCs w:val="20"/>
        </w:rPr>
        <w:t>21</w:t>
      </w:r>
      <w:r w:rsidRPr="00D2052F">
        <w:rPr>
          <w:rFonts w:eastAsia="宋体" w:cs="Arial"/>
          <w:sz w:val="20"/>
          <w:szCs w:val="20"/>
        </w:rPr>
        <w:t>(2011):12894.</w:t>
      </w:r>
    </w:p>
    <w:p w14:paraId="13909E7A" w14:textId="77777777" w:rsidR="00AC0AAA" w:rsidRPr="00D2052F" w:rsidRDefault="00AC0AAA" w:rsidP="00AC0AAA">
      <w:pPr>
        <w:spacing w:before="326" w:after="326"/>
      </w:pPr>
    </w:p>
    <w:p w14:paraId="2E1C6518" w14:textId="77777777" w:rsidR="00AC0AAA" w:rsidRPr="00D2052F" w:rsidRDefault="00AC0AAA" w:rsidP="00AC0AAA">
      <w:pPr>
        <w:spacing w:before="326" w:after="326"/>
      </w:pPr>
    </w:p>
    <w:p w14:paraId="125F1B18" w14:textId="77777777" w:rsidR="00AC0AAA" w:rsidRPr="00D2052F" w:rsidRDefault="00AC0AAA" w:rsidP="00AC0AAA">
      <w:pPr>
        <w:spacing w:before="326" w:after="326"/>
      </w:pPr>
    </w:p>
    <w:p w14:paraId="659F253C" w14:textId="77777777" w:rsidR="00AC0AAA" w:rsidRPr="00D2052F" w:rsidRDefault="00AC0AAA" w:rsidP="00AC0AAA">
      <w:pPr>
        <w:spacing w:before="326" w:after="326"/>
      </w:pPr>
    </w:p>
    <w:p w14:paraId="25644D82" w14:textId="77777777" w:rsidR="00AC0AAA" w:rsidRPr="00D2052F" w:rsidRDefault="00AC0AAA" w:rsidP="00AC0AAA">
      <w:pPr>
        <w:spacing w:before="326" w:after="326"/>
      </w:pPr>
    </w:p>
    <w:p w14:paraId="13FE3E7C" w14:textId="1F6DAD8C" w:rsidR="00AC0AAA" w:rsidRPr="00D2052F" w:rsidRDefault="00AC0AAA" w:rsidP="00AC0AAA">
      <w:pPr>
        <w:spacing w:before="326" w:after="326"/>
      </w:pPr>
    </w:p>
    <w:p w14:paraId="4DA7980B" w14:textId="590CDECF" w:rsidR="00864F04" w:rsidRPr="00D2052F" w:rsidRDefault="00864F04" w:rsidP="00AC0AAA">
      <w:pPr>
        <w:spacing w:before="326" w:after="326"/>
      </w:pPr>
    </w:p>
    <w:p w14:paraId="5DCC82A4" w14:textId="77777777" w:rsidR="00BE137A" w:rsidRPr="00D2052F" w:rsidRDefault="00BE137A" w:rsidP="00AC0AAA">
      <w:pPr>
        <w:spacing w:before="326" w:after="326"/>
      </w:pPr>
    </w:p>
    <w:p w14:paraId="33C88B04" w14:textId="77777777" w:rsidR="00864F04" w:rsidRPr="00D2052F" w:rsidRDefault="00864F04" w:rsidP="00AC0AAA">
      <w:pPr>
        <w:spacing w:before="326" w:after="326"/>
      </w:pPr>
    </w:p>
    <w:p w14:paraId="1BAFCEC0" w14:textId="77777777" w:rsidR="004B2676" w:rsidRPr="00D2052F" w:rsidRDefault="004B2676" w:rsidP="00012183">
      <w:pPr>
        <w:pStyle w:val="1"/>
        <w:spacing w:before="326" w:after="326"/>
      </w:pPr>
      <w:bookmarkStart w:id="70" w:name="_Toc524976585"/>
      <w:bookmarkStart w:id="71" w:name="_Hlk505329052"/>
      <w:r w:rsidRPr="00D2052F">
        <w:lastRenderedPageBreak/>
        <w:t>C</w:t>
      </w:r>
      <w:r w:rsidRPr="00D2052F">
        <w:rPr>
          <w:rFonts w:hint="eastAsia"/>
        </w:rPr>
        <w:t>hapter</w:t>
      </w:r>
      <w:r w:rsidRPr="00D2052F">
        <w:t xml:space="preserve"> 6. Ga-doped TiO</w:t>
      </w:r>
      <w:r w:rsidRPr="00D2052F">
        <w:rPr>
          <w:vertAlign w:val="subscript"/>
        </w:rPr>
        <w:t>2</w:t>
      </w:r>
      <w:bookmarkEnd w:id="70"/>
    </w:p>
    <w:p w14:paraId="429B5BF7" w14:textId="77777777" w:rsidR="004B2676" w:rsidRPr="00D2052F" w:rsidRDefault="004B2676" w:rsidP="00012183">
      <w:pPr>
        <w:spacing w:before="326" w:after="326"/>
      </w:pPr>
    </w:p>
    <w:p w14:paraId="5D23DFC1" w14:textId="77777777" w:rsidR="00FB2B24" w:rsidRPr="00D2052F" w:rsidRDefault="00FB2B24" w:rsidP="00012183">
      <w:pPr>
        <w:spacing w:before="326" w:after="326"/>
      </w:pPr>
    </w:p>
    <w:p w14:paraId="444BE4D3" w14:textId="77777777" w:rsidR="004B2676" w:rsidRPr="00D2052F" w:rsidRDefault="004B2676" w:rsidP="00012183">
      <w:pPr>
        <w:pStyle w:val="2"/>
        <w:spacing w:before="326" w:after="326"/>
      </w:pPr>
      <w:bookmarkStart w:id="72" w:name="_Toc524976586"/>
      <w:r w:rsidRPr="00D2052F">
        <w:rPr>
          <w:rFonts w:hint="eastAsia"/>
        </w:rPr>
        <w:t>6</w:t>
      </w:r>
      <w:r w:rsidRPr="00D2052F">
        <w:t>.1 Introduction</w:t>
      </w:r>
      <w:bookmarkEnd w:id="72"/>
    </w:p>
    <w:p w14:paraId="2E965A34" w14:textId="77777777" w:rsidR="004B2676" w:rsidRPr="00D2052F" w:rsidRDefault="004B2676" w:rsidP="00012183">
      <w:pPr>
        <w:spacing w:before="326" w:after="326"/>
      </w:pPr>
      <w:r w:rsidRPr="00D2052F">
        <w:t>Doping of TiO</w:t>
      </w:r>
      <w:r w:rsidRPr="00D2052F">
        <w:rPr>
          <w:vertAlign w:val="subscript"/>
        </w:rPr>
        <w:t>2</w:t>
      </w:r>
      <w:r w:rsidRPr="00D2052F">
        <w:t xml:space="preserve"> by introducing heteroatoms is considered as an effective way to modify its physical and chemical properties. Ga-doped TiO</w:t>
      </w:r>
      <w:r w:rsidRPr="00D2052F">
        <w:rPr>
          <w:vertAlign w:val="subscript"/>
        </w:rPr>
        <w:t>2</w:t>
      </w:r>
      <w:r w:rsidRPr="00D2052F">
        <w:t xml:space="preserve"> has been studied intensively due to its unique properties, and it has a wide range of applications such as photocatalysts for water splitting and self-cleaning coating</w:t>
      </w:r>
      <w:r w:rsidRPr="00D2052F">
        <w:rPr>
          <w:rFonts w:hint="eastAsia"/>
        </w:rPr>
        <w:t>s</w:t>
      </w:r>
      <w:r w:rsidRPr="00D2052F">
        <w:t xml:space="preserve">, core component in dye-sensitized solar cells and diluted magnetic semiconductors </w:t>
      </w:r>
      <w:r w:rsidRPr="00D2052F">
        <w:rPr>
          <w:vertAlign w:val="superscript"/>
        </w:rPr>
        <w:t>[1-4]</w:t>
      </w:r>
      <w:r w:rsidRPr="00D2052F">
        <w:t>.</w:t>
      </w:r>
    </w:p>
    <w:p w14:paraId="590F57C7" w14:textId="77777777" w:rsidR="004B2676" w:rsidRPr="00D2052F" w:rsidRDefault="004B2676" w:rsidP="00012183">
      <w:pPr>
        <w:spacing w:before="326" w:after="326"/>
      </w:pPr>
      <w:r w:rsidRPr="00D2052F">
        <w:t>Since Ga</w:t>
      </w:r>
      <w:r w:rsidRPr="00D2052F">
        <w:rPr>
          <w:vertAlign w:val="superscript"/>
        </w:rPr>
        <w:t>3+</w:t>
      </w:r>
      <w:r w:rsidRPr="00D2052F">
        <w:t xml:space="preserve"> differs from Ti</w:t>
      </w:r>
      <w:r w:rsidRPr="00D2052F">
        <w:rPr>
          <w:vertAlign w:val="superscript"/>
        </w:rPr>
        <w:t>4+</w:t>
      </w:r>
      <w:r w:rsidRPr="00D2052F">
        <w:t xml:space="preserve"> in charge, several defect structures of Ga</w:t>
      </w:r>
      <w:r w:rsidRPr="00D2052F">
        <w:rPr>
          <w:vertAlign w:val="subscript"/>
        </w:rPr>
        <w:t>2</w:t>
      </w:r>
      <w:r w:rsidRPr="00D2052F">
        <w:t>O</w:t>
      </w:r>
      <w:r w:rsidRPr="00D2052F">
        <w:rPr>
          <w:vertAlign w:val="subscript"/>
        </w:rPr>
        <w:t>3</w:t>
      </w:r>
      <w:r w:rsidRPr="00D2052F">
        <w:t xml:space="preserve"> dissolved in TiO</w:t>
      </w:r>
      <w:r w:rsidRPr="00D2052F">
        <w:rPr>
          <w:vertAlign w:val="subscript"/>
        </w:rPr>
        <w:t>2</w:t>
      </w:r>
      <w:r w:rsidRPr="00D2052F">
        <w:t xml:space="preserve"> can be imagined </w:t>
      </w:r>
      <w:proofErr w:type="gramStart"/>
      <w:r w:rsidRPr="00D2052F">
        <w:t>to compensate</w:t>
      </w:r>
      <w:proofErr w:type="gramEnd"/>
      <w:r w:rsidRPr="00D2052F">
        <w:t xml:space="preserve"> this. For instance, if ionic compensation occurs, Ga</w:t>
      </w:r>
      <w:r w:rsidRPr="00D2052F">
        <w:rPr>
          <w:vertAlign w:val="superscript"/>
        </w:rPr>
        <w:t>3+</w:t>
      </w:r>
      <w:r w:rsidRPr="00D2052F">
        <w:t xml:space="preserve"> may substitute for Ti</w:t>
      </w:r>
      <w:r w:rsidRPr="00D2052F">
        <w:rPr>
          <w:vertAlign w:val="superscript"/>
        </w:rPr>
        <w:t>4+</w:t>
      </w:r>
      <w:r w:rsidRPr="00D2052F">
        <w:t xml:space="preserve"> with charge compensating oxygen vacancies, or extra Ga</w:t>
      </w:r>
      <w:r w:rsidRPr="00D2052F">
        <w:rPr>
          <w:vertAlign w:val="superscript"/>
        </w:rPr>
        <w:t>3+</w:t>
      </w:r>
      <w:r w:rsidRPr="00D2052F">
        <w:t xml:space="preserve"> may enter interstitial sites. If electronic compensation occurs, holes may be induced due to Ga</w:t>
      </w:r>
      <w:r w:rsidRPr="00D2052F">
        <w:rPr>
          <w:vertAlign w:val="superscript"/>
        </w:rPr>
        <w:t>3+</w:t>
      </w:r>
      <w:r w:rsidRPr="00D2052F">
        <w:t xml:space="preserve"> dopant.</w:t>
      </w:r>
    </w:p>
    <w:p w14:paraId="7A467F2A" w14:textId="6440F6B6" w:rsidR="004B2676" w:rsidRPr="00C57B24" w:rsidRDefault="004B2676" w:rsidP="00C57B24">
      <w:pPr>
        <w:spacing w:before="326" w:after="326"/>
        <w:rPr>
          <w:rFonts w:hint="eastAsia"/>
        </w:rPr>
      </w:pPr>
      <w:r w:rsidRPr="00D2052F">
        <w:t xml:space="preserve">The phase </w:t>
      </w:r>
      <w:r w:rsidRPr="00D2052F">
        <w:rPr>
          <w:rFonts w:hint="eastAsia"/>
        </w:rPr>
        <w:t>diagram</w:t>
      </w:r>
      <w:r w:rsidRPr="00D2052F">
        <w:t xml:space="preserve"> of the TiO</w:t>
      </w:r>
      <w:r w:rsidRPr="00D2052F">
        <w:rPr>
          <w:vertAlign w:val="subscript"/>
        </w:rPr>
        <w:t>2</w:t>
      </w:r>
      <w:r w:rsidRPr="00D2052F">
        <w:t>-Ga</w:t>
      </w:r>
      <w:r w:rsidRPr="00D2052F">
        <w:rPr>
          <w:vertAlign w:val="subscript"/>
        </w:rPr>
        <w:t>2</w:t>
      </w:r>
      <w:r w:rsidRPr="00D2052F">
        <w:t>O</w:t>
      </w:r>
      <w:r w:rsidRPr="00D2052F">
        <w:rPr>
          <w:vertAlign w:val="subscript"/>
        </w:rPr>
        <w:t>3</w:t>
      </w:r>
      <w:r w:rsidRPr="00D2052F">
        <w:t xml:space="preserve"> system has been investigated by several groups </w:t>
      </w:r>
      <w:r w:rsidRPr="00D2052F">
        <w:rPr>
          <w:vertAlign w:val="superscript"/>
        </w:rPr>
        <w:t>[5-8]</w:t>
      </w:r>
      <w:r w:rsidRPr="00D2052F">
        <w:t>. Phase relations of TiO</w:t>
      </w:r>
      <w:r w:rsidRPr="00D2052F">
        <w:rPr>
          <w:vertAlign w:val="subscript"/>
        </w:rPr>
        <w:t>2</w:t>
      </w:r>
      <w:r w:rsidRPr="00D2052F">
        <w:t>-Ga</w:t>
      </w:r>
      <w:r w:rsidRPr="00D2052F">
        <w:rPr>
          <w:vertAlign w:val="subscript"/>
        </w:rPr>
        <w:t>2</w:t>
      </w:r>
      <w:r w:rsidRPr="00D2052F">
        <w:t>O</w:t>
      </w:r>
      <w:r w:rsidRPr="00D2052F">
        <w:rPr>
          <w:vertAlign w:val="subscript"/>
        </w:rPr>
        <w:t>3</w:t>
      </w:r>
      <w:r w:rsidRPr="00D2052F">
        <w:t xml:space="preserve"> </w:t>
      </w:r>
      <w:proofErr w:type="spellStart"/>
      <w:r w:rsidRPr="00D2052F">
        <w:t>pseudobinary</w:t>
      </w:r>
      <w:proofErr w:type="spellEnd"/>
      <w:r w:rsidRPr="00D2052F">
        <w:t xml:space="preserve"> system have been determined at temperatures between 1100 and</w:t>
      </w:r>
      <w:r w:rsidRPr="00D2052F">
        <w:rPr>
          <w:rFonts w:cs="Arial"/>
        </w:rPr>
        <w:t xml:space="preserve"> 1400 </w:t>
      </w:r>
      <w:r w:rsidRPr="00D2052F">
        <w:rPr>
          <w:rFonts w:eastAsia="宋体" w:cs="Arial"/>
        </w:rPr>
        <w:t>°</w:t>
      </w:r>
      <w:r w:rsidRPr="00D2052F">
        <w:rPr>
          <w:rFonts w:cs="Arial"/>
        </w:rPr>
        <w:t>C</w:t>
      </w:r>
      <w:r w:rsidRPr="00D2052F">
        <w:t xml:space="preserve"> using X-ray diffraction, summarized in a phase diagram </w:t>
      </w:r>
      <w:r w:rsidRPr="00D2052F">
        <w:rPr>
          <w:vertAlign w:val="superscript"/>
        </w:rPr>
        <w:t>[7]</w:t>
      </w:r>
      <w:r w:rsidRPr="00D2052F">
        <w:t xml:space="preserve">, Figure 6-1. The phases occurring in the system are rutile, </w:t>
      </w:r>
      <w:r w:rsidRPr="00D2052F">
        <w:rPr>
          <w:rFonts w:ascii="Arial Unicode MS" w:eastAsia="Arial Unicode MS" w:hAnsi="Arial Unicode MS" w:cs="Arial Unicode MS" w:hint="eastAsia"/>
        </w:rPr>
        <w:t>β</w:t>
      </w:r>
      <w:r w:rsidRPr="00D2052F">
        <w:rPr>
          <w:rFonts w:hint="eastAsia"/>
        </w:rPr>
        <w:t>-</w:t>
      </w:r>
      <w:r w:rsidRPr="00D2052F">
        <w:t>Ga</w:t>
      </w:r>
      <w:r w:rsidRPr="00D2052F">
        <w:rPr>
          <w:vertAlign w:val="subscript"/>
        </w:rPr>
        <w:t>2</w:t>
      </w:r>
      <w:r w:rsidRPr="00D2052F">
        <w:t>O</w:t>
      </w:r>
      <w:r w:rsidRPr="00D2052F">
        <w:rPr>
          <w:vertAlign w:val="subscript"/>
        </w:rPr>
        <w:t>3</w:t>
      </w:r>
      <w:r w:rsidRPr="00D2052F">
        <w:t>, Ga</w:t>
      </w:r>
      <w:r w:rsidRPr="00D2052F">
        <w:rPr>
          <w:vertAlign w:val="subscript"/>
        </w:rPr>
        <w:t>2</w:t>
      </w:r>
      <w:r w:rsidRPr="00D2052F">
        <w:t>TiO</w:t>
      </w:r>
      <w:r w:rsidRPr="00D2052F">
        <w:rPr>
          <w:vertAlign w:val="subscript"/>
        </w:rPr>
        <w:t>5</w:t>
      </w:r>
      <w:r w:rsidRPr="00D2052F">
        <w:t xml:space="preserve"> which exists above 1325 </w:t>
      </w:r>
      <w:r w:rsidRPr="00D2052F">
        <w:rPr>
          <w:rFonts w:eastAsia="宋体" w:cs="Arial"/>
        </w:rPr>
        <w:t>°</w:t>
      </w:r>
      <w:r w:rsidRPr="00D2052F">
        <w:rPr>
          <w:rFonts w:cs="Arial"/>
        </w:rPr>
        <w:t>C</w:t>
      </w:r>
      <w:r w:rsidRPr="00D2052F">
        <w:t>, and a series of oxides with the formula of Ga</w:t>
      </w:r>
      <w:r w:rsidRPr="00D2052F">
        <w:rPr>
          <w:vertAlign w:val="subscript"/>
        </w:rPr>
        <w:t>4</w:t>
      </w:r>
      <w:r w:rsidRPr="00D2052F">
        <w:t>Ti</w:t>
      </w:r>
      <w:r w:rsidRPr="00D2052F">
        <w:rPr>
          <w:vertAlign w:val="subscript"/>
        </w:rPr>
        <w:t>n-4</w:t>
      </w:r>
      <w:r w:rsidRPr="00D2052F">
        <w:t>O</w:t>
      </w:r>
      <w:r w:rsidRPr="00D2052F">
        <w:rPr>
          <w:vertAlign w:val="subscript"/>
        </w:rPr>
        <w:t>2n-2</w:t>
      </w:r>
      <w:r w:rsidRPr="00D2052F">
        <w:t xml:space="preserve"> (15 </w:t>
      </w:r>
      <w:r w:rsidRPr="00D2052F">
        <w:rPr>
          <w:rFonts w:cs="Arial"/>
        </w:rPr>
        <w:t xml:space="preserve">≤ n ≤ 31, </w:t>
      </w:r>
      <w:r w:rsidRPr="00D2052F">
        <w:t xml:space="preserve">n odd), which exist above 1190 </w:t>
      </w:r>
      <w:r w:rsidRPr="00D2052F">
        <w:rPr>
          <w:rFonts w:eastAsia="宋体" w:cs="Arial"/>
        </w:rPr>
        <w:t>°</w:t>
      </w:r>
      <w:r w:rsidRPr="00D2052F">
        <w:rPr>
          <w:rFonts w:cs="Arial"/>
        </w:rPr>
        <w:t>C.</w:t>
      </w:r>
    </w:p>
    <w:p w14:paraId="7D896816" w14:textId="77777777" w:rsidR="004B2676" w:rsidRPr="00D2052F" w:rsidRDefault="004B2676" w:rsidP="00012183">
      <w:pPr>
        <w:spacing w:before="326" w:after="326"/>
        <w:jc w:val="center"/>
        <w:rPr>
          <w:b/>
          <w:sz w:val="20"/>
        </w:rPr>
      </w:pPr>
      <w:r w:rsidRPr="00D2052F">
        <w:rPr>
          <w:rFonts w:hint="eastAsia"/>
          <w:b/>
          <w:sz w:val="20"/>
        </w:rPr>
        <w:t>F</w:t>
      </w:r>
      <w:r w:rsidRPr="00D2052F">
        <w:rPr>
          <w:b/>
          <w:sz w:val="20"/>
        </w:rPr>
        <w:t>igure 6-1. Phase diagram of TiO</w:t>
      </w:r>
      <w:r w:rsidRPr="00D2052F">
        <w:rPr>
          <w:b/>
          <w:sz w:val="20"/>
          <w:vertAlign w:val="subscript"/>
        </w:rPr>
        <w:t>2</w:t>
      </w:r>
      <w:r w:rsidRPr="00D2052F">
        <w:rPr>
          <w:b/>
          <w:sz w:val="20"/>
        </w:rPr>
        <w:t>-Ga</w:t>
      </w:r>
      <w:r w:rsidRPr="00D2052F">
        <w:rPr>
          <w:b/>
          <w:sz w:val="20"/>
          <w:vertAlign w:val="subscript"/>
        </w:rPr>
        <w:t>2</w:t>
      </w:r>
      <w:r w:rsidRPr="00D2052F">
        <w:rPr>
          <w:b/>
          <w:sz w:val="20"/>
        </w:rPr>
        <w:t>O</w:t>
      </w:r>
      <w:r w:rsidRPr="00D2052F">
        <w:rPr>
          <w:b/>
          <w:sz w:val="20"/>
          <w:vertAlign w:val="subscript"/>
        </w:rPr>
        <w:t>3</w:t>
      </w:r>
      <w:r w:rsidRPr="00D2052F">
        <w:rPr>
          <w:b/>
          <w:sz w:val="20"/>
        </w:rPr>
        <w:t xml:space="preserve"> system (IP: intergrowth phases) </w:t>
      </w:r>
      <w:r w:rsidRPr="00D2052F">
        <w:rPr>
          <w:b/>
          <w:sz w:val="20"/>
          <w:vertAlign w:val="superscript"/>
        </w:rPr>
        <w:t>[7]</w:t>
      </w:r>
    </w:p>
    <w:p w14:paraId="77F7FCA1" w14:textId="77777777" w:rsidR="004B2676" w:rsidRPr="00D2052F" w:rsidRDefault="004B2676" w:rsidP="00012183">
      <w:pPr>
        <w:spacing w:before="326" w:after="326"/>
      </w:pPr>
      <w:r w:rsidRPr="00D2052F">
        <w:lastRenderedPageBreak/>
        <w:t>Replacement of Ti</w:t>
      </w:r>
      <w:r w:rsidRPr="00D2052F">
        <w:rPr>
          <w:vertAlign w:val="superscript"/>
        </w:rPr>
        <w:t>4+</w:t>
      </w:r>
      <w:r w:rsidRPr="00D2052F">
        <w:t xml:space="preserve"> by Ga</w:t>
      </w:r>
      <w:r w:rsidRPr="00D2052F">
        <w:rPr>
          <w:vertAlign w:val="superscript"/>
        </w:rPr>
        <w:t>3+</w:t>
      </w:r>
      <w:r w:rsidRPr="00D2052F">
        <w:t xml:space="preserve"> gives a limited range of solid solutions </w:t>
      </w:r>
      <w:r w:rsidRPr="00D2052F">
        <w:rPr>
          <w:vertAlign w:val="superscript"/>
        </w:rPr>
        <w:t>[5]</w:t>
      </w:r>
      <w:r w:rsidRPr="00D2052F">
        <w:t xml:space="preserve">, however, the solid solution limit has not been determined in these studies </w:t>
      </w:r>
      <w:r w:rsidRPr="00D2052F">
        <w:rPr>
          <w:vertAlign w:val="superscript"/>
        </w:rPr>
        <w:t>[5-8]</w:t>
      </w:r>
      <w:r w:rsidRPr="00D2052F">
        <w:t>. The homologous series Ga</w:t>
      </w:r>
      <w:r w:rsidRPr="00D2052F">
        <w:rPr>
          <w:vertAlign w:val="subscript"/>
        </w:rPr>
        <w:t>4</w:t>
      </w:r>
      <w:r w:rsidRPr="00D2052F">
        <w:t>Ti</w:t>
      </w:r>
      <w:r w:rsidRPr="00D2052F">
        <w:rPr>
          <w:vertAlign w:val="subscript"/>
        </w:rPr>
        <w:t>n-4</w:t>
      </w:r>
      <w:r w:rsidRPr="00D2052F">
        <w:t>O</w:t>
      </w:r>
      <w:r w:rsidRPr="00D2052F">
        <w:rPr>
          <w:vertAlign w:val="subscript"/>
        </w:rPr>
        <w:t>2n-2</w:t>
      </w:r>
      <w:r w:rsidRPr="00D2052F">
        <w:t xml:space="preserve"> (15 </w:t>
      </w:r>
      <w:r w:rsidRPr="00D2052F">
        <w:rPr>
          <w:rFonts w:cs="Arial"/>
        </w:rPr>
        <w:t xml:space="preserve">≤ n ≤ 23, </w:t>
      </w:r>
      <w:r w:rsidRPr="00D2052F">
        <w:t xml:space="preserve">n odd) was first reported by Gibb and Anderson </w:t>
      </w:r>
      <w:r w:rsidRPr="00D2052F">
        <w:rPr>
          <w:vertAlign w:val="superscript"/>
        </w:rPr>
        <w:t>[5]</w:t>
      </w:r>
      <w:r w:rsidRPr="00D2052F">
        <w:t xml:space="preserve"> using electron microscopy, and their studies suggested that shear structures were derived from the rutile structure-type by the periodic repetition of displacement boundaries parallel to the (210) planes of rutile </w:t>
      </w:r>
      <w:r w:rsidRPr="00D2052F">
        <w:rPr>
          <w:vertAlign w:val="superscript"/>
        </w:rPr>
        <w:t>[5,6]</w:t>
      </w:r>
      <w:r w:rsidRPr="00D2052F">
        <w:t xml:space="preserve">. Later, the phases up to n = 31 were observed by </w:t>
      </w:r>
      <w:proofErr w:type="spellStart"/>
      <w:r w:rsidRPr="00D2052F">
        <w:t>Kamiya</w:t>
      </w:r>
      <w:proofErr w:type="spellEnd"/>
      <w:r w:rsidRPr="00D2052F">
        <w:t xml:space="preserve"> and Tilley </w:t>
      </w:r>
      <w:r w:rsidRPr="00D2052F">
        <w:rPr>
          <w:vertAlign w:val="superscript"/>
        </w:rPr>
        <w:t>[7]</w:t>
      </w:r>
      <w:r w:rsidRPr="00D2052F">
        <w:t>, and their studies showed that the width of the phase region occupied by the Ga</w:t>
      </w:r>
      <w:r w:rsidRPr="00D2052F">
        <w:rPr>
          <w:vertAlign w:val="subscript"/>
        </w:rPr>
        <w:t>4</w:t>
      </w:r>
      <w:r w:rsidRPr="00D2052F">
        <w:t>Ti</w:t>
      </w:r>
      <w:r w:rsidRPr="00D2052F">
        <w:rPr>
          <w:vertAlign w:val="subscript"/>
        </w:rPr>
        <w:t>n-4</w:t>
      </w:r>
      <w:r w:rsidRPr="00D2052F">
        <w:t>O</w:t>
      </w:r>
      <w:r w:rsidRPr="00D2052F">
        <w:rPr>
          <w:vertAlign w:val="subscript"/>
        </w:rPr>
        <w:t>2n-2</w:t>
      </w:r>
      <w:r w:rsidRPr="00D2052F">
        <w:t xml:space="preserve"> phases varied with temperature. In addition, these phases were often </w:t>
      </w:r>
      <w:proofErr w:type="gramStart"/>
      <w:r w:rsidRPr="00D2052F">
        <w:t>disordered</w:t>
      </w:r>
      <w:proofErr w:type="gramEnd"/>
      <w:r w:rsidRPr="00D2052F">
        <w:t xml:space="preserve"> and crystals frequently contained partially ordered intergrowths of oxides.</w:t>
      </w:r>
      <w:r w:rsidRPr="00D2052F">
        <w:rPr>
          <w:rFonts w:hint="eastAsia"/>
        </w:rPr>
        <w:t xml:space="preserve"> </w:t>
      </w:r>
    </w:p>
    <w:p w14:paraId="7FA3A651" w14:textId="77777777" w:rsidR="004B2676" w:rsidRPr="00D2052F" w:rsidRDefault="004B2676" w:rsidP="00012183">
      <w:pPr>
        <w:spacing w:before="326" w:after="326"/>
      </w:pPr>
      <w:r w:rsidRPr="00D2052F">
        <w:t>The electrical and ferromagnetic properties and the related defect structures of Ga-doped TiO</w:t>
      </w:r>
      <w:r w:rsidRPr="00D2052F">
        <w:rPr>
          <w:vertAlign w:val="subscript"/>
        </w:rPr>
        <w:t>2</w:t>
      </w:r>
      <w:r w:rsidRPr="00D2052F">
        <w:t xml:space="preserve"> have been studied intensively by several investigators </w:t>
      </w:r>
      <w:r w:rsidRPr="00D2052F">
        <w:rPr>
          <w:vertAlign w:val="superscript"/>
        </w:rPr>
        <w:t>[2-4, 9-13]</w:t>
      </w:r>
      <w:r w:rsidRPr="00D2052F">
        <w:t xml:space="preserve">: </w:t>
      </w:r>
    </w:p>
    <w:p w14:paraId="44307F1E" w14:textId="6F9802A4" w:rsidR="004B2676" w:rsidRPr="00D2052F" w:rsidRDefault="004B2676" w:rsidP="00012183">
      <w:pPr>
        <w:spacing w:before="326" w:after="326"/>
      </w:pPr>
      <w:r w:rsidRPr="00D2052F">
        <w:rPr>
          <w:u w:val="single"/>
        </w:rPr>
        <w:t xml:space="preserve">(1) </w:t>
      </w:r>
      <m:oMath>
        <m:sSubSup>
          <m:sSubSupPr>
            <m:ctrlPr>
              <w:rPr>
                <w:rFonts w:ascii="Cambria Math" w:hAnsi="Cambria Math"/>
                <w:u w:val="single"/>
              </w:rPr>
            </m:ctrlPr>
          </m:sSubSupPr>
          <m:e>
            <m:r>
              <m:rPr>
                <m:sty m:val="p"/>
              </m:rPr>
              <w:rPr>
                <w:rFonts w:ascii="Cambria Math" w:hAnsi="Cambria Math"/>
                <w:u w:val="single"/>
              </w:rPr>
              <m:t>V</m:t>
            </m:r>
          </m:e>
          <m:sub>
            <m:r>
              <m:rPr>
                <m:sty m:val="p"/>
              </m:rPr>
              <w:rPr>
                <w:rFonts w:ascii="Cambria Math" w:hAnsi="Cambria Math"/>
                <w:u w:val="single"/>
              </w:rPr>
              <m:t>Ti</m:t>
            </m:r>
          </m:sub>
          <m:sup>
            <m:r>
              <m:rPr>
                <m:sty m:val="p"/>
              </m:rPr>
              <w:rPr>
                <w:rFonts w:ascii="Cambria Math" w:hAnsi="Cambria Math"/>
                <w:u w:val="single"/>
              </w:rPr>
              <m:t>''''</m:t>
            </m:r>
          </m:sup>
        </m:sSubSup>
      </m:oMath>
      <w:r w:rsidRPr="00D2052F">
        <w:rPr>
          <w:rFonts w:hint="eastAsia"/>
          <w:u w:val="single"/>
        </w:rPr>
        <w:t>,</w:t>
      </w:r>
      <w:r w:rsidRPr="00D2052F">
        <w:rPr>
          <w:u w:val="single"/>
        </w:rPr>
        <w:t xml:space="preserve"> ferromagnetism and </w:t>
      </w:r>
      <w:r w:rsidRPr="00D2052F">
        <w:rPr>
          <w:i/>
          <w:u w:val="single"/>
        </w:rPr>
        <w:t>n-p</w:t>
      </w:r>
      <w:r w:rsidRPr="00D2052F">
        <w:rPr>
          <w:u w:val="single"/>
        </w:rPr>
        <w:t xml:space="preserve"> transition</w:t>
      </w:r>
      <w:r w:rsidRPr="00D2052F">
        <w:rPr>
          <w:rFonts w:hint="eastAsia"/>
        </w:rPr>
        <w:t>:</w:t>
      </w:r>
      <w:r w:rsidRPr="00D2052F">
        <w:t xml:space="preserve"> Some literature showed that the room temperature ferromagnetism in Ga-doped TiO</w:t>
      </w:r>
      <w:r w:rsidRPr="00D2052F">
        <w:rPr>
          <w:vertAlign w:val="subscript"/>
        </w:rPr>
        <w:t>2</w:t>
      </w:r>
      <w:r w:rsidRPr="00D2052F">
        <w:t xml:space="preserve"> was associated not with</w:t>
      </w:r>
      <w:r w:rsidR="007C162C" w:rsidRPr="00D2052F">
        <w:t xml:space="preserve"> the</w:t>
      </w:r>
      <w:r w:rsidRPr="00D2052F">
        <w:t xml:space="preserve"> dopant, but with </w:t>
      </w:r>
      <w:proofErr w:type="spellStart"/>
      <w:r w:rsidRPr="00D2052F">
        <w:t>Ti</w:t>
      </w:r>
      <w:proofErr w:type="spellEnd"/>
      <w:r w:rsidRPr="00D2052F">
        <w:t xml:space="preserve"> vacancies </w:t>
      </w:r>
      <w:r w:rsidRPr="00D2052F">
        <w:rPr>
          <w:vertAlign w:val="superscript"/>
        </w:rPr>
        <w:t>[4]</w:t>
      </w:r>
      <w:r w:rsidRPr="00D2052F">
        <w:t xml:space="preserve">. Moreover, the presence of abundant </w:t>
      </w:r>
      <w:proofErr w:type="spellStart"/>
      <w:r w:rsidRPr="00D2052F">
        <w:t>Ti</w:t>
      </w:r>
      <w:proofErr w:type="spellEnd"/>
      <w:r w:rsidRPr="00D2052F">
        <w:t xml:space="preserve"> vacancies could switch the conductivity from </w:t>
      </w:r>
      <w:r w:rsidRPr="00D2052F">
        <w:rPr>
          <w:i/>
        </w:rPr>
        <w:t>n</w:t>
      </w:r>
      <w:r w:rsidRPr="00D2052F">
        <w:t xml:space="preserve">- to </w:t>
      </w:r>
      <w:r w:rsidRPr="00D2052F">
        <w:rPr>
          <w:i/>
        </w:rPr>
        <w:t>p</w:t>
      </w:r>
      <w:r w:rsidRPr="00D2052F">
        <w:t xml:space="preserve">-type with higher charge mobility </w:t>
      </w:r>
      <w:r w:rsidRPr="00D2052F">
        <w:rPr>
          <w:vertAlign w:val="superscript"/>
        </w:rPr>
        <w:t>[9]</w:t>
      </w:r>
      <w:r w:rsidRPr="00D2052F">
        <w:t xml:space="preserve">. </w:t>
      </w:r>
    </w:p>
    <w:p w14:paraId="138967F6" w14:textId="77777777" w:rsidR="004B2676" w:rsidRPr="00D2052F" w:rsidRDefault="004B2676" w:rsidP="00012183">
      <w:pPr>
        <w:spacing w:before="326" w:after="326"/>
      </w:pPr>
      <w:r w:rsidRPr="00D2052F">
        <w:rPr>
          <w:u w:val="single"/>
        </w:rPr>
        <w:t xml:space="preserve">(2) </w:t>
      </w:r>
      <m:oMath>
        <m:sSubSup>
          <m:sSubSupPr>
            <m:ctrlPr>
              <w:rPr>
                <w:rFonts w:ascii="Cambria Math" w:hAnsi="Cambria Math"/>
                <w:u w:val="single"/>
              </w:rPr>
            </m:ctrlPr>
          </m:sSubSupPr>
          <m:e>
            <m:r>
              <m:rPr>
                <m:sty m:val="p"/>
              </m:rPr>
              <w:rPr>
                <w:rFonts w:ascii="Cambria Math" w:hAnsi="Cambria Math"/>
                <w:u w:val="single"/>
              </w:rPr>
              <m:t>V</m:t>
            </m:r>
          </m:e>
          <m:sub>
            <m:r>
              <m:rPr>
                <m:sty m:val="p"/>
              </m:rPr>
              <w:rPr>
                <w:rFonts w:ascii="Cambria Math" w:hAnsi="Cambria Math"/>
                <w:u w:val="single"/>
              </w:rPr>
              <m:t>O</m:t>
            </m:r>
          </m:sub>
          <m:sup>
            <m:r>
              <m:rPr>
                <m:sty m:val="p"/>
              </m:rPr>
              <w:rPr>
                <w:rFonts w:ascii="Cambria Math" w:eastAsia="宋体" w:hAnsi="Cambria Math" w:hint="eastAsia"/>
                <w:u w:val="single"/>
              </w:rPr>
              <m:t>••</m:t>
            </m:r>
          </m:sup>
        </m:sSubSup>
      </m:oMath>
      <w:r w:rsidRPr="00D2052F">
        <w:rPr>
          <w:rFonts w:hint="eastAsia"/>
          <w:u w:val="single"/>
        </w:rPr>
        <w:t xml:space="preserve"> </w:t>
      </w:r>
      <w:r w:rsidRPr="00D2052F">
        <w:rPr>
          <w:u w:val="single"/>
        </w:rPr>
        <w:t>and ionic compensation</w:t>
      </w:r>
      <w:r w:rsidRPr="00D2052F">
        <w:rPr>
          <w:rFonts w:hint="eastAsia"/>
        </w:rPr>
        <w:t>:</w:t>
      </w:r>
      <w:r w:rsidRPr="00D2052F">
        <w:t xml:space="preserve"> </w:t>
      </w:r>
      <w:proofErr w:type="spellStart"/>
      <w:r w:rsidRPr="00D2052F">
        <w:t>Chandiran</w:t>
      </w:r>
      <w:proofErr w:type="spellEnd"/>
      <w:r w:rsidRPr="00D2052F">
        <w:t xml:space="preserve"> </w:t>
      </w:r>
      <w:r w:rsidRPr="00D2052F">
        <w:rPr>
          <w:i/>
        </w:rPr>
        <w:t>et al</w:t>
      </w:r>
      <w:r w:rsidRPr="00D2052F">
        <w:t xml:space="preserve">. </w:t>
      </w:r>
      <w:r w:rsidRPr="00D2052F">
        <w:rPr>
          <w:vertAlign w:val="superscript"/>
        </w:rPr>
        <w:t>[10]</w:t>
      </w:r>
      <w:r w:rsidRPr="00D2052F">
        <w:t xml:space="preserve"> reported that the charge of Ga-doped TiO</w:t>
      </w:r>
      <w:r w:rsidRPr="00D2052F">
        <w:rPr>
          <w:vertAlign w:val="subscript"/>
        </w:rPr>
        <w:t>2</w:t>
      </w:r>
      <w:r w:rsidRPr="00D2052F">
        <w:t xml:space="preserve"> was compensated by oxygen vacancies; by XPS spectroscopy, it was confirmed that the titanium valence state remained 4+. Hopper </w:t>
      </w:r>
      <w:r w:rsidRPr="00D2052F">
        <w:rPr>
          <w:i/>
        </w:rPr>
        <w:t>et al.</w:t>
      </w:r>
      <w:r w:rsidRPr="00D2052F">
        <w:t xml:space="preserve"> </w:t>
      </w:r>
      <w:r w:rsidRPr="00D2052F">
        <w:rPr>
          <w:vertAlign w:val="superscript"/>
        </w:rPr>
        <w:t>[2]</w:t>
      </w:r>
      <w:r w:rsidRPr="00D2052F">
        <w:t xml:space="preserve"> reported that Ga</w:t>
      </w:r>
      <w:r w:rsidRPr="00D2052F">
        <w:rPr>
          <w:vertAlign w:val="superscript"/>
        </w:rPr>
        <w:t>3+</w:t>
      </w:r>
      <w:r w:rsidRPr="00D2052F">
        <w:t xml:space="preserve"> substitution had no measurable effect on the conductivity due to ionic compensation. </w:t>
      </w:r>
    </w:p>
    <w:p w14:paraId="1965F57A" w14:textId="77777777" w:rsidR="004B2676" w:rsidRPr="00D2052F" w:rsidRDefault="004B2676" w:rsidP="00012183">
      <w:pPr>
        <w:spacing w:before="326" w:after="326"/>
      </w:pPr>
      <w:r w:rsidRPr="00D2052F">
        <w:rPr>
          <w:u w:val="single"/>
        </w:rPr>
        <w:t xml:space="preserve">(3) </w:t>
      </w:r>
      <w:r w:rsidRPr="00D2052F">
        <w:rPr>
          <w:i/>
          <w:u w:val="single"/>
        </w:rPr>
        <w:t>n</w:t>
      </w:r>
      <w:r w:rsidRPr="00D2052F">
        <w:rPr>
          <w:u w:val="single"/>
        </w:rPr>
        <w:t>-type conduction</w:t>
      </w:r>
      <w:r w:rsidRPr="00D2052F">
        <w:t>: it was reported that with Ga</w:t>
      </w:r>
      <w:r w:rsidRPr="00D2052F">
        <w:rPr>
          <w:vertAlign w:val="superscript"/>
        </w:rPr>
        <w:t>3+</w:t>
      </w:r>
      <w:r w:rsidRPr="00D2052F">
        <w:t xml:space="preserve"> doping, samples showed </w:t>
      </w:r>
      <w:r w:rsidRPr="00D2052F">
        <w:rPr>
          <w:i/>
        </w:rPr>
        <w:t>n</w:t>
      </w:r>
      <w:r w:rsidRPr="00D2052F">
        <w:t>-type conduction and Ti</w:t>
      </w:r>
      <w:r w:rsidRPr="00D2052F">
        <w:rPr>
          <w:vertAlign w:val="superscript"/>
        </w:rPr>
        <w:t>3+</w:t>
      </w:r>
      <w:r w:rsidRPr="00D2052F">
        <w:t xml:space="preserve"> ions were produced </w:t>
      </w:r>
      <w:r w:rsidRPr="00D2052F">
        <w:rPr>
          <w:vertAlign w:val="superscript"/>
        </w:rPr>
        <w:t>[11]</w:t>
      </w:r>
      <w:r w:rsidRPr="00D2052F">
        <w:t xml:space="preserve">. </w:t>
      </w:r>
    </w:p>
    <w:p w14:paraId="77870A21" w14:textId="77777777" w:rsidR="004B2676" w:rsidRPr="00D2052F" w:rsidRDefault="004B2676" w:rsidP="00012183">
      <w:pPr>
        <w:spacing w:before="326" w:after="326"/>
      </w:pPr>
      <w:r w:rsidRPr="00D2052F">
        <w:rPr>
          <w:u w:val="single"/>
        </w:rPr>
        <w:lastRenderedPageBreak/>
        <w:t xml:space="preserve">(4) </w:t>
      </w:r>
      <w:r w:rsidRPr="00D2052F">
        <w:rPr>
          <w:i/>
          <w:u w:val="single"/>
        </w:rPr>
        <w:t>p</w:t>
      </w:r>
      <w:r w:rsidRPr="00D2052F">
        <w:rPr>
          <w:u w:val="single"/>
        </w:rPr>
        <w:t>-type</w:t>
      </w:r>
      <w:r w:rsidR="00A02FF6" w:rsidRPr="00D2052F">
        <w:rPr>
          <w:u w:val="single"/>
        </w:rPr>
        <w:t xml:space="preserve"> </w:t>
      </w:r>
      <w:r w:rsidRPr="00D2052F">
        <w:rPr>
          <w:u w:val="single"/>
        </w:rPr>
        <w:t>conduction</w:t>
      </w:r>
      <w:r w:rsidRPr="00D2052F">
        <w:t xml:space="preserve">: </w:t>
      </w:r>
      <w:proofErr w:type="spellStart"/>
      <w:r w:rsidRPr="00D2052F">
        <w:t>Zwingel</w:t>
      </w:r>
      <w:proofErr w:type="spellEnd"/>
      <w:r w:rsidRPr="00D2052F">
        <w:t xml:space="preserve"> </w:t>
      </w:r>
      <w:r w:rsidRPr="00D2052F">
        <w:rPr>
          <w:vertAlign w:val="superscript"/>
        </w:rPr>
        <w:t>[12]</w:t>
      </w:r>
      <w:r w:rsidRPr="00D2052F">
        <w:t xml:space="preserve"> and </w:t>
      </w:r>
      <w:proofErr w:type="spellStart"/>
      <w:r w:rsidRPr="00D2052F">
        <w:t>Gionco</w:t>
      </w:r>
      <w:proofErr w:type="spellEnd"/>
      <w:r w:rsidRPr="00D2052F">
        <w:t xml:space="preserve"> </w:t>
      </w:r>
      <w:r w:rsidRPr="00D2052F">
        <w:rPr>
          <w:i/>
        </w:rPr>
        <w:t>et al.</w:t>
      </w:r>
      <w:r w:rsidRPr="00D2052F">
        <w:t xml:space="preserve"> </w:t>
      </w:r>
      <w:r w:rsidRPr="00D2052F">
        <w:rPr>
          <w:vertAlign w:val="superscript"/>
        </w:rPr>
        <w:t>[3]</w:t>
      </w:r>
      <w:r w:rsidRPr="00D2052F">
        <w:t xml:space="preserve"> reported the </w:t>
      </w:r>
      <w:r w:rsidRPr="00D2052F">
        <w:rPr>
          <w:i/>
        </w:rPr>
        <w:t>p</w:t>
      </w:r>
      <w:r w:rsidRPr="00D2052F">
        <w:t>-type conduction in Ga-doped TiO</w:t>
      </w:r>
      <w:r w:rsidRPr="00D2052F">
        <w:rPr>
          <w:vertAlign w:val="subscript"/>
        </w:rPr>
        <w:t>2</w:t>
      </w:r>
      <w:r w:rsidRPr="00D2052F">
        <w:t xml:space="preserve"> and by EPR spectra, it was shown that holes were strongly </w:t>
      </w:r>
      <w:proofErr w:type="spellStart"/>
      <w:r w:rsidRPr="00D2052F">
        <w:t>localised</w:t>
      </w:r>
      <w:proofErr w:type="spellEnd"/>
      <w:r w:rsidRPr="00D2052F">
        <w:t xml:space="preserve"> in O 2p nonbonding orbital. </w:t>
      </w:r>
    </w:p>
    <w:p w14:paraId="1C9D4596" w14:textId="6D913190" w:rsidR="004B2676" w:rsidRPr="005A6DE7" w:rsidRDefault="004B2676" w:rsidP="005A6DE7">
      <w:pPr>
        <w:spacing w:before="326" w:after="326"/>
        <w:rPr>
          <w:rFonts w:hint="eastAsia"/>
        </w:rPr>
      </w:pPr>
      <w:r w:rsidRPr="00D2052F">
        <w:rPr>
          <w:u w:val="single"/>
        </w:rPr>
        <w:t xml:space="preserve">(5) </w:t>
      </w:r>
      <w:r w:rsidRPr="00D2052F">
        <w:rPr>
          <w:i/>
          <w:u w:val="single"/>
        </w:rPr>
        <w:t>n-p</w:t>
      </w:r>
      <w:r w:rsidRPr="00D2052F">
        <w:rPr>
          <w:u w:val="single"/>
        </w:rPr>
        <w:t xml:space="preserve"> transition with pO</w:t>
      </w:r>
      <w:r w:rsidRPr="00D2052F">
        <w:rPr>
          <w:u w:val="single"/>
          <w:vertAlign w:val="subscript"/>
        </w:rPr>
        <w:t>2</w:t>
      </w:r>
      <w:r w:rsidRPr="00D2052F">
        <w:t xml:space="preserve">: Lee and </w:t>
      </w:r>
      <w:proofErr w:type="spellStart"/>
      <w:r w:rsidRPr="00D2052F">
        <w:t>Yoo</w:t>
      </w:r>
      <w:proofErr w:type="spellEnd"/>
      <w:r w:rsidRPr="00D2052F">
        <w:t xml:space="preserve"> </w:t>
      </w:r>
      <w:r w:rsidRPr="00D2052F">
        <w:rPr>
          <w:vertAlign w:val="superscript"/>
        </w:rPr>
        <w:t>[13]</w:t>
      </w:r>
      <w:r w:rsidRPr="00D2052F">
        <w:t xml:space="preserve"> studied the conduction type and related defect structures in a wide range of pO</w:t>
      </w:r>
      <w:r w:rsidRPr="00D2052F">
        <w:rPr>
          <w:vertAlign w:val="subscript"/>
        </w:rPr>
        <w:t>2</w:t>
      </w:r>
      <w:r w:rsidRPr="00D2052F">
        <w:t xml:space="preserve">, Figure 6-2 and 6-3. </w:t>
      </w:r>
      <w:proofErr w:type="gramStart"/>
      <w:r w:rsidRPr="00D2052F">
        <w:t>Similar to</w:t>
      </w:r>
      <w:proofErr w:type="gramEnd"/>
      <w:r w:rsidRPr="00D2052F">
        <w:t xml:space="preserve"> pure TiO</w:t>
      </w:r>
      <w:r w:rsidRPr="00D2052F">
        <w:rPr>
          <w:vertAlign w:val="subscript"/>
        </w:rPr>
        <w:t>2</w:t>
      </w:r>
      <w:r w:rsidRPr="00D2052F">
        <w:t>, Ga-doped TiO</w:t>
      </w:r>
      <w:r w:rsidRPr="00D2052F">
        <w:rPr>
          <w:vertAlign w:val="subscript"/>
        </w:rPr>
        <w:t>2</w:t>
      </w:r>
      <w:r w:rsidRPr="00D2052F">
        <w:t xml:space="preserve"> also exhibited an </w:t>
      </w:r>
      <w:r w:rsidRPr="00D2052F">
        <w:rPr>
          <w:i/>
        </w:rPr>
        <w:t>n-</w:t>
      </w:r>
      <w:r w:rsidRPr="00D2052F">
        <w:t xml:space="preserve"> to </w:t>
      </w:r>
      <w:r w:rsidRPr="00D2052F">
        <w:rPr>
          <w:i/>
        </w:rPr>
        <w:t>p-</w:t>
      </w:r>
      <w:r w:rsidRPr="00D2052F">
        <w:t>type transition with increasing pO</w:t>
      </w:r>
      <w:r w:rsidRPr="00D2052F">
        <w:rPr>
          <w:vertAlign w:val="subscript"/>
        </w:rPr>
        <w:t>2</w:t>
      </w:r>
      <w:r w:rsidRPr="00D2052F">
        <w:t>. By doping of Ga</w:t>
      </w:r>
      <w:r w:rsidRPr="00D2052F">
        <w:rPr>
          <w:vertAlign w:val="superscript"/>
        </w:rPr>
        <w:t>3+</w:t>
      </w:r>
      <w:r w:rsidRPr="00D2052F">
        <w:t>, the electronic stoichiometric composition of TiO</w:t>
      </w:r>
      <w:r w:rsidRPr="00D2052F">
        <w:rPr>
          <w:vertAlign w:val="subscript"/>
        </w:rPr>
        <w:t>2</w:t>
      </w:r>
      <w:r w:rsidRPr="00D2052F">
        <w:t xml:space="preserve"> was made to fall in the range of pO</w:t>
      </w:r>
      <w:r w:rsidRPr="00D2052F">
        <w:rPr>
          <w:vertAlign w:val="subscript"/>
        </w:rPr>
        <w:t>2</w:t>
      </w:r>
      <w:r w:rsidRPr="00D2052F">
        <w:t xml:space="preserve"> &lt; 1.</w:t>
      </w:r>
    </w:p>
    <w:p w14:paraId="409484ED" w14:textId="0C0C22E2" w:rsidR="004B2676" w:rsidRPr="00D2052F" w:rsidRDefault="004B2676" w:rsidP="005A6DE7">
      <w:pPr>
        <w:spacing w:before="326" w:after="326"/>
        <w:jc w:val="center"/>
        <w:rPr>
          <w:rFonts w:hint="eastAsia"/>
          <w:b/>
          <w:sz w:val="20"/>
        </w:rPr>
      </w:pPr>
      <w:r w:rsidRPr="00D2052F">
        <w:rPr>
          <w:rFonts w:hint="eastAsia"/>
          <w:b/>
          <w:sz w:val="20"/>
        </w:rPr>
        <w:t>F</w:t>
      </w:r>
      <w:r w:rsidRPr="00D2052F">
        <w:rPr>
          <w:b/>
          <w:sz w:val="20"/>
        </w:rPr>
        <w:t>igure 6-2. Conductivity vs pO</w:t>
      </w:r>
      <w:r w:rsidRPr="00D2052F">
        <w:rPr>
          <w:b/>
          <w:sz w:val="20"/>
          <w:vertAlign w:val="subscript"/>
        </w:rPr>
        <w:t>2</w:t>
      </w:r>
      <w:r w:rsidRPr="00D2052F">
        <w:rPr>
          <w:b/>
          <w:sz w:val="20"/>
        </w:rPr>
        <w:t xml:space="preserve"> for 1 mol% Ga-doped TiO2 at different temperatures</w:t>
      </w:r>
      <w:r w:rsidR="001236F2">
        <w:rPr>
          <w:rFonts w:hint="eastAsia"/>
          <w:b/>
          <w:sz w:val="20"/>
        </w:rPr>
        <w:t xml:space="preserve"> </w:t>
      </w:r>
      <w:r w:rsidR="001236F2" w:rsidRPr="001236F2">
        <w:rPr>
          <w:b/>
          <w:sz w:val="20"/>
          <w:vertAlign w:val="superscript"/>
        </w:rPr>
        <w:t>[13]</w:t>
      </w:r>
      <w:r w:rsidR="001236F2">
        <w:rPr>
          <w:b/>
          <w:sz w:val="20"/>
        </w:rPr>
        <w:t xml:space="preserve"> (Figure 2)</w:t>
      </w:r>
    </w:p>
    <w:p w14:paraId="1CBC5337" w14:textId="64B86632" w:rsidR="00E32E8D" w:rsidRPr="001236F2" w:rsidRDefault="004B2676" w:rsidP="00FC671B">
      <w:pPr>
        <w:spacing w:before="326" w:after="326"/>
        <w:jc w:val="center"/>
        <w:rPr>
          <w:b/>
          <w:sz w:val="20"/>
        </w:rPr>
      </w:pPr>
      <w:r w:rsidRPr="00D2052F">
        <w:rPr>
          <w:rFonts w:hint="eastAsia"/>
          <w:b/>
          <w:sz w:val="20"/>
        </w:rPr>
        <w:t>F</w:t>
      </w:r>
      <w:r w:rsidRPr="00D2052F">
        <w:rPr>
          <w:b/>
          <w:sz w:val="20"/>
        </w:rPr>
        <w:t xml:space="preserve">igure 6-3. </w:t>
      </w:r>
      <w:proofErr w:type="spellStart"/>
      <w:r w:rsidRPr="00D2052F">
        <w:rPr>
          <w:b/>
          <w:sz w:val="20"/>
        </w:rPr>
        <w:t>Kr</w:t>
      </w:r>
      <w:r w:rsidRPr="00D2052F">
        <w:rPr>
          <w:rFonts w:cs="Arial"/>
          <w:b/>
          <w:sz w:val="20"/>
        </w:rPr>
        <w:t>ö</w:t>
      </w:r>
      <w:r w:rsidRPr="00D2052F">
        <w:rPr>
          <w:b/>
          <w:sz w:val="20"/>
        </w:rPr>
        <w:t>ger-Vink</w:t>
      </w:r>
      <w:proofErr w:type="spellEnd"/>
      <w:r w:rsidRPr="00D2052F">
        <w:rPr>
          <w:b/>
          <w:sz w:val="20"/>
        </w:rPr>
        <w:t xml:space="preserve"> diagram of Ga-doped TiO</w:t>
      </w:r>
      <w:r w:rsidRPr="00D2052F">
        <w:rPr>
          <w:b/>
          <w:sz w:val="20"/>
          <w:vertAlign w:val="subscript"/>
        </w:rPr>
        <w:t>2</w:t>
      </w:r>
      <w:r w:rsidR="001236F2">
        <w:rPr>
          <w:b/>
          <w:sz w:val="20"/>
        </w:rPr>
        <w:t xml:space="preserve"> </w:t>
      </w:r>
      <w:r w:rsidR="001236F2" w:rsidRPr="001236F2">
        <w:rPr>
          <w:b/>
          <w:sz w:val="20"/>
          <w:vertAlign w:val="superscript"/>
        </w:rPr>
        <w:t>[13]</w:t>
      </w:r>
      <w:r w:rsidR="001236F2">
        <w:rPr>
          <w:b/>
          <w:sz w:val="20"/>
        </w:rPr>
        <w:t xml:space="preserve"> (Figure 3)</w:t>
      </w:r>
    </w:p>
    <w:p w14:paraId="4C6E19CE" w14:textId="77777777" w:rsidR="001236F2" w:rsidRDefault="001236F2" w:rsidP="00012183">
      <w:pPr>
        <w:spacing w:before="326" w:after="326"/>
      </w:pPr>
    </w:p>
    <w:p w14:paraId="7FD113A8" w14:textId="11357FA2" w:rsidR="004B2676" w:rsidRPr="00D2052F" w:rsidRDefault="004B2676" w:rsidP="00012183">
      <w:pPr>
        <w:spacing w:before="326" w:after="326"/>
      </w:pPr>
      <w:r w:rsidRPr="00D2052F">
        <w:t>The objective of this chapter was to study the properties of Ga-doped TiO</w:t>
      </w:r>
      <w:r w:rsidRPr="00D2052F">
        <w:rPr>
          <w:vertAlign w:val="subscript"/>
        </w:rPr>
        <w:t>2</w:t>
      </w:r>
      <w:r w:rsidRPr="00D2052F">
        <w:t xml:space="preserve"> and to see if the conduction could be switched between </w:t>
      </w:r>
      <w:r w:rsidRPr="00D2052F">
        <w:rPr>
          <w:i/>
        </w:rPr>
        <w:t>n</w:t>
      </w:r>
      <w:r w:rsidRPr="00D2052F">
        <w:t xml:space="preserve">- and </w:t>
      </w:r>
      <w:r w:rsidRPr="00D2052F">
        <w:rPr>
          <w:i/>
        </w:rPr>
        <w:t>p</w:t>
      </w:r>
      <w:r w:rsidRPr="00D2052F">
        <w:t xml:space="preserve">-type by doping. </w:t>
      </w:r>
      <w:proofErr w:type="gramStart"/>
      <w:r w:rsidRPr="00D2052F">
        <w:t>In particular, the</w:t>
      </w:r>
      <w:proofErr w:type="gramEnd"/>
      <w:r w:rsidRPr="00D2052F">
        <w:t xml:space="preserve"> effect of cooling rate, pO</w:t>
      </w:r>
      <w:r w:rsidRPr="00D2052F">
        <w:rPr>
          <w:vertAlign w:val="subscript"/>
        </w:rPr>
        <w:t>2</w:t>
      </w:r>
      <w:r w:rsidRPr="00D2052F">
        <w:t xml:space="preserve"> and </w:t>
      </w:r>
      <w:r w:rsidRPr="00D2052F">
        <w:rPr>
          <w:i/>
        </w:rPr>
        <w:t>dc</w:t>
      </w:r>
      <w:r w:rsidRPr="00D2052F">
        <w:t xml:space="preserve"> bias were investigated. Results showed that an </w:t>
      </w:r>
      <w:r w:rsidRPr="00D2052F">
        <w:rPr>
          <w:i/>
        </w:rPr>
        <w:t>n-p</w:t>
      </w:r>
      <w:r w:rsidRPr="00D2052F">
        <w:t xml:space="preserve"> transition was indeed exhibited with increasing dopant content. However, Ga</w:t>
      </w:r>
      <w:r w:rsidRPr="00D2052F">
        <w:rPr>
          <w:vertAlign w:val="superscript"/>
        </w:rPr>
        <w:t>3+</w:t>
      </w:r>
      <w:r w:rsidRPr="00D2052F">
        <w:t xml:space="preserve"> dopant only showed a small measurable effect on the conductivity.</w:t>
      </w:r>
    </w:p>
    <w:p w14:paraId="12EC1A75" w14:textId="77777777" w:rsidR="004B2676" w:rsidRPr="00D2052F" w:rsidRDefault="004B2676" w:rsidP="00012183">
      <w:pPr>
        <w:spacing w:before="326" w:after="326"/>
      </w:pPr>
    </w:p>
    <w:p w14:paraId="06BFA8E3" w14:textId="77777777" w:rsidR="00544A46" w:rsidRPr="00D2052F" w:rsidRDefault="00544A46" w:rsidP="00012183">
      <w:pPr>
        <w:spacing w:before="326" w:after="326"/>
      </w:pPr>
    </w:p>
    <w:p w14:paraId="01BED0A7" w14:textId="77777777" w:rsidR="004B2676" w:rsidRPr="00D2052F" w:rsidRDefault="004B2676" w:rsidP="00012183">
      <w:pPr>
        <w:pStyle w:val="2"/>
        <w:spacing w:before="326" w:after="326"/>
      </w:pPr>
      <w:bookmarkStart w:id="73" w:name="_Toc524976587"/>
      <w:r w:rsidRPr="00D2052F">
        <w:rPr>
          <w:rFonts w:hint="eastAsia"/>
        </w:rPr>
        <w:t>6</w:t>
      </w:r>
      <w:r w:rsidRPr="00D2052F">
        <w:t>.2 Experimental</w:t>
      </w:r>
      <w:bookmarkEnd w:id="73"/>
    </w:p>
    <w:p w14:paraId="10575563" w14:textId="77777777" w:rsidR="004B2676" w:rsidRPr="00D2052F" w:rsidRDefault="004B2676" w:rsidP="00012183">
      <w:pPr>
        <w:spacing w:before="326" w:after="326"/>
        <w:rPr>
          <w:rFonts w:cs="Arial"/>
        </w:rPr>
      </w:pPr>
      <w:r w:rsidRPr="00D2052F">
        <w:t>For structural character</w:t>
      </w:r>
      <w:r w:rsidRPr="00D2052F">
        <w:rPr>
          <w:rFonts w:cs="Arial"/>
        </w:rPr>
        <w:t>ization, samples of Ti</w:t>
      </w:r>
      <w:r w:rsidRPr="00D2052F">
        <w:rPr>
          <w:rFonts w:cs="Arial"/>
          <w:vertAlign w:val="subscript"/>
        </w:rPr>
        <w:t>1-x</w:t>
      </w:r>
      <w:r w:rsidRPr="00D2052F">
        <w:rPr>
          <w:rFonts w:cs="Arial"/>
        </w:rPr>
        <w:t>Ga</w:t>
      </w:r>
      <w:r w:rsidRPr="00D2052F">
        <w:rPr>
          <w:rFonts w:cs="Arial"/>
          <w:vertAlign w:val="subscript"/>
        </w:rPr>
        <w:t>x</w:t>
      </w:r>
      <w:r w:rsidRPr="00D2052F">
        <w:rPr>
          <w:rFonts w:cs="Arial"/>
        </w:rPr>
        <w:t>O</w:t>
      </w:r>
      <w:r w:rsidRPr="00D2052F">
        <w:rPr>
          <w:rFonts w:cs="Arial"/>
          <w:vertAlign w:val="subscript"/>
        </w:rPr>
        <w:t>2-x/2-</w:t>
      </w:r>
      <w:r w:rsidRPr="00D2052F">
        <w:rPr>
          <w:rFonts w:eastAsia="宋体" w:cs="Arial"/>
          <w:vertAlign w:val="subscript"/>
        </w:rPr>
        <w:t>δ</w:t>
      </w:r>
      <w:r w:rsidRPr="00D2052F">
        <w:rPr>
          <w:rFonts w:eastAsia="宋体" w:cs="Arial"/>
        </w:rPr>
        <w:t xml:space="preserve"> (</w:t>
      </w:r>
      <w:r w:rsidRPr="00D2052F">
        <w:rPr>
          <w:rFonts w:ascii="Times New Roman" w:eastAsia="宋体" w:hAnsi="Times New Roman" w:cs="Times New Roman"/>
          <w:i/>
        </w:rPr>
        <w:t>x</w:t>
      </w:r>
      <w:r w:rsidRPr="00D2052F">
        <w:rPr>
          <w:rFonts w:eastAsia="宋体" w:cs="Arial"/>
        </w:rPr>
        <w:t xml:space="preserve"> = 0.01 and 0.03) </w:t>
      </w:r>
      <w:r w:rsidRPr="00D2052F">
        <w:rPr>
          <w:rFonts w:eastAsia="宋体" w:cs="Arial"/>
        </w:rPr>
        <w:lastRenderedPageBreak/>
        <w:t>were heated at 1350 °</w:t>
      </w:r>
      <w:r w:rsidRPr="00D2052F">
        <w:rPr>
          <w:rFonts w:cs="Arial"/>
        </w:rPr>
        <w:t>C for 8 h in air. Phases were analyzed by XRD using Bruker D2 Phaser. For electrical characterization, pellets of Ti</w:t>
      </w:r>
      <w:r w:rsidRPr="00D2052F">
        <w:rPr>
          <w:rFonts w:cs="Arial"/>
          <w:vertAlign w:val="subscript"/>
        </w:rPr>
        <w:t>1-x</w:t>
      </w:r>
      <w:r w:rsidRPr="00D2052F">
        <w:rPr>
          <w:rFonts w:cs="Arial"/>
        </w:rPr>
        <w:t>Ga</w:t>
      </w:r>
      <w:r w:rsidRPr="00D2052F">
        <w:rPr>
          <w:rFonts w:cs="Arial"/>
          <w:vertAlign w:val="subscript"/>
        </w:rPr>
        <w:t>x</w:t>
      </w:r>
      <w:r w:rsidRPr="00D2052F">
        <w:rPr>
          <w:rFonts w:cs="Arial"/>
        </w:rPr>
        <w:t>O</w:t>
      </w:r>
      <w:r w:rsidRPr="00D2052F">
        <w:rPr>
          <w:rFonts w:cs="Arial"/>
          <w:vertAlign w:val="subscript"/>
        </w:rPr>
        <w:t>2-x/2-</w:t>
      </w:r>
      <w:r w:rsidRPr="00D2052F">
        <w:rPr>
          <w:rFonts w:eastAsia="宋体" w:cs="Arial"/>
          <w:vertAlign w:val="subscript"/>
        </w:rPr>
        <w:t>δ</w:t>
      </w:r>
      <w:r w:rsidRPr="00D2052F">
        <w:rPr>
          <w:rFonts w:eastAsia="宋体" w:cs="Arial"/>
        </w:rPr>
        <w:t xml:space="preserve"> (</w:t>
      </w:r>
      <w:r w:rsidRPr="00D2052F">
        <w:rPr>
          <w:rFonts w:ascii="Times New Roman" w:eastAsia="宋体" w:hAnsi="Times New Roman" w:cs="Times New Roman"/>
          <w:i/>
        </w:rPr>
        <w:t>x</w:t>
      </w:r>
      <w:r w:rsidRPr="00D2052F">
        <w:rPr>
          <w:rFonts w:eastAsia="宋体" w:cs="Arial"/>
        </w:rPr>
        <w:t xml:space="preserve"> = 0.01 and 0.03) were sintered at 1350 °</w:t>
      </w:r>
      <w:r w:rsidRPr="00D2052F">
        <w:rPr>
          <w:rFonts w:cs="Arial"/>
        </w:rPr>
        <w:t>C for 8 h in air and cooled slowly (5</w:t>
      </w:r>
      <w:r w:rsidRPr="00D2052F">
        <w:rPr>
          <w:rFonts w:eastAsia="宋体" w:cs="Arial"/>
        </w:rPr>
        <w:t xml:space="preserve"> °</w:t>
      </w:r>
      <w:r w:rsidRPr="00D2052F">
        <w:rPr>
          <w:rFonts w:cs="Arial"/>
        </w:rPr>
        <w:t>C/min) inside the furnace. For selected experiments, samples were given further heat treatment: reheated at 1000</w:t>
      </w:r>
      <w:r w:rsidRPr="00D2052F">
        <w:rPr>
          <w:rFonts w:eastAsia="宋体" w:cs="Arial"/>
        </w:rPr>
        <w:t xml:space="preserve"> °</w:t>
      </w:r>
      <w:r w:rsidRPr="00D2052F">
        <w:rPr>
          <w:rFonts w:cs="Arial"/>
        </w:rPr>
        <w:t>C for 1 h, taken out from the furnace and cooled rapidly (~100</w:t>
      </w:r>
      <w:r w:rsidRPr="00D2052F">
        <w:rPr>
          <w:rFonts w:eastAsia="宋体" w:cs="Arial"/>
        </w:rPr>
        <w:t xml:space="preserve"> °</w:t>
      </w:r>
      <w:r w:rsidRPr="00D2052F">
        <w:rPr>
          <w:rFonts w:cs="Arial"/>
        </w:rPr>
        <w:t xml:space="preserve">C/min) in air. Pellets were fabricated with Pt electrodes before further heat treatment. Impedance measurements were carried out using a combination of Agilent 4980A and </w:t>
      </w:r>
      <w:proofErr w:type="spellStart"/>
      <w:r w:rsidRPr="00D2052F">
        <w:rPr>
          <w:rFonts w:cs="Arial"/>
        </w:rPr>
        <w:t>Solartron</w:t>
      </w:r>
      <w:proofErr w:type="spellEnd"/>
      <w:r w:rsidRPr="00D2052F">
        <w:rPr>
          <w:rFonts w:cs="Arial"/>
        </w:rPr>
        <w:t xml:space="preserve"> SI 1260.</w:t>
      </w:r>
    </w:p>
    <w:p w14:paraId="01736BB9" w14:textId="77777777" w:rsidR="004E0D8F" w:rsidRPr="00D2052F" w:rsidRDefault="004E0D8F" w:rsidP="00012183">
      <w:pPr>
        <w:spacing w:before="326" w:after="326"/>
        <w:rPr>
          <w:rFonts w:cs="Arial"/>
        </w:rPr>
      </w:pPr>
    </w:p>
    <w:p w14:paraId="43F83787" w14:textId="77777777" w:rsidR="004E0D8F" w:rsidRPr="00D2052F" w:rsidRDefault="004E0D8F" w:rsidP="00012183">
      <w:pPr>
        <w:spacing w:before="326" w:after="326"/>
        <w:rPr>
          <w:rFonts w:cs="Arial"/>
        </w:rPr>
      </w:pPr>
    </w:p>
    <w:p w14:paraId="24770D0A" w14:textId="77777777" w:rsidR="004B2676" w:rsidRPr="00D2052F" w:rsidRDefault="004B2676" w:rsidP="00012183">
      <w:pPr>
        <w:pStyle w:val="2"/>
        <w:spacing w:before="326" w:after="326"/>
      </w:pPr>
      <w:bookmarkStart w:id="74" w:name="_Toc524976588"/>
      <w:r w:rsidRPr="00D2052F">
        <w:rPr>
          <w:rFonts w:hint="eastAsia"/>
        </w:rPr>
        <w:t>6</w:t>
      </w:r>
      <w:r w:rsidRPr="00D2052F">
        <w:t>.3 Results</w:t>
      </w:r>
      <w:bookmarkEnd w:id="74"/>
    </w:p>
    <w:p w14:paraId="063BF328" w14:textId="77777777" w:rsidR="004B2676" w:rsidRPr="00D2052F" w:rsidRDefault="004B2676" w:rsidP="00012183">
      <w:pPr>
        <w:pStyle w:val="3"/>
        <w:spacing w:before="326" w:after="326"/>
      </w:pPr>
      <w:bookmarkStart w:id="75" w:name="_Toc524976589"/>
      <w:r w:rsidRPr="00D2052F">
        <w:rPr>
          <w:rFonts w:hint="eastAsia"/>
        </w:rPr>
        <w:t>6</w:t>
      </w:r>
      <w:r w:rsidRPr="00D2052F">
        <w:t>.3.1 XRD</w:t>
      </w:r>
      <w:bookmarkEnd w:id="75"/>
    </w:p>
    <w:p w14:paraId="44EBF3B0" w14:textId="77777777" w:rsidR="004B2676" w:rsidRPr="00D2052F" w:rsidRDefault="004B2676" w:rsidP="00012183">
      <w:pPr>
        <w:spacing w:before="326" w:after="326"/>
        <w:jc w:val="center"/>
        <w:rPr>
          <w:b/>
          <w:sz w:val="20"/>
        </w:rPr>
      </w:pPr>
      <w:r w:rsidRPr="00D2052F">
        <w:rPr>
          <w:b/>
          <w:noProof/>
          <w:sz w:val="20"/>
        </w:rPr>
        <w:drawing>
          <wp:inline distT="0" distB="0" distL="0" distR="0" wp14:anchorId="1579E721" wp14:editId="00A494D0">
            <wp:extent cx="4478425" cy="339090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511950" cy="3416284"/>
                    </a:xfrm>
                    <a:prstGeom prst="rect">
                      <a:avLst/>
                    </a:prstGeom>
                  </pic:spPr>
                </pic:pic>
              </a:graphicData>
            </a:graphic>
          </wp:inline>
        </w:drawing>
      </w:r>
    </w:p>
    <w:p w14:paraId="2AF07C95" w14:textId="77777777" w:rsidR="004E0D8F" w:rsidRPr="00D2052F" w:rsidRDefault="004B2676" w:rsidP="00C675E8">
      <w:pPr>
        <w:spacing w:before="326" w:after="326"/>
        <w:jc w:val="center"/>
        <w:rPr>
          <w:rFonts w:cs="Arial"/>
          <w:b/>
          <w:sz w:val="20"/>
        </w:rPr>
      </w:pPr>
      <w:r w:rsidRPr="00D2052F">
        <w:rPr>
          <w:rFonts w:cs="Arial"/>
          <w:b/>
          <w:sz w:val="20"/>
        </w:rPr>
        <w:t xml:space="preserve">Figure 6-4. XRD patterns of </w:t>
      </w:r>
      <w:r w:rsidRPr="00D2052F">
        <w:rPr>
          <w:rFonts w:eastAsia="宋体" w:cs="Arial"/>
          <w:b/>
          <w:sz w:val="20"/>
        </w:rPr>
        <w:t>Ti</w:t>
      </w:r>
      <w:r w:rsidRPr="00D2052F">
        <w:rPr>
          <w:rFonts w:eastAsia="宋体" w:cs="Arial"/>
          <w:b/>
          <w:sz w:val="20"/>
          <w:vertAlign w:val="subscript"/>
        </w:rPr>
        <w:t>1-x</w:t>
      </w:r>
      <w:r w:rsidRPr="00D2052F">
        <w:rPr>
          <w:rFonts w:eastAsia="宋体" w:cs="Arial"/>
          <w:b/>
          <w:sz w:val="20"/>
        </w:rPr>
        <w:t>Ga</w:t>
      </w:r>
      <w:r w:rsidRPr="00D2052F">
        <w:rPr>
          <w:rFonts w:eastAsia="宋体" w:cs="Arial"/>
          <w:b/>
          <w:sz w:val="20"/>
          <w:vertAlign w:val="subscript"/>
        </w:rPr>
        <w:t>x</w:t>
      </w:r>
      <w:r w:rsidRPr="00D2052F">
        <w:rPr>
          <w:rFonts w:eastAsia="宋体" w:cs="Arial"/>
          <w:b/>
          <w:sz w:val="20"/>
        </w:rPr>
        <w:t>O</w:t>
      </w:r>
      <w:r w:rsidRPr="00D2052F">
        <w:rPr>
          <w:rFonts w:eastAsia="宋体" w:cs="Arial"/>
          <w:b/>
          <w:sz w:val="20"/>
          <w:vertAlign w:val="subscript"/>
        </w:rPr>
        <w:t>2-x/2-δ</w:t>
      </w:r>
    </w:p>
    <w:p w14:paraId="66E82B34" w14:textId="77777777" w:rsidR="004B2676" w:rsidRPr="00D2052F" w:rsidRDefault="004B2676" w:rsidP="00012183">
      <w:pPr>
        <w:spacing w:before="326" w:after="326"/>
      </w:pPr>
      <w:r w:rsidRPr="00D2052F">
        <w:rPr>
          <w:rFonts w:hint="eastAsia"/>
        </w:rPr>
        <w:lastRenderedPageBreak/>
        <w:t>X</w:t>
      </w:r>
      <w:r w:rsidRPr="00D2052F">
        <w:t xml:space="preserve">RD patterns for compositions with </w:t>
      </w:r>
      <w:r w:rsidRPr="00D2052F">
        <w:rPr>
          <w:rFonts w:ascii="Times New Roman" w:eastAsia="宋体" w:hAnsi="Times New Roman" w:cs="Times New Roman"/>
          <w:i/>
        </w:rPr>
        <w:t>x</w:t>
      </w:r>
      <w:r w:rsidRPr="00D2052F">
        <w:rPr>
          <w:rFonts w:eastAsia="宋体" w:cs="Arial"/>
        </w:rPr>
        <w:t xml:space="preserve"> = 0.01 and 0.03 are shown in Figure 6-4, which closely resemble those of tetragonal rutile. With </w:t>
      </w:r>
      <w:r w:rsidRPr="00D2052F">
        <w:rPr>
          <w:rFonts w:ascii="Times New Roman" w:eastAsia="宋体" w:hAnsi="Times New Roman" w:cs="Times New Roman"/>
          <w:i/>
        </w:rPr>
        <w:t>x</w:t>
      </w:r>
      <w:r w:rsidRPr="00D2052F">
        <w:rPr>
          <w:rFonts w:eastAsia="宋体" w:cs="Arial"/>
        </w:rPr>
        <w:t xml:space="preserve"> = 0.01, the sample is single phase, whereas with higher dopant content, </w:t>
      </w:r>
      <w:r w:rsidRPr="00D2052F">
        <w:rPr>
          <w:rFonts w:ascii="Times New Roman" w:eastAsia="宋体" w:hAnsi="Times New Roman" w:cs="Times New Roman"/>
          <w:i/>
        </w:rPr>
        <w:t>x</w:t>
      </w:r>
      <w:r w:rsidRPr="00D2052F">
        <w:rPr>
          <w:rFonts w:eastAsia="宋体" w:cs="Arial"/>
        </w:rPr>
        <w:t xml:space="preserve"> = 0.03, the sample exhibits a secondary phase, Ga</w:t>
      </w:r>
      <w:r w:rsidRPr="00D2052F">
        <w:rPr>
          <w:rFonts w:eastAsia="宋体" w:cs="Arial"/>
          <w:vertAlign w:val="subscript"/>
        </w:rPr>
        <w:t>2</w:t>
      </w:r>
      <w:r w:rsidRPr="00D2052F">
        <w:rPr>
          <w:rFonts w:eastAsia="宋体" w:cs="Arial"/>
        </w:rPr>
        <w:t>O</w:t>
      </w:r>
      <w:r w:rsidRPr="00D2052F">
        <w:rPr>
          <w:rFonts w:eastAsia="宋体" w:cs="Arial"/>
          <w:vertAlign w:val="subscript"/>
        </w:rPr>
        <w:t>3</w:t>
      </w:r>
      <w:r w:rsidRPr="00D2052F">
        <w:rPr>
          <w:rFonts w:eastAsia="宋体" w:cs="Arial"/>
        </w:rPr>
        <w:t>. Therefore, it is indicated that the solid solution limit of Ga</w:t>
      </w:r>
      <w:r w:rsidRPr="00D2052F">
        <w:rPr>
          <w:rFonts w:eastAsia="宋体" w:cs="Arial"/>
          <w:vertAlign w:val="superscript"/>
        </w:rPr>
        <w:t>3+</w:t>
      </w:r>
      <w:r w:rsidRPr="00D2052F">
        <w:rPr>
          <w:rFonts w:eastAsia="宋体" w:cs="Arial"/>
        </w:rPr>
        <w:t xml:space="preserve"> doping in TiO</w:t>
      </w:r>
      <w:r w:rsidRPr="00D2052F">
        <w:rPr>
          <w:rFonts w:eastAsia="宋体" w:cs="Arial"/>
          <w:vertAlign w:val="subscript"/>
        </w:rPr>
        <w:t>2</w:t>
      </w:r>
      <w:r w:rsidRPr="00D2052F">
        <w:rPr>
          <w:rFonts w:eastAsia="宋体" w:cs="Arial"/>
        </w:rPr>
        <w:t xml:space="preserve"> is less than </w:t>
      </w:r>
      <w:r w:rsidRPr="00D2052F">
        <w:rPr>
          <w:rFonts w:ascii="Times New Roman" w:eastAsia="宋体" w:hAnsi="Times New Roman" w:cs="Times New Roman"/>
          <w:i/>
        </w:rPr>
        <w:t>x</w:t>
      </w:r>
      <w:r w:rsidRPr="00D2052F">
        <w:rPr>
          <w:rFonts w:eastAsia="宋体" w:cs="Arial"/>
        </w:rPr>
        <w:t xml:space="preserve"> = 0.03.</w:t>
      </w:r>
      <w:r w:rsidRPr="00D2052F">
        <w:t xml:space="preserve"> In addition, all peaks </w:t>
      </w:r>
      <w:r w:rsidR="004E0D8F" w:rsidRPr="00D2052F">
        <w:t xml:space="preserve">of </w:t>
      </w:r>
      <w:r w:rsidR="004E0D8F" w:rsidRPr="00D2052F">
        <w:rPr>
          <w:rFonts w:ascii="Times New Roman" w:eastAsia="宋体" w:hAnsi="Times New Roman" w:cs="Times New Roman"/>
          <w:i/>
        </w:rPr>
        <w:t>x</w:t>
      </w:r>
      <w:r w:rsidR="004E0D8F" w:rsidRPr="00D2052F">
        <w:rPr>
          <w:rFonts w:eastAsia="宋体" w:cs="Arial"/>
        </w:rPr>
        <w:t xml:space="preserve"> = 0.01</w:t>
      </w:r>
      <w:r w:rsidR="004E0D8F" w:rsidRPr="00D2052F">
        <w:t xml:space="preserve"> </w:t>
      </w:r>
      <w:r w:rsidRPr="00D2052F">
        <w:t xml:space="preserve">shift towards the lower angle side, indicating that a solid solution is indeed </w:t>
      </w:r>
      <w:proofErr w:type="gramStart"/>
      <w:r w:rsidRPr="00D2052F">
        <w:t>formed</w:t>
      </w:r>
      <w:proofErr w:type="gramEnd"/>
      <w:r w:rsidRPr="00D2052F">
        <w:t xml:space="preserve"> and lattice parameters increase. </w:t>
      </w:r>
    </w:p>
    <w:p w14:paraId="73CE6A3D" w14:textId="77777777" w:rsidR="004E0D8F" w:rsidRPr="00D2052F" w:rsidRDefault="004E0D8F" w:rsidP="00012183">
      <w:pPr>
        <w:spacing w:before="326" w:after="326"/>
      </w:pPr>
    </w:p>
    <w:p w14:paraId="50CEAC22" w14:textId="77777777" w:rsidR="004B2676" w:rsidRPr="00D2052F" w:rsidRDefault="004B2676" w:rsidP="00012183">
      <w:pPr>
        <w:pStyle w:val="3"/>
        <w:spacing w:before="326" w:after="326"/>
      </w:pPr>
      <w:bookmarkStart w:id="76" w:name="_Toc524976590"/>
      <w:r w:rsidRPr="00D2052F">
        <w:rPr>
          <w:rFonts w:hint="eastAsia"/>
        </w:rPr>
        <w:t>6</w:t>
      </w:r>
      <w:r w:rsidRPr="00D2052F">
        <w:t>.3.2 Electrical properties</w:t>
      </w:r>
      <w:bookmarkEnd w:id="76"/>
    </w:p>
    <w:p w14:paraId="23AE6580" w14:textId="77777777" w:rsidR="004B2676" w:rsidRPr="00D2052F" w:rsidRDefault="004B2676" w:rsidP="00012183">
      <w:pPr>
        <w:spacing w:before="326" w:after="326"/>
        <w:rPr>
          <w:rFonts w:cs="Arial"/>
        </w:rPr>
      </w:pPr>
      <w:r w:rsidRPr="00D2052F">
        <w:t xml:space="preserve">For electrical property measurements, all pellets were made with a relative density of ~90%. </w:t>
      </w:r>
      <w:proofErr w:type="gramStart"/>
      <w:r w:rsidRPr="00D2052F">
        <w:t>In order to</w:t>
      </w:r>
      <w:proofErr w:type="gramEnd"/>
      <w:r w:rsidRPr="00D2052F">
        <w:t xml:space="preserve"> characterize the electrical microstructure and measure the properties of the samples, impedance measurements were carried out as a function of frequency. Typical results of </w:t>
      </w:r>
      <w:r w:rsidRPr="00D2052F">
        <w:rPr>
          <w:rFonts w:ascii="Times New Roman" w:eastAsia="宋体" w:hAnsi="Times New Roman" w:cs="Times New Roman"/>
          <w:i/>
        </w:rPr>
        <w:t>x</w:t>
      </w:r>
      <w:r w:rsidRPr="00D2052F">
        <w:rPr>
          <w:rFonts w:eastAsia="宋体" w:cs="Arial"/>
        </w:rPr>
        <w:t xml:space="preserve"> = 0.01 slow-cooled from 1350 °</w:t>
      </w:r>
      <w:r w:rsidRPr="00D2052F">
        <w:rPr>
          <w:rFonts w:cs="Arial"/>
        </w:rPr>
        <w:t>C</w:t>
      </w:r>
      <w:r w:rsidRPr="00D2052F">
        <w:rPr>
          <w:rFonts w:eastAsia="宋体" w:cs="Arial"/>
        </w:rPr>
        <w:t xml:space="preserve"> and measured at 500 °</w:t>
      </w:r>
      <w:r w:rsidRPr="00D2052F">
        <w:rPr>
          <w:rFonts w:cs="Arial"/>
        </w:rPr>
        <w:t xml:space="preserve">C, without application of a </w:t>
      </w:r>
      <w:r w:rsidRPr="00D2052F">
        <w:rPr>
          <w:rFonts w:cs="Arial"/>
          <w:i/>
        </w:rPr>
        <w:t>dc</w:t>
      </w:r>
      <w:r w:rsidRPr="00D2052F">
        <w:rPr>
          <w:rFonts w:cs="Arial"/>
        </w:rPr>
        <w:t xml:space="preserve"> bias, are shown in Figure 6-5.</w:t>
      </w:r>
    </w:p>
    <w:p w14:paraId="7478AE79" w14:textId="77777777" w:rsidR="004E0D8F" w:rsidRPr="00D2052F" w:rsidRDefault="004B2676" w:rsidP="00C675E8">
      <w:pPr>
        <w:spacing w:before="326" w:after="326"/>
      </w:pPr>
      <w:r w:rsidRPr="00D2052F">
        <w:t>Impedance complex plane, Z*, plots, (a), show two overlapped arcs, indicating that the sample contains two main resistances, R</w:t>
      </w:r>
      <w:r w:rsidRPr="00D2052F">
        <w:rPr>
          <w:vertAlign w:val="subscript"/>
        </w:rPr>
        <w:t>1</w:t>
      </w:r>
      <w:r w:rsidRPr="00D2052F">
        <w:t xml:space="preserve"> and R</w:t>
      </w:r>
      <w:r w:rsidRPr="00D2052F">
        <w:rPr>
          <w:vertAlign w:val="subscript"/>
        </w:rPr>
        <w:t>2</w:t>
      </w:r>
      <w:r w:rsidRPr="00D2052F">
        <w:t xml:space="preserve">, which together dominate the total resistance. (a) also shows evidence for a small spike at low frequency, indicating that the sample may have a double layer phenomenon at the sample-electrode interface. On replotting the same data in the Z” and M” spectroscopic plot format, (b), </w:t>
      </w:r>
      <w:proofErr w:type="gramStart"/>
      <w:r w:rsidRPr="00D2052F">
        <w:t>it is clear that both</w:t>
      </w:r>
      <w:proofErr w:type="gramEnd"/>
      <w:r w:rsidRPr="00D2052F">
        <w:t xml:space="preserve"> Z” and M” show a single peak, but the Z” spectrum also shows a gradually increasing incline at the lowest frequencies. Capacitance data (c) show a limiting high frequency plateau with an approximate value 10</w:t>
      </w:r>
      <w:r w:rsidRPr="00D2052F">
        <w:rPr>
          <w:vertAlign w:val="superscript"/>
        </w:rPr>
        <w:t>-11</w:t>
      </w:r>
      <w:r w:rsidRPr="00D2052F">
        <w:t xml:space="preserve"> Fcm</w:t>
      </w:r>
      <w:r w:rsidRPr="00D2052F">
        <w:rPr>
          <w:vertAlign w:val="superscript"/>
        </w:rPr>
        <w:t>-1</w:t>
      </w:r>
      <w:r w:rsidRPr="00D2052F">
        <w:t>, corresponding to a permittivity of ~100 and which therefore represents the bulk response of the sample. At lower frequency, ~10</w:t>
      </w:r>
      <w:r w:rsidRPr="00D2052F">
        <w:rPr>
          <w:vertAlign w:val="superscript"/>
        </w:rPr>
        <w:t>3</w:t>
      </w:r>
      <w:r w:rsidRPr="00D2052F">
        <w:t xml:space="preserve"> Hz, a poorly-resolved plateau is observed at ~10</w:t>
      </w:r>
      <w:r w:rsidRPr="00D2052F">
        <w:rPr>
          <w:vertAlign w:val="superscript"/>
        </w:rPr>
        <w:t>-10</w:t>
      </w:r>
      <w:r w:rsidRPr="00D2052F">
        <w:t xml:space="preserve"> Fcm</w:t>
      </w:r>
      <w:r w:rsidRPr="00D2052F">
        <w:rPr>
          <w:vertAlign w:val="superscript"/>
        </w:rPr>
        <w:t>-1</w:t>
      </w:r>
      <w:r w:rsidRPr="00D2052F">
        <w:t xml:space="preserve"> and thus </w:t>
      </w:r>
      <w:r w:rsidRPr="00D2052F">
        <w:lastRenderedPageBreak/>
        <w:t>represents a conventional grain boundary.</w:t>
      </w:r>
    </w:p>
    <w:p w14:paraId="54CA4307" w14:textId="77777777" w:rsidR="004B2676" w:rsidRPr="00D2052F" w:rsidRDefault="004B2676" w:rsidP="00012183">
      <w:pPr>
        <w:spacing w:before="326" w:after="326"/>
        <w:jc w:val="center"/>
        <w:rPr>
          <w:b/>
          <w:sz w:val="20"/>
        </w:rPr>
      </w:pPr>
      <w:r w:rsidRPr="00D2052F">
        <w:rPr>
          <w:rFonts w:hint="eastAsia"/>
          <w:b/>
          <w:noProof/>
          <w:sz w:val="20"/>
        </w:rPr>
        <w:drawing>
          <wp:inline distT="0" distB="0" distL="0" distR="0" wp14:anchorId="44EDAF67" wp14:editId="6D6ED2F7">
            <wp:extent cx="2684376" cy="1371600"/>
            <wp:effectExtent l="0" t="0" r="190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a.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774101" cy="1417445"/>
                    </a:xfrm>
                    <a:prstGeom prst="rect">
                      <a:avLst/>
                    </a:prstGeom>
                  </pic:spPr>
                </pic:pic>
              </a:graphicData>
            </a:graphic>
          </wp:inline>
        </w:drawing>
      </w:r>
    </w:p>
    <w:p w14:paraId="6E7A531C" w14:textId="77777777" w:rsidR="004B2676" w:rsidRPr="00D2052F" w:rsidRDefault="004B2676" w:rsidP="00012183">
      <w:pPr>
        <w:spacing w:before="326" w:after="326"/>
        <w:jc w:val="center"/>
        <w:rPr>
          <w:b/>
          <w:sz w:val="20"/>
        </w:rPr>
      </w:pPr>
      <w:r w:rsidRPr="00D2052F">
        <w:rPr>
          <w:rFonts w:hint="eastAsia"/>
          <w:b/>
          <w:noProof/>
          <w:sz w:val="20"/>
        </w:rPr>
        <w:drawing>
          <wp:inline distT="0" distB="0" distL="0" distR="0" wp14:anchorId="4FA03D26" wp14:editId="5156B88A">
            <wp:extent cx="2686050" cy="2351992"/>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b.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769319" cy="2424905"/>
                    </a:xfrm>
                    <a:prstGeom prst="rect">
                      <a:avLst/>
                    </a:prstGeom>
                  </pic:spPr>
                </pic:pic>
              </a:graphicData>
            </a:graphic>
          </wp:inline>
        </w:drawing>
      </w:r>
    </w:p>
    <w:p w14:paraId="65D344C4" w14:textId="77777777" w:rsidR="004B2676" w:rsidRPr="00D2052F" w:rsidRDefault="004B2676" w:rsidP="00012183">
      <w:pPr>
        <w:spacing w:before="326" w:after="326"/>
        <w:jc w:val="center"/>
        <w:rPr>
          <w:b/>
          <w:sz w:val="20"/>
        </w:rPr>
      </w:pPr>
      <w:r w:rsidRPr="00D2052F">
        <w:rPr>
          <w:rFonts w:hint="eastAsia"/>
          <w:b/>
          <w:noProof/>
          <w:sz w:val="20"/>
        </w:rPr>
        <w:drawing>
          <wp:inline distT="0" distB="0" distL="0" distR="0" wp14:anchorId="06F268E4" wp14:editId="1CAEB5BE">
            <wp:extent cx="2708583" cy="2371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5c.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766211" cy="2422186"/>
                    </a:xfrm>
                    <a:prstGeom prst="rect">
                      <a:avLst/>
                    </a:prstGeom>
                  </pic:spPr>
                </pic:pic>
              </a:graphicData>
            </a:graphic>
          </wp:inline>
        </w:drawing>
      </w:r>
    </w:p>
    <w:p w14:paraId="75020D1C" w14:textId="77777777" w:rsidR="004B2676" w:rsidRPr="00D2052F" w:rsidRDefault="004B2676" w:rsidP="00012183">
      <w:pPr>
        <w:spacing w:before="326" w:after="326"/>
        <w:jc w:val="center"/>
        <w:rPr>
          <w:b/>
          <w:sz w:val="20"/>
        </w:rPr>
      </w:pPr>
      <w:r w:rsidRPr="00D2052F">
        <w:rPr>
          <w:rFonts w:hint="eastAsia"/>
          <w:b/>
          <w:sz w:val="20"/>
        </w:rPr>
        <w:t>F</w:t>
      </w:r>
      <w:r w:rsidRPr="00D2052F">
        <w:rPr>
          <w:b/>
          <w:sz w:val="20"/>
        </w:rPr>
        <w:t xml:space="preserve">igure 6-5. (a) Impedance complex plane plot, (b) M”/Z” spectroscopic plots and (c) spectroscopic plot of capacitance of </w:t>
      </w:r>
      <w:r w:rsidRPr="00D2052F">
        <w:rPr>
          <w:rFonts w:ascii="Times New Roman" w:eastAsia="宋体" w:hAnsi="Times New Roman" w:cs="Times New Roman"/>
          <w:b/>
          <w:i/>
          <w:sz w:val="20"/>
        </w:rPr>
        <w:t>x</w:t>
      </w:r>
      <w:r w:rsidRPr="00D2052F">
        <w:rPr>
          <w:rFonts w:eastAsia="宋体" w:cs="Arial"/>
          <w:b/>
          <w:sz w:val="20"/>
        </w:rPr>
        <w:t xml:space="preserve"> = 0.01 slow-cooled from 1350 °</w:t>
      </w:r>
      <w:r w:rsidRPr="00D2052F">
        <w:rPr>
          <w:rFonts w:cs="Arial"/>
          <w:b/>
          <w:sz w:val="20"/>
        </w:rPr>
        <w:t>C</w:t>
      </w:r>
    </w:p>
    <w:p w14:paraId="6ABDD950" w14:textId="77777777" w:rsidR="004E0D8F" w:rsidRPr="00D2052F" w:rsidRDefault="004E0D8F" w:rsidP="00012183">
      <w:pPr>
        <w:spacing w:before="326" w:after="326"/>
      </w:pPr>
    </w:p>
    <w:p w14:paraId="1046D2DE" w14:textId="77777777" w:rsidR="004B2676" w:rsidRPr="00D2052F" w:rsidRDefault="004B2676" w:rsidP="00C675E8">
      <w:pPr>
        <w:spacing w:before="326" w:after="326"/>
        <w:rPr>
          <w:rFonts w:eastAsia="宋体" w:cs="Arial"/>
        </w:rPr>
      </w:pPr>
      <w:r w:rsidRPr="00D2052F">
        <w:lastRenderedPageBreak/>
        <w:t xml:space="preserve">Similar data are seen for the composition with </w:t>
      </w:r>
      <w:r w:rsidRPr="00D2052F">
        <w:rPr>
          <w:rFonts w:ascii="Times New Roman" w:eastAsia="宋体" w:hAnsi="Times New Roman" w:cs="Times New Roman"/>
          <w:i/>
        </w:rPr>
        <w:t>x</w:t>
      </w:r>
      <w:r w:rsidRPr="00D2052F">
        <w:rPr>
          <w:rFonts w:eastAsia="宋体" w:cs="Arial"/>
        </w:rPr>
        <w:t xml:space="preserve"> = 0.03 slow-cooled from 1350 °</w:t>
      </w:r>
      <w:r w:rsidRPr="00D2052F">
        <w:rPr>
          <w:rFonts w:cs="Arial"/>
        </w:rPr>
        <w:t xml:space="preserve">C, but the M” peak of the </w:t>
      </w:r>
      <w:r w:rsidRPr="00D2052F">
        <w:rPr>
          <w:rFonts w:ascii="Times New Roman" w:eastAsia="宋体" w:hAnsi="Times New Roman" w:cs="Times New Roman"/>
          <w:i/>
        </w:rPr>
        <w:t>x</w:t>
      </w:r>
      <w:r w:rsidRPr="00D2052F">
        <w:rPr>
          <w:rFonts w:eastAsia="宋体" w:cs="Arial"/>
        </w:rPr>
        <w:t xml:space="preserve"> = 0.03 sample is broader, Figure 6-6. In summary, both</w:t>
      </w:r>
      <w:r w:rsidRPr="00D2052F">
        <w:t xml:space="preserve"> </w:t>
      </w:r>
      <w:r w:rsidRPr="00D2052F">
        <w:rPr>
          <w:rFonts w:ascii="Times New Roman" w:eastAsia="宋体" w:hAnsi="Times New Roman" w:cs="Times New Roman"/>
          <w:i/>
        </w:rPr>
        <w:t>x</w:t>
      </w:r>
      <w:r w:rsidRPr="00D2052F">
        <w:rPr>
          <w:rFonts w:eastAsia="宋体" w:cs="Arial"/>
        </w:rPr>
        <w:t xml:space="preserve"> = 0.01 and </w:t>
      </w:r>
      <w:r w:rsidRPr="00D2052F">
        <w:rPr>
          <w:rFonts w:ascii="Times New Roman" w:eastAsia="宋体" w:hAnsi="Times New Roman" w:cs="Times New Roman"/>
          <w:i/>
        </w:rPr>
        <w:t>x</w:t>
      </w:r>
      <w:r w:rsidRPr="00D2052F">
        <w:rPr>
          <w:rFonts w:eastAsia="宋体" w:cs="Arial"/>
        </w:rPr>
        <w:t xml:space="preserve"> = 0.03 samples are electrically inhomogeneous. Samples contain two main components, bulk and grain boundary, which together dominate the total resistance. There is evidence for a</w:t>
      </w:r>
      <w:r w:rsidR="004E0D8F" w:rsidRPr="00D2052F">
        <w:rPr>
          <w:rFonts w:eastAsia="宋体" w:cs="Arial"/>
        </w:rPr>
        <w:t>n</w:t>
      </w:r>
      <w:r w:rsidRPr="00D2052F">
        <w:rPr>
          <w:rFonts w:eastAsia="宋体" w:cs="Arial"/>
        </w:rPr>
        <w:t xml:space="preserve"> additional capacitance at lower frequencies which may be characteristic of double layer phenomena at the sample-electrode interface.</w:t>
      </w:r>
    </w:p>
    <w:p w14:paraId="08144B58" w14:textId="77777777" w:rsidR="00C675E8" w:rsidRPr="00D2052F" w:rsidRDefault="00C675E8" w:rsidP="00C675E8">
      <w:pPr>
        <w:spacing w:before="326" w:after="326"/>
        <w:rPr>
          <w:rFonts w:eastAsia="宋体" w:cs="Arial"/>
        </w:rPr>
      </w:pPr>
    </w:p>
    <w:p w14:paraId="0D9B2765" w14:textId="77777777" w:rsidR="004B2676" w:rsidRPr="00D2052F" w:rsidRDefault="004B2676" w:rsidP="00012183">
      <w:pPr>
        <w:spacing w:before="326" w:after="326"/>
        <w:jc w:val="center"/>
      </w:pPr>
      <w:r w:rsidRPr="00D2052F">
        <w:rPr>
          <w:rFonts w:hint="eastAsia"/>
          <w:noProof/>
        </w:rPr>
        <w:drawing>
          <wp:inline distT="0" distB="0" distL="0" distR="0" wp14:anchorId="757EF55D" wp14:editId="2297EB98">
            <wp:extent cx="2749877" cy="140970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a.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897340" cy="1485295"/>
                    </a:xfrm>
                    <a:prstGeom prst="rect">
                      <a:avLst/>
                    </a:prstGeom>
                  </pic:spPr>
                </pic:pic>
              </a:graphicData>
            </a:graphic>
          </wp:inline>
        </w:drawing>
      </w:r>
    </w:p>
    <w:p w14:paraId="1442F88E" w14:textId="77777777" w:rsidR="004B2676" w:rsidRPr="00D2052F" w:rsidRDefault="004B2676" w:rsidP="00012183">
      <w:pPr>
        <w:spacing w:before="326" w:after="326"/>
        <w:jc w:val="center"/>
      </w:pPr>
      <w:r w:rsidRPr="00D2052F">
        <w:rPr>
          <w:rFonts w:hint="eastAsia"/>
          <w:noProof/>
        </w:rPr>
        <w:drawing>
          <wp:inline distT="0" distB="0" distL="0" distR="0" wp14:anchorId="3935F4F8" wp14:editId="6603A442">
            <wp:extent cx="2781300" cy="2435395"/>
            <wp:effectExtent l="0" t="0" r="0" b="317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b.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827166" cy="2475557"/>
                    </a:xfrm>
                    <a:prstGeom prst="rect">
                      <a:avLst/>
                    </a:prstGeom>
                  </pic:spPr>
                </pic:pic>
              </a:graphicData>
            </a:graphic>
          </wp:inline>
        </w:drawing>
      </w:r>
    </w:p>
    <w:p w14:paraId="68460F2A" w14:textId="77777777" w:rsidR="004B2676" w:rsidRPr="00D2052F" w:rsidRDefault="004B2676" w:rsidP="00012183">
      <w:pPr>
        <w:spacing w:before="326" w:after="326"/>
        <w:jc w:val="center"/>
      </w:pPr>
      <w:r w:rsidRPr="00D2052F">
        <w:rPr>
          <w:rFonts w:hint="eastAsia"/>
          <w:noProof/>
        </w:rPr>
        <w:lastRenderedPageBreak/>
        <w:drawing>
          <wp:inline distT="0" distB="0" distL="0" distR="0" wp14:anchorId="34C173D6" wp14:editId="7C8595E1">
            <wp:extent cx="2855076" cy="2499995"/>
            <wp:effectExtent l="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6c.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907209" cy="2545644"/>
                    </a:xfrm>
                    <a:prstGeom prst="rect">
                      <a:avLst/>
                    </a:prstGeom>
                  </pic:spPr>
                </pic:pic>
              </a:graphicData>
            </a:graphic>
          </wp:inline>
        </w:drawing>
      </w:r>
    </w:p>
    <w:p w14:paraId="62C0A535" w14:textId="77777777" w:rsidR="004B2676" w:rsidRPr="00D2052F" w:rsidRDefault="004B2676" w:rsidP="00012183">
      <w:pPr>
        <w:spacing w:before="326" w:after="326"/>
        <w:jc w:val="center"/>
        <w:rPr>
          <w:b/>
          <w:sz w:val="20"/>
        </w:rPr>
      </w:pPr>
      <w:r w:rsidRPr="00D2052F">
        <w:rPr>
          <w:rFonts w:hint="eastAsia"/>
          <w:b/>
          <w:sz w:val="20"/>
        </w:rPr>
        <w:t>F</w:t>
      </w:r>
      <w:r w:rsidRPr="00D2052F">
        <w:rPr>
          <w:b/>
          <w:sz w:val="20"/>
        </w:rPr>
        <w:t xml:space="preserve">igure 6-6. (a) Impedance complex plane plot, (b) M”/Z” spectroscopic plots and (c) spectroscopic plot of capacitance of </w:t>
      </w:r>
      <w:r w:rsidRPr="00D2052F">
        <w:rPr>
          <w:rFonts w:ascii="Times New Roman" w:eastAsia="宋体" w:hAnsi="Times New Roman" w:cs="Times New Roman"/>
          <w:b/>
          <w:i/>
          <w:sz w:val="20"/>
        </w:rPr>
        <w:t>x</w:t>
      </w:r>
      <w:r w:rsidRPr="00D2052F">
        <w:rPr>
          <w:rFonts w:eastAsia="宋体" w:cs="Arial"/>
          <w:b/>
          <w:sz w:val="20"/>
        </w:rPr>
        <w:t xml:space="preserve"> = 0.03 slow-cooled from 1350 °</w:t>
      </w:r>
      <w:r w:rsidRPr="00D2052F">
        <w:rPr>
          <w:rFonts w:cs="Arial"/>
          <w:b/>
          <w:sz w:val="20"/>
        </w:rPr>
        <w:t>C</w:t>
      </w:r>
    </w:p>
    <w:p w14:paraId="138ED220" w14:textId="77777777" w:rsidR="004E0D8F" w:rsidRPr="00D2052F" w:rsidRDefault="004E0D8F" w:rsidP="00012183">
      <w:pPr>
        <w:spacing w:before="326" w:after="326"/>
      </w:pPr>
    </w:p>
    <w:p w14:paraId="691FD05E" w14:textId="77777777" w:rsidR="004B2676" w:rsidRPr="00D2052F" w:rsidRDefault="004B2676" w:rsidP="00012183">
      <w:pPr>
        <w:spacing w:before="326" w:after="326"/>
      </w:pPr>
      <w:r w:rsidRPr="00D2052F">
        <w:t>Total and bulk conductivity data were obtained approximately from the fitted low frequency intercepts of the Z* plots on the Z’ axis, Figure 6-7(a), and are plotted in Arrhenius format, Figure 6-7(b-c). In both (b) and (c), the Arrhenius plots are almost parallel, indicating that the conduction mechanism does not change with Ga</w:t>
      </w:r>
      <w:r w:rsidRPr="00D2052F">
        <w:rPr>
          <w:vertAlign w:val="superscript"/>
        </w:rPr>
        <w:t>3+</w:t>
      </w:r>
      <w:r w:rsidRPr="00D2052F">
        <w:t xml:space="preserve"> doping; differences in conductivities are therefore attributed to differences in mobile carrier concentration. However, with Ga</w:t>
      </w:r>
      <w:r w:rsidRPr="00D2052F">
        <w:rPr>
          <w:vertAlign w:val="superscript"/>
        </w:rPr>
        <w:t>3+</w:t>
      </w:r>
      <w:r w:rsidRPr="00D2052F">
        <w:t xml:space="preserve"> dopant, conductivity values of rutile just show a small variation, and the difference in conductivity between </w:t>
      </w:r>
      <w:r w:rsidRPr="00D2052F">
        <w:rPr>
          <w:rFonts w:ascii="Times New Roman" w:hAnsi="Times New Roman" w:cs="Times New Roman"/>
          <w:i/>
        </w:rPr>
        <w:t>x</w:t>
      </w:r>
      <w:r w:rsidRPr="00D2052F">
        <w:t xml:space="preserve"> = 0.01 and 0.03 is very s</w:t>
      </w:r>
      <w:r w:rsidR="004E0D8F" w:rsidRPr="00D2052F">
        <w:t>mall</w:t>
      </w:r>
      <w:r w:rsidRPr="00D2052F">
        <w:t xml:space="preserve"> as well.</w:t>
      </w:r>
    </w:p>
    <w:p w14:paraId="04898F94" w14:textId="77777777" w:rsidR="004B2676" w:rsidRPr="00D2052F" w:rsidRDefault="004B2676" w:rsidP="00012183">
      <w:pPr>
        <w:spacing w:before="326" w:after="326"/>
        <w:jc w:val="center"/>
        <w:rPr>
          <w:b/>
          <w:sz w:val="20"/>
        </w:rPr>
      </w:pPr>
      <w:r w:rsidRPr="00D2052F">
        <w:rPr>
          <w:b/>
          <w:noProof/>
          <w:sz w:val="20"/>
        </w:rPr>
        <w:drawing>
          <wp:inline distT="0" distB="0" distL="0" distR="0" wp14:anchorId="2BD3E156" wp14:editId="7A7858CF">
            <wp:extent cx="2971800" cy="1523469"/>
            <wp:effectExtent l="0" t="0" r="0" b="63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6-7a.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002912" cy="1539418"/>
                    </a:xfrm>
                    <a:prstGeom prst="rect">
                      <a:avLst/>
                    </a:prstGeom>
                  </pic:spPr>
                </pic:pic>
              </a:graphicData>
            </a:graphic>
          </wp:inline>
        </w:drawing>
      </w:r>
    </w:p>
    <w:p w14:paraId="2C55C3AF" w14:textId="77777777" w:rsidR="004B2676" w:rsidRPr="00D2052F" w:rsidRDefault="004B2676" w:rsidP="00012183">
      <w:pPr>
        <w:spacing w:before="326" w:after="326"/>
        <w:jc w:val="center"/>
        <w:rPr>
          <w:b/>
          <w:sz w:val="20"/>
        </w:rPr>
      </w:pPr>
      <w:r w:rsidRPr="00D2052F">
        <w:rPr>
          <w:b/>
          <w:noProof/>
          <w:sz w:val="20"/>
        </w:rPr>
        <w:lastRenderedPageBreak/>
        <w:drawing>
          <wp:inline distT="0" distB="0" distL="0" distR="0" wp14:anchorId="75F402B8" wp14:editId="2D19410F">
            <wp:extent cx="3013153" cy="2221230"/>
            <wp:effectExtent l="0" t="0" r="0" b="762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7a.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033525" cy="2236247"/>
                    </a:xfrm>
                    <a:prstGeom prst="rect">
                      <a:avLst/>
                    </a:prstGeom>
                  </pic:spPr>
                </pic:pic>
              </a:graphicData>
            </a:graphic>
          </wp:inline>
        </w:drawing>
      </w:r>
    </w:p>
    <w:p w14:paraId="7140DCC6" w14:textId="77777777" w:rsidR="004B2676" w:rsidRPr="00D2052F" w:rsidRDefault="004B2676" w:rsidP="00012183">
      <w:pPr>
        <w:spacing w:before="326" w:after="326"/>
        <w:jc w:val="center"/>
        <w:rPr>
          <w:b/>
          <w:sz w:val="20"/>
        </w:rPr>
      </w:pPr>
      <w:r w:rsidRPr="00D2052F">
        <w:rPr>
          <w:rFonts w:hint="eastAsia"/>
          <w:b/>
          <w:noProof/>
          <w:sz w:val="20"/>
        </w:rPr>
        <w:drawing>
          <wp:inline distT="0" distB="0" distL="0" distR="0" wp14:anchorId="3CE1ABCC" wp14:editId="388898A9">
            <wp:extent cx="3019425" cy="2225852"/>
            <wp:effectExtent l="0" t="0" r="0" b="317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7b.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041868" cy="2242396"/>
                    </a:xfrm>
                    <a:prstGeom prst="rect">
                      <a:avLst/>
                    </a:prstGeom>
                  </pic:spPr>
                </pic:pic>
              </a:graphicData>
            </a:graphic>
          </wp:inline>
        </w:drawing>
      </w:r>
    </w:p>
    <w:p w14:paraId="60628DB7" w14:textId="77777777" w:rsidR="004B2676" w:rsidRPr="00D2052F" w:rsidRDefault="004B2676" w:rsidP="00012183">
      <w:pPr>
        <w:spacing w:before="326" w:after="326"/>
        <w:jc w:val="center"/>
        <w:rPr>
          <w:b/>
          <w:sz w:val="20"/>
        </w:rPr>
      </w:pPr>
      <w:r w:rsidRPr="00D2052F">
        <w:rPr>
          <w:rFonts w:hint="eastAsia"/>
          <w:b/>
          <w:sz w:val="20"/>
        </w:rPr>
        <w:t>F</w:t>
      </w:r>
      <w:r w:rsidRPr="00D2052F">
        <w:rPr>
          <w:b/>
          <w:sz w:val="20"/>
        </w:rPr>
        <w:t>igure 6-7. (a) How to obtain the fitted R</w:t>
      </w:r>
      <w:r w:rsidRPr="00D2052F">
        <w:rPr>
          <w:b/>
          <w:sz w:val="20"/>
          <w:vertAlign w:val="subscript"/>
        </w:rPr>
        <w:t>1</w:t>
      </w:r>
      <w:r w:rsidRPr="00D2052F">
        <w:rPr>
          <w:b/>
          <w:sz w:val="20"/>
        </w:rPr>
        <w:t xml:space="preserve"> and R</w:t>
      </w:r>
      <w:r w:rsidRPr="00D2052F">
        <w:rPr>
          <w:b/>
          <w:sz w:val="20"/>
          <w:vertAlign w:val="subscript"/>
        </w:rPr>
        <w:t>t</w:t>
      </w:r>
      <w:r w:rsidRPr="00D2052F">
        <w:rPr>
          <w:b/>
          <w:sz w:val="20"/>
        </w:rPr>
        <w:t xml:space="preserve">, Arrhenius plots of (b) total and (c) bulk conductivities of </w:t>
      </w:r>
      <w:r w:rsidRPr="00D2052F">
        <w:rPr>
          <w:rFonts w:ascii="Times New Roman" w:hAnsi="Times New Roman" w:cs="Times New Roman"/>
          <w:b/>
          <w:i/>
          <w:sz w:val="20"/>
        </w:rPr>
        <w:t>x</w:t>
      </w:r>
      <w:r w:rsidRPr="00D2052F">
        <w:rPr>
          <w:b/>
          <w:sz w:val="20"/>
        </w:rPr>
        <w:t xml:space="preserve"> = 0.01 and 0.03; conductivity data for undoped rutile are also shown</w:t>
      </w:r>
    </w:p>
    <w:p w14:paraId="3FE39400" w14:textId="77777777" w:rsidR="004B2676" w:rsidRPr="00D2052F" w:rsidRDefault="004B2676" w:rsidP="00012183">
      <w:pPr>
        <w:pStyle w:val="4"/>
        <w:spacing w:before="326" w:after="326"/>
      </w:pPr>
      <w:r w:rsidRPr="00D2052F">
        <w:t>6.3.2.1 Effect of cooling rate</w:t>
      </w:r>
    </w:p>
    <w:p w14:paraId="18B19AC5" w14:textId="77777777" w:rsidR="004B2676" w:rsidRPr="00D2052F" w:rsidRDefault="004B2676" w:rsidP="00012183">
      <w:pPr>
        <w:spacing w:before="326" w:after="326"/>
        <w:rPr>
          <w:rFonts w:eastAsia="宋体" w:cs="Arial"/>
        </w:rPr>
      </w:pPr>
      <w:proofErr w:type="gramStart"/>
      <w:r w:rsidRPr="00D2052F">
        <w:t>In order to</w:t>
      </w:r>
      <w:proofErr w:type="gramEnd"/>
      <w:r w:rsidRPr="00D2052F">
        <w:t xml:space="preserve"> study the effect of cooling rate, some samples were given further heat treatment by reheati</w:t>
      </w:r>
      <w:r w:rsidRPr="00D2052F">
        <w:rPr>
          <w:rFonts w:cs="Arial"/>
        </w:rPr>
        <w:t xml:space="preserve">ng at 1000 </w:t>
      </w:r>
      <w:r w:rsidRPr="00D2052F">
        <w:rPr>
          <w:rFonts w:eastAsia="宋体" w:cs="Arial"/>
        </w:rPr>
        <w:t>°C for 1 h and cooling rapidly in air (~100</w:t>
      </w:r>
      <w:r w:rsidRPr="00D2052F">
        <w:rPr>
          <w:rFonts w:cs="Arial"/>
        </w:rPr>
        <w:t xml:space="preserve"> </w:t>
      </w:r>
      <w:r w:rsidRPr="00D2052F">
        <w:rPr>
          <w:rFonts w:eastAsia="宋体" w:cs="Arial"/>
        </w:rPr>
        <w:t xml:space="preserve">°C/min). Typical impedance data for </w:t>
      </w:r>
      <w:r w:rsidRPr="00D2052F">
        <w:rPr>
          <w:rFonts w:ascii="Times New Roman" w:eastAsia="宋体" w:hAnsi="Times New Roman" w:cs="Times New Roman"/>
          <w:i/>
        </w:rPr>
        <w:t>x</w:t>
      </w:r>
      <w:r w:rsidRPr="00D2052F">
        <w:rPr>
          <w:rFonts w:eastAsia="宋体" w:cs="Arial"/>
        </w:rPr>
        <w:t xml:space="preserve"> = 0.01 are shown in Figure 6-8, exhibiting similar impedance response to the slow-cooled sample. In both cases, either cooled slowly or rapidly, samples are electrically inhomogeneous, and the total resistance is dominated by bulk and grain boundary. Also, to some degree, there shows evidence for double layer phenomena at the sample-</w:t>
      </w:r>
      <w:r w:rsidRPr="00D2052F">
        <w:rPr>
          <w:rFonts w:eastAsia="宋体" w:cs="Arial"/>
        </w:rPr>
        <w:lastRenderedPageBreak/>
        <w:t>electrode interface. Plots such as Figure 6-8 are typical for all rapid-cooled samples studied here.</w:t>
      </w:r>
    </w:p>
    <w:p w14:paraId="708B3814" w14:textId="77777777" w:rsidR="004B2676" w:rsidRPr="00D2052F" w:rsidRDefault="004B2676" w:rsidP="00012183">
      <w:pPr>
        <w:spacing w:before="326" w:after="326"/>
        <w:jc w:val="center"/>
      </w:pPr>
      <w:r w:rsidRPr="00D2052F">
        <w:rPr>
          <w:rFonts w:hint="eastAsia"/>
          <w:noProof/>
        </w:rPr>
        <w:drawing>
          <wp:inline distT="0" distB="0" distL="0" distR="0" wp14:anchorId="6B556648" wp14:editId="4641BEA8">
            <wp:extent cx="3164590" cy="16383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8a.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283871" cy="1700051"/>
                    </a:xfrm>
                    <a:prstGeom prst="rect">
                      <a:avLst/>
                    </a:prstGeom>
                  </pic:spPr>
                </pic:pic>
              </a:graphicData>
            </a:graphic>
          </wp:inline>
        </w:drawing>
      </w:r>
    </w:p>
    <w:p w14:paraId="27F3402B" w14:textId="77777777" w:rsidR="004B2676" w:rsidRPr="00D2052F" w:rsidRDefault="004B2676" w:rsidP="00012183">
      <w:pPr>
        <w:spacing w:before="326" w:after="326"/>
        <w:jc w:val="center"/>
      </w:pPr>
      <w:r w:rsidRPr="00D2052F">
        <w:rPr>
          <w:rFonts w:hint="eastAsia"/>
          <w:noProof/>
        </w:rPr>
        <w:drawing>
          <wp:inline distT="0" distB="0" distL="0" distR="0" wp14:anchorId="633C1F73" wp14:editId="148F789D">
            <wp:extent cx="3133725" cy="274399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8b.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214929" cy="2815095"/>
                    </a:xfrm>
                    <a:prstGeom prst="rect">
                      <a:avLst/>
                    </a:prstGeom>
                  </pic:spPr>
                </pic:pic>
              </a:graphicData>
            </a:graphic>
          </wp:inline>
        </w:drawing>
      </w:r>
    </w:p>
    <w:p w14:paraId="39F1707D" w14:textId="77777777" w:rsidR="004B2676" w:rsidRPr="00D2052F" w:rsidRDefault="004B2676" w:rsidP="00012183">
      <w:pPr>
        <w:spacing w:before="326" w:after="326"/>
        <w:jc w:val="center"/>
      </w:pPr>
      <w:r w:rsidRPr="00D2052F">
        <w:rPr>
          <w:rFonts w:hint="eastAsia"/>
          <w:noProof/>
        </w:rPr>
        <w:drawing>
          <wp:inline distT="0" distB="0" distL="0" distR="0" wp14:anchorId="5F12DFD9" wp14:editId="7222663D">
            <wp:extent cx="3132822" cy="274320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8c.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186901" cy="2790554"/>
                    </a:xfrm>
                    <a:prstGeom prst="rect">
                      <a:avLst/>
                    </a:prstGeom>
                  </pic:spPr>
                </pic:pic>
              </a:graphicData>
            </a:graphic>
          </wp:inline>
        </w:drawing>
      </w:r>
    </w:p>
    <w:p w14:paraId="7E752E18" w14:textId="77777777" w:rsidR="004B2676" w:rsidRPr="00D2052F" w:rsidRDefault="004B2676" w:rsidP="00012183">
      <w:pPr>
        <w:spacing w:before="326" w:after="326"/>
        <w:jc w:val="center"/>
        <w:rPr>
          <w:b/>
          <w:sz w:val="20"/>
        </w:rPr>
      </w:pPr>
      <w:r w:rsidRPr="00D2052F">
        <w:rPr>
          <w:rFonts w:hint="eastAsia"/>
          <w:b/>
          <w:sz w:val="20"/>
        </w:rPr>
        <w:lastRenderedPageBreak/>
        <w:t>F</w:t>
      </w:r>
      <w:r w:rsidRPr="00D2052F">
        <w:rPr>
          <w:b/>
          <w:sz w:val="20"/>
        </w:rPr>
        <w:t xml:space="preserve">igure 6-8. (a) Impedance complex plane plot, (b) M”/Z” spectroscopic plots and (c) spectroscopic plot of capacitance of </w:t>
      </w:r>
      <w:r w:rsidRPr="00D2052F">
        <w:rPr>
          <w:rFonts w:ascii="Times New Roman" w:eastAsia="宋体" w:hAnsi="Times New Roman" w:cs="Times New Roman"/>
          <w:b/>
          <w:i/>
          <w:sz w:val="20"/>
        </w:rPr>
        <w:t>x</w:t>
      </w:r>
      <w:r w:rsidRPr="00D2052F">
        <w:rPr>
          <w:rFonts w:eastAsia="宋体" w:cs="Arial"/>
          <w:b/>
          <w:sz w:val="20"/>
        </w:rPr>
        <w:t xml:space="preserve"> = 0.01 rapid-cooled from 1000 °</w:t>
      </w:r>
      <w:r w:rsidRPr="00D2052F">
        <w:rPr>
          <w:rFonts w:cs="Arial"/>
          <w:b/>
          <w:sz w:val="20"/>
        </w:rPr>
        <w:t>C</w:t>
      </w:r>
    </w:p>
    <w:p w14:paraId="707641E2" w14:textId="77777777" w:rsidR="003B0703" w:rsidRPr="00D2052F" w:rsidRDefault="003B0703" w:rsidP="00012183">
      <w:pPr>
        <w:spacing w:before="326" w:after="326"/>
      </w:pPr>
    </w:p>
    <w:p w14:paraId="03CA5BFD" w14:textId="77777777" w:rsidR="004B2676" w:rsidRPr="00D2052F" w:rsidRDefault="004B2676" w:rsidP="00012183">
      <w:pPr>
        <w:spacing w:before="326" w:after="326"/>
      </w:pPr>
      <w:r w:rsidRPr="00D2052F">
        <w:t xml:space="preserve">Total and bulk conductivity for the composition with </w:t>
      </w:r>
      <w:r w:rsidRPr="00D2052F">
        <w:rPr>
          <w:rFonts w:ascii="Times New Roman" w:hAnsi="Times New Roman" w:cs="Times New Roman"/>
          <w:i/>
        </w:rPr>
        <w:t>x</w:t>
      </w:r>
      <w:r w:rsidRPr="00D2052F">
        <w:t xml:space="preserve"> = 0.01 are shown in Figure 6-9. Linear and parallel plots are observed. The rapid-cooled sample shows higher carrier concentration.</w:t>
      </w:r>
    </w:p>
    <w:p w14:paraId="0537A725" w14:textId="77777777" w:rsidR="004B2676" w:rsidRPr="00D2052F" w:rsidRDefault="004B2676" w:rsidP="00012183">
      <w:pPr>
        <w:spacing w:before="326" w:after="326"/>
        <w:jc w:val="center"/>
      </w:pPr>
      <w:r w:rsidRPr="00D2052F">
        <w:rPr>
          <w:noProof/>
        </w:rPr>
        <w:drawing>
          <wp:inline distT="0" distB="0" distL="0" distR="0" wp14:anchorId="2CB92D45" wp14:editId="570A7453">
            <wp:extent cx="3484614" cy="2638425"/>
            <wp:effectExtent l="0" t="0" r="190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9a.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607339" cy="2731348"/>
                    </a:xfrm>
                    <a:prstGeom prst="rect">
                      <a:avLst/>
                    </a:prstGeom>
                  </pic:spPr>
                </pic:pic>
              </a:graphicData>
            </a:graphic>
          </wp:inline>
        </w:drawing>
      </w:r>
    </w:p>
    <w:p w14:paraId="4313ECB1" w14:textId="77777777" w:rsidR="004B2676" w:rsidRPr="00D2052F" w:rsidRDefault="004B2676" w:rsidP="00012183">
      <w:pPr>
        <w:spacing w:before="326" w:after="326"/>
        <w:jc w:val="center"/>
      </w:pPr>
      <w:r w:rsidRPr="00D2052F">
        <w:rPr>
          <w:rFonts w:hint="eastAsia"/>
          <w:noProof/>
        </w:rPr>
        <w:drawing>
          <wp:inline distT="0" distB="0" distL="0" distR="0" wp14:anchorId="471D8033" wp14:editId="51CBFB85">
            <wp:extent cx="3467100" cy="2625161"/>
            <wp:effectExtent l="0" t="0" r="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9b.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558789" cy="2694585"/>
                    </a:xfrm>
                    <a:prstGeom prst="rect">
                      <a:avLst/>
                    </a:prstGeom>
                  </pic:spPr>
                </pic:pic>
              </a:graphicData>
            </a:graphic>
          </wp:inline>
        </w:drawing>
      </w:r>
    </w:p>
    <w:p w14:paraId="6E6C0941" w14:textId="77777777" w:rsidR="004B2676" w:rsidRPr="00D2052F" w:rsidRDefault="004B2676" w:rsidP="00012183">
      <w:pPr>
        <w:spacing w:before="326" w:after="326"/>
        <w:jc w:val="center"/>
        <w:rPr>
          <w:b/>
          <w:sz w:val="20"/>
        </w:rPr>
      </w:pPr>
      <w:r w:rsidRPr="00D2052F">
        <w:rPr>
          <w:rFonts w:hint="eastAsia"/>
          <w:b/>
          <w:sz w:val="20"/>
        </w:rPr>
        <w:t>F</w:t>
      </w:r>
      <w:r w:rsidRPr="00D2052F">
        <w:rPr>
          <w:b/>
          <w:sz w:val="20"/>
        </w:rPr>
        <w:t xml:space="preserve">igure 6-9. Arrhenius plots of (a) total and (b) bulk conductivities of </w:t>
      </w:r>
      <w:r w:rsidRPr="00D2052F">
        <w:rPr>
          <w:rFonts w:ascii="Times New Roman" w:hAnsi="Times New Roman" w:cs="Times New Roman"/>
          <w:b/>
          <w:i/>
          <w:sz w:val="20"/>
        </w:rPr>
        <w:t>x</w:t>
      </w:r>
      <w:r w:rsidRPr="00D2052F">
        <w:rPr>
          <w:b/>
          <w:sz w:val="20"/>
        </w:rPr>
        <w:t xml:space="preserve"> = 0.01 with different cooling conditions</w:t>
      </w:r>
    </w:p>
    <w:p w14:paraId="41AC0357" w14:textId="77777777" w:rsidR="003B0703" w:rsidRPr="00D2052F" w:rsidRDefault="003B0703" w:rsidP="00012183">
      <w:pPr>
        <w:spacing w:before="326" w:after="326"/>
      </w:pPr>
    </w:p>
    <w:p w14:paraId="7F08FCD7" w14:textId="77777777" w:rsidR="004B2676" w:rsidRPr="00D2052F" w:rsidRDefault="004B2676" w:rsidP="00012183">
      <w:pPr>
        <w:spacing w:before="326" w:after="326"/>
      </w:pPr>
      <w:r w:rsidRPr="00D2052F">
        <w:t xml:space="preserve">Total and bulk conductivities for the composition with </w:t>
      </w:r>
      <w:r w:rsidRPr="00D2052F">
        <w:rPr>
          <w:rFonts w:ascii="Times New Roman" w:hAnsi="Times New Roman" w:cs="Times New Roman"/>
          <w:i/>
        </w:rPr>
        <w:t>x</w:t>
      </w:r>
      <w:r w:rsidRPr="00D2052F">
        <w:t xml:space="preserve"> = 0.03 are shown in Figure 6-10. Similar parallel plots are </w:t>
      </w:r>
      <w:r w:rsidR="003B0703" w:rsidRPr="00D2052F">
        <w:t>observed;</w:t>
      </w:r>
      <w:r w:rsidRPr="00D2052F">
        <w:t xml:space="preserve"> however, </w:t>
      </w:r>
      <w:r w:rsidR="00B21B6B" w:rsidRPr="00D2052F">
        <w:t xml:space="preserve">in this case, </w:t>
      </w:r>
      <w:r w:rsidRPr="00D2052F">
        <w:t>the rapid-cooled sample has lower conductivity than the slow-cooled sample.</w:t>
      </w:r>
    </w:p>
    <w:p w14:paraId="16D8B4F3" w14:textId="77777777" w:rsidR="004B2676" w:rsidRPr="00D2052F" w:rsidRDefault="004B2676" w:rsidP="00012183">
      <w:pPr>
        <w:spacing w:before="326" w:after="326"/>
        <w:jc w:val="center"/>
      </w:pPr>
      <w:r w:rsidRPr="00D2052F">
        <w:rPr>
          <w:noProof/>
        </w:rPr>
        <w:drawing>
          <wp:inline distT="0" distB="0" distL="0" distR="0" wp14:anchorId="197CF2BD" wp14:editId="6978F2D5">
            <wp:extent cx="3448050" cy="2610738"/>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0a.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587276" cy="2716155"/>
                    </a:xfrm>
                    <a:prstGeom prst="rect">
                      <a:avLst/>
                    </a:prstGeom>
                  </pic:spPr>
                </pic:pic>
              </a:graphicData>
            </a:graphic>
          </wp:inline>
        </w:drawing>
      </w:r>
    </w:p>
    <w:p w14:paraId="12A29709" w14:textId="77777777" w:rsidR="004B2676" w:rsidRPr="00D2052F" w:rsidRDefault="004B2676" w:rsidP="00012183">
      <w:pPr>
        <w:spacing w:before="326" w:after="326"/>
        <w:jc w:val="center"/>
      </w:pPr>
      <w:r w:rsidRPr="00D2052F">
        <w:rPr>
          <w:rFonts w:hint="eastAsia"/>
          <w:noProof/>
        </w:rPr>
        <w:drawing>
          <wp:inline distT="0" distB="0" distL="0" distR="0" wp14:anchorId="6008BBBB" wp14:editId="4A16D36B">
            <wp:extent cx="3429000" cy="259631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10b.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535292" cy="2676795"/>
                    </a:xfrm>
                    <a:prstGeom prst="rect">
                      <a:avLst/>
                    </a:prstGeom>
                  </pic:spPr>
                </pic:pic>
              </a:graphicData>
            </a:graphic>
          </wp:inline>
        </w:drawing>
      </w:r>
    </w:p>
    <w:p w14:paraId="0288F610" w14:textId="77777777" w:rsidR="004B2676" w:rsidRPr="00D2052F" w:rsidRDefault="004B2676" w:rsidP="00012183">
      <w:pPr>
        <w:spacing w:before="326" w:after="326"/>
        <w:jc w:val="center"/>
        <w:rPr>
          <w:b/>
          <w:sz w:val="20"/>
        </w:rPr>
      </w:pPr>
      <w:r w:rsidRPr="00D2052F">
        <w:rPr>
          <w:rFonts w:hint="eastAsia"/>
          <w:b/>
          <w:sz w:val="20"/>
        </w:rPr>
        <w:t>F</w:t>
      </w:r>
      <w:r w:rsidRPr="00D2052F">
        <w:rPr>
          <w:b/>
          <w:sz w:val="20"/>
        </w:rPr>
        <w:t xml:space="preserve">igure 6-10. Arrhenius plots of (a) total and (b) bulk conductivities of </w:t>
      </w:r>
      <w:r w:rsidRPr="00D2052F">
        <w:rPr>
          <w:rFonts w:ascii="Times New Roman" w:hAnsi="Times New Roman" w:cs="Times New Roman"/>
          <w:b/>
          <w:i/>
          <w:sz w:val="20"/>
        </w:rPr>
        <w:t>x</w:t>
      </w:r>
      <w:r w:rsidRPr="00D2052F">
        <w:rPr>
          <w:b/>
          <w:sz w:val="20"/>
        </w:rPr>
        <w:t xml:space="preserve"> = 0.03 with different cooling conditions</w:t>
      </w:r>
    </w:p>
    <w:p w14:paraId="5B54635B" w14:textId="77777777" w:rsidR="004B2676" w:rsidRPr="00D2052F" w:rsidRDefault="004B2676" w:rsidP="00B21B6B">
      <w:pPr>
        <w:spacing w:before="326" w:after="326"/>
      </w:pPr>
    </w:p>
    <w:p w14:paraId="4F7485F5" w14:textId="77777777" w:rsidR="004B2676" w:rsidRPr="00D2052F" w:rsidRDefault="004B2676" w:rsidP="00012183">
      <w:pPr>
        <w:pStyle w:val="4"/>
        <w:spacing w:before="326" w:after="326"/>
      </w:pPr>
      <w:r w:rsidRPr="00D2052F">
        <w:rPr>
          <w:rFonts w:hint="eastAsia"/>
        </w:rPr>
        <w:lastRenderedPageBreak/>
        <w:t>6</w:t>
      </w:r>
      <w:r w:rsidRPr="00D2052F">
        <w:t>.3.2.2 Effect of pO</w:t>
      </w:r>
      <w:r w:rsidRPr="00D2052F">
        <w:rPr>
          <w:vertAlign w:val="subscript"/>
        </w:rPr>
        <w:t>2</w:t>
      </w:r>
      <w:r w:rsidRPr="00D2052F">
        <w:t xml:space="preserve"> and </w:t>
      </w:r>
      <w:r w:rsidRPr="00D2052F">
        <w:rPr>
          <w:i/>
        </w:rPr>
        <w:t>dc</w:t>
      </w:r>
      <w:r w:rsidRPr="00D2052F">
        <w:t xml:space="preserve"> bias</w:t>
      </w:r>
    </w:p>
    <w:p w14:paraId="4443E810" w14:textId="77777777" w:rsidR="004B2676" w:rsidRPr="00D2052F" w:rsidRDefault="004B2676" w:rsidP="00012183">
      <w:pPr>
        <w:pStyle w:val="5"/>
        <w:spacing w:before="326" w:after="326"/>
      </w:pPr>
      <w:r w:rsidRPr="00D2052F">
        <w:rPr>
          <w:rFonts w:hint="eastAsia"/>
        </w:rPr>
        <w:t>(</w:t>
      </w:r>
      <w:r w:rsidRPr="00D2052F">
        <w:t xml:space="preserve">1) </w:t>
      </w:r>
      <w:r w:rsidR="00B21B6B" w:rsidRPr="00D2052F">
        <w:t xml:space="preserve"> </w:t>
      </w:r>
      <w:r w:rsidRPr="00D2052F">
        <w:rPr>
          <w:rFonts w:ascii="Times New Roman" w:hAnsi="Times New Roman" w:cs="Times New Roman"/>
          <w:i/>
        </w:rPr>
        <w:t>x</w:t>
      </w:r>
      <w:r w:rsidRPr="00D2052F">
        <w:t xml:space="preserve"> = 0.01</w:t>
      </w:r>
    </w:p>
    <w:p w14:paraId="7C2A8267" w14:textId="77777777" w:rsidR="004B2676" w:rsidRPr="00D2052F" w:rsidRDefault="004B2676" w:rsidP="00012183">
      <w:pPr>
        <w:spacing w:before="326" w:after="326"/>
      </w:pPr>
      <w:r w:rsidRPr="00D2052F">
        <w:t xml:space="preserve">The effect of atmosphere during measurements without a </w:t>
      </w:r>
      <w:r w:rsidRPr="00D2052F">
        <w:rPr>
          <w:i/>
        </w:rPr>
        <w:t>dc</w:t>
      </w:r>
      <w:r w:rsidRPr="00D2052F">
        <w:t xml:space="preserve"> bias is shown in Figure 6-11 for the composition with </w:t>
      </w:r>
      <w:r w:rsidRPr="00D2052F">
        <w:rPr>
          <w:rFonts w:ascii="Times New Roman" w:hAnsi="Times New Roman" w:cs="Times New Roman"/>
          <w:i/>
        </w:rPr>
        <w:t>x</w:t>
      </w:r>
      <w:r w:rsidRPr="00D2052F">
        <w:t xml:space="preserve"> = 0.01 (</w:t>
      </w:r>
      <w:r w:rsidRPr="00D2052F">
        <w:rPr>
          <w:rFonts w:hint="eastAsia"/>
        </w:rPr>
        <w:t>slow-</w:t>
      </w:r>
      <w:r w:rsidRPr="00D2052F">
        <w:t>cooled). Measurements were carried out first in N</w:t>
      </w:r>
      <w:r w:rsidRPr="00D2052F">
        <w:rPr>
          <w:vertAlign w:val="subscript"/>
        </w:rPr>
        <w:t>2</w:t>
      </w:r>
      <w:r w:rsidRPr="00D2052F">
        <w:t>, and then in O</w:t>
      </w:r>
      <w:r w:rsidRPr="00D2052F">
        <w:rPr>
          <w:vertAlign w:val="subscript"/>
        </w:rPr>
        <w:t>2</w:t>
      </w:r>
      <w:r w:rsidRPr="00D2052F">
        <w:t>. The conductivity increases with decreasing pO</w:t>
      </w:r>
      <w:r w:rsidRPr="00D2052F">
        <w:rPr>
          <w:vertAlign w:val="subscript"/>
        </w:rPr>
        <w:t>2</w:t>
      </w:r>
      <w:r w:rsidRPr="00D2052F">
        <w:t xml:space="preserve"> showing that conduction is </w:t>
      </w:r>
      <w:r w:rsidRPr="00D2052F">
        <w:rPr>
          <w:i/>
        </w:rPr>
        <w:t>n</w:t>
      </w:r>
      <w:r w:rsidRPr="00D2052F">
        <w:t>-type. As shown by eq’n (6-1), with decreasing pO</w:t>
      </w:r>
      <w:r w:rsidRPr="00D2052F">
        <w:rPr>
          <w:vertAlign w:val="subscript"/>
        </w:rPr>
        <w:t>2</w:t>
      </w:r>
      <w:r w:rsidRPr="00D2052F">
        <w:t>, the equation is displaced to the right-hand side.</w:t>
      </w:r>
    </w:p>
    <w:p w14:paraId="05D9AC66" w14:textId="77777777" w:rsidR="004B2676" w:rsidRPr="00D2052F" w:rsidRDefault="00D2052F" w:rsidP="00012183">
      <w:pPr>
        <w:spacing w:before="326" w:after="326"/>
        <w:rPr>
          <w:rFonts w:cs="Arial"/>
        </w:rPr>
      </w:pPr>
      <m:oMath>
        <m:sSup>
          <m:sSupPr>
            <m:ctrlPr>
              <w:rPr>
                <w:rFonts w:ascii="Cambria Math" w:hAnsi="Cambria Math" w:cs="Arial"/>
              </w:rPr>
            </m:ctrlPr>
          </m:sSupPr>
          <m:e>
            <m:r>
              <m:rPr>
                <m:sty m:val="p"/>
              </m:rPr>
              <w:rPr>
                <w:rFonts w:ascii="Cambria Math" w:hAnsi="Cambria Math" w:cs="Arial"/>
              </w:rPr>
              <m:t>O</m:t>
            </m:r>
          </m:e>
          <m:sup>
            <m:r>
              <m:rPr>
                <m:sty m:val="p"/>
              </m:rPr>
              <w:rPr>
                <w:rFonts w:ascii="Cambria Math" w:hAnsi="Cambria Math" w:cs="Arial"/>
              </w:rPr>
              <m:t>2-</m:t>
            </m:r>
          </m:sup>
        </m:sSup>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sSub>
          <m:sSubPr>
            <m:ctrlPr>
              <w:rPr>
                <w:rFonts w:ascii="Cambria Math" w:hAnsi="Cambria Math" w:cs="Arial"/>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Arial"/>
          </w:rPr>
          <m:t>+2</m:t>
        </m:r>
        <m:sSup>
          <m:sSupPr>
            <m:ctrlPr>
              <w:rPr>
                <w:rFonts w:ascii="Cambria Math" w:hAnsi="Cambria Math" w:cs="Arial"/>
              </w:rPr>
            </m:ctrlPr>
          </m:sSupPr>
          <m:e>
            <m:r>
              <m:rPr>
                <m:sty m:val="p"/>
              </m:rPr>
              <w:rPr>
                <w:rFonts w:ascii="Cambria Math" w:hAnsi="Cambria Math" w:cs="Arial"/>
              </w:rPr>
              <m:t>e</m:t>
            </m:r>
          </m:e>
          <m:sup>
            <m:r>
              <m:rPr>
                <m:sty m:val="p"/>
              </m:rPr>
              <w:rPr>
                <w:rFonts w:ascii="Cambria Math" w:hAnsi="Cambria Math" w:cs="Arial"/>
              </w:rPr>
              <m:t>-</m:t>
            </m:r>
          </m:sup>
        </m:sSup>
      </m:oMath>
      <w:r w:rsidR="004B2676" w:rsidRPr="00D2052F">
        <w:rPr>
          <w:rFonts w:cs="Arial" w:hint="eastAsia"/>
        </w:rPr>
        <w:t xml:space="preserve"> </w:t>
      </w:r>
      <w:r w:rsidR="004B2676" w:rsidRPr="00D2052F">
        <w:rPr>
          <w:rFonts w:cs="Arial"/>
        </w:rPr>
        <w:t xml:space="preserve">                                                 (6-1)</w:t>
      </w:r>
    </w:p>
    <w:p w14:paraId="0AB765A7" w14:textId="77777777" w:rsidR="004B2676" w:rsidRPr="00D2052F" w:rsidRDefault="004B2676" w:rsidP="00012183">
      <w:pPr>
        <w:spacing w:before="326" w:after="326"/>
        <w:jc w:val="center"/>
        <w:rPr>
          <w:b/>
          <w:sz w:val="20"/>
        </w:rPr>
      </w:pPr>
      <w:r w:rsidRPr="00D2052F">
        <w:rPr>
          <w:b/>
          <w:noProof/>
          <w:sz w:val="20"/>
        </w:rPr>
        <w:drawing>
          <wp:inline distT="0" distB="0" distL="0" distR="0" wp14:anchorId="68B98B95" wp14:editId="312CB98F">
            <wp:extent cx="2943225" cy="2061603"/>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1.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978710" cy="2086459"/>
                    </a:xfrm>
                    <a:prstGeom prst="rect">
                      <a:avLst/>
                    </a:prstGeom>
                  </pic:spPr>
                </pic:pic>
              </a:graphicData>
            </a:graphic>
          </wp:inline>
        </w:drawing>
      </w:r>
    </w:p>
    <w:p w14:paraId="38C36BAB" w14:textId="77777777" w:rsidR="004B2676" w:rsidRPr="00D2052F" w:rsidRDefault="004B2676" w:rsidP="00012183">
      <w:pPr>
        <w:spacing w:before="326" w:after="326"/>
        <w:jc w:val="center"/>
        <w:rPr>
          <w:b/>
          <w:sz w:val="20"/>
        </w:rPr>
      </w:pPr>
      <w:r w:rsidRPr="00D2052F">
        <w:rPr>
          <w:rFonts w:hint="eastAsia"/>
          <w:b/>
          <w:sz w:val="20"/>
        </w:rPr>
        <w:t>F</w:t>
      </w:r>
      <w:r w:rsidRPr="00D2052F">
        <w:rPr>
          <w:b/>
          <w:sz w:val="20"/>
        </w:rPr>
        <w:t xml:space="preserve">igure 6-11. Impedance data in different measuring atmospheres at </w:t>
      </w:r>
      <w:r w:rsidRPr="00D2052F">
        <w:rPr>
          <w:rFonts w:cs="Arial"/>
          <w:b/>
          <w:sz w:val="20"/>
        </w:rPr>
        <w:t xml:space="preserve">400 </w:t>
      </w:r>
      <w:r w:rsidRPr="00D2052F">
        <w:rPr>
          <w:rFonts w:eastAsia="宋体" w:cs="Arial"/>
          <w:b/>
          <w:sz w:val="20"/>
        </w:rPr>
        <w:t>°</w:t>
      </w:r>
      <w:r w:rsidRPr="00D2052F">
        <w:rPr>
          <w:rFonts w:cs="Arial"/>
          <w:b/>
          <w:sz w:val="20"/>
        </w:rPr>
        <w:t>C</w:t>
      </w:r>
      <w:r w:rsidRPr="00D2052F">
        <w:rPr>
          <w:b/>
          <w:sz w:val="20"/>
        </w:rPr>
        <w:t xml:space="preserve"> for </w:t>
      </w:r>
      <w:r w:rsidRPr="00D2052F">
        <w:rPr>
          <w:rFonts w:ascii="Times New Roman" w:hAnsi="Times New Roman" w:cs="Times New Roman"/>
          <w:b/>
          <w:i/>
          <w:sz w:val="20"/>
        </w:rPr>
        <w:t>x</w:t>
      </w:r>
      <w:r w:rsidRPr="00D2052F">
        <w:rPr>
          <w:b/>
          <w:sz w:val="20"/>
        </w:rPr>
        <w:t xml:space="preserve"> = 0.01</w:t>
      </w:r>
    </w:p>
    <w:p w14:paraId="3C065B35" w14:textId="77777777" w:rsidR="005268A0" w:rsidRPr="00D2052F" w:rsidRDefault="005268A0" w:rsidP="00012183">
      <w:pPr>
        <w:spacing w:before="326" w:after="326"/>
      </w:pPr>
    </w:p>
    <w:p w14:paraId="5AE5E328" w14:textId="77777777" w:rsidR="004B2676" w:rsidRPr="00D2052F" w:rsidRDefault="004B2676" w:rsidP="00012183">
      <w:pPr>
        <w:spacing w:before="326" w:after="326"/>
      </w:pPr>
      <w:proofErr w:type="gramStart"/>
      <w:r w:rsidRPr="00D2052F">
        <w:t>In order to</w:t>
      </w:r>
      <w:proofErr w:type="gramEnd"/>
      <w:r w:rsidRPr="00D2052F">
        <w:t xml:space="preserve"> study the effects of applied </w:t>
      </w:r>
      <w:r w:rsidRPr="00D2052F">
        <w:rPr>
          <w:i/>
        </w:rPr>
        <w:t>dc</w:t>
      </w:r>
      <w:r w:rsidRPr="00D2052F">
        <w:t xml:space="preserve"> voltage on the </w:t>
      </w:r>
      <w:r w:rsidRPr="00D2052F">
        <w:rPr>
          <w:i/>
        </w:rPr>
        <w:t>ac</w:t>
      </w:r>
      <w:r w:rsidRPr="00D2052F">
        <w:t xml:space="preserve"> electrical properties, impedance measurements were made with a small </w:t>
      </w:r>
      <w:r w:rsidRPr="00D2052F">
        <w:rPr>
          <w:i/>
        </w:rPr>
        <w:t>dc</w:t>
      </w:r>
      <w:r w:rsidRPr="00D2052F">
        <w:t xml:space="preserve"> bias of 10 V applied across the sample. A typical dataset, Figure 6-12, for 10 V bias at 550 </w:t>
      </w:r>
      <w:r w:rsidRPr="00D2052F">
        <w:rPr>
          <w:rFonts w:eastAsia="宋体" w:cs="Arial"/>
        </w:rPr>
        <w:t>°C shows R</w:t>
      </w:r>
      <w:r w:rsidRPr="00D2052F">
        <w:rPr>
          <w:rFonts w:eastAsia="宋体" w:cs="Arial"/>
          <w:vertAlign w:val="subscript"/>
        </w:rPr>
        <w:t>1</w:t>
      </w:r>
      <w:r w:rsidRPr="00D2052F">
        <w:rPr>
          <w:rFonts w:eastAsia="宋体" w:cs="Arial"/>
        </w:rPr>
        <w:t xml:space="preserve"> and R</w:t>
      </w:r>
      <w:r w:rsidRPr="00D2052F">
        <w:rPr>
          <w:rFonts w:eastAsia="宋体" w:cs="Arial"/>
          <w:vertAlign w:val="subscript"/>
        </w:rPr>
        <w:t>2</w:t>
      </w:r>
      <w:r w:rsidRPr="00D2052F">
        <w:rPr>
          <w:rFonts w:eastAsia="宋体" w:cs="Arial"/>
        </w:rPr>
        <w:t xml:space="preserve"> increase slightly, which also indicates </w:t>
      </w:r>
      <w:r w:rsidRPr="00D2052F">
        <w:rPr>
          <w:rFonts w:eastAsia="宋体" w:cs="Arial"/>
          <w:i/>
        </w:rPr>
        <w:t>n</w:t>
      </w:r>
      <w:r w:rsidRPr="00D2052F">
        <w:rPr>
          <w:rFonts w:eastAsia="宋体" w:cs="Arial"/>
        </w:rPr>
        <w:t xml:space="preserve">-type conduction. In summary, the results in Figure 6-11 and 6-12 show that a similar decrease in conductivity can be obtained by two entirely different tests, increasing the oxygen partial pressure in the atmosphere around the sample during measurements and </w:t>
      </w:r>
      <w:r w:rsidRPr="00D2052F">
        <w:rPr>
          <w:rFonts w:eastAsia="宋体" w:cs="Arial"/>
        </w:rPr>
        <w:lastRenderedPageBreak/>
        <w:t xml:space="preserve">application of a </w:t>
      </w:r>
      <w:r w:rsidRPr="00D2052F">
        <w:rPr>
          <w:rFonts w:eastAsia="宋体" w:cs="Arial"/>
          <w:i/>
        </w:rPr>
        <w:t>dc</w:t>
      </w:r>
      <w:r w:rsidRPr="00D2052F">
        <w:rPr>
          <w:rFonts w:eastAsia="宋体" w:cs="Arial"/>
        </w:rPr>
        <w:t xml:space="preserve"> bias voltage. </w:t>
      </w:r>
    </w:p>
    <w:p w14:paraId="40486CBE" w14:textId="77777777" w:rsidR="004B2676" w:rsidRPr="00D2052F" w:rsidRDefault="004B2676" w:rsidP="00012183">
      <w:pPr>
        <w:spacing w:before="326" w:after="326"/>
        <w:jc w:val="center"/>
        <w:rPr>
          <w:b/>
          <w:sz w:val="20"/>
          <w:szCs w:val="20"/>
        </w:rPr>
      </w:pPr>
      <w:r w:rsidRPr="00D2052F">
        <w:rPr>
          <w:b/>
          <w:noProof/>
          <w:sz w:val="20"/>
          <w:szCs w:val="20"/>
        </w:rPr>
        <w:drawing>
          <wp:inline distT="0" distB="0" distL="0" distR="0" wp14:anchorId="1BD7620B" wp14:editId="30D8F13A">
            <wp:extent cx="2951754" cy="2219325"/>
            <wp:effectExtent l="0" t="0" r="127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12.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013767" cy="2265950"/>
                    </a:xfrm>
                    <a:prstGeom prst="rect">
                      <a:avLst/>
                    </a:prstGeom>
                  </pic:spPr>
                </pic:pic>
              </a:graphicData>
            </a:graphic>
          </wp:inline>
        </w:drawing>
      </w:r>
    </w:p>
    <w:p w14:paraId="35808E7D" w14:textId="77777777" w:rsidR="004B2676" w:rsidRPr="00D2052F" w:rsidRDefault="004B2676" w:rsidP="00012183">
      <w:pPr>
        <w:spacing w:before="326" w:after="326"/>
        <w:jc w:val="center"/>
        <w:rPr>
          <w:b/>
          <w:sz w:val="20"/>
          <w:szCs w:val="20"/>
        </w:rPr>
      </w:pPr>
      <w:r w:rsidRPr="00D2052F">
        <w:rPr>
          <w:rFonts w:hint="eastAsia"/>
          <w:b/>
          <w:sz w:val="20"/>
          <w:szCs w:val="20"/>
        </w:rPr>
        <w:t>F</w:t>
      </w:r>
      <w:r w:rsidRPr="00D2052F">
        <w:rPr>
          <w:b/>
          <w:sz w:val="20"/>
          <w:szCs w:val="20"/>
        </w:rPr>
        <w:t xml:space="preserve">igure 6-12. Impedance data with </w:t>
      </w:r>
      <w:r w:rsidRPr="00D2052F">
        <w:rPr>
          <w:b/>
          <w:i/>
          <w:sz w:val="20"/>
          <w:szCs w:val="20"/>
        </w:rPr>
        <w:t>dc</w:t>
      </w:r>
      <w:r w:rsidRPr="00D2052F">
        <w:rPr>
          <w:b/>
          <w:sz w:val="20"/>
          <w:szCs w:val="20"/>
        </w:rPr>
        <w:t xml:space="preserve"> bias at </w:t>
      </w:r>
      <w:r w:rsidRPr="00D2052F">
        <w:rPr>
          <w:rFonts w:cs="Arial"/>
          <w:b/>
          <w:sz w:val="20"/>
          <w:szCs w:val="20"/>
        </w:rPr>
        <w:t xml:space="preserve">550 </w:t>
      </w:r>
      <w:r w:rsidRPr="00D2052F">
        <w:rPr>
          <w:rFonts w:eastAsia="宋体" w:cs="Arial"/>
          <w:b/>
          <w:sz w:val="20"/>
          <w:szCs w:val="20"/>
        </w:rPr>
        <w:t>°</w:t>
      </w:r>
      <w:r w:rsidRPr="00D2052F">
        <w:rPr>
          <w:rFonts w:cs="Arial"/>
          <w:b/>
          <w:sz w:val="20"/>
          <w:szCs w:val="20"/>
        </w:rPr>
        <w:t>C</w:t>
      </w:r>
      <w:r w:rsidRPr="00D2052F">
        <w:rPr>
          <w:b/>
          <w:sz w:val="20"/>
          <w:szCs w:val="20"/>
        </w:rPr>
        <w:t xml:space="preserve"> for </w:t>
      </w:r>
      <w:r w:rsidRPr="00D2052F">
        <w:rPr>
          <w:rFonts w:ascii="Times New Roman" w:hAnsi="Times New Roman" w:cs="Times New Roman"/>
          <w:b/>
          <w:i/>
          <w:sz w:val="20"/>
          <w:szCs w:val="20"/>
        </w:rPr>
        <w:t>x</w:t>
      </w:r>
      <w:r w:rsidRPr="00D2052F">
        <w:rPr>
          <w:b/>
          <w:sz w:val="20"/>
          <w:szCs w:val="20"/>
        </w:rPr>
        <w:t xml:space="preserve"> = 0.01</w:t>
      </w:r>
    </w:p>
    <w:p w14:paraId="1FE7269B" w14:textId="77777777" w:rsidR="004B2676" w:rsidRPr="00D2052F" w:rsidRDefault="004B2676" w:rsidP="00012183">
      <w:pPr>
        <w:pStyle w:val="5"/>
        <w:spacing w:before="326" w:after="326"/>
      </w:pPr>
      <w:r w:rsidRPr="00D2052F">
        <w:rPr>
          <w:rFonts w:hint="eastAsia"/>
        </w:rPr>
        <w:t>(</w:t>
      </w:r>
      <w:r w:rsidRPr="00D2052F">
        <w:t xml:space="preserve">2) </w:t>
      </w:r>
      <w:r w:rsidR="00B21B6B" w:rsidRPr="00D2052F">
        <w:t xml:space="preserve"> </w:t>
      </w:r>
      <w:r w:rsidRPr="00D2052F">
        <w:rPr>
          <w:rFonts w:ascii="Times New Roman" w:hAnsi="Times New Roman" w:cs="Times New Roman"/>
          <w:i/>
        </w:rPr>
        <w:t>x</w:t>
      </w:r>
      <w:r w:rsidRPr="00D2052F">
        <w:t xml:space="preserve"> = 0.03</w:t>
      </w:r>
    </w:p>
    <w:p w14:paraId="01C0CFF2" w14:textId="77777777" w:rsidR="004B2676" w:rsidRPr="00D2052F" w:rsidRDefault="004B2676" w:rsidP="00012183">
      <w:pPr>
        <w:spacing w:before="326" w:after="326"/>
      </w:pPr>
      <w:r w:rsidRPr="00D2052F">
        <w:t xml:space="preserve">The effect of atmosphere for the composition with </w:t>
      </w:r>
      <w:r w:rsidRPr="00D2052F">
        <w:rPr>
          <w:rFonts w:ascii="Times New Roman" w:hAnsi="Times New Roman" w:cs="Times New Roman"/>
          <w:i/>
        </w:rPr>
        <w:t>x</w:t>
      </w:r>
      <w:r w:rsidRPr="00D2052F">
        <w:t xml:space="preserve"> = 0.03 is shown in Figure 6-13(a). The conductivity increases with pO</w:t>
      </w:r>
      <w:r w:rsidRPr="00D2052F">
        <w:rPr>
          <w:vertAlign w:val="subscript"/>
        </w:rPr>
        <w:t>2</w:t>
      </w:r>
      <w:r w:rsidRPr="00D2052F">
        <w:t xml:space="preserve"> showing that, </w:t>
      </w:r>
      <w:proofErr w:type="gramStart"/>
      <w:r w:rsidRPr="00D2052F">
        <w:t>as a consequence of</w:t>
      </w:r>
      <w:proofErr w:type="gramEnd"/>
      <w:r w:rsidRPr="00D2052F">
        <w:t xml:space="preserve"> absorption of oxygen at the sample surface and the following ideal reaction is displayed to the right-hand side:</w:t>
      </w:r>
    </w:p>
    <w:p w14:paraId="5CF61CE7" w14:textId="77777777" w:rsidR="004B2676" w:rsidRPr="00D2052F" w:rsidRDefault="00D2052F" w:rsidP="00012183">
      <w:pPr>
        <w:spacing w:before="326" w:after="326"/>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2-</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h</m:t>
            </m:r>
          </m:e>
          <m:sup>
            <m:r>
              <m:rPr>
                <m:sty m:val="p"/>
              </m:rPr>
              <w:rPr>
                <w:rFonts w:ascii="Cambria Math" w:eastAsia="宋体" w:hAnsi="Cambria Math" w:hint="eastAsia"/>
              </w:rPr>
              <m:t>•</m:t>
            </m:r>
          </m:sup>
        </m:sSup>
      </m:oMath>
      <w:r w:rsidR="004B2676" w:rsidRPr="00D2052F">
        <w:rPr>
          <w:rFonts w:hint="eastAsia"/>
        </w:rPr>
        <w:t xml:space="preserve"> </w:t>
      </w:r>
      <w:r w:rsidR="004B2676" w:rsidRPr="00D2052F">
        <w:t xml:space="preserve">                                                 (6-2)</w:t>
      </w:r>
    </w:p>
    <w:p w14:paraId="68BFA747" w14:textId="77777777" w:rsidR="004B2676" w:rsidRPr="00D2052F" w:rsidRDefault="004B2676" w:rsidP="00012183">
      <w:pPr>
        <w:spacing w:before="326" w:after="326"/>
      </w:pPr>
      <w:r w:rsidRPr="00D2052F">
        <w:t xml:space="preserve">the origin of the conductivity is </w:t>
      </w:r>
      <w:r w:rsidRPr="00D2052F">
        <w:rPr>
          <w:i/>
        </w:rPr>
        <w:t>p</w:t>
      </w:r>
      <w:r w:rsidRPr="00D2052F">
        <w:t xml:space="preserve">-type electronic. With application of 10 V </w:t>
      </w:r>
      <w:r w:rsidRPr="00D2052F">
        <w:rPr>
          <w:i/>
        </w:rPr>
        <w:t>dc</w:t>
      </w:r>
      <w:r w:rsidRPr="00D2052F">
        <w:t xml:space="preserve"> bias, (b), both R</w:t>
      </w:r>
      <w:r w:rsidRPr="00D2052F">
        <w:rPr>
          <w:vertAlign w:val="subscript"/>
        </w:rPr>
        <w:t>1</w:t>
      </w:r>
      <w:r w:rsidRPr="00D2052F">
        <w:t xml:space="preserve"> and R</w:t>
      </w:r>
      <w:r w:rsidRPr="00D2052F">
        <w:rPr>
          <w:vertAlign w:val="subscript"/>
        </w:rPr>
        <w:t>2</w:t>
      </w:r>
      <w:r w:rsidRPr="00D2052F">
        <w:t xml:space="preserve"> show a big decrease after 8 min.</w:t>
      </w:r>
      <w:r w:rsidRPr="00D2052F">
        <w:rPr>
          <w:rFonts w:hint="eastAsia"/>
        </w:rPr>
        <w:t xml:space="preserve"> </w:t>
      </w:r>
      <w:r w:rsidRPr="00D2052F">
        <w:t xml:space="preserve">This </w:t>
      </w:r>
      <w:r w:rsidRPr="00D2052F">
        <w:rPr>
          <w:rFonts w:cs="Arial"/>
          <w:szCs w:val="24"/>
        </w:rPr>
        <w:t xml:space="preserve">also indicates </w:t>
      </w:r>
      <w:r w:rsidRPr="00D2052F">
        <w:rPr>
          <w:rFonts w:cs="Arial"/>
          <w:i/>
          <w:szCs w:val="24"/>
        </w:rPr>
        <w:t>p</w:t>
      </w:r>
      <w:r w:rsidRPr="00D2052F">
        <w:rPr>
          <w:rFonts w:cs="Arial"/>
          <w:szCs w:val="24"/>
        </w:rPr>
        <w:t xml:space="preserve">-type conduction, since application of </w:t>
      </w:r>
      <w:r w:rsidRPr="00D2052F">
        <w:rPr>
          <w:rFonts w:cs="Arial"/>
          <w:i/>
          <w:szCs w:val="24"/>
        </w:rPr>
        <w:t>dc</w:t>
      </w:r>
      <w:r w:rsidRPr="00D2052F">
        <w:rPr>
          <w:rFonts w:cs="Arial"/>
          <w:szCs w:val="24"/>
        </w:rPr>
        <w:t xml:space="preserve"> bias favors ionization of absorbed O</w:t>
      </w:r>
      <w:r w:rsidRPr="00D2052F">
        <w:rPr>
          <w:rFonts w:cs="Arial"/>
          <w:szCs w:val="24"/>
          <w:vertAlign w:val="subscript"/>
        </w:rPr>
        <w:t>2</w:t>
      </w:r>
      <w:r w:rsidRPr="00D2052F">
        <w:rPr>
          <w:rFonts w:cs="Arial"/>
          <w:szCs w:val="24"/>
        </w:rPr>
        <w:t xml:space="preserve"> molecules on the sample surface and withdrawal of electrons from the sample interior and thus, concentration of holes increases, i.e. </w:t>
      </w:r>
      <w:r w:rsidRPr="00D2052F">
        <w:rPr>
          <w:rFonts w:cs="Arial"/>
          <w:i/>
          <w:szCs w:val="24"/>
        </w:rPr>
        <w:t>p</w:t>
      </w:r>
      <w:r w:rsidRPr="00D2052F">
        <w:rPr>
          <w:rFonts w:cs="Arial"/>
          <w:szCs w:val="24"/>
        </w:rPr>
        <w:t>-type conduction increases.</w:t>
      </w:r>
    </w:p>
    <w:p w14:paraId="1B814C13" w14:textId="77777777" w:rsidR="00791AC2" w:rsidRPr="00D2052F" w:rsidRDefault="004B2676" w:rsidP="00FE73B6">
      <w:pPr>
        <w:spacing w:before="326" w:after="326"/>
        <w:jc w:val="center"/>
      </w:pPr>
      <w:r w:rsidRPr="00D2052F">
        <w:rPr>
          <w:noProof/>
        </w:rPr>
        <w:lastRenderedPageBreak/>
        <w:drawing>
          <wp:inline distT="0" distB="0" distL="0" distR="0" wp14:anchorId="0DAAFE83" wp14:editId="73F2A328">
            <wp:extent cx="2727607" cy="185737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13.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816753" cy="1918079"/>
                    </a:xfrm>
                    <a:prstGeom prst="rect">
                      <a:avLst/>
                    </a:prstGeom>
                  </pic:spPr>
                </pic:pic>
              </a:graphicData>
            </a:graphic>
          </wp:inline>
        </w:drawing>
      </w:r>
    </w:p>
    <w:p w14:paraId="4A50435A" w14:textId="77777777" w:rsidR="004B2676" w:rsidRPr="00D2052F" w:rsidRDefault="004B2676" w:rsidP="00FE73B6">
      <w:pPr>
        <w:spacing w:before="326" w:after="326"/>
        <w:jc w:val="center"/>
      </w:pPr>
      <w:r w:rsidRPr="00D2052F">
        <w:rPr>
          <w:rFonts w:hint="eastAsia"/>
          <w:noProof/>
        </w:rPr>
        <w:drawing>
          <wp:inline distT="0" distB="0" distL="0" distR="0" wp14:anchorId="3E6A1EE2" wp14:editId="082F8691">
            <wp:extent cx="2765425" cy="1890783"/>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14.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822556" cy="1929845"/>
                    </a:xfrm>
                    <a:prstGeom prst="rect">
                      <a:avLst/>
                    </a:prstGeom>
                  </pic:spPr>
                </pic:pic>
              </a:graphicData>
            </a:graphic>
          </wp:inline>
        </w:drawing>
      </w:r>
    </w:p>
    <w:p w14:paraId="0434B45B" w14:textId="77777777" w:rsidR="004B2676" w:rsidRPr="00D2052F" w:rsidRDefault="004B2676" w:rsidP="00012183">
      <w:pPr>
        <w:spacing w:before="326" w:after="326"/>
        <w:jc w:val="center"/>
        <w:rPr>
          <w:b/>
          <w:sz w:val="20"/>
        </w:rPr>
      </w:pPr>
      <w:r w:rsidRPr="00D2052F">
        <w:rPr>
          <w:rFonts w:hint="eastAsia"/>
          <w:b/>
          <w:sz w:val="20"/>
        </w:rPr>
        <w:t>F</w:t>
      </w:r>
      <w:r w:rsidRPr="00D2052F">
        <w:rPr>
          <w:b/>
          <w:sz w:val="20"/>
        </w:rPr>
        <w:t xml:space="preserve">igure 6-13. Impedance data (a) in different measuring atmospheres at </w:t>
      </w:r>
      <w:r w:rsidRPr="00D2052F">
        <w:rPr>
          <w:rFonts w:cs="Arial"/>
          <w:b/>
          <w:sz w:val="20"/>
        </w:rPr>
        <w:t xml:space="preserve">500 </w:t>
      </w:r>
      <w:r w:rsidRPr="00D2052F">
        <w:rPr>
          <w:rFonts w:eastAsia="宋体" w:cs="Arial"/>
          <w:b/>
          <w:sz w:val="20"/>
        </w:rPr>
        <w:t>°</w:t>
      </w:r>
      <w:r w:rsidRPr="00D2052F">
        <w:rPr>
          <w:rFonts w:cs="Arial"/>
          <w:b/>
          <w:sz w:val="20"/>
        </w:rPr>
        <w:t>C</w:t>
      </w:r>
      <w:r w:rsidRPr="00D2052F">
        <w:rPr>
          <w:b/>
          <w:sz w:val="20"/>
        </w:rPr>
        <w:t xml:space="preserve"> (b)</w:t>
      </w:r>
      <w:r w:rsidRPr="00D2052F">
        <w:rPr>
          <w:b/>
          <w:sz w:val="20"/>
          <w:szCs w:val="20"/>
        </w:rPr>
        <w:t xml:space="preserve"> with </w:t>
      </w:r>
      <w:r w:rsidRPr="00D2052F">
        <w:rPr>
          <w:b/>
          <w:i/>
          <w:sz w:val="20"/>
          <w:szCs w:val="20"/>
        </w:rPr>
        <w:t>dc</w:t>
      </w:r>
      <w:r w:rsidRPr="00D2052F">
        <w:rPr>
          <w:b/>
          <w:sz w:val="20"/>
          <w:szCs w:val="20"/>
        </w:rPr>
        <w:t xml:space="preserve"> bias at </w:t>
      </w:r>
      <w:r w:rsidRPr="00D2052F">
        <w:rPr>
          <w:rFonts w:cs="Arial"/>
          <w:b/>
          <w:sz w:val="20"/>
          <w:szCs w:val="20"/>
        </w:rPr>
        <w:t xml:space="preserve">550 </w:t>
      </w:r>
      <w:r w:rsidRPr="00D2052F">
        <w:rPr>
          <w:rFonts w:eastAsia="宋体" w:cs="Arial"/>
          <w:b/>
          <w:sz w:val="20"/>
          <w:szCs w:val="20"/>
        </w:rPr>
        <w:t>°</w:t>
      </w:r>
      <w:r w:rsidRPr="00D2052F">
        <w:rPr>
          <w:rFonts w:cs="Arial"/>
          <w:b/>
          <w:sz w:val="20"/>
          <w:szCs w:val="20"/>
        </w:rPr>
        <w:t>C</w:t>
      </w:r>
      <w:r w:rsidRPr="00D2052F">
        <w:rPr>
          <w:b/>
          <w:sz w:val="20"/>
        </w:rPr>
        <w:t xml:space="preserve"> for </w:t>
      </w:r>
      <w:r w:rsidRPr="00D2052F">
        <w:rPr>
          <w:rFonts w:ascii="Times New Roman" w:hAnsi="Times New Roman" w:cs="Times New Roman"/>
          <w:b/>
          <w:i/>
          <w:sz w:val="20"/>
        </w:rPr>
        <w:t>x</w:t>
      </w:r>
      <w:r w:rsidRPr="00D2052F">
        <w:rPr>
          <w:b/>
          <w:sz w:val="20"/>
        </w:rPr>
        <w:t xml:space="preserve"> = 0.03</w:t>
      </w:r>
    </w:p>
    <w:p w14:paraId="74F7C6AB" w14:textId="77777777" w:rsidR="004B2676" w:rsidRPr="00D2052F" w:rsidRDefault="004B2676" w:rsidP="00610893">
      <w:pPr>
        <w:spacing w:before="326" w:after="326"/>
      </w:pPr>
    </w:p>
    <w:p w14:paraId="608D967D" w14:textId="77777777" w:rsidR="004B2676" w:rsidRPr="00D2052F" w:rsidRDefault="004B2676" w:rsidP="00610893">
      <w:pPr>
        <w:spacing w:before="326" w:after="326"/>
      </w:pPr>
    </w:p>
    <w:p w14:paraId="32D329BB" w14:textId="77777777" w:rsidR="004B2676" w:rsidRPr="00D2052F" w:rsidRDefault="004B2676" w:rsidP="00012183">
      <w:pPr>
        <w:pStyle w:val="2"/>
        <w:spacing w:before="326" w:after="326"/>
      </w:pPr>
      <w:bookmarkStart w:id="77" w:name="_Toc524976591"/>
      <w:r w:rsidRPr="00D2052F">
        <w:rPr>
          <w:rFonts w:hint="eastAsia"/>
        </w:rPr>
        <w:t>6</w:t>
      </w:r>
      <w:r w:rsidRPr="00D2052F">
        <w:t>.4 Discussion</w:t>
      </w:r>
      <w:bookmarkEnd w:id="77"/>
    </w:p>
    <w:p w14:paraId="69F4A91F" w14:textId="77777777" w:rsidR="004B2676" w:rsidRPr="00D2052F" w:rsidRDefault="004B2676" w:rsidP="00012183">
      <w:pPr>
        <w:pStyle w:val="3"/>
        <w:spacing w:before="326" w:after="326"/>
      </w:pPr>
      <w:bookmarkStart w:id="78" w:name="_Toc524976592"/>
      <w:r w:rsidRPr="00D2052F">
        <w:rPr>
          <w:rFonts w:hint="eastAsia"/>
        </w:rPr>
        <w:t>6</w:t>
      </w:r>
      <w:r w:rsidRPr="00D2052F">
        <w:t>.4.1 XRD, secondary phase and peak shifting</w:t>
      </w:r>
      <w:bookmarkEnd w:id="78"/>
    </w:p>
    <w:p w14:paraId="6A090152" w14:textId="77777777" w:rsidR="004B2676" w:rsidRPr="00D2052F" w:rsidRDefault="004B2676" w:rsidP="00012183">
      <w:pPr>
        <w:spacing w:before="326" w:after="326"/>
      </w:pPr>
      <w:r w:rsidRPr="00D2052F">
        <w:t xml:space="preserve">XRD patterns show that the sample with </w:t>
      </w:r>
      <w:r w:rsidRPr="00D2052F">
        <w:rPr>
          <w:rFonts w:ascii="Times New Roman" w:hAnsi="Times New Roman" w:cs="Times New Roman"/>
          <w:i/>
        </w:rPr>
        <w:t>x</w:t>
      </w:r>
      <w:r w:rsidRPr="00D2052F">
        <w:t xml:space="preserve"> = 0.03 exhibits a secondary phase, Ga</w:t>
      </w:r>
      <w:r w:rsidRPr="00D2052F">
        <w:rPr>
          <w:vertAlign w:val="subscript"/>
        </w:rPr>
        <w:t>2</w:t>
      </w:r>
      <w:r w:rsidRPr="00D2052F">
        <w:t>O</w:t>
      </w:r>
      <w:r w:rsidRPr="00D2052F">
        <w:rPr>
          <w:vertAlign w:val="subscript"/>
        </w:rPr>
        <w:t>3</w:t>
      </w:r>
      <w:r w:rsidRPr="00D2052F">
        <w:t>. However, as shown in the phase diagram, Figure 6-1, if TiO</w:t>
      </w:r>
      <w:r w:rsidRPr="00D2052F">
        <w:rPr>
          <w:vertAlign w:val="subscript"/>
        </w:rPr>
        <w:t>2</w:t>
      </w:r>
      <w:r w:rsidRPr="00D2052F">
        <w:t xml:space="preserve"> and Ga</w:t>
      </w:r>
      <w:r w:rsidRPr="00D2052F">
        <w:rPr>
          <w:vertAlign w:val="subscript"/>
        </w:rPr>
        <w:t>2</w:t>
      </w:r>
      <w:r w:rsidRPr="00D2052F">
        <w:t>O</w:t>
      </w:r>
      <w:r w:rsidRPr="00D2052F">
        <w:rPr>
          <w:vertAlign w:val="subscript"/>
        </w:rPr>
        <w:t>3</w:t>
      </w:r>
      <w:r w:rsidRPr="00D2052F">
        <w:t xml:space="preserve"> are fully reacted, Ga</w:t>
      </w:r>
      <w:r w:rsidRPr="00D2052F">
        <w:rPr>
          <w:vertAlign w:val="subscript"/>
        </w:rPr>
        <w:t>2</w:t>
      </w:r>
      <w:r w:rsidRPr="00D2052F">
        <w:t>O</w:t>
      </w:r>
      <w:r w:rsidRPr="00D2052F">
        <w:rPr>
          <w:vertAlign w:val="subscript"/>
        </w:rPr>
        <w:t>3</w:t>
      </w:r>
      <w:r w:rsidRPr="00D2052F">
        <w:t xml:space="preserve"> should not appear as a secondary phase. Since</w:t>
      </w:r>
      <w:r w:rsidR="00B210F2" w:rsidRPr="00D2052F">
        <w:t xml:space="preserve"> all</w:t>
      </w:r>
      <w:r w:rsidRPr="00D2052F">
        <w:t xml:space="preserve"> the</w:t>
      </w:r>
      <w:r w:rsidR="00B210F2" w:rsidRPr="00D2052F">
        <w:t xml:space="preserve"> samples</w:t>
      </w:r>
      <w:r w:rsidRPr="00D2052F">
        <w:t xml:space="preserve"> </w:t>
      </w:r>
      <w:r w:rsidR="00B210F2" w:rsidRPr="00D2052F">
        <w:t xml:space="preserve">used for </w:t>
      </w:r>
      <w:r w:rsidRPr="00D2052F">
        <w:t>XRD</w:t>
      </w:r>
      <w:r w:rsidR="00B210F2" w:rsidRPr="00D2052F">
        <w:t xml:space="preserve"> measurements</w:t>
      </w:r>
      <w:r w:rsidRPr="00D2052F">
        <w:t xml:space="preserve"> w</w:t>
      </w:r>
      <w:r w:rsidR="00B210F2" w:rsidRPr="00D2052F">
        <w:t>ere</w:t>
      </w:r>
      <w:r w:rsidRPr="00D2052F">
        <w:t xml:space="preserve"> slow-cooled from 1350</w:t>
      </w:r>
      <w:r w:rsidRPr="00D2052F">
        <w:rPr>
          <w:rFonts w:eastAsia="宋体" w:cs="Arial"/>
        </w:rPr>
        <w:t xml:space="preserve"> °</w:t>
      </w:r>
      <w:r w:rsidRPr="00D2052F">
        <w:rPr>
          <w:rFonts w:cs="Arial"/>
        </w:rPr>
        <w:t>C, we consider that maybe a solid solution form</w:t>
      </w:r>
      <w:r w:rsidR="00B210F2" w:rsidRPr="00D2052F">
        <w:rPr>
          <w:rFonts w:cs="Arial"/>
        </w:rPr>
        <w:t>ed</w:t>
      </w:r>
      <w:r w:rsidRPr="00D2052F">
        <w:rPr>
          <w:rFonts w:cs="Arial"/>
        </w:rPr>
        <w:t xml:space="preserve"> at high temperatures </w:t>
      </w:r>
      <w:r w:rsidR="00B210F2" w:rsidRPr="00D2052F">
        <w:rPr>
          <w:rFonts w:cs="Arial"/>
        </w:rPr>
        <w:t>but</w:t>
      </w:r>
      <w:r w:rsidRPr="00D2052F">
        <w:rPr>
          <w:rFonts w:cs="Arial"/>
        </w:rPr>
        <w:t xml:space="preserve"> </w:t>
      </w:r>
      <w:r w:rsidRPr="00D2052F">
        <w:rPr>
          <w:rFonts w:cs="Arial"/>
        </w:rPr>
        <w:lastRenderedPageBreak/>
        <w:t>decompose</w:t>
      </w:r>
      <w:r w:rsidR="00B210F2" w:rsidRPr="00D2052F">
        <w:rPr>
          <w:rFonts w:cs="Arial"/>
        </w:rPr>
        <w:t>d</w:t>
      </w:r>
      <w:r w:rsidRPr="00D2052F">
        <w:rPr>
          <w:rFonts w:cs="Arial"/>
        </w:rPr>
        <w:t xml:space="preserve"> during cooling and thus, Ga</w:t>
      </w:r>
      <w:r w:rsidRPr="00D2052F">
        <w:rPr>
          <w:rFonts w:cs="Arial"/>
          <w:vertAlign w:val="subscript"/>
        </w:rPr>
        <w:t>2</w:t>
      </w:r>
      <w:r w:rsidRPr="00D2052F">
        <w:rPr>
          <w:rFonts w:cs="Arial"/>
        </w:rPr>
        <w:t>O</w:t>
      </w:r>
      <w:r w:rsidRPr="00D2052F">
        <w:rPr>
          <w:rFonts w:cs="Arial"/>
          <w:vertAlign w:val="subscript"/>
        </w:rPr>
        <w:t>3</w:t>
      </w:r>
      <w:r w:rsidRPr="00D2052F">
        <w:rPr>
          <w:rFonts w:cs="Arial"/>
        </w:rPr>
        <w:t xml:space="preserve"> appears as a secondary phase.</w:t>
      </w:r>
    </w:p>
    <w:p w14:paraId="768498AD" w14:textId="77777777" w:rsidR="004B2676" w:rsidRPr="00D2052F" w:rsidRDefault="004B2676" w:rsidP="00012183">
      <w:pPr>
        <w:spacing w:before="326" w:after="326"/>
        <w:rPr>
          <w:rFonts w:eastAsia="宋体" w:cs="Arial"/>
        </w:rPr>
      </w:pPr>
      <w:r w:rsidRPr="00D2052F">
        <w:t>In addition, with Ga</w:t>
      </w:r>
      <w:r w:rsidRPr="00D2052F">
        <w:rPr>
          <w:vertAlign w:val="superscript"/>
        </w:rPr>
        <w:t>3+</w:t>
      </w:r>
      <w:r w:rsidRPr="00D2052F">
        <w:t xml:space="preserve"> doping, the position of all peaks shifted towards the lower angle side, indicating an increase on lattice parameters. Since the typical bond length of Ga-O (2</w:t>
      </w:r>
      <w:r w:rsidRPr="00D2052F">
        <w:rPr>
          <w:rFonts w:cs="Arial"/>
        </w:rPr>
        <w:t xml:space="preserve">.00 </w:t>
      </w:r>
      <w:r w:rsidRPr="00D2052F">
        <w:rPr>
          <w:rFonts w:eastAsia="宋体" w:cs="Arial"/>
        </w:rPr>
        <w:t>Å</w:t>
      </w:r>
      <w:r w:rsidRPr="00D2052F">
        <w:rPr>
          <w:rFonts w:cs="Arial"/>
        </w:rPr>
        <w:t>)</w:t>
      </w:r>
      <w:r w:rsidRPr="00D2052F">
        <w:t xml:space="preserve"> and </w:t>
      </w:r>
      <w:proofErr w:type="spellStart"/>
      <w:r w:rsidRPr="00D2052F">
        <w:t>Ti</w:t>
      </w:r>
      <w:proofErr w:type="spellEnd"/>
      <w:r w:rsidRPr="00D2052F">
        <w:t xml:space="preserve">-O (2.01 </w:t>
      </w:r>
      <w:r w:rsidRPr="00D2052F">
        <w:rPr>
          <w:rFonts w:eastAsia="宋体" w:cs="Arial"/>
        </w:rPr>
        <w:t>Å</w:t>
      </w:r>
      <w:r w:rsidRPr="00D2052F">
        <w:t>) are almost the same, the possible reasons for the increasing lattice parameters may be: (1) as ionic compensation</w:t>
      </w:r>
      <w:r w:rsidR="006E48AA" w:rsidRPr="00D2052F">
        <w:t xml:space="preserve"> may</w:t>
      </w:r>
      <w:r w:rsidRPr="00D2052F">
        <w:t xml:space="preserve"> occurs, substitution of Ti</w:t>
      </w:r>
      <w:r w:rsidRPr="00D2052F">
        <w:rPr>
          <w:vertAlign w:val="superscript"/>
        </w:rPr>
        <w:t>4+</w:t>
      </w:r>
      <w:r w:rsidRPr="00D2052F">
        <w:t xml:space="preserve"> by Ga</w:t>
      </w:r>
      <w:r w:rsidRPr="00D2052F">
        <w:rPr>
          <w:vertAlign w:val="superscript"/>
        </w:rPr>
        <w:t>3+</w:t>
      </w:r>
      <w:r w:rsidRPr="00D2052F">
        <w:t xml:space="preserve"> creates oxygen vacancies and thus, reduces M-O bond strength on average. Consequently, the average M-O bond length </w:t>
      </w:r>
      <w:proofErr w:type="gramStart"/>
      <w:r w:rsidRPr="00D2052F">
        <w:t>increases</w:t>
      </w:r>
      <w:proofErr w:type="gramEnd"/>
      <w:r w:rsidRPr="00D2052F">
        <w:t xml:space="preserve"> and lattice parameters increase. (2) oxygen loss may o</w:t>
      </w:r>
      <w:r w:rsidRPr="00D2052F">
        <w:rPr>
          <w:rFonts w:cs="Arial"/>
        </w:rPr>
        <w:t xml:space="preserve">ccur during high-temperature processing, i.e. </w:t>
      </w:r>
      <w:r w:rsidRPr="00D2052F">
        <w:rPr>
          <w:rFonts w:eastAsia="宋体" w:cs="Arial"/>
        </w:rPr>
        <w:t>δ &gt; 0, generating electrons and reducing Ti</w:t>
      </w:r>
      <w:r w:rsidRPr="00D2052F">
        <w:rPr>
          <w:rFonts w:eastAsia="宋体" w:cs="Arial"/>
          <w:vertAlign w:val="superscript"/>
        </w:rPr>
        <w:t>4+</w:t>
      </w:r>
      <w:r w:rsidRPr="00D2052F">
        <w:rPr>
          <w:rFonts w:eastAsia="宋体" w:cs="Arial"/>
        </w:rPr>
        <w:t xml:space="preserve"> to Ti</w:t>
      </w:r>
      <w:r w:rsidRPr="00D2052F">
        <w:rPr>
          <w:rFonts w:eastAsia="宋体" w:cs="Arial"/>
          <w:vertAlign w:val="superscript"/>
        </w:rPr>
        <w:t>3+</w:t>
      </w:r>
      <w:r w:rsidRPr="00D2052F">
        <w:rPr>
          <w:rFonts w:eastAsia="宋体" w:cs="Arial"/>
        </w:rPr>
        <w:t xml:space="preserve">, which leads to weaker </w:t>
      </w:r>
      <w:proofErr w:type="spellStart"/>
      <w:r w:rsidRPr="00D2052F">
        <w:rPr>
          <w:rFonts w:eastAsia="宋体" w:cs="Arial"/>
        </w:rPr>
        <w:t>Ti</w:t>
      </w:r>
      <w:proofErr w:type="spellEnd"/>
      <w:r w:rsidRPr="00D2052F">
        <w:rPr>
          <w:rFonts w:eastAsia="宋体" w:cs="Arial"/>
        </w:rPr>
        <w:t>-O bond strength and thus, larger bond length. In this case, lattice parameters may increase as well.</w:t>
      </w:r>
    </w:p>
    <w:p w14:paraId="57E228A5" w14:textId="77777777" w:rsidR="006E48AA" w:rsidRPr="00D2052F" w:rsidRDefault="006E48AA" w:rsidP="00012183">
      <w:pPr>
        <w:spacing w:before="326" w:after="326"/>
        <w:rPr>
          <w:rFonts w:eastAsia="宋体" w:cs="Arial"/>
        </w:rPr>
      </w:pPr>
    </w:p>
    <w:p w14:paraId="1A3E2F44" w14:textId="77777777" w:rsidR="004B2676" w:rsidRPr="00D2052F" w:rsidRDefault="004B2676" w:rsidP="00012183">
      <w:pPr>
        <w:pStyle w:val="3"/>
        <w:spacing w:before="326" w:after="326"/>
      </w:pPr>
      <w:bookmarkStart w:id="79" w:name="_Toc524976593"/>
      <w:r w:rsidRPr="00D2052F">
        <w:rPr>
          <w:rFonts w:hint="eastAsia"/>
        </w:rPr>
        <w:t>6</w:t>
      </w:r>
      <w:r w:rsidRPr="00D2052F">
        <w:t>.4.2 Effect of cooling rate</w:t>
      </w:r>
      <w:bookmarkEnd w:id="79"/>
    </w:p>
    <w:p w14:paraId="5EA7F7B4" w14:textId="77777777" w:rsidR="004B2676" w:rsidRPr="00D2052F" w:rsidRDefault="004B2676" w:rsidP="00012183">
      <w:pPr>
        <w:spacing w:before="326" w:after="326"/>
      </w:pPr>
      <w:r w:rsidRPr="00D2052F">
        <w:t xml:space="preserve">As shown in Figure 6-5, the slow-cooled sample shows clear evidence of several overlapping arcs in Z* plots. From the phase diagram reported in the literature, Figure 6-1, </w:t>
      </w:r>
      <w:proofErr w:type="gramStart"/>
      <w:r w:rsidRPr="00D2052F">
        <w:t>it can be seen that there</w:t>
      </w:r>
      <w:proofErr w:type="gramEnd"/>
      <w:r w:rsidRPr="00D2052F">
        <w:t xml:space="preserve"> is a big change at 1190 </w:t>
      </w:r>
      <w:r w:rsidRPr="00D2052F">
        <w:rPr>
          <w:rFonts w:eastAsia="宋体" w:cs="Arial"/>
        </w:rPr>
        <w:t>°C with all the phases and solid solution formed at higher temperatures. The slow-cooled sample may be not have been fully reacted or may have decomposed on cooling and thus, was electrically inhomogeneous.</w:t>
      </w:r>
    </w:p>
    <w:p w14:paraId="6CD6907A" w14:textId="77777777" w:rsidR="004B2676" w:rsidRPr="00D2052F" w:rsidRDefault="004B2676" w:rsidP="00012183">
      <w:pPr>
        <w:spacing w:before="326" w:after="326"/>
      </w:pPr>
      <w:r w:rsidRPr="00D2052F">
        <w:t xml:space="preserve">As shown in Figure 6-9, the Arrhenius plots, both total and bulk, of samples with different cooling conditions are almost parallel, indicating that the conduction mechanism does not change. There are several possible interpretations: (1) the cooling rate of rapid-cooled samples is </w:t>
      </w:r>
      <w:r w:rsidRPr="00D2052F">
        <w:rPr>
          <w:rFonts w:eastAsia="宋体" w:cs="Arial"/>
        </w:rPr>
        <w:t>~100</w:t>
      </w:r>
      <w:r w:rsidRPr="00D2052F">
        <w:rPr>
          <w:rFonts w:cs="Arial"/>
        </w:rPr>
        <w:t xml:space="preserve"> </w:t>
      </w:r>
      <w:r w:rsidRPr="00D2052F">
        <w:rPr>
          <w:rFonts w:eastAsia="宋体" w:cs="Arial"/>
        </w:rPr>
        <w:t>°C/min</w:t>
      </w:r>
      <w:r w:rsidRPr="00D2052F">
        <w:t xml:space="preserve">, which may be still too slow for the sample to pick up oxygen on cooling. Thus, there is not much difference in activation energy. (2) maybe the reheating temperature, 1000 </w:t>
      </w:r>
      <w:r w:rsidRPr="00D2052F">
        <w:rPr>
          <w:rFonts w:eastAsia="宋体" w:cs="Arial"/>
        </w:rPr>
        <w:t xml:space="preserve">°C, </w:t>
      </w:r>
      <w:r w:rsidRPr="00D2052F">
        <w:t xml:space="preserve">is too low. </w:t>
      </w:r>
      <w:r w:rsidRPr="00D2052F">
        <w:lastRenderedPageBreak/>
        <w:t>At such temperature, maybe the sample just loses a very small amount of oxygen. Therefore, the rapid-cooled sample shows similar behavior to the slow-cooled sample.</w:t>
      </w:r>
    </w:p>
    <w:p w14:paraId="7E717B39" w14:textId="77777777" w:rsidR="004B2676" w:rsidRPr="00D2052F" w:rsidRDefault="004B2676" w:rsidP="00012183">
      <w:pPr>
        <w:spacing w:before="326" w:after="326"/>
        <w:rPr>
          <w:rFonts w:cs="Arial"/>
        </w:rPr>
      </w:pPr>
      <w:r w:rsidRPr="00D2052F">
        <w:t xml:space="preserve">Differences in conductivities are attributed to differences in charge carrier concentration, which is higher in the rapid-cooled sample. A possible interpretation is that samples with </w:t>
      </w:r>
      <w:r w:rsidRPr="00D2052F">
        <w:rPr>
          <w:rFonts w:ascii="Times New Roman" w:hAnsi="Times New Roman" w:cs="Times New Roman"/>
          <w:i/>
        </w:rPr>
        <w:t>x</w:t>
      </w:r>
      <w:r w:rsidRPr="00D2052F">
        <w:t xml:space="preserve"> = 0.01 may have </w:t>
      </w:r>
      <w:r w:rsidRPr="00D2052F">
        <w:rPr>
          <w:i/>
        </w:rPr>
        <w:t>n</w:t>
      </w:r>
      <w:r w:rsidRPr="00D2052F">
        <w:t xml:space="preserve">-type conduction. When </w:t>
      </w:r>
      <w:r w:rsidRPr="00D2052F">
        <w:rPr>
          <w:rFonts w:cs="Arial"/>
        </w:rPr>
        <w:t xml:space="preserve">the sample is heated, it may lose extra oxygen at high temperatures, i.e. </w:t>
      </w:r>
      <w:r w:rsidRPr="00D2052F">
        <w:rPr>
          <w:rFonts w:eastAsia="宋体" w:cs="Arial"/>
        </w:rPr>
        <w:t>δ</w:t>
      </w:r>
      <w:r w:rsidRPr="00D2052F">
        <w:rPr>
          <w:rFonts w:cs="Arial"/>
        </w:rPr>
        <w:t xml:space="preserve"> &gt; 0,</w:t>
      </w:r>
      <w:r w:rsidRPr="00D2052F">
        <w:rPr>
          <w:rFonts w:cs="Arial" w:hint="eastAsia"/>
        </w:rPr>
        <w:t xml:space="preserve"> </w:t>
      </w:r>
      <w:r w:rsidRPr="00D2052F">
        <w:rPr>
          <w:rFonts w:cs="Arial"/>
        </w:rPr>
        <w:t xml:space="preserve">eq’n (6-1), oxygen vacancies are </w:t>
      </w:r>
      <w:proofErr w:type="gramStart"/>
      <w:r w:rsidRPr="00D2052F">
        <w:rPr>
          <w:rFonts w:cs="Arial"/>
        </w:rPr>
        <w:t>created</w:t>
      </w:r>
      <w:proofErr w:type="gramEnd"/>
      <w:r w:rsidRPr="00D2052F">
        <w:rPr>
          <w:rFonts w:cs="Arial"/>
        </w:rPr>
        <w:t xml:space="preserve"> and electrons are generated. On slow-cooling, the sample picks up oxygen and therefore, the concentration of charge carrier, i.e. electrons, is smaller than that of the rapid-cooled sample.</w:t>
      </w:r>
    </w:p>
    <w:p w14:paraId="629130EB" w14:textId="77777777" w:rsidR="004B2676" w:rsidRPr="00D2052F" w:rsidRDefault="004B2676" w:rsidP="00012183">
      <w:pPr>
        <w:spacing w:before="326" w:after="326"/>
      </w:pPr>
      <w:r w:rsidRPr="00D2052F">
        <w:t xml:space="preserve">When </w:t>
      </w:r>
      <w:r w:rsidRPr="00D2052F">
        <w:rPr>
          <w:rFonts w:ascii="Times New Roman" w:hAnsi="Times New Roman" w:cs="Times New Roman"/>
          <w:i/>
        </w:rPr>
        <w:t>x</w:t>
      </w:r>
      <w:r w:rsidRPr="00D2052F">
        <w:t xml:space="preserve"> = 0.03, the rapid-cooled sample has lower conductivity than the slow-cooled sample, which indicates that the charge carriers may be </w:t>
      </w:r>
      <w:r w:rsidRPr="00D2052F">
        <w:rPr>
          <w:i/>
        </w:rPr>
        <w:t>p</w:t>
      </w:r>
      <w:r w:rsidRPr="00D2052F">
        <w:t>-type electronic, i.e. holes, as oxygen loss from the rapid-cooled sample would lead to release of electrons and annihilation of hole charge carriers.</w:t>
      </w:r>
    </w:p>
    <w:p w14:paraId="770E80E8" w14:textId="77777777" w:rsidR="004B2676" w:rsidRPr="00D2052F" w:rsidRDefault="004B2676" w:rsidP="00012183">
      <w:pPr>
        <w:spacing w:before="326" w:after="326"/>
      </w:pPr>
    </w:p>
    <w:p w14:paraId="027446CF" w14:textId="77777777" w:rsidR="004B2676" w:rsidRPr="00D2052F" w:rsidRDefault="004B2676" w:rsidP="00012183">
      <w:pPr>
        <w:pStyle w:val="3"/>
        <w:spacing w:before="326" w:after="326"/>
      </w:pPr>
      <w:bookmarkStart w:id="80" w:name="_Toc524976594"/>
      <w:r w:rsidRPr="00D2052F">
        <w:rPr>
          <w:rFonts w:hint="eastAsia"/>
        </w:rPr>
        <w:t>6</w:t>
      </w:r>
      <w:r w:rsidRPr="00D2052F">
        <w:t xml:space="preserve">.4.3 </w:t>
      </w:r>
      <w:r w:rsidRPr="00D2052F">
        <w:rPr>
          <w:rFonts w:hint="eastAsia"/>
          <w:i/>
        </w:rPr>
        <w:t>n-</w:t>
      </w:r>
      <w:r w:rsidRPr="00D2052F">
        <w:rPr>
          <w:i/>
        </w:rPr>
        <w:t>p</w:t>
      </w:r>
      <w:r w:rsidRPr="00D2052F">
        <w:t xml:space="preserve"> transition</w:t>
      </w:r>
      <w:bookmarkEnd w:id="80"/>
    </w:p>
    <w:p w14:paraId="41CD36DC" w14:textId="77777777" w:rsidR="004B2676" w:rsidRPr="00D2052F" w:rsidRDefault="004B2676" w:rsidP="00012183">
      <w:pPr>
        <w:spacing w:before="326" w:after="326"/>
        <w:rPr>
          <w:b/>
        </w:rPr>
      </w:pPr>
      <w:r w:rsidRPr="00D2052F">
        <w:rPr>
          <w:b/>
          <w:i/>
        </w:rPr>
        <w:t>n</w:t>
      </w:r>
      <w:r w:rsidRPr="00D2052F">
        <w:rPr>
          <w:b/>
        </w:rPr>
        <w:t>-type</w:t>
      </w:r>
    </w:p>
    <w:p w14:paraId="78BE7096" w14:textId="77777777" w:rsidR="004B2676" w:rsidRPr="00D2052F" w:rsidRDefault="004B2676" w:rsidP="00012183">
      <w:pPr>
        <w:spacing w:before="326" w:after="326"/>
        <w:rPr>
          <w:rFonts w:eastAsia="宋体" w:cs="Arial"/>
        </w:rPr>
      </w:pPr>
      <w:r w:rsidRPr="00D2052F">
        <w:t>Ti</w:t>
      </w:r>
      <w:r w:rsidRPr="00D2052F">
        <w:rPr>
          <w:vertAlign w:val="subscript"/>
        </w:rPr>
        <w:t>1</w:t>
      </w:r>
      <w:r w:rsidRPr="00D2052F">
        <w:rPr>
          <w:rFonts w:cs="Arial"/>
          <w:vertAlign w:val="subscript"/>
        </w:rPr>
        <w:t>-x</w:t>
      </w:r>
      <w:r w:rsidRPr="00D2052F">
        <w:rPr>
          <w:rFonts w:cs="Arial"/>
        </w:rPr>
        <w:t>Ga</w:t>
      </w:r>
      <w:r w:rsidRPr="00D2052F">
        <w:rPr>
          <w:rFonts w:cs="Arial"/>
          <w:vertAlign w:val="subscript"/>
        </w:rPr>
        <w:t>x</w:t>
      </w:r>
      <w:r w:rsidRPr="00D2052F">
        <w:rPr>
          <w:rFonts w:cs="Arial"/>
        </w:rPr>
        <w:t>O</w:t>
      </w:r>
      <w:r w:rsidRPr="00D2052F">
        <w:rPr>
          <w:rFonts w:cs="Arial"/>
          <w:vertAlign w:val="subscript"/>
        </w:rPr>
        <w:t>2-x/2-</w:t>
      </w:r>
      <w:r w:rsidRPr="00D2052F">
        <w:rPr>
          <w:rFonts w:eastAsia="宋体" w:cs="Arial"/>
          <w:vertAlign w:val="subscript"/>
        </w:rPr>
        <w:t>δ</w:t>
      </w:r>
      <w:r w:rsidRPr="00D2052F">
        <w:rPr>
          <w:rFonts w:cs="Arial"/>
        </w:rPr>
        <w:t xml:space="preserve"> wit</w:t>
      </w:r>
      <w:r w:rsidRPr="00D2052F">
        <w:t xml:space="preserve">h the composition </w:t>
      </w:r>
      <w:r w:rsidRPr="00D2052F">
        <w:rPr>
          <w:rFonts w:ascii="Times New Roman" w:hAnsi="Times New Roman" w:cs="Times New Roman"/>
          <w:i/>
        </w:rPr>
        <w:t>x</w:t>
      </w:r>
      <w:r w:rsidRPr="00D2052F">
        <w:t xml:space="preserve"> = 0.01 shows slightly </w:t>
      </w:r>
      <w:r w:rsidRPr="00D2052F">
        <w:rPr>
          <w:i/>
        </w:rPr>
        <w:t>n</w:t>
      </w:r>
      <w:r w:rsidRPr="00D2052F">
        <w:t xml:space="preserve">-type conduction, which is commonly believed to be a consequence of oxygen loss during high-temperature processing, i.e. </w:t>
      </w:r>
      <w:r w:rsidRPr="00D2052F">
        <w:rPr>
          <w:rFonts w:eastAsia="宋体" w:cs="Arial"/>
        </w:rPr>
        <w:t xml:space="preserve">δ &gt; 0, </w:t>
      </w:r>
      <w:r w:rsidRPr="00D2052F">
        <w:t>with the resulting injection of electrons</w:t>
      </w:r>
      <w:r w:rsidRPr="00D2052F">
        <w:rPr>
          <w:rFonts w:eastAsia="宋体" w:cs="Arial"/>
        </w:rPr>
        <w:t>, eq’n (6-1). This presumably involves reduction of Ti</w:t>
      </w:r>
      <w:r w:rsidRPr="00D2052F">
        <w:rPr>
          <w:rFonts w:eastAsia="宋体" w:cs="Arial"/>
          <w:vertAlign w:val="superscript"/>
        </w:rPr>
        <w:t>4+</w:t>
      </w:r>
      <w:r w:rsidRPr="00D2052F">
        <w:rPr>
          <w:rFonts w:eastAsia="宋体" w:cs="Arial"/>
        </w:rPr>
        <w:t xml:space="preserve"> to Ti</w:t>
      </w:r>
      <w:r w:rsidRPr="00D2052F">
        <w:rPr>
          <w:rFonts w:eastAsia="宋体" w:cs="Arial"/>
          <w:vertAlign w:val="superscript"/>
        </w:rPr>
        <w:t>3+</w:t>
      </w:r>
      <w:r w:rsidRPr="00D2052F">
        <w:rPr>
          <w:rFonts w:eastAsia="宋体" w:cs="Arial"/>
        </w:rPr>
        <w:t xml:space="preserve">. Such </w:t>
      </w:r>
      <w:r w:rsidRPr="00D2052F">
        <w:rPr>
          <w:rFonts w:eastAsia="宋体" w:cs="Arial"/>
          <w:i/>
        </w:rPr>
        <w:t>n-</w:t>
      </w:r>
      <w:r w:rsidRPr="00D2052F">
        <w:rPr>
          <w:rFonts w:eastAsia="宋体" w:cs="Arial"/>
        </w:rPr>
        <w:t xml:space="preserve">type conduction mechanism is </w:t>
      </w:r>
      <w:proofErr w:type="gramStart"/>
      <w:r w:rsidRPr="00D2052F">
        <w:rPr>
          <w:rFonts w:eastAsia="宋体" w:cs="Arial"/>
        </w:rPr>
        <w:t>similar to</w:t>
      </w:r>
      <w:proofErr w:type="gramEnd"/>
      <w:r w:rsidRPr="00D2052F">
        <w:rPr>
          <w:rFonts w:eastAsia="宋体" w:cs="Arial"/>
        </w:rPr>
        <w:t xml:space="preserve"> that of undoped rutile reported in the literature </w:t>
      </w:r>
      <w:r w:rsidRPr="00D2052F">
        <w:rPr>
          <w:rFonts w:eastAsia="宋体" w:cs="Arial"/>
          <w:vertAlign w:val="superscript"/>
        </w:rPr>
        <w:t>[14]</w:t>
      </w:r>
      <w:r w:rsidRPr="00D2052F">
        <w:rPr>
          <w:rFonts w:eastAsia="宋体" w:cs="Arial"/>
        </w:rPr>
        <w:t xml:space="preserve">. </w:t>
      </w:r>
    </w:p>
    <w:p w14:paraId="3CF21318" w14:textId="77777777" w:rsidR="004B2676" w:rsidRPr="00D2052F" w:rsidRDefault="004B2676" w:rsidP="00012183">
      <w:pPr>
        <w:spacing w:before="326" w:after="326"/>
      </w:pPr>
      <w:r w:rsidRPr="00D2052F">
        <w:rPr>
          <w:rFonts w:eastAsia="宋体" w:cs="Arial"/>
        </w:rPr>
        <w:t xml:space="preserve">However, our results also show that the activation energy </w:t>
      </w:r>
      <w:r w:rsidRPr="00D2052F">
        <w:t xml:space="preserve">is relatively large, ~1.3 eV, and conductivity values just show a very small variation from undoped </w:t>
      </w:r>
      <w:r w:rsidRPr="00D2052F">
        <w:lastRenderedPageBreak/>
        <w:t xml:space="preserve">rutile. Maybe the conduction is </w:t>
      </w:r>
      <w:r w:rsidR="007B16DD" w:rsidRPr="00D2052F">
        <w:t xml:space="preserve">indeed </w:t>
      </w:r>
      <w:r w:rsidRPr="00D2052F">
        <w:t>electronic</w:t>
      </w:r>
      <w:r w:rsidR="007B16DD" w:rsidRPr="00D2052F">
        <w:t>,</w:t>
      </w:r>
      <w:r w:rsidRPr="00D2052F">
        <w:t xml:space="preserve"> but there only exist a very small amount of </w:t>
      </w:r>
      <w:r w:rsidRPr="00D2052F">
        <w:rPr>
          <w:i/>
        </w:rPr>
        <w:t>n</w:t>
      </w:r>
      <w:r w:rsidRPr="00D2052F">
        <w:t>-type with similar Ea.</w:t>
      </w:r>
    </w:p>
    <w:p w14:paraId="2DD34913" w14:textId="77777777" w:rsidR="004B2676" w:rsidRPr="00D2052F" w:rsidRDefault="004B2676" w:rsidP="00012183">
      <w:pPr>
        <w:spacing w:before="326" w:after="326"/>
        <w:rPr>
          <w:b/>
          <w:i/>
        </w:rPr>
      </w:pPr>
      <w:r w:rsidRPr="00D2052F">
        <w:rPr>
          <w:b/>
          <w:i/>
        </w:rPr>
        <w:t>p-type</w:t>
      </w:r>
    </w:p>
    <w:p w14:paraId="1DA73113" w14:textId="77777777" w:rsidR="004B2676" w:rsidRPr="00D2052F" w:rsidRDefault="004B2676" w:rsidP="00012183">
      <w:pPr>
        <w:spacing w:before="326" w:after="326"/>
      </w:pPr>
      <w:r w:rsidRPr="00D2052F">
        <w:t>Ti</w:t>
      </w:r>
      <w:r w:rsidRPr="00D2052F">
        <w:rPr>
          <w:vertAlign w:val="subscript"/>
        </w:rPr>
        <w:t>1</w:t>
      </w:r>
      <w:r w:rsidRPr="00D2052F">
        <w:rPr>
          <w:rFonts w:cs="Arial"/>
          <w:vertAlign w:val="subscript"/>
        </w:rPr>
        <w:t>-x</w:t>
      </w:r>
      <w:r w:rsidRPr="00D2052F">
        <w:rPr>
          <w:rFonts w:cs="Arial"/>
        </w:rPr>
        <w:t>Ga</w:t>
      </w:r>
      <w:r w:rsidRPr="00D2052F">
        <w:rPr>
          <w:rFonts w:cs="Arial"/>
          <w:vertAlign w:val="subscript"/>
        </w:rPr>
        <w:t>x</w:t>
      </w:r>
      <w:r w:rsidRPr="00D2052F">
        <w:rPr>
          <w:rFonts w:cs="Arial"/>
        </w:rPr>
        <w:t>O</w:t>
      </w:r>
      <w:r w:rsidRPr="00D2052F">
        <w:rPr>
          <w:rFonts w:cs="Arial"/>
          <w:vertAlign w:val="subscript"/>
        </w:rPr>
        <w:t>2-x/2-</w:t>
      </w:r>
      <w:r w:rsidRPr="00D2052F">
        <w:rPr>
          <w:rFonts w:eastAsia="宋体" w:cs="Arial"/>
          <w:vertAlign w:val="subscript"/>
        </w:rPr>
        <w:t>δ</w:t>
      </w:r>
      <w:r w:rsidRPr="00D2052F">
        <w:rPr>
          <w:rFonts w:cs="Arial"/>
        </w:rPr>
        <w:t xml:space="preserve"> wit</w:t>
      </w:r>
      <w:r w:rsidRPr="00D2052F">
        <w:t xml:space="preserve">h the composition </w:t>
      </w:r>
      <w:r w:rsidRPr="00D2052F">
        <w:rPr>
          <w:rFonts w:ascii="Times New Roman" w:hAnsi="Times New Roman" w:cs="Times New Roman"/>
          <w:i/>
        </w:rPr>
        <w:t>x</w:t>
      </w:r>
      <w:r w:rsidRPr="00D2052F">
        <w:t xml:space="preserve"> = 0.03 </w:t>
      </w:r>
      <w:r w:rsidRPr="00D2052F">
        <w:rPr>
          <w:rFonts w:cs="Arial"/>
        </w:rPr>
        <w:t xml:space="preserve">shows </w:t>
      </w:r>
      <w:r w:rsidRPr="00D2052F">
        <w:rPr>
          <w:rFonts w:cs="Arial"/>
          <w:i/>
        </w:rPr>
        <w:t>p</w:t>
      </w:r>
      <w:r w:rsidRPr="00D2052F">
        <w:rPr>
          <w:rFonts w:cs="Arial"/>
        </w:rPr>
        <w:t xml:space="preserve">-type conduction on absorbing oxygen. Such </w:t>
      </w:r>
      <w:r w:rsidRPr="00D2052F">
        <w:rPr>
          <w:rFonts w:cs="Arial"/>
          <w:i/>
        </w:rPr>
        <w:t>p</w:t>
      </w:r>
      <w:r w:rsidRPr="00D2052F">
        <w:rPr>
          <w:rFonts w:cs="Arial"/>
        </w:rPr>
        <w:t xml:space="preserve">-type conduction may be associated with </w:t>
      </w:r>
      <w:proofErr w:type="spellStart"/>
      <w:r w:rsidRPr="00D2052F">
        <w:rPr>
          <w:rFonts w:cs="Arial"/>
        </w:rPr>
        <w:t>nonstoichiometry</w:t>
      </w:r>
      <w:proofErr w:type="spellEnd"/>
      <w:r w:rsidRPr="00D2052F">
        <w:rPr>
          <w:rFonts w:cs="Arial"/>
        </w:rPr>
        <w:t xml:space="preserve"> followed by oxygen absorption leading to a hole conduction mechanism, eq’n (6-2). </w:t>
      </w:r>
      <w:r w:rsidRPr="00D2052F">
        <w:t>To further consider where the holes are located, we assume several possibilities here. In principle, holes may be trapped at negatively charged acceptors, whereas the ionization energy of Ga</w:t>
      </w:r>
      <w:r w:rsidRPr="00D2052F">
        <w:rPr>
          <w:vertAlign w:val="superscript"/>
        </w:rPr>
        <w:t>3+</w:t>
      </w:r>
      <w:r w:rsidRPr="00D2052F">
        <w:t xml:space="preserve"> is extremely high and it is unlikely that Ga</w:t>
      </w:r>
      <w:r w:rsidRPr="00D2052F">
        <w:rPr>
          <w:vertAlign w:val="superscript"/>
        </w:rPr>
        <w:t>3+</w:t>
      </w:r>
      <w:r w:rsidRPr="00D2052F">
        <w:t xml:space="preserve"> could be ionized. Similarly, Ti</w:t>
      </w:r>
      <w:r w:rsidRPr="00D2052F">
        <w:rPr>
          <w:vertAlign w:val="superscript"/>
        </w:rPr>
        <w:t>4+</w:t>
      </w:r>
      <w:r w:rsidRPr="00D2052F">
        <w:t xml:space="preserve"> could not be the source of holes. Since high purity reactants were used, impurities such as Fe are unlikely to be the source of holes as well. Therefore, we consider holes are located on oxygen as </w:t>
      </w:r>
      <m:oMath>
        <m:sSup>
          <m:sSupPr>
            <m:ctrlPr>
              <w:rPr>
                <w:rFonts w:ascii="Cambria Math" w:hAnsi="Cambria Math" w:cs="Arial"/>
              </w:rPr>
            </m:ctrlPr>
          </m:sSupPr>
          <m:e>
            <m:r>
              <m:rPr>
                <m:sty m:val="p"/>
              </m:rPr>
              <w:rPr>
                <w:rFonts w:ascii="Cambria Math" w:hAnsi="Cambria Math" w:cs="Arial"/>
              </w:rPr>
              <m:t>O</m:t>
            </m:r>
          </m:e>
          <m:sup>
            <m:r>
              <m:rPr>
                <m:sty m:val="p"/>
              </m:rPr>
              <w:rPr>
                <w:rFonts w:ascii="Cambria Math" w:hAnsi="Cambria Math" w:cs="Arial"/>
              </w:rPr>
              <m:t>-</m:t>
            </m:r>
          </m:sup>
        </m:sSup>
      </m:oMath>
      <w:r w:rsidRPr="00D2052F">
        <w:rPr>
          <w:rFonts w:hint="eastAsia"/>
        </w:rPr>
        <w:t xml:space="preserve"> </w:t>
      </w:r>
      <w:r w:rsidRPr="00D2052F">
        <w:t xml:space="preserve">ions, which have also been reported in the literature </w:t>
      </w:r>
      <w:r w:rsidRPr="00D2052F">
        <w:rPr>
          <w:vertAlign w:val="superscript"/>
        </w:rPr>
        <w:t>[3,12]</w:t>
      </w:r>
      <w:r w:rsidRPr="00D2052F">
        <w:t xml:space="preserve">. Such </w:t>
      </w:r>
      <w:r w:rsidRPr="00D2052F">
        <w:rPr>
          <w:i/>
        </w:rPr>
        <w:t>p</w:t>
      </w:r>
      <w:r w:rsidRPr="00D2052F">
        <w:t xml:space="preserve">-type conduction and related </w:t>
      </w:r>
      <m:oMath>
        <m:sSup>
          <m:sSupPr>
            <m:ctrlPr>
              <w:rPr>
                <w:rFonts w:ascii="Cambria Math" w:hAnsi="Cambria Math" w:cs="Arial"/>
              </w:rPr>
            </m:ctrlPr>
          </m:sSupPr>
          <m:e>
            <m:r>
              <m:rPr>
                <m:sty m:val="p"/>
              </m:rPr>
              <w:rPr>
                <w:rFonts w:ascii="Cambria Math" w:hAnsi="Cambria Math" w:cs="Arial"/>
              </w:rPr>
              <m:t>O</m:t>
            </m:r>
          </m:e>
          <m:sup>
            <m:r>
              <m:rPr>
                <m:sty m:val="p"/>
              </m:rPr>
              <w:rPr>
                <w:rFonts w:ascii="Cambria Math" w:hAnsi="Cambria Math" w:cs="Arial"/>
              </w:rPr>
              <m:t>-</m:t>
            </m:r>
          </m:sup>
        </m:sSup>
      </m:oMath>
      <w:r w:rsidRPr="00D2052F">
        <w:rPr>
          <w:rFonts w:hint="eastAsia"/>
        </w:rPr>
        <w:t xml:space="preserve"> </w:t>
      </w:r>
      <w:r w:rsidRPr="00D2052F">
        <w:t>ions have been found in Mg-doped SrTiO</w:t>
      </w:r>
      <w:r w:rsidRPr="00D2052F">
        <w:rPr>
          <w:vertAlign w:val="subscript"/>
        </w:rPr>
        <w:t>3</w:t>
      </w:r>
      <w:r w:rsidRPr="00D2052F">
        <w:t>, Zn-doped CaTiO</w:t>
      </w:r>
      <w:r w:rsidRPr="00D2052F">
        <w:rPr>
          <w:vertAlign w:val="subscript"/>
        </w:rPr>
        <w:t>3</w:t>
      </w:r>
      <w:r w:rsidRPr="00D2052F">
        <w:t xml:space="preserve"> and Ca-doped BaTiO</w:t>
      </w:r>
      <w:r w:rsidRPr="00D2052F">
        <w:rPr>
          <w:vertAlign w:val="subscript"/>
        </w:rPr>
        <w:t>3</w:t>
      </w:r>
      <w:r w:rsidRPr="00D2052F">
        <w:t xml:space="preserve"> </w:t>
      </w:r>
      <w:r w:rsidRPr="00D2052F">
        <w:rPr>
          <w:vertAlign w:val="superscript"/>
        </w:rPr>
        <w:t>[15-17]</w:t>
      </w:r>
      <w:r w:rsidRPr="00D2052F">
        <w:t>.</w:t>
      </w:r>
    </w:p>
    <w:p w14:paraId="32127135" w14:textId="77777777" w:rsidR="004B2676" w:rsidRPr="00D2052F" w:rsidRDefault="004B2676" w:rsidP="00012183">
      <w:pPr>
        <w:spacing w:before="326" w:after="326"/>
        <w:rPr>
          <w:b/>
          <w:i/>
        </w:rPr>
      </w:pPr>
      <w:r w:rsidRPr="00D2052F">
        <w:rPr>
          <w:b/>
          <w:i/>
        </w:rPr>
        <w:t>n-p transition</w:t>
      </w:r>
    </w:p>
    <w:p w14:paraId="088DC6CA" w14:textId="77777777" w:rsidR="004B2676" w:rsidRPr="00D2052F" w:rsidRDefault="004B2676" w:rsidP="00012183">
      <w:pPr>
        <w:spacing w:before="326" w:after="326"/>
      </w:pPr>
      <w:r w:rsidRPr="00D2052F">
        <w:t xml:space="preserve">The possible interpretation of an </w:t>
      </w:r>
      <w:r w:rsidRPr="00D2052F">
        <w:rPr>
          <w:i/>
        </w:rPr>
        <w:t>n-p</w:t>
      </w:r>
      <w:r w:rsidRPr="00D2052F">
        <w:t xml:space="preserve"> transition is that when Ga</w:t>
      </w:r>
      <w:r w:rsidRPr="00D2052F">
        <w:rPr>
          <w:vertAlign w:val="superscript"/>
        </w:rPr>
        <w:t>3+</w:t>
      </w:r>
      <w:r w:rsidRPr="00D2052F">
        <w:t xml:space="preserve"> dopant concentration is small, samples lose oxygen at high temperatures, and residual </w:t>
      </w:r>
      <w:r w:rsidRPr="00D2052F">
        <w:rPr>
          <w:i/>
        </w:rPr>
        <w:t>n</w:t>
      </w:r>
      <w:r w:rsidRPr="00D2052F">
        <w:t>-type conduction occurs. With higher Ga</w:t>
      </w:r>
      <w:r w:rsidRPr="00D2052F">
        <w:rPr>
          <w:vertAlign w:val="superscript"/>
        </w:rPr>
        <w:t>3+</w:t>
      </w:r>
      <w:r w:rsidRPr="00D2052F">
        <w:t xml:space="preserve"> dopant concentration, oxygen absorption starts to occur and generates holes, leading to </w:t>
      </w:r>
      <w:r w:rsidRPr="00D2052F">
        <w:rPr>
          <w:i/>
        </w:rPr>
        <w:t>p</w:t>
      </w:r>
      <w:r w:rsidRPr="00D2052F">
        <w:t>-type conduction.</w:t>
      </w:r>
    </w:p>
    <w:p w14:paraId="420FE044" w14:textId="77777777" w:rsidR="004B2676" w:rsidRPr="00D2052F" w:rsidRDefault="004B2676" w:rsidP="00012183">
      <w:pPr>
        <w:spacing w:before="326" w:after="326"/>
      </w:pPr>
    </w:p>
    <w:p w14:paraId="761B62F9" w14:textId="77777777" w:rsidR="007B16DD" w:rsidRPr="00D2052F" w:rsidRDefault="007B16DD" w:rsidP="00012183">
      <w:pPr>
        <w:spacing w:before="326" w:after="326"/>
      </w:pPr>
    </w:p>
    <w:p w14:paraId="13B0D53C" w14:textId="77777777" w:rsidR="004B2676" w:rsidRPr="00D2052F" w:rsidRDefault="004B2676" w:rsidP="00012183">
      <w:pPr>
        <w:pStyle w:val="2"/>
        <w:spacing w:before="326" w:after="326"/>
      </w:pPr>
      <w:bookmarkStart w:id="81" w:name="_Toc524976595"/>
      <w:r w:rsidRPr="00D2052F">
        <w:rPr>
          <w:rFonts w:hint="eastAsia"/>
        </w:rPr>
        <w:t>6</w:t>
      </w:r>
      <w:r w:rsidRPr="00D2052F">
        <w:t>.5 Conclusions</w:t>
      </w:r>
      <w:bookmarkEnd w:id="81"/>
    </w:p>
    <w:p w14:paraId="01F10C22" w14:textId="77777777" w:rsidR="004B2676" w:rsidRPr="00D2052F" w:rsidRDefault="004B2676" w:rsidP="00012183">
      <w:pPr>
        <w:spacing w:before="326" w:after="326"/>
      </w:pPr>
      <w:r w:rsidRPr="00D2052F">
        <w:lastRenderedPageBreak/>
        <w:t>The s</w:t>
      </w:r>
      <w:r w:rsidRPr="00D2052F">
        <w:rPr>
          <w:rFonts w:eastAsia="宋体" w:cs="Arial"/>
        </w:rPr>
        <w:t>olid solution limit of Ga</w:t>
      </w:r>
      <w:r w:rsidRPr="00D2052F">
        <w:rPr>
          <w:rFonts w:eastAsia="宋体" w:cs="Arial"/>
          <w:vertAlign w:val="superscript"/>
        </w:rPr>
        <w:t>3+</w:t>
      </w:r>
      <w:r w:rsidRPr="00D2052F">
        <w:rPr>
          <w:rFonts w:eastAsia="宋体" w:cs="Arial"/>
        </w:rPr>
        <w:t xml:space="preserve"> doping in TiO</w:t>
      </w:r>
      <w:r w:rsidRPr="00D2052F">
        <w:rPr>
          <w:rFonts w:eastAsia="宋体" w:cs="Arial"/>
          <w:vertAlign w:val="subscript"/>
        </w:rPr>
        <w:t>2</w:t>
      </w:r>
      <w:r w:rsidRPr="00D2052F">
        <w:rPr>
          <w:rFonts w:eastAsia="宋体" w:cs="Arial"/>
        </w:rPr>
        <w:t xml:space="preserve"> is less than 3 mol% under the experimental conditions used here.</w:t>
      </w:r>
      <w:r w:rsidRPr="00D2052F">
        <w:rPr>
          <w:rFonts w:hint="eastAsia"/>
        </w:rPr>
        <w:t xml:space="preserve"> </w:t>
      </w:r>
      <w:r w:rsidRPr="00D2052F">
        <w:t>With Ga</w:t>
      </w:r>
      <w:r w:rsidRPr="00D2052F">
        <w:rPr>
          <w:vertAlign w:val="superscript"/>
        </w:rPr>
        <w:t>3+</w:t>
      </w:r>
      <w:r w:rsidRPr="00D2052F">
        <w:t xml:space="preserve"> doping, lattice parameters increase due to large M-O bond length. Samples with </w:t>
      </w:r>
      <w:r w:rsidRPr="00D2052F">
        <w:rPr>
          <w:rFonts w:ascii="Times New Roman" w:hAnsi="Times New Roman" w:cs="Times New Roman"/>
          <w:i/>
        </w:rPr>
        <w:t>x</w:t>
      </w:r>
      <w:r w:rsidRPr="00D2052F">
        <w:t xml:space="preserve"> = 0.01 and </w:t>
      </w:r>
      <w:r w:rsidRPr="00D2052F">
        <w:rPr>
          <w:rFonts w:ascii="Times New Roman" w:hAnsi="Times New Roman" w:cs="Times New Roman"/>
          <w:i/>
        </w:rPr>
        <w:t>x</w:t>
      </w:r>
      <w:r w:rsidRPr="00D2052F">
        <w:t xml:space="preserve"> = 0.03 are both electrically inhomogeneous, and the total resistance is given by bulk and grain boundary</w:t>
      </w:r>
      <w:r w:rsidR="00697267" w:rsidRPr="00D2052F">
        <w:t>; t</w:t>
      </w:r>
      <w:r w:rsidR="00697267" w:rsidRPr="00D2052F">
        <w:rPr>
          <w:rFonts w:eastAsia="宋体" w:cs="Arial"/>
        </w:rPr>
        <w:t>he slow-cooled samples may be not have been fully reacted or may have decomposed on cooling and thus, were electrically inhomogeneous.</w:t>
      </w:r>
      <w:r w:rsidR="00697267" w:rsidRPr="00D2052F">
        <w:t xml:space="preserve"> </w:t>
      </w:r>
      <w:r w:rsidRPr="00D2052F">
        <w:t xml:space="preserve">With increasing dopant content, from </w:t>
      </w:r>
      <w:r w:rsidRPr="00D2052F">
        <w:rPr>
          <w:rFonts w:ascii="Times New Roman" w:hAnsi="Times New Roman" w:cs="Times New Roman"/>
          <w:i/>
        </w:rPr>
        <w:t>x</w:t>
      </w:r>
      <w:r w:rsidRPr="00D2052F">
        <w:t xml:space="preserve"> = 0.01 to 0.03, samples show </w:t>
      </w:r>
      <w:r w:rsidRPr="00D2052F">
        <w:rPr>
          <w:i/>
        </w:rPr>
        <w:t>n-p</w:t>
      </w:r>
      <w:r w:rsidRPr="00D2052F">
        <w:t xml:space="preserve"> transition, of which the </w:t>
      </w:r>
      <w:r w:rsidRPr="00D2052F">
        <w:rPr>
          <w:i/>
        </w:rPr>
        <w:t>n</w:t>
      </w:r>
      <w:r w:rsidRPr="00D2052F">
        <w:t xml:space="preserve">-type conduction may be attributed to oxygen loss at high temperatures, while the </w:t>
      </w:r>
      <w:r w:rsidRPr="00D2052F">
        <w:rPr>
          <w:i/>
        </w:rPr>
        <w:t>p</w:t>
      </w:r>
      <w:r w:rsidRPr="00D2052F">
        <w:t>-type conduction may be associated with electronic compensation and surface oxygen absorption. Further work is required, especially on heating samples at higher temperatures and quenching to try and improve the electrical homogeneity of samples.</w:t>
      </w:r>
    </w:p>
    <w:p w14:paraId="176B23B6" w14:textId="77777777" w:rsidR="004B2676" w:rsidRPr="00D2052F" w:rsidRDefault="004B2676" w:rsidP="00012183">
      <w:pPr>
        <w:spacing w:before="326" w:after="326"/>
      </w:pPr>
    </w:p>
    <w:p w14:paraId="0445A8CF" w14:textId="77777777" w:rsidR="004B2676" w:rsidRPr="00D2052F" w:rsidRDefault="004B2676" w:rsidP="00012183">
      <w:pPr>
        <w:pStyle w:val="2"/>
        <w:spacing w:before="326" w:after="326"/>
      </w:pPr>
      <w:bookmarkStart w:id="82" w:name="_Toc524976596"/>
      <w:r w:rsidRPr="00D2052F">
        <w:rPr>
          <w:rFonts w:hint="eastAsia"/>
        </w:rPr>
        <w:t>6</w:t>
      </w:r>
      <w:r w:rsidRPr="00D2052F">
        <w:t>.6 References</w:t>
      </w:r>
      <w:bookmarkEnd w:id="82"/>
    </w:p>
    <w:p w14:paraId="7F69AD57" w14:textId="77777777" w:rsidR="004B2676" w:rsidRPr="00D2052F" w:rsidRDefault="004B2676" w:rsidP="00012183">
      <w:pPr>
        <w:pStyle w:val="a5"/>
        <w:numPr>
          <w:ilvl w:val="0"/>
          <w:numId w:val="22"/>
        </w:numPr>
        <w:spacing w:before="326" w:after="326"/>
        <w:ind w:firstLineChars="0"/>
        <w:rPr>
          <w:sz w:val="20"/>
        </w:rPr>
      </w:pPr>
      <w:r w:rsidRPr="00D2052F">
        <w:rPr>
          <w:sz w:val="20"/>
        </w:rPr>
        <w:t xml:space="preserve">XM Liu, M Khan, WX Liu, et al. </w:t>
      </w:r>
      <w:r w:rsidRPr="00D2052F">
        <w:rPr>
          <w:i/>
          <w:sz w:val="20"/>
        </w:rPr>
        <w:t>Ceram Int</w:t>
      </w:r>
      <w:r w:rsidRPr="00D2052F">
        <w:rPr>
          <w:sz w:val="20"/>
        </w:rPr>
        <w:t xml:space="preserve">. </w:t>
      </w:r>
      <w:r w:rsidRPr="00D2052F">
        <w:rPr>
          <w:b/>
          <w:sz w:val="20"/>
        </w:rPr>
        <w:t>41</w:t>
      </w:r>
      <w:r w:rsidRPr="00D2052F">
        <w:rPr>
          <w:sz w:val="20"/>
        </w:rPr>
        <w:t>(2015):2075-3080.</w:t>
      </w:r>
    </w:p>
    <w:p w14:paraId="142BDFE3"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E</w:t>
      </w:r>
      <w:r w:rsidRPr="00D2052F">
        <w:rPr>
          <w:sz w:val="20"/>
        </w:rPr>
        <w:t xml:space="preserve">M Hopper, F </w:t>
      </w:r>
      <w:proofErr w:type="spellStart"/>
      <w:r w:rsidRPr="00D2052F">
        <w:rPr>
          <w:sz w:val="20"/>
        </w:rPr>
        <w:t>Sauvage</w:t>
      </w:r>
      <w:proofErr w:type="spellEnd"/>
      <w:r w:rsidRPr="00D2052F">
        <w:rPr>
          <w:sz w:val="20"/>
        </w:rPr>
        <w:t xml:space="preserve">, AK </w:t>
      </w:r>
      <w:proofErr w:type="spellStart"/>
      <w:r w:rsidRPr="00D2052F">
        <w:rPr>
          <w:sz w:val="20"/>
        </w:rPr>
        <w:t>Chandiran</w:t>
      </w:r>
      <w:proofErr w:type="spellEnd"/>
      <w:r w:rsidRPr="00D2052F">
        <w:rPr>
          <w:sz w:val="20"/>
        </w:rPr>
        <w:t xml:space="preserve">, et al. </w:t>
      </w:r>
      <w:r w:rsidRPr="00D2052F">
        <w:rPr>
          <w:i/>
          <w:sz w:val="20"/>
        </w:rPr>
        <w:t>J Am Ceram Soc</w:t>
      </w:r>
      <w:r w:rsidRPr="00D2052F">
        <w:rPr>
          <w:sz w:val="20"/>
        </w:rPr>
        <w:t xml:space="preserve">. </w:t>
      </w:r>
      <w:r w:rsidRPr="00D2052F">
        <w:rPr>
          <w:b/>
          <w:sz w:val="20"/>
        </w:rPr>
        <w:t>95</w:t>
      </w:r>
      <w:r w:rsidRPr="00D2052F">
        <w:rPr>
          <w:sz w:val="20"/>
        </w:rPr>
        <w:t>(2012):3192-3196.</w:t>
      </w:r>
    </w:p>
    <w:p w14:paraId="7238D5E9"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C</w:t>
      </w:r>
      <w:r w:rsidRPr="00D2052F">
        <w:rPr>
          <w:sz w:val="20"/>
        </w:rPr>
        <w:t xml:space="preserve"> </w:t>
      </w:r>
      <w:proofErr w:type="spellStart"/>
      <w:r w:rsidRPr="00D2052F">
        <w:rPr>
          <w:sz w:val="20"/>
        </w:rPr>
        <w:t>Gionco</w:t>
      </w:r>
      <w:proofErr w:type="spellEnd"/>
      <w:r w:rsidRPr="00D2052F">
        <w:rPr>
          <w:sz w:val="20"/>
        </w:rPr>
        <w:t xml:space="preserve">, S </w:t>
      </w:r>
      <w:proofErr w:type="spellStart"/>
      <w:r w:rsidRPr="00D2052F">
        <w:rPr>
          <w:sz w:val="20"/>
        </w:rPr>
        <w:t>Livraghi</w:t>
      </w:r>
      <w:proofErr w:type="spellEnd"/>
      <w:r w:rsidRPr="00D2052F">
        <w:rPr>
          <w:sz w:val="20"/>
        </w:rPr>
        <w:t xml:space="preserve">, S </w:t>
      </w:r>
      <w:proofErr w:type="spellStart"/>
      <w:r w:rsidRPr="00D2052F">
        <w:rPr>
          <w:sz w:val="20"/>
        </w:rPr>
        <w:t>Maurelli</w:t>
      </w:r>
      <w:proofErr w:type="spellEnd"/>
      <w:r w:rsidRPr="00D2052F">
        <w:rPr>
          <w:sz w:val="20"/>
        </w:rPr>
        <w:t xml:space="preserve">, et al. </w:t>
      </w:r>
      <w:r w:rsidRPr="00D2052F">
        <w:rPr>
          <w:i/>
          <w:sz w:val="20"/>
        </w:rPr>
        <w:t>Chem Mater</w:t>
      </w:r>
      <w:r w:rsidRPr="00D2052F">
        <w:rPr>
          <w:sz w:val="20"/>
        </w:rPr>
        <w:t xml:space="preserve">. </w:t>
      </w:r>
      <w:r w:rsidRPr="00D2052F">
        <w:rPr>
          <w:b/>
          <w:sz w:val="20"/>
        </w:rPr>
        <w:t>27</w:t>
      </w:r>
      <w:r w:rsidRPr="00D2052F">
        <w:rPr>
          <w:sz w:val="20"/>
        </w:rPr>
        <w:t>(2015):3936-3945.</w:t>
      </w:r>
    </w:p>
    <w:p w14:paraId="097352AB"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N</w:t>
      </w:r>
      <w:r w:rsidRPr="00D2052F">
        <w:rPr>
          <w:sz w:val="20"/>
        </w:rPr>
        <w:t xml:space="preserve">N Bao, JB Yi, </w:t>
      </w:r>
      <w:r w:rsidRPr="00D2052F">
        <w:rPr>
          <w:rFonts w:hint="eastAsia"/>
          <w:sz w:val="20"/>
        </w:rPr>
        <w:t>X</w:t>
      </w:r>
      <w:r w:rsidRPr="00D2052F">
        <w:rPr>
          <w:sz w:val="20"/>
        </w:rPr>
        <w:t xml:space="preserve">B Qin, et al. </w:t>
      </w:r>
      <w:proofErr w:type="spellStart"/>
      <w:r w:rsidRPr="00D2052F">
        <w:rPr>
          <w:i/>
          <w:sz w:val="20"/>
        </w:rPr>
        <w:t>Scripta</w:t>
      </w:r>
      <w:proofErr w:type="spellEnd"/>
      <w:r w:rsidRPr="00D2052F">
        <w:rPr>
          <w:i/>
          <w:sz w:val="20"/>
        </w:rPr>
        <w:t xml:space="preserve"> Mater</w:t>
      </w:r>
      <w:r w:rsidRPr="00D2052F">
        <w:rPr>
          <w:sz w:val="20"/>
        </w:rPr>
        <w:t xml:space="preserve">. </w:t>
      </w:r>
      <w:r w:rsidRPr="00D2052F">
        <w:rPr>
          <w:b/>
          <w:sz w:val="20"/>
        </w:rPr>
        <w:t>66</w:t>
      </w:r>
      <w:r w:rsidRPr="00D2052F">
        <w:rPr>
          <w:sz w:val="20"/>
        </w:rPr>
        <w:t>(2012):821-824.</w:t>
      </w:r>
    </w:p>
    <w:p w14:paraId="283729E3"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R</w:t>
      </w:r>
      <w:r w:rsidRPr="00D2052F">
        <w:rPr>
          <w:sz w:val="20"/>
        </w:rPr>
        <w:t xml:space="preserve">M Gibb, JS Anderson. </w:t>
      </w:r>
      <w:r w:rsidRPr="00D2052F">
        <w:rPr>
          <w:i/>
          <w:sz w:val="20"/>
        </w:rPr>
        <w:t>J Solid State Chem</w:t>
      </w:r>
      <w:r w:rsidRPr="00D2052F">
        <w:rPr>
          <w:sz w:val="20"/>
        </w:rPr>
        <w:t xml:space="preserve">. </w:t>
      </w:r>
      <w:r w:rsidRPr="00D2052F">
        <w:rPr>
          <w:b/>
          <w:sz w:val="20"/>
        </w:rPr>
        <w:t>5</w:t>
      </w:r>
      <w:r w:rsidRPr="00D2052F">
        <w:rPr>
          <w:sz w:val="20"/>
        </w:rPr>
        <w:t>(1972):212-225.</w:t>
      </w:r>
    </w:p>
    <w:p w14:paraId="674EB30B"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D</w:t>
      </w:r>
      <w:r w:rsidRPr="00D2052F">
        <w:rPr>
          <w:sz w:val="20"/>
        </w:rPr>
        <w:t xml:space="preserve">J Lloyd, IE Grey, LA </w:t>
      </w:r>
      <w:proofErr w:type="spellStart"/>
      <w:r w:rsidRPr="00D2052F">
        <w:rPr>
          <w:sz w:val="20"/>
        </w:rPr>
        <w:t>Bursill</w:t>
      </w:r>
      <w:proofErr w:type="spellEnd"/>
      <w:r w:rsidRPr="00D2052F">
        <w:rPr>
          <w:sz w:val="20"/>
        </w:rPr>
        <w:t xml:space="preserve">. </w:t>
      </w:r>
      <w:r w:rsidRPr="00D2052F">
        <w:rPr>
          <w:i/>
          <w:sz w:val="20"/>
        </w:rPr>
        <w:t xml:space="preserve">Acta </w:t>
      </w:r>
      <w:proofErr w:type="spellStart"/>
      <w:r w:rsidRPr="00D2052F">
        <w:rPr>
          <w:i/>
          <w:sz w:val="20"/>
        </w:rPr>
        <w:t>Cryst</w:t>
      </w:r>
      <w:proofErr w:type="spellEnd"/>
      <w:r w:rsidRPr="00D2052F">
        <w:rPr>
          <w:sz w:val="20"/>
        </w:rPr>
        <w:t xml:space="preserve">. </w:t>
      </w:r>
      <w:r w:rsidRPr="00D2052F">
        <w:rPr>
          <w:b/>
          <w:sz w:val="20"/>
        </w:rPr>
        <w:t>B32</w:t>
      </w:r>
      <w:r w:rsidRPr="00D2052F">
        <w:rPr>
          <w:sz w:val="20"/>
        </w:rPr>
        <w:t>(1976):1756-1761.</w:t>
      </w:r>
    </w:p>
    <w:p w14:paraId="51379512"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S</w:t>
      </w:r>
      <w:r w:rsidRPr="00D2052F">
        <w:rPr>
          <w:sz w:val="20"/>
        </w:rPr>
        <w:t xml:space="preserve"> </w:t>
      </w:r>
      <w:proofErr w:type="spellStart"/>
      <w:r w:rsidRPr="00D2052F">
        <w:rPr>
          <w:sz w:val="20"/>
        </w:rPr>
        <w:t>Kamiya</w:t>
      </w:r>
      <w:proofErr w:type="spellEnd"/>
      <w:r w:rsidRPr="00D2052F">
        <w:rPr>
          <w:sz w:val="20"/>
        </w:rPr>
        <w:t xml:space="preserve">, RJD Tilley. </w:t>
      </w:r>
      <w:r w:rsidRPr="00D2052F">
        <w:rPr>
          <w:i/>
          <w:sz w:val="20"/>
        </w:rPr>
        <w:t>J Solid State Chem</w:t>
      </w:r>
      <w:r w:rsidRPr="00D2052F">
        <w:rPr>
          <w:sz w:val="20"/>
        </w:rPr>
        <w:t xml:space="preserve">. </w:t>
      </w:r>
      <w:r w:rsidRPr="00D2052F">
        <w:rPr>
          <w:b/>
          <w:sz w:val="20"/>
        </w:rPr>
        <w:t>22</w:t>
      </w:r>
      <w:r w:rsidRPr="00D2052F">
        <w:rPr>
          <w:sz w:val="20"/>
        </w:rPr>
        <w:t>(1977):205-216.</w:t>
      </w:r>
    </w:p>
    <w:p w14:paraId="5C5EB8D7"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lastRenderedPageBreak/>
        <w:t>Y</w:t>
      </w:r>
      <w:r w:rsidRPr="00D2052F">
        <w:rPr>
          <w:sz w:val="20"/>
        </w:rPr>
        <w:t xml:space="preserve"> </w:t>
      </w:r>
      <w:proofErr w:type="spellStart"/>
      <w:r w:rsidRPr="00D2052F">
        <w:rPr>
          <w:sz w:val="20"/>
        </w:rPr>
        <w:t>Michiue</w:t>
      </w:r>
      <w:proofErr w:type="spellEnd"/>
      <w:r w:rsidRPr="00D2052F">
        <w:rPr>
          <w:sz w:val="20"/>
        </w:rPr>
        <w:t xml:space="preserve">, A Yamamoto, M Tanaka. </w:t>
      </w:r>
      <w:r w:rsidRPr="00D2052F">
        <w:rPr>
          <w:i/>
          <w:sz w:val="20"/>
        </w:rPr>
        <w:t xml:space="preserve">Acta </w:t>
      </w:r>
      <w:proofErr w:type="spellStart"/>
      <w:r w:rsidRPr="00D2052F">
        <w:rPr>
          <w:i/>
          <w:sz w:val="20"/>
        </w:rPr>
        <w:t>Cryst</w:t>
      </w:r>
      <w:proofErr w:type="spellEnd"/>
      <w:r w:rsidRPr="00D2052F">
        <w:rPr>
          <w:sz w:val="20"/>
        </w:rPr>
        <w:t xml:space="preserve">. </w:t>
      </w:r>
      <w:r w:rsidRPr="00D2052F">
        <w:rPr>
          <w:b/>
          <w:sz w:val="20"/>
        </w:rPr>
        <w:t>B62</w:t>
      </w:r>
      <w:r w:rsidRPr="00D2052F">
        <w:rPr>
          <w:sz w:val="20"/>
        </w:rPr>
        <w:t>(2006):737-744.</w:t>
      </w:r>
    </w:p>
    <w:p w14:paraId="38E60020"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S</w:t>
      </w:r>
      <w:r w:rsidRPr="00D2052F">
        <w:rPr>
          <w:sz w:val="20"/>
        </w:rPr>
        <w:t xml:space="preserve">B Wang, L Pan, JJ Song, et al. </w:t>
      </w:r>
      <w:r w:rsidRPr="00D2052F">
        <w:rPr>
          <w:i/>
          <w:sz w:val="20"/>
        </w:rPr>
        <w:t>J Am Chem Soc</w:t>
      </w:r>
      <w:r w:rsidRPr="00D2052F">
        <w:rPr>
          <w:sz w:val="20"/>
        </w:rPr>
        <w:t>.</w:t>
      </w:r>
      <w:r w:rsidRPr="00D2052F">
        <w:rPr>
          <w:b/>
          <w:sz w:val="20"/>
        </w:rPr>
        <w:t>137</w:t>
      </w:r>
      <w:r w:rsidRPr="00D2052F">
        <w:rPr>
          <w:sz w:val="20"/>
        </w:rPr>
        <w:t>(2015):2975-1983.</w:t>
      </w:r>
    </w:p>
    <w:p w14:paraId="6A9F944E"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A</w:t>
      </w:r>
      <w:r w:rsidRPr="00D2052F">
        <w:rPr>
          <w:sz w:val="20"/>
        </w:rPr>
        <w:t xml:space="preserve">K </w:t>
      </w:r>
      <w:proofErr w:type="spellStart"/>
      <w:r w:rsidRPr="00D2052F">
        <w:rPr>
          <w:sz w:val="20"/>
        </w:rPr>
        <w:t>Chandiran</w:t>
      </w:r>
      <w:proofErr w:type="spellEnd"/>
      <w:r w:rsidRPr="00D2052F">
        <w:rPr>
          <w:sz w:val="20"/>
        </w:rPr>
        <w:t xml:space="preserve">, F </w:t>
      </w:r>
      <w:proofErr w:type="spellStart"/>
      <w:r w:rsidRPr="00D2052F">
        <w:rPr>
          <w:sz w:val="20"/>
        </w:rPr>
        <w:t>Sauvage</w:t>
      </w:r>
      <w:proofErr w:type="spellEnd"/>
      <w:r w:rsidRPr="00D2052F">
        <w:rPr>
          <w:sz w:val="20"/>
        </w:rPr>
        <w:t xml:space="preserve">, L </w:t>
      </w:r>
      <w:proofErr w:type="spellStart"/>
      <w:r w:rsidRPr="00D2052F">
        <w:rPr>
          <w:sz w:val="20"/>
        </w:rPr>
        <w:t>Etgar</w:t>
      </w:r>
      <w:proofErr w:type="spellEnd"/>
      <w:r w:rsidRPr="00D2052F">
        <w:rPr>
          <w:sz w:val="20"/>
        </w:rPr>
        <w:t xml:space="preserve">, et al. </w:t>
      </w:r>
      <w:r w:rsidRPr="00D2052F">
        <w:rPr>
          <w:i/>
          <w:sz w:val="20"/>
        </w:rPr>
        <w:t>J Phys Chem C</w:t>
      </w:r>
      <w:r w:rsidRPr="00D2052F">
        <w:rPr>
          <w:sz w:val="20"/>
        </w:rPr>
        <w:t xml:space="preserve">. </w:t>
      </w:r>
      <w:r w:rsidRPr="00D2052F">
        <w:rPr>
          <w:b/>
          <w:sz w:val="20"/>
        </w:rPr>
        <w:t>115</w:t>
      </w:r>
      <w:r w:rsidRPr="00D2052F">
        <w:rPr>
          <w:sz w:val="20"/>
        </w:rPr>
        <w:t>(2011):9232-9240.</w:t>
      </w:r>
    </w:p>
    <w:p w14:paraId="07095586"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M</w:t>
      </w:r>
      <w:r w:rsidRPr="00D2052F">
        <w:rPr>
          <w:sz w:val="20"/>
        </w:rPr>
        <w:t xml:space="preserve"> Salazar-Villanueva, A C</w:t>
      </w:r>
      <w:r w:rsidRPr="00D2052F">
        <w:rPr>
          <w:rFonts w:cs="Arial"/>
          <w:sz w:val="20"/>
        </w:rPr>
        <w:t>ruz-L</w:t>
      </w:r>
      <w:r w:rsidRPr="00D2052F">
        <w:rPr>
          <w:rFonts w:eastAsia="宋体" w:cs="Arial"/>
          <w:sz w:val="20"/>
        </w:rPr>
        <w:t>ó</w:t>
      </w:r>
      <w:r w:rsidRPr="00D2052F">
        <w:rPr>
          <w:rFonts w:cs="Arial"/>
          <w:sz w:val="20"/>
        </w:rPr>
        <w:t xml:space="preserve">pez, AA </w:t>
      </w:r>
      <w:proofErr w:type="spellStart"/>
      <w:r w:rsidRPr="00D2052F">
        <w:rPr>
          <w:rFonts w:cs="Arial"/>
          <w:sz w:val="20"/>
        </w:rPr>
        <w:t>Zald</w:t>
      </w:r>
      <w:r w:rsidRPr="00D2052F">
        <w:rPr>
          <w:rFonts w:eastAsia="宋体" w:cs="Arial"/>
          <w:sz w:val="20"/>
        </w:rPr>
        <w:t>í</w:t>
      </w:r>
      <w:r w:rsidRPr="00D2052F">
        <w:rPr>
          <w:rFonts w:cs="Arial"/>
          <w:sz w:val="20"/>
        </w:rPr>
        <w:t>var</w:t>
      </w:r>
      <w:proofErr w:type="spellEnd"/>
      <w:r w:rsidRPr="00D2052F">
        <w:rPr>
          <w:rFonts w:cs="Arial"/>
          <w:sz w:val="20"/>
        </w:rPr>
        <w:t xml:space="preserve">-Cadena, et al. </w:t>
      </w:r>
      <w:r w:rsidRPr="00D2052F">
        <w:rPr>
          <w:rFonts w:cs="Arial"/>
          <w:i/>
          <w:sz w:val="20"/>
        </w:rPr>
        <w:t xml:space="preserve">Mat Sci </w:t>
      </w:r>
      <w:proofErr w:type="spellStart"/>
      <w:r w:rsidRPr="00D2052F">
        <w:rPr>
          <w:rFonts w:cs="Arial"/>
          <w:i/>
          <w:sz w:val="20"/>
        </w:rPr>
        <w:t>Semicon</w:t>
      </w:r>
      <w:proofErr w:type="spellEnd"/>
      <w:r w:rsidRPr="00D2052F">
        <w:rPr>
          <w:rFonts w:cs="Arial"/>
          <w:i/>
          <w:sz w:val="20"/>
        </w:rPr>
        <w:t xml:space="preserve"> Proc</w:t>
      </w:r>
      <w:r w:rsidRPr="00D2052F">
        <w:rPr>
          <w:rFonts w:cs="Arial"/>
          <w:sz w:val="20"/>
        </w:rPr>
        <w:t xml:space="preserve">. </w:t>
      </w:r>
      <w:r w:rsidRPr="00D2052F">
        <w:rPr>
          <w:rFonts w:cs="Arial"/>
          <w:b/>
          <w:sz w:val="20"/>
        </w:rPr>
        <w:t>58</w:t>
      </w:r>
      <w:r w:rsidRPr="00D2052F">
        <w:rPr>
          <w:rFonts w:cs="Arial"/>
          <w:sz w:val="20"/>
        </w:rPr>
        <w:t>(2017):8-14.</w:t>
      </w:r>
    </w:p>
    <w:p w14:paraId="0C229959"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D</w:t>
      </w:r>
      <w:r w:rsidRPr="00D2052F">
        <w:rPr>
          <w:sz w:val="20"/>
        </w:rPr>
        <w:t xml:space="preserve"> </w:t>
      </w:r>
      <w:proofErr w:type="spellStart"/>
      <w:r w:rsidRPr="00D2052F">
        <w:rPr>
          <w:sz w:val="20"/>
        </w:rPr>
        <w:t>Zwingel</w:t>
      </w:r>
      <w:proofErr w:type="spellEnd"/>
      <w:r w:rsidRPr="00D2052F">
        <w:rPr>
          <w:sz w:val="20"/>
        </w:rPr>
        <w:t xml:space="preserve">. </w:t>
      </w:r>
      <w:r w:rsidRPr="00D2052F">
        <w:rPr>
          <w:i/>
          <w:sz w:val="20"/>
        </w:rPr>
        <w:t xml:space="preserve">Solid State </w:t>
      </w:r>
      <w:proofErr w:type="spellStart"/>
      <w:r w:rsidRPr="00D2052F">
        <w:rPr>
          <w:i/>
          <w:sz w:val="20"/>
        </w:rPr>
        <w:t>Commun</w:t>
      </w:r>
      <w:proofErr w:type="spellEnd"/>
      <w:r w:rsidRPr="00D2052F">
        <w:rPr>
          <w:sz w:val="20"/>
        </w:rPr>
        <w:t xml:space="preserve">. </w:t>
      </w:r>
      <w:r w:rsidRPr="00D2052F">
        <w:rPr>
          <w:b/>
          <w:sz w:val="20"/>
        </w:rPr>
        <w:t>26</w:t>
      </w:r>
      <w:r w:rsidRPr="00D2052F">
        <w:rPr>
          <w:sz w:val="20"/>
        </w:rPr>
        <w:t>(1978):775-777.</w:t>
      </w:r>
    </w:p>
    <w:p w14:paraId="2661B07E"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D</w:t>
      </w:r>
      <w:r w:rsidRPr="00D2052F">
        <w:rPr>
          <w:sz w:val="20"/>
        </w:rPr>
        <w:t xml:space="preserve">K Lee, HI </w:t>
      </w:r>
      <w:proofErr w:type="spellStart"/>
      <w:r w:rsidRPr="00D2052F">
        <w:rPr>
          <w:sz w:val="20"/>
        </w:rPr>
        <w:t>Yoo</w:t>
      </w:r>
      <w:proofErr w:type="spellEnd"/>
      <w:r w:rsidRPr="00D2052F">
        <w:rPr>
          <w:sz w:val="20"/>
        </w:rPr>
        <w:t xml:space="preserve">. </w:t>
      </w:r>
      <w:r w:rsidRPr="00D2052F">
        <w:rPr>
          <w:i/>
          <w:sz w:val="20"/>
        </w:rPr>
        <w:t xml:space="preserve">Phys Chem </w:t>
      </w:r>
      <w:proofErr w:type="spellStart"/>
      <w:r w:rsidRPr="00D2052F">
        <w:rPr>
          <w:i/>
          <w:sz w:val="20"/>
        </w:rPr>
        <w:t>Chem</w:t>
      </w:r>
      <w:proofErr w:type="spellEnd"/>
      <w:r w:rsidRPr="00D2052F">
        <w:rPr>
          <w:i/>
          <w:sz w:val="20"/>
        </w:rPr>
        <w:t xml:space="preserve"> Phys</w:t>
      </w:r>
      <w:r w:rsidRPr="00D2052F">
        <w:rPr>
          <w:sz w:val="20"/>
        </w:rPr>
        <w:t xml:space="preserve">. </w:t>
      </w:r>
      <w:r w:rsidRPr="00D2052F">
        <w:rPr>
          <w:b/>
          <w:sz w:val="20"/>
        </w:rPr>
        <w:t>10</w:t>
      </w:r>
      <w:r w:rsidRPr="00D2052F">
        <w:rPr>
          <w:sz w:val="20"/>
        </w:rPr>
        <w:t>(2008):6890-6898.</w:t>
      </w:r>
    </w:p>
    <w:p w14:paraId="0CBC9E5B"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Y</w:t>
      </w:r>
      <w:r w:rsidRPr="00D2052F">
        <w:rPr>
          <w:sz w:val="20"/>
        </w:rPr>
        <w:t xml:space="preserve"> Liu, AR West. </w:t>
      </w:r>
      <w:r w:rsidRPr="00D2052F">
        <w:rPr>
          <w:i/>
          <w:sz w:val="20"/>
        </w:rPr>
        <w:t>J Am Ceram Soc</w:t>
      </w:r>
      <w:r w:rsidRPr="00D2052F">
        <w:rPr>
          <w:sz w:val="20"/>
        </w:rPr>
        <w:t xml:space="preserve">. </w:t>
      </w:r>
      <w:r w:rsidRPr="00D2052F">
        <w:rPr>
          <w:b/>
          <w:sz w:val="20"/>
        </w:rPr>
        <w:t>96</w:t>
      </w:r>
      <w:r w:rsidRPr="00D2052F">
        <w:rPr>
          <w:sz w:val="20"/>
        </w:rPr>
        <w:t>(2013):218-222.</w:t>
      </w:r>
    </w:p>
    <w:p w14:paraId="3B13AE99" w14:textId="77777777" w:rsidR="004B2676" w:rsidRPr="00D2052F" w:rsidRDefault="004B2676" w:rsidP="00012183">
      <w:pPr>
        <w:pStyle w:val="a5"/>
        <w:numPr>
          <w:ilvl w:val="0"/>
          <w:numId w:val="22"/>
        </w:numPr>
        <w:spacing w:before="326" w:after="326"/>
        <w:ind w:firstLineChars="0"/>
        <w:rPr>
          <w:sz w:val="20"/>
        </w:rPr>
      </w:pPr>
      <w:r w:rsidRPr="00D2052F">
        <w:rPr>
          <w:rFonts w:hint="eastAsia"/>
          <w:sz w:val="20"/>
        </w:rPr>
        <w:t>L</w:t>
      </w:r>
      <w:r w:rsidRPr="00D2052F">
        <w:rPr>
          <w:sz w:val="20"/>
        </w:rPr>
        <w:t xml:space="preserve">G </w:t>
      </w:r>
      <w:proofErr w:type="spellStart"/>
      <w:r w:rsidRPr="00D2052F">
        <w:rPr>
          <w:sz w:val="20"/>
        </w:rPr>
        <w:t>Escrig</w:t>
      </w:r>
      <w:proofErr w:type="spellEnd"/>
      <w:r w:rsidRPr="00D2052F">
        <w:rPr>
          <w:sz w:val="20"/>
        </w:rPr>
        <w:t xml:space="preserve">, M </w:t>
      </w:r>
      <w:proofErr w:type="spellStart"/>
      <w:r w:rsidRPr="00D2052F">
        <w:rPr>
          <w:sz w:val="20"/>
        </w:rPr>
        <w:t>Prades</w:t>
      </w:r>
      <w:proofErr w:type="spellEnd"/>
      <w:r w:rsidRPr="00D2052F">
        <w:rPr>
          <w:sz w:val="20"/>
        </w:rPr>
        <w:t>, H</w:t>
      </w:r>
      <w:r w:rsidRPr="00D2052F">
        <w:rPr>
          <w:rFonts w:cs="Arial"/>
          <w:sz w:val="20"/>
        </w:rPr>
        <w:t xml:space="preserve"> </w:t>
      </w:r>
      <w:proofErr w:type="spellStart"/>
      <w:r w:rsidRPr="00D2052F">
        <w:rPr>
          <w:rFonts w:cs="Arial"/>
          <w:sz w:val="20"/>
        </w:rPr>
        <w:t>Beltr</w:t>
      </w:r>
      <w:r w:rsidRPr="00D2052F">
        <w:rPr>
          <w:rFonts w:eastAsia="宋体" w:cs="Arial"/>
          <w:sz w:val="20"/>
        </w:rPr>
        <w:t>á</w:t>
      </w:r>
      <w:r w:rsidRPr="00D2052F">
        <w:rPr>
          <w:rFonts w:cs="Arial"/>
          <w:sz w:val="20"/>
        </w:rPr>
        <w:t>n</w:t>
      </w:r>
      <w:proofErr w:type="spellEnd"/>
      <w:r w:rsidRPr="00D2052F">
        <w:rPr>
          <w:rFonts w:cs="Arial"/>
          <w:sz w:val="20"/>
        </w:rPr>
        <w:t xml:space="preserve">, et al. </w:t>
      </w:r>
      <w:r w:rsidRPr="00D2052F">
        <w:rPr>
          <w:rFonts w:cs="Arial"/>
          <w:i/>
          <w:sz w:val="20"/>
        </w:rPr>
        <w:t>J Am Ceram Soc</w:t>
      </w:r>
      <w:r w:rsidRPr="00D2052F">
        <w:rPr>
          <w:rFonts w:cs="Arial"/>
          <w:sz w:val="20"/>
        </w:rPr>
        <w:t xml:space="preserve">. </w:t>
      </w:r>
      <w:r w:rsidRPr="00D2052F">
        <w:rPr>
          <w:rFonts w:cs="Arial"/>
          <w:b/>
          <w:sz w:val="20"/>
        </w:rPr>
        <w:t>97</w:t>
      </w:r>
      <w:r w:rsidRPr="00D2052F">
        <w:rPr>
          <w:rFonts w:cs="Arial"/>
          <w:sz w:val="20"/>
        </w:rPr>
        <w:t>(2014):2815-2824.</w:t>
      </w:r>
    </w:p>
    <w:p w14:paraId="7D1DFD7E" w14:textId="77777777" w:rsidR="004B2676" w:rsidRPr="00D2052F" w:rsidRDefault="004B2676" w:rsidP="00012183">
      <w:pPr>
        <w:pStyle w:val="a5"/>
        <w:numPr>
          <w:ilvl w:val="0"/>
          <w:numId w:val="22"/>
        </w:numPr>
        <w:spacing w:before="326" w:after="326"/>
        <w:ind w:firstLineChars="0"/>
        <w:rPr>
          <w:sz w:val="20"/>
        </w:rPr>
      </w:pPr>
      <w:r w:rsidRPr="00D2052F">
        <w:rPr>
          <w:sz w:val="20"/>
        </w:rPr>
        <w:t xml:space="preserve">QL Zhang, N </w:t>
      </w:r>
      <w:proofErr w:type="spellStart"/>
      <w:r w:rsidRPr="00D2052F">
        <w:rPr>
          <w:rFonts w:cs="Arial"/>
          <w:sz w:val="20"/>
        </w:rPr>
        <w:t>Mas</w:t>
      </w:r>
      <w:r w:rsidRPr="00D2052F">
        <w:rPr>
          <w:rFonts w:eastAsia="宋体" w:cs="Arial"/>
          <w:sz w:val="20"/>
        </w:rPr>
        <w:t>ó</w:t>
      </w:r>
      <w:proofErr w:type="spellEnd"/>
      <w:r w:rsidRPr="00D2052F">
        <w:rPr>
          <w:rFonts w:eastAsia="宋体" w:cs="Arial"/>
          <w:sz w:val="20"/>
        </w:rPr>
        <w:t xml:space="preserve">, Y Liu, et al. </w:t>
      </w:r>
      <w:r w:rsidRPr="00D2052F">
        <w:rPr>
          <w:rFonts w:eastAsia="宋体" w:cs="Arial"/>
          <w:i/>
          <w:sz w:val="20"/>
        </w:rPr>
        <w:t>J Mater Chem</w:t>
      </w:r>
      <w:r w:rsidRPr="00D2052F">
        <w:rPr>
          <w:rFonts w:eastAsia="宋体" w:cs="Arial"/>
          <w:sz w:val="20"/>
        </w:rPr>
        <w:t xml:space="preserve">. </w:t>
      </w:r>
      <w:r w:rsidRPr="00D2052F">
        <w:rPr>
          <w:rFonts w:eastAsia="宋体" w:cs="Arial"/>
          <w:b/>
          <w:sz w:val="20"/>
        </w:rPr>
        <w:t>21</w:t>
      </w:r>
      <w:r w:rsidRPr="00D2052F">
        <w:rPr>
          <w:rFonts w:eastAsia="宋体" w:cs="Arial"/>
          <w:sz w:val="20"/>
        </w:rPr>
        <w:t>(2011):12894.</w:t>
      </w:r>
    </w:p>
    <w:p w14:paraId="0292C9C8" w14:textId="77777777" w:rsidR="004B2676" w:rsidRPr="00D2052F" w:rsidRDefault="004B2676" w:rsidP="00012183">
      <w:pPr>
        <w:pStyle w:val="a5"/>
        <w:numPr>
          <w:ilvl w:val="0"/>
          <w:numId w:val="22"/>
        </w:numPr>
        <w:spacing w:before="326" w:after="326"/>
        <w:ind w:firstLineChars="0"/>
        <w:rPr>
          <w:sz w:val="20"/>
        </w:rPr>
      </w:pPr>
      <w:r w:rsidRPr="00D2052F">
        <w:rPr>
          <w:sz w:val="20"/>
        </w:rPr>
        <w:t xml:space="preserve">PR Ren, N </w:t>
      </w:r>
      <w:proofErr w:type="spellStart"/>
      <w:r w:rsidRPr="00D2052F">
        <w:rPr>
          <w:rFonts w:cs="Arial"/>
          <w:sz w:val="20"/>
        </w:rPr>
        <w:t>Mas</w:t>
      </w:r>
      <w:r w:rsidRPr="00D2052F">
        <w:rPr>
          <w:rFonts w:eastAsia="宋体" w:cs="Arial"/>
          <w:sz w:val="20"/>
        </w:rPr>
        <w:t>ó</w:t>
      </w:r>
      <w:proofErr w:type="spellEnd"/>
      <w:r w:rsidRPr="00D2052F">
        <w:rPr>
          <w:rFonts w:eastAsia="宋体" w:cs="Arial"/>
          <w:sz w:val="20"/>
        </w:rPr>
        <w:t xml:space="preserve">, AR West. </w:t>
      </w:r>
      <w:r w:rsidRPr="00D2052F">
        <w:rPr>
          <w:rFonts w:eastAsia="宋体" w:cs="Arial"/>
          <w:i/>
          <w:sz w:val="20"/>
        </w:rPr>
        <w:t xml:space="preserve">Phys Chem </w:t>
      </w:r>
      <w:proofErr w:type="spellStart"/>
      <w:r w:rsidRPr="00D2052F">
        <w:rPr>
          <w:rFonts w:eastAsia="宋体" w:cs="Arial"/>
          <w:i/>
          <w:sz w:val="20"/>
        </w:rPr>
        <w:t>Chem</w:t>
      </w:r>
      <w:proofErr w:type="spellEnd"/>
      <w:r w:rsidRPr="00D2052F">
        <w:rPr>
          <w:rFonts w:eastAsia="宋体" w:cs="Arial"/>
          <w:i/>
          <w:sz w:val="20"/>
        </w:rPr>
        <w:t xml:space="preserve"> Phys</w:t>
      </w:r>
      <w:r w:rsidRPr="00D2052F">
        <w:rPr>
          <w:rFonts w:eastAsia="宋体" w:cs="Arial"/>
          <w:sz w:val="20"/>
        </w:rPr>
        <w:t xml:space="preserve">. </w:t>
      </w:r>
      <w:r w:rsidRPr="00D2052F">
        <w:rPr>
          <w:rFonts w:eastAsia="宋体" w:cs="Arial"/>
          <w:b/>
          <w:sz w:val="20"/>
        </w:rPr>
        <w:t>15</w:t>
      </w:r>
      <w:r w:rsidRPr="00D2052F">
        <w:rPr>
          <w:rFonts w:eastAsia="宋体" w:cs="Arial"/>
          <w:sz w:val="20"/>
        </w:rPr>
        <w:t>(2013):20943.</w:t>
      </w:r>
      <w:bookmarkEnd w:id="71"/>
    </w:p>
    <w:p w14:paraId="5453ACA3" w14:textId="77777777" w:rsidR="004B2676" w:rsidRPr="00D2052F" w:rsidRDefault="004B2676" w:rsidP="00697267">
      <w:pPr>
        <w:spacing w:before="326" w:after="326"/>
      </w:pPr>
    </w:p>
    <w:p w14:paraId="2912BEC9" w14:textId="77777777" w:rsidR="00697267" w:rsidRPr="00D2052F" w:rsidRDefault="00697267" w:rsidP="00697267">
      <w:pPr>
        <w:spacing w:before="326" w:after="326"/>
      </w:pPr>
    </w:p>
    <w:p w14:paraId="4F2E0022" w14:textId="77777777" w:rsidR="00697267" w:rsidRPr="00D2052F" w:rsidRDefault="00697267" w:rsidP="00697267">
      <w:pPr>
        <w:spacing w:before="326" w:after="326"/>
      </w:pPr>
    </w:p>
    <w:p w14:paraId="32C7ED65" w14:textId="77777777" w:rsidR="00697267" w:rsidRPr="00D2052F" w:rsidRDefault="00697267" w:rsidP="00697267">
      <w:pPr>
        <w:spacing w:before="326" w:after="326"/>
      </w:pPr>
    </w:p>
    <w:p w14:paraId="3AEB1BC0" w14:textId="77777777" w:rsidR="00697267" w:rsidRPr="00D2052F" w:rsidRDefault="00697267" w:rsidP="00697267">
      <w:pPr>
        <w:spacing w:before="326" w:after="326"/>
      </w:pPr>
    </w:p>
    <w:p w14:paraId="68946958" w14:textId="77777777" w:rsidR="00697267" w:rsidRPr="00D2052F" w:rsidRDefault="00697267" w:rsidP="00697267">
      <w:pPr>
        <w:spacing w:before="326" w:after="326"/>
      </w:pPr>
    </w:p>
    <w:p w14:paraId="62E51320" w14:textId="77777777" w:rsidR="00697267" w:rsidRPr="00D2052F" w:rsidRDefault="00697267" w:rsidP="00697267">
      <w:pPr>
        <w:spacing w:before="326" w:after="326"/>
        <w:rPr>
          <w:rFonts w:hint="eastAsia"/>
        </w:rPr>
      </w:pPr>
    </w:p>
    <w:p w14:paraId="091BA559" w14:textId="77777777" w:rsidR="00324839" w:rsidRPr="00D2052F" w:rsidRDefault="00324839" w:rsidP="00012183">
      <w:pPr>
        <w:pStyle w:val="1"/>
        <w:spacing w:before="326" w:after="326"/>
      </w:pPr>
      <w:bookmarkStart w:id="83" w:name="_Toc524976597"/>
      <w:r w:rsidRPr="00D2052F">
        <w:lastRenderedPageBreak/>
        <w:t>Chapter 7. Zn-doped TiO</w:t>
      </w:r>
      <w:r w:rsidRPr="00D2052F">
        <w:rPr>
          <w:vertAlign w:val="subscript"/>
        </w:rPr>
        <w:t>2</w:t>
      </w:r>
      <w:bookmarkEnd w:id="83"/>
    </w:p>
    <w:p w14:paraId="04A2EEF9" w14:textId="77777777" w:rsidR="00324839" w:rsidRPr="00D2052F" w:rsidRDefault="00324839" w:rsidP="00012183">
      <w:pPr>
        <w:spacing w:before="326" w:after="326"/>
        <w:rPr>
          <w:rFonts w:cs="Arial"/>
          <w:szCs w:val="24"/>
        </w:rPr>
      </w:pPr>
    </w:p>
    <w:p w14:paraId="79B67D4D" w14:textId="77777777" w:rsidR="00142CF2" w:rsidRPr="00D2052F" w:rsidRDefault="00142CF2" w:rsidP="00012183">
      <w:pPr>
        <w:spacing w:before="326" w:after="326"/>
        <w:rPr>
          <w:rFonts w:cs="Arial"/>
          <w:szCs w:val="24"/>
        </w:rPr>
      </w:pPr>
    </w:p>
    <w:p w14:paraId="68F1F1AD" w14:textId="77777777" w:rsidR="00324839" w:rsidRPr="00D2052F" w:rsidRDefault="00324839" w:rsidP="00012183">
      <w:pPr>
        <w:pStyle w:val="2"/>
        <w:spacing w:before="326" w:after="326"/>
      </w:pPr>
      <w:bookmarkStart w:id="84" w:name="_Toc524976598"/>
      <w:r w:rsidRPr="00D2052F">
        <w:rPr>
          <w:rFonts w:hint="eastAsia"/>
        </w:rPr>
        <w:t>7</w:t>
      </w:r>
      <w:r w:rsidRPr="00D2052F">
        <w:t xml:space="preserve">.1 </w:t>
      </w:r>
      <w:r w:rsidRPr="00D2052F">
        <w:rPr>
          <w:rFonts w:hint="eastAsia"/>
        </w:rPr>
        <w:t>Intr</w:t>
      </w:r>
      <w:r w:rsidRPr="00D2052F">
        <w:t>oduction</w:t>
      </w:r>
      <w:bookmarkEnd w:id="84"/>
    </w:p>
    <w:p w14:paraId="24D159AF" w14:textId="77777777" w:rsidR="00324839" w:rsidRPr="00D2052F" w:rsidRDefault="00324839" w:rsidP="00012183">
      <w:pPr>
        <w:spacing w:before="326" w:after="326"/>
        <w:rPr>
          <w:rFonts w:cs="Arial"/>
          <w:szCs w:val="24"/>
        </w:rPr>
      </w:pPr>
      <w:r w:rsidRPr="00D2052F">
        <w:rPr>
          <w:rFonts w:cs="Arial"/>
          <w:szCs w:val="24"/>
        </w:rPr>
        <w:t>In recent years, Zn-doped TiO</w:t>
      </w:r>
      <w:r w:rsidRPr="00D2052F">
        <w:rPr>
          <w:rFonts w:cs="Arial"/>
          <w:szCs w:val="24"/>
          <w:vertAlign w:val="subscript"/>
        </w:rPr>
        <w:t>2</w:t>
      </w:r>
      <w:r w:rsidRPr="00D2052F">
        <w:rPr>
          <w:rFonts w:cs="Arial"/>
          <w:szCs w:val="24"/>
        </w:rPr>
        <w:t xml:space="preserve"> has drawn attention due to its unique properties and is widely used in dye-sensitized solar cells, photocatalysts and gas sensors for detecting NO</w:t>
      </w:r>
      <w:r w:rsidRPr="00D2052F">
        <w:rPr>
          <w:rFonts w:cs="Arial"/>
          <w:szCs w:val="24"/>
          <w:vertAlign w:val="subscript"/>
        </w:rPr>
        <w:t>2</w:t>
      </w:r>
      <w:r w:rsidRPr="00D2052F">
        <w:rPr>
          <w:rFonts w:cs="Arial"/>
          <w:szCs w:val="24"/>
        </w:rPr>
        <w:t xml:space="preserve"> </w:t>
      </w:r>
      <w:r w:rsidRPr="00D2052F">
        <w:rPr>
          <w:rFonts w:cs="Arial"/>
          <w:szCs w:val="24"/>
          <w:vertAlign w:val="superscript"/>
        </w:rPr>
        <w:t>[1-4]</w:t>
      </w:r>
      <w:r w:rsidRPr="00D2052F">
        <w:rPr>
          <w:rFonts w:cs="Arial"/>
          <w:szCs w:val="24"/>
        </w:rPr>
        <w:t>.</w:t>
      </w:r>
    </w:p>
    <w:p w14:paraId="0E6A4E44" w14:textId="77777777" w:rsidR="00324839" w:rsidRPr="00D2052F" w:rsidRDefault="00324839" w:rsidP="00012183">
      <w:pPr>
        <w:spacing w:before="326" w:after="326"/>
        <w:rPr>
          <w:rFonts w:cs="Arial"/>
          <w:szCs w:val="24"/>
        </w:rPr>
      </w:pPr>
      <w:proofErr w:type="spellStart"/>
      <w:r w:rsidRPr="00D2052F">
        <w:rPr>
          <w:rFonts w:cs="Arial" w:hint="eastAsia"/>
          <w:szCs w:val="24"/>
        </w:rPr>
        <w:t>Z</w:t>
      </w:r>
      <w:r w:rsidRPr="00D2052F">
        <w:rPr>
          <w:rFonts w:cs="Arial"/>
          <w:szCs w:val="24"/>
        </w:rPr>
        <w:t>nO</w:t>
      </w:r>
      <w:proofErr w:type="spellEnd"/>
      <w:r w:rsidRPr="00D2052F">
        <w:rPr>
          <w:rFonts w:cs="Arial"/>
          <w:szCs w:val="24"/>
        </w:rPr>
        <w:t xml:space="preserve"> is a wide-gap semiconductor with a band gap ~3.4 eV and crystallizes preferentially in the hexagonal wurtzite-type structure </w:t>
      </w:r>
      <w:r w:rsidRPr="00D2052F">
        <w:rPr>
          <w:rFonts w:cs="Arial"/>
          <w:szCs w:val="24"/>
          <w:vertAlign w:val="superscript"/>
        </w:rPr>
        <w:t>[5]</w:t>
      </w:r>
      <w:r w:rsidRPr="00D2052F">
        <w:rPr>
          <w:rFonts w:cs="Arial"/>
          <w:szCs w:val="24"/>
        </w:rPr>
        <w:t>, Figure 7-1. The phase analysis of the TiO</w:t>
      </w:r>
      <w:r w:rsidRPr="00D2052F">
        <w:rPr>
          <w:rFonts w:cs="Arial"/>
          <w:szCs w:val="24"/>
          <w:vertAlign w:val="subscript"/>
        </w:rPr>
        <w:t>2</w:t>
      </w:r>
      <w:r w:rsidRPr="00D2052F">
        <w:rPr>
          <w:rFonts w:cs="Arial"/>
          <w:szCs w:val="24"/>
        </w:rPr>
        <w:t xml:space="preserve">-ZnO system has been investigated by several groups </w:t>
      </w:r>
      <w:r w:rsidRPr="00D2052F">
        <w:rPr>
          <w:rFonts w:cs="Arial"/>
          <w:szCs w:val="24"/>
          <w:vertAlign w:val="superscript"/>
        </w:rPr>
        <w:t>[1,6,7]</w:t>
      </w:r>
      <w:r w:rsidRPr="00D2052F">
        <w:rPr>
          <w:rFonts w:cs="Arial"/>
          <w:szCs w:val="24"/>
        </w:rPr>
        <w:t xml:space="preserve">. Phase relations of the </w:t>
      </w:r>
      <w:proofErr w:type="spellStart"/>
      <w:r w:rsidRPr="00D2052F">
        <w:rPr>
          <w:rFonts w:cs="Arial"/>
          <w:szCs w:val="24"/>
        </w:rPr>
        <w:t>pseudobinary</w:t>
      </w:r>
      <w:proofErr w:type="spellEnd"/>
      <w:r w:rsidRPr="00D2052F">
        <w:rPr>
          <w:rFonts w:cs="Arial"/>
          <w:szCs w:val="24"/>
        </w:rPr>
        <w:t xml:space="preserve"> system are summarized in a phase diagram, Figure 7-2 </w:t>
      </w:r>
      <w:r w:rsidRPr="00D2052F">
        <w:rPr>
          <w:rFonts w:cs="Arial"/>
          <w:szCs w:val="24"/>
          <w:vertAlign w:val="superscript"/>
        </w:rPr>
        <w:t>[6,7]</w:t>
      </w:r>
      <w:r w:rsidRPr="00D2052F">
        <w:rPr>
          <w:rFonts w:cs="Arial"/>
          <w:szCs w:val="24"/>
        </w:rPr>
        <w:t xml:space="preserve">. In the first comprehensive investigation, </w:t>
      </w:r>
      <w:proofErr w:type="spellStart"/>
      <w:r w:rsidRPr="00D2052F">
        <w:rPr>
          <w:rFonts w:cs="Arial"/>
          <w:szCs w:val="24"/>
        </w:rPr>
        <w:t>Dulin</w:t>
      </w:r>
      <w:proofErr w:type="spellEnd"/>
      <w:r w:rsidRPr="00D2052F">
        <w:rPr>
          <w:rFonts w:cs="Arial"/>
          <w:szCs w:val="24"/>
        </w:rPr>
        <w:t xml:space="preserve"> and </w:t>
      </w:r>
      <w:proofErr w:type="spellStart"/>
      <w:r w:rsidRPr="00D2052F">
        <w:rPr>
          <w:rFonts w:cs="Arial"/>
          <w:szCs w:val="24"/>
        </w:rPr>
        <w:t>Rase</w:t>
      </w:r>
      <w:proofErr w:type="spellEnd"/>
      <w:r w:rsidRPr="00D2052F">
        <w:rPr>
          <w:rFonts w:cs="Arial"/>
          <w:szCs w:val="24"/>
        </w:rPr>
        <w:t xml:space="preserve"> </w:t>
      </w:r>
      <w:r w:rsidRPr="00D2052F">
        <w:rPr>
          <w:rFonts w:cs="Arial"/>
          <w:szCs w:val="24"/>
          <w:vertAlign w:val="superscript"/>
        </w:rPr>
        <w:t>[6]</w:t>
      </w:r>
      <w:r w:rsidRPr="00D2052F">
        <w:rPr>
          <w:rFonts w:cs="Arial"/>
          <w:szCs w:val="24"/>
        </w:rPr>
        <w:t xml:space="preserve"> studied the TiO</w:t>
      </w:r>
      <w:r w:rsidRPr="00D2052F">
        <w:rPr>
          <w:rFonts w:cs="Arial"/>
          <w:szCs w:val="24"/>
          <w:vertAlign w:val="subscript"/>
        </w:rPr>
        <w:t>2</w:t>
      </w:r>
      <w:r w:rsidRPr="00D2052F">
        <w:rPr>
          <w:rFonts w:cs="Arial"/>
          <w:szCs w:val="24"/>
        </w:rPr>
        <w:t xml:space="preserve">-ZnO system above 1000 </w:t>
      </w:r>
      <w:r w:rsidRPr="00D2052F">
        <w:rPr>
          <w:rFonts w:eastAsia="宋体" w:cs="Arial"/>
          <w:szCs w:val="24"/>
        </w:rPr>
        <w:t>°</w:t>
      </w:r>
      <w:r w:rsidRPr="00D2052F">
        <w:rPr>
          <w:rFonts w:cs="Arial"/>
          <w:szCs w:val="24"/>
        </w:rPr>
        <w:t>C using quenching, hydrothermal, strip-furnace and solid-state-reaction techniques. Two zinc compounds were found in the system: Zn</w:t>
      </w:r>
      <w:r w:rsidRPr="00D2052F">
        <w:rPr>
          <w:rFonts w:cs="Arial"/>
          <w:szCs w:val="24"/>
          <w:vertAlign w:val="subscript"/>
        </w:rPr>
        <w:t>2</w:t>
      </w:r>
      <w:r w:rsidRPr="00D2052F">
        <w:rPr>
          <w:rFonts w:cs="Arial"/>
          <w:szCs w:val="24"/>
        </w:rPr>
        <w:t>TiO</w:t>
      </w:r>
      <w:r w:rsidRPr="00D2052F">
        <w:rPr>
          <w:rFonts w:cs="Arial"/>
          <w:szCs w:val="24"/>
          <w:vertAlign w:val="subscript"/>
        </w:rPr>
        <w:t>4</w:t>
      </w:r>
      <w:r w:rsidRPr="00D2052F">
        <w:rPr>
          <w:rFonts w:cs="Arial"/>
          <w:szCs w:val="24"/>
        </w:rPr>
        <w:t xml:space="preserve">, which melted congruently at 1549 </w:t>
      </w:r>
      <w:r w:rsidRPr="00D2052F">
        <w:rPr>
          <w:rFonts w:eastAsia="宋体" w:cs="Arial"/>
          <w:szCs w:val="24"/>
        </w:rPr>
        <w:t>°</w:t>
      </w:r>
      <w:r w:rsidRPr="00D2052F">
        <w:rPr>
          <w:rFonts w:cs="Arial"/>
          <w:szCs w:val="24"/>
        </w:rPr>
        <w:t>C, and ZnTiO</w:t>
      </w:r>
      <w:r w:rsidRPr="00D2052F">
        <w:rPr>
          <w:rFonts w:cs="Arial"/>
          <w:szCs w:val="24"/>
          <w:vertAlign w:val="subscript"/>
        </w:rPr>
        <w:t>3</w:t>
      </w:r>
      <w:r w:rsidRPr="00D2052F">
        <w:rPr>
          <w:rFonts w:cs="Arial"/>
          <w:szCs w:val="24"/>
        </w:rPr>
        <w:t xml:space="preserve">, which dissociated hydrothermally at 945 </w:t>
      </w:r>
      <w:r w:rsidRPr="00D2052F">
        <w:rPr>
          <w:rFonts w:eastAsia="宋体" w:cs="Arial"/>
          <w:szCs w:val="24"/>
        </w:rPr>
        <w:t>°</w:t>
      </w:r>
      <w:r w:rsidRPr="00D2052F">
        <w:rPr>
          <w:rFonts w:cs="Arial"/>
          <w:szCs w:val="24"/>
        </w:rPr>
        <w:t>C to give Zn</w:t>
      </w:r>
      <w:r w:rsidRPr="00D2052F">
        <w:rPr>
          <w:rFonts w:cs="Arial"/>
          <w:szCs w:val="24"/>
          <w:vertAlign w:val="subscript"/>
        </w:rPr>
        <w:t>2</w:t>
      </w:r>
      <w:r w:rsidRPr="00D2052F">
        <w:rPr>
          <w:rFonts w:cs="Arial"/>
          <w:szCs w:val="24"/>
        </w:rPr>
        <w:t>TiO</w:t>
      </w:r>
      <w:r w:rsidRPr="00D2052F">
        <w:rPr>
          <w:rFonts w:cs="Arial"/>
          <w:szCs w:val="24"/>
          <w:vertAlign w:val="subscript"/>
        </w:rPr>
        <w:t>4</w:t>
      </w:r>
      <w:r w:rsidRPr="00D2052F">
        <w:rPr>
          <w:rFonts w:cs="Arial"/>
          <w:szCs w:val="24"/>
        </w:rPr>
        <w:t xml:space="preserve"> and TiO</w:t>
      </w:r>
      <w:r w:rsidRPr="00D2052F">
        <w:rPr>
          <w:rFonts w:cs="Arial"/>
          <w:szCs w:val="24"/>
          <w:vertAlign w:val="subscript"/>
        </w:rPr>
        <w:t>2</w:t>
      </w:r>
      <w:r w:rsidRPr="00D2052F">
        <w:rPr>
          <w:rFonts w:cs="Arial"/>
          <w:szCs w:val="24"/>
        </w:rPr>
        <w:t xml:space="preserve">. In addition, two eutectics were found: one between </w:t>
      </w:r>
      <w:proofErr w:type="spellStart"/>
      <w:r w:rsidRPr="00D2052F">
        <w:rPr>
          <w:rFonts w:cs="Arial"/>
          <w:szCs w:val="24"/>
        </w:rPr>
        <w:t>ZnO</w:t>
      </w:r>
      <w:proofErr w:type="spellEnd"/>
      <w:r w:rsidRPr="00D2052F">
        <w:rPr>
          <w:rFonts w:cs="Arial"/>
          <w:szCs w:val="24"/>
        </w:rPr>
        <w:t xml:space="preserve"> and Zn</w:t>
      </w:r>
      <w:r w:rsidRPr="00D2052F">
        <w:rPr>
          <w:rFonts w:cs="Arial"/>
          <w:szCs w:val="24"/>
          <w:vertAlign w:val="subscript"/>
        </w:rPr>
        <w:t>2</w:t>
      </w:r>
      <w:r w:rsidRPr="00D2052F">
        <w:rPr>
          <w:rFonts w:cs="Arial"/>
          <w:szCs w:val="24"/>
        </w:rPr>
        <w:t>TiO</w:t>
      </w:r>
      <w:r w:rsidRPr="00D2052F">
        <w:rPr>
          <w:rFonts w:cs="Arial"/>
          <w:szCs w:val="24"/>
          <w:vertAlign w:val="subscript"/>
        </w:rPr>
        <w:t>4</w:t>
      </w:r>
      <w:r w:rsidRPr="00D2052F">
        <w:rPr>
          <w:rFonts w:cs="Arial"/>
          <w:szCs w:val="24"/>
        </w:rPr>
        <w:t xml:space="preserve"> at 32 mol% TiO</w:t>
      </w:r>
      <w:r w:rsidRPr="00D2052F">
        <w:rPr>
          <w:rFonts w:cs="Arial"/>
          <w:szCs w:val="24"/>
          <w:vertAlign w:val="subscript"/>
        </w:rPr>
        <w:t>2</w:t>
      </w:r>
      <w:r w:rsidRPr="00D2052F">
        <w:rPr>
          <w:rFonts w:cs="Arial"/>
          <w:szCs w:val="24"/>
        </w:rPr>
        <w:t>, and another between Zn</w:t>
      </w:r>
      <w:r w:rsidRPr="00D2052F">
        <w:rPr>
          <w:rFonts w:cs="Arial"/>
          <w:szCs w:val="24"/>
          <w:vertAlign w:val="subscript"/>
        </w:rPr>
        <w:t>2</w:t>
      </w:r>
      <w:r w:rsidRPr="00D2052F">
        <w:rPr>
          <w:rFonts w:cs="Arial"/>
          <w:szCs w:val="24"/>
        </w:rPr>
        <w:t>TiO</w:t>
      </w:r>
      <w:r w:rsidRPr="00D2052F">
        <w:rPr>
          <w:rFonts w:cs="Arial"/>
          <w:szCs w:val="24"/>
          <w:vertAlign w:val="subscript"/>
        </w:rPr>
        <w:t>4</w:t>
      </w:r>
      <w:r w:rsidRPr="00D2052F">
        <w:rPr>
          <w:rFonts w:cs="Arial"/>
          <w:szCs w:val="24"/>
        </w:rPr>
        <w:t xml:space="preserve"> and TiO</w:t>
      </w:r>
      <w:r w:rsidRPr="00D2052F">
        <w:rPr>
          <w:rFonts w:cs="Arial"/>
          <w:szCs w:val="24"/>
          <w:vertAlign w:val="subscript"/>
        </w:rPr>
        <w:t>2</w:t>
      </w:r>
      <w:r w:rsidRPr="00D2052F">
        <w:rPr>
          <w:rFonts w:cs="Arial"/>
          <w:szCs w:val="24"/>
        </w:rPr>
        <w:t xml:space="preserve"> at 58 mol% TiO</w:t>
      </w:r>
      <w:r w:rsidRPr="00D2052F">
        <w:rPr>
          <w:rFonts w:cs="Arial"/>
          <w:szCs w:val="24"/>
          <w:vertAlign w:val="subscript"/>
        </w:rPr>
        <w:t>2</w:t>
      </w:r>
      <w:r w:rsidRPr="00D2052F">
        <w:rPr>
          <w:rFonts w:cs="Arial"/>
          <w:szCs w:val="24"/>
        </w:rPr>
        <w:t xml:space="preserve">. However, at lower temperatures, there was an uncertainty about the ranges of stability of some zinc compounds. Yang and Swisher </w:t>
      </w:r>
      <w:r w:rsidRPr="00D2052F">
        <w:rPr>
          <w:rFonts w:cs="Arial"/>
          <w:szCs w:val="24"/>
          <w:vertAlign w:val="superscript"/>
        </w:rPr>
        <w:t>[7]</w:t>
      </w:r>
      <w:r w:rsidRPr="00D2052F">
        <w:rPr>
          <w:rFonts w:cs="Arial"/>
          <w:szCs w:val="24"/>
        </w:rPr>
        <w:t xml:space="preserve"> investigated the TiO</w:t>
      </w:r>
      <w:r w:rsidRPr="00D2052F">
        <w:rPr>
          <w:rFonts w:cs="Arial"/>
          <w:szCs w:val="24"/>
          <w:vertAlign w:val="subscript"/>
        </w:rPr>
        <w:t>2</w:t>
      </w:r>
      <w:r w:rsidRPr="00D2052F">
        <w:rPr>
          <w:rFonts w:cs="Arial"/>
          <w:szCs w:val="24"/>
        </w:rPr>
        <w:t>-ZnO system later and found that Zn</w:t>
      </w:r>
      <w:r w:rsidRPr="00D2052F">
        <w:rPr>
          <w:rFonts w:cs="Arial"/>
          <w:szCs w:val="24"/>
          <w:vertAlign w:val="subscript"/>
        </w:rPr>
        <w:t>2</w:t>
      </w:r>
      <w:r w:rsidRPr="00D2052F">
        <w:rPr>
          <w:rFonts w:cs="Arial"/>
          <w:szCs w:val="24"/>
        </w:rPr>
        <w:t>Ti</w:t>
      </w:r>
      <w:r w:rsidRPr="00D2052F">
        <w:rPr>
          <w:rFonts w:cs="Arial"/>
          <w:szCs w:val="24"/>
          <w:vertAlign w:val="subscript"/>
        </w:rPr>
        <w:t>3</w:t>
      </w:r>
      <w:r w:rsidRPr="00D2052F">
        <w:rPr>
          <w:rFonts w:cs="Arial"/>
          <w:szCs w:val="24"/>
        </w:rPr>
        <w:t>O</w:t>
      </w:r>
      <w:r w:rsidRPr="00D2052F">
        <w:rPr>
          <w:rFonts w:cs="Arial"/>
          <w:szCs w:val="24"/>
          <w:vertAlign w:val="subscript"/>
        </w:rPr>
        <w:t>8</w:t>
      </w:r>
      <w:r w:rsidRPr="00D2052F">
        <w:rPr>
          <w:rFonts w:cs="Arial"/>
          <w:szCs w:val="24"/>
        </w:rPr>
        <w:t xml:space="preserve"> was a thermodynamically stable compound up to a temperature of 800 </w:t>
      </w:r>
      <w:r w:rsidRPr="00D2052F">
        <w:rPr>
          <w:rFonts w:eastAsia="宋体" w:cs="Arial"/>
          <w:szCs w:val="24"/>
        </w:rPr>
        <w:t>°</w:t>
      </w:r>
      <w:r w:rsidRPr="00D2052F">
        <w:rPr>
          <w:rFonts w:cs="Arial"/>
          <w:szCs w:val="24"/>
        </w:rPr>
        <w:t>C, above which it transformed sequentially into ZnTiO</w:t>
      </w:r>
      <w:r w:rsidRPr="00D2052F">
        <w:rPr>
          <w:rFonts w:cs="Arial"/>
          <w:szCs w:val="24"/>
          <w:vertAlign w:val="subscript"/>
        </w:rPr>
        <w:t>3</w:t>
      </w:r>
      <w:r w:rsidRPr="00D2052F">
        <w:rPr>
          <w:rFonts w:cs="Arial"/>
          <w:szCs w:val="24"/>
        </w:rPr>
        <w:t xml:space="preserve"> and then into Zn</w:t>
      </w:r>
      <w:r w:rsidRPr="00D2052F">
        <w:rPr>
          <w:rFonts w:cs="Arial"/>
          <w:szCs w:val="24"/>
          <w:vertAlign w:val="subscript"/>
        </w:rPr>
        <w:t>2</w:t>
      </w:r>
      <w:r w:rsidRPr="00D2052F">
        <w:rPr>
          <w:rFonts w:cs="Arial"/>
          <w:szCs w:val="24"/>
        </w:rPr>
        <w:t>TiO</w:t>
      </w:r>
      <w:r w:rsidRPr="00D2052F">
        <w:rPr>
          <w:rFonts w:cs="Arial"/>
          <w:szCs w:val="24"/>
          <w:vertAlign w:val="subscript"/>
        </w:rPr>
        <w:t>4</w:t>
      </w:r>
      <w:r w:rsidRPr="00D2052F">
        <w:rPr>
          <w:rFonts w:cs="Arial"/>
          <w:szCs w:val="24"/>
        </w:rPr>
        <w:t>. Moreover, it was reported in an early literature that the solid solution limit of Ti</w:t>
      </w:r>
      <w:r w:rsidRPr="00D2052F">
        <w:rPr>
          <w:rFonts w:cs="Arial"/>
          <w:szCs w:val="24"/>
          <w:vertAlign w:val="subscript"/>
        </w:rPr>
        <w:t>1-x</w:t>
      </w:r>
      <w:r w:rsidRPr="00D2052F">
        <w:rPr>
          <w:rFonts w:cs="Arial"/>
          <w:szCs w:val="24"/>
        </w:rPr>
        <w:t>Zn</w:t>
      </w:r>
      <w:r w:rsidRPr="00D2052F">
        <w:rPr>
          <w:rFonts w:cs="Arial"/>
          <w:szCs w:val="24"/>
          <w:vertAlign w:val="subscript"/>
        </w:rPr>
        <w:t>x</w:t>
      </w:r>
      <w:r w:rsidRPr="00D2052F">
        <w:rPr>
          <w:rFonts w:cs="Arial"/>
          <w:szCs w:val="24"/>
        </w:rPr>
        <w:t>O</w:t>
      </w:r>
      <w:r w:rsidRPr="00D2052F">
        <w:rPr>
          <w:rFonts w:cs="Arial"/>
          <w:szCs w:val="24"/>
          <w:vertAlign w:val="subscript"/>
        </w:rPr>
        <w:t>2-x</w:t>
      </w:r>
      <w:r w:rsidRPr="00D2052F">
        <w:rPr>
          <w:rFonts w:cs="Arial"/>
          <w:szCs w:val="24"/>
        </w:rPr>
        <w:t xml:space="preserve"> was approximately </w:t>
      </w:r>
      <w:r w:rsidRPr="00D2052F">
        <w:rPr>
          <w:rFonts w:ascii="Times New Roman" w:hAnsi="Times New Roman" w:cs="Times New Roman"/>
          <w:i/>
          <w:szCs w:val="24"/>
        </w:rPr>
        <w:t>x</w:t>
      </w:r>
      <w:r w:rsidRPr="00D2052F">
        <w:rPr>
          <w:rFonts w:cs="Arial"/>
          <w:szCs w:val="24"/>
        </w:rPr>
        <w:t xml:space="preserve"> = </w:t>
      </w:r>
      <w:r w:rsidRPr="00D2052F">
        <w:rPr>
          <w:rFonts w:cs="Arial"/>
          <w:szCs w:val="24"/>
        </w:rPr>
        <w:lastRenderedPageBreak/>
        <w:t xml:space="preserve">0.2 </w:t>
      </w:r>
      <w:r w:rsidRPr="00D2052F">
        <w:rPr>
          <w:rFonts w:cs="Arial"/>
          <w:szCs w:val="24"/>
          <w:vertAlign w:val="superscript"/>
        </w:rPr>
        <w:t>[1]</w:t>
      </w:r>
      <w:r w:rsidRPr="00D2052F">
        <w:rPr>
          <w:rFonts w:cs="Arial"/>
          <w:szCs w:val="24"/>
        </w:rPr>
        <w:t>, which is not shown in the phase diagram.</w:t>
      </w:r>
    </w:p>
    <w:p w14:paraId="1F494951" w14:textId="77777777" w:rsidR="007A37EA" w:rsidRPr="00D2052F" w:rsidRDefault="007A37EA" w:rsidP="007A37EA">
      <w:pPr>
        <w:spacing w:before="326" w:after="326"/>
        <w:jc w:val="center"/>
        <w:rPr>
          <w:rFonts w:cs="Arial"/>
          <w:b/>
          <w:sz w:val="20"/>
          <w:szCs w:val="24"/>
        </w:rPr>
      </w:pPr>
      <w:r w:rsidRPr="00D2052F">
        <w:rPr>
          <w:rFonts w:cs="Arial"/>
          <w:b/>
          <w:noProof/>
          <w:sz w:val="20"/>
          <w:szCs w:val="24"/>
        </w:rPr>
        <w:drawing>
          <wp:inline distT="0" distB="0" distL="0" distR="0" wp14:anchorId="224A2093" wp14:editId="10D06E36">
            <wp:extent cx="2011082" cy="2105025"/>
            <wp:effectExtent l="0" t="0" r="8255"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136972" cy="2236796"/>
                    </a:xfrm>
                    <a:prstGeom prst="rect">
                      <a:avLst/>
                    </a:prstGeom>
                  </pic:spPr>
                </pic:pic>
              </a:graphicData>
            </a:graphic>
          </wp:inline>
        </w:drawing>
      </w:r>
    </w:p>
    <w:p w14:paraId="598E6E42" w14:textId="77777777" w:rsidR="007A37EA" w:rsidRPr="00D2052F" w:rsidRDefault="007A37EA" w:rsidP="007A37EA">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 xml:space="preserve">igure 7-1. Crystal structure of wurtzite </w:t>
      </w:r>
      <w:proofErr w:type="spellStart"/>
      <w:r w:rsidRPr="00D2052F">
        <w:rPr>
          <w:rFonts w:cs="Arial"/>
          <w:b/>
          <w:sz w:val="20"/>
          <w:szCs w:val="24"/>
        </w:rPr>
        <w:t>ZnO</w:t>
      </w:r>
      <w:proofErr w:type="spellEnd"/>
    </w:p>
    <w:p w14:paraId="5E309775" w14:textId="276D0DF7" w:rsidR="00324839" w:rsidRPr="00D2052F" w:rsidRDefault="00324839" w:rsidP="00EC0021">
      <w:pPr>
        <w:spacing w:before="326" w:after="326"/>
        <w:rPr>
          <w:rFonts w:cs="Arial"/>
          <w:b/>
          <w:sz w:val="20"/>
          <w:szCs w:val="24"/>
        </w:rPr>
      </w:pPr>
    </w:p>
    <w:p w14:paraId="092F40CB" w14:textId="77777777" w:rsidR="00324839" w:rsidRPr="00D2052F" w:rsidRDefault="00324839" w:rsidP="00012183">
      <w:pPr>
        <w:spacing w:before="326" w:after="326"/>
        <w:jc w:val="center"/>
        <w:rPr>
          <w:rFonts w:cs="Arial"/>
          <w:b/>
          <w:sz w:val="20"/>
          <w:szCs w:val="24"/>
        </w:rPr>
      </w:pPr>
      <w:r w:rsidRPr="00D2052F">
        <w:rPr>
          <w:rFonts w:cs="Arial" w:hint="eastAsia"/>
          <w:b/>
          <w:sz w:val="20"/>
          <w:szCs w:val="24"/>
        </w:rPr>
        <w:t>F</w:t>
      </w:r>
      <w:r w:rsidRPr="00D2052F">
        <w:rPr>
          <w:rFonts w:cs="Arial"/>
          <w:b/>
          <w:sz w:val="20"/>
          <w:szCs w:val="24"/>
        </w:rPr>
        <w:t>igure 7-2. Phase diagram of TiO</w:t>
      </w:r>
      <w:r w:rsidRPr="00D2052F">
        <w:rPr>
          <w:rFonts w:cs="Arial"/>
          <w:b/>
          <w:sz w:val="20"/>
          <w:szCs w:val="24"/>
          <w:vertAlign w:val="subscript"/>
        </w:rPr>
        <w:t>2</w:t>
      </w:r>
      <w:r w:rsidRPr="00D2052F">
        <w:rPr>
          <w:rFonts w:cs="Arial"/>
          <w:b/>
          <w:sz w:val="20"/>
          <w:szCs w:val="24"/>
        </w:rPr>
        <w:t xml:space="preserve">-ZnO system </w:t>
      </w:r>
      <w:r w:rsidRPr="00D2052F">
        <w:rPr>
          <w:rFonts w:cs="Arial"/>
          <w:b/>
          <w:sz w:val="20"/>
          <w:szCs w:val="24"/>
          <w:vertAlign w:val="superscript"/>
        </w:rPr>
        <w:t>[6,7]</w:t>
      </w:r>
    </w:p>
    <w:p w14:paraId="74D564B0" w14:textId="77777777" w:rsidR="007A37EA" w:rsidRPr="00D2052F" w:rsidRDefault="007A37EA" w:rsidP="007A37EA">
      <w:pPr>
        <w:spacing w:before="326" w:after="326"/>
        <w:rPr>
          <w:rFonts w:cs="Arial"/>
          <w:szCs w:val="24"/>
        </w:rPr>
      </w:pPr>
      <w:r w:rsidRPr="00D2052F">
        <w:rPr>
          <w:rFonts w:cs="Arial"/>
          <w:szCs w:val="24"/>
        </w:rPr>
        <w:t>In the case of Zn-doped TiO</w:t>
      </w:r>
      <w:r w:rsidRPr="00D2052F">
        <w:rPr>
          <w:rFonts w:cs="Arial"/>
          <w:szCs w:val="24"/>
          <w:vertAlign w:val="subscript"/>
        </w:rPr>
        <w:t>2</w:t>
      </w:r>
      <w:r w:rsidRPr="00D2052F">
        <w:rPr>
          <w:rFonts w:cs="Arial"/>
          <w:szCs w:val="24"/>
        </w:rPr>
        <w:t>, the Zn</w:t>
      </w:r>
      <w:r w:rsidRPr="00D2052F">
        <w:rPr>
          <w:rFonts w:cs="Arial"/>
          <w:szCs w:val="24"/>
          <w:vertAlign w:val="superscript"/>
        </w:rPr>
        <w:t>2+</w:t>
      </w:r>
      <w:r w:rsidRPr="00D2052F">
        <w:rPr>
          <w:rFonts w:cs="Arial"/>
          <w:szCs w:val="24"/>
        </w:rPr>
        <w:t xml:space="preserve"> dopant may substitute for Ti</w:t>
      </w:r>
      <w:r w:rsidRPr="00D2052F">
        <w:rPr>
          <w:rFonts w:cs="Arial"/>
          <w:szCs w:val="24"/>
          <w:vertAlign w:val="superscript"/>
        </w:rPr>
        <w:t>4+</w:t>
      </w:r>
      <w:r w:rsidRPr="00D2052F">
        <w:rPr>
          <w:rFonts w:cs="Arial"/>
          <w:szCs w:val="24"/>
        </w:rPr>
        <w:t xml:space="preserve"> in C.N. six with charge compensating oxygen vacancies, eq’n (7-1). Alternatively, extra Zn</w:t>
      </w:r>
      <w:r w:rsidRPr="00D2052F">
        <w:rPr>
          <w:rFonts w:cs="Arial"/>
          <w:szCs w:val="24"/>
          <w:vertAlign w:val="superscript"/>
        </w:rPr>
        <w:t>2+</w:t>
      </w:r>
      <w:r w:rsidRPr="00D2052F">
        <w:rPr>
          <w:rFonts w:cs="Arial"/>
          <w:szCs w:val="24"/>
        </w:rPr>
        <w:t xml:space="preserve"> may enter interstitial sites and thus, a mixture of </w:t>
      </w:r>
      <m:oMath>
        <m:sSubSup>
          <m:sSubSupPr>
            <m:ctrlPr>
              <w:rPr>
                <w:rFonts w:ascii="Cambria Math" w:hAnsi="Cambria Math" w:cs="Arial"/>
                <w:szCs w:val="24"/>
              </w:rPr>
            </m:ctrlPr>
          </m:sSubSupPr>
          <m:e>
            <m:r>
              <m:rPr>
                <m:sty m:val="p"/>
              </m:rPr>
              <w:rPr>
                <w:rFonts w:ascii="Cambria Math" w:hAnsi="Cambria Math" w:cs="Arial"/>
                <w:szCs w:val="24"/>
              </w:rPr>
              <m:t>Zn</m:t>
            </m:r>
          </m:e>
          <m:sub>
            <m:r>
              <m:rPr>
                <m:sty m:val="p"/>
              </m:rPr>
              <w:rPr>
                <w:rFonts w:ascii="Cambria Math" w:hAnsi="Cambria Math" w:cs="Arial"/>
                <w:szCs w:val="24"/>
              </w:rPr>
              <m:t>i</m:t>
            </m:r>
          </m:sub>
          <m:sup>
            <m:r>
              <m:rPr>
                <m:sty m:val="p"/>
              </m:rPr>
              <w:rPr>
                <w:rFonts w:ascii="Cambria Math" w:eastAsia="宋体" w:hAnsi="Cambria Math" w:cs="Arial" w:hint="eastAsia"/>
                <w:szCs w:val="24"/>
              </w:rPr>
              <m:t>••</m:t>
            </m:r>
          </m:sup>
        </m:sSubSup>
      </m:oMath>
      <w:r w:rsidRPr="00D2052F">
        <w:rPr>
          <w:rFonts w:cs="Arial" w:hint="eastAsia"/>
          <w:szCs w:val="24"/>
        </w:rPr>
        <w:t xml:space="preserve"> </w:t>
      </w:r>
      <w:r w:rsidRPr="00D2052F">
        <w:rPr>
          <w:rFonts w:cs="Arial"/>
          <w:szCs w:val="24"/>
        </w:rPr>
        <w:t xml:space="preserve">and </w:t>
      </w:r>
      <m:oMath>
        <m:sSubSup>
          <m:sSubSupPr>
            <m:ctrlPr>
              <w:rPr>
                <w:rFonts w:ascii="Cambria Math" w:hAnsi="Cambria Math" w:cs="Arial"/>
                <w:szCs w:val="24"/>
              </w:rPr>
            </m:ctrlPr>
          </m:sSubSupPr>
          <m:e>
            <m:r>
              <m:rPr>
                <m:sty m:val="p"/>
              </m:rPr>
              <w:rPr>
                <w:rFonts w:ascii="Cambria Math" w:hAnsi="Cambria Math" w:cs="Arial"/>
                <w:szCs w:val="24"/>
              </w:rPr>
              <m:t>Zn</m:t>
            </m:r>
          </m:e>
          <m:sub>
            <m:r>
              <m:rPr>
                <m:sty m:val="p"/>
              </m:rPr>
              <w:rPr>
                <w:rFonts w:ascii="Cambria Math" w:hAnsi="Cambria Math" w:cs="Arial"/>
                <w:szCs w:val="24"/>
              </w:rPr>
              <m:t>Ti</m:t>
            </m:r>
          </m:sub>
          <m:sup>
            <m:r>
              <m:rPr>
                <m:sty m:val="p"/>
              </m:rPr>
              <w:rPr>
                <w:rFonts w:ascii="Cambria Math" w:hAnsi="Cambria Math" w:cs="Arial"/>
                <w:szCs w:val="24"/>
              </w:rPr>
              <m:t>''</m:t>
            </m:r>
          </m:sup>
        </m:sSubSup>
      </m:oMath>
      <w:r w:rsidRPr="00D2052F">
        <w:rPr>
          <w:rFonts w:cs="Arial" w:hint="eastAsia"/>
          <w:szCs w:val="24"/>
        </w:rPr>
        <w:t xml:space="preserve"> </w:t>
      </w:r>
      <w:r w:rsidRPr="00D2052F">
        <w:rPr>
          <w:rFonts w:cs="Arial"/>
          <w:szCs w:val="24"/>
        </w:rPr>
        <w:t>may exist. If electronic compensation occurs, holes may be induced due to Zn</w:t>
      </w:r>
      <w:r w:rsidRPr="00D2052F">
        <w:rPr>
          <w:rFonts w:cs="Arial"/>
          <w:szCs w:val="24"/>
          <w:vertAlign w:val="superscript"/>
        </w:rPr>
        <w:t>2+</w:t>
      </w:r>
      <w:r w:rsidRPr="00D2052F">
        <w:rPr>
          <w:rFonts w:cs="Arial"/>
          <w:szCs w:val="24"/>
        </w:rPr>
        <w:t>.</w:t>
      </w:r>
    </w:p>
    <w:p w14:paraId="3984B5F0" w14:textId="77777777" w:rsidR="007A37EA" w:rsidRPr="00D2052F" w:rsidRDefault="007A37EA" w:rsidP="00012183">
      <w:pPr>
        <w:spacing w:before="326" w:after="326"/>
        <w:rPr>
          <w:rFonts w:cs="Arial"/>
          <w:szCs w:val="24"/>
        </w:rPr>
      </w:pPr>
      <m:oMath>
        <m:r>
          <m:rPr>
            <m:sty m:val="p"/>
          </m:rPr>
          <w:rPr>
            <w:rFonts w:ascii="Cambria Math" w:hAnsi="Cambria Math" w:cs="Arial"/>
            <w:szCs w:val="24"/>
          </w:rPr>
          <m:t>ZnO</m:t>
        </m:r>
        <m:box>
          <m:boxPr>
            <m:opEmu m:val="1"/>
            <m:ctrlPr>
              <w:rPr>
                <w:rFonts w:ascii="Cambria Math" w:hAnsi="Cambria Math" w:cs="Arial"/>
                <w:szCs w:val="24"/>
              </w:rPr>
            </m:ctrlPr>
          </m:boxPr>
          <m:e>
            <m:groupChr>
              <m:groupChrPr>
                <m:chr m:val="→"/>
                <m:vertJc m:val="bot"/>
                <m:ctrlPr>
                  <w:rPr>
                    <w:rFonts w:ascii="Cambria Math" w:hAnsi="Cambria Math" w:cs="Arial"/>
                    <w:szCs w:val="24"/>
                  </w:rPr>
                </m:ctrlPr>
              </m:groupChrPr>
              <m:e>
                <m:sSub>
                  <m:sSubPr>
                    <m:ctrlPr>
                      <w:rPr>
                        <w:rFonts w:ascii="Cambria Math" w:hAnsi="Cambria Math" w:cs="Arial"/>
                        <w:szCs w:val="24"/>
                      </w:rPr>
                    </m:ctrlPr>
                  </m:sSubPr>
                  <m:e>
                    <m:r>
                      <m:rPr>
                        <m:sty m:val="p"/>
                      </m:rPr>
                      <w:rPr>
                        <w:rFonts w:ascii="Cambria Math" w:hAnsi="Cambria Math" w:cs="Arial"/>
                        <w:szCs w:val="24"/>
                      </w:rPr>
                      <m:t>TiO</m:t>
                    </m:r>
                  </m:e>
                  <m:sub>
                    <m:r>
                      <m:rPr>
                        <m:sty m:val="p"/>
                      </m:rPr>
                      <w:rPr>
                        <w:rFonts w:ascii="Cambria Math" w:hAnsi="Cambria Math" w:cs="Arial"/>
                        <w:szCs w:val="24"/>
                      </w:rPr>
                      <m:t>2</m:t>
                    </m:r>
                  </m:sub>
                </m:sSub>
              </m:e>
            </m:groupChr>
            <m:sSubSup>
              <m:sSubSupPr>
                <m:ctrlPr>
                  <w:rPr>
                    <w:rFonts w:ascii="Cambria Math" w:hAnsi="Cambria Math" w:cs="Arial"/>
                    <w:szCs w:val="24"/>
                  </w:rPr>
                </m:ctrlPr>
              </m:sSubSupPr>
              <m:e>
                <m:r>
                  <m:rPr>
                    <m:sty m:val="p"/>
                  </m:rPr>
                  <w:rPr>
                    <w:rFonts w:ascii="Cambria Math" w:hAnsi="Cambria Math" w:cs="Arial"/>
                    <w:szCs w:val="24"/>
                  </w:rPr>
                  <m:t>Zn</m:t>
                </m:r>
              </m:e>
              <m:sub>
                <m:r>
                  <m:rPr>
                    <m:sty m:val="p"/>
                  </m:rPr>
                  <w:rPr>
                    <w:rFonts w:ascii="Cambria Math" w:hAnsi="Cambria Math" w:cs="Arial"/>
                    <w:szCs w:val="24"/>
                  </w:rPr>
                  <m:t>Ti</m:t>
                </m:r>
              </m:sub>
              <m:sup>
                <m:r>
                  <m:rPr>
                    <m:sty m:val="p"/>
                  </m:rPr>
                  <w:rPr>
                    <w:rFonts w:ascii="Cambria Math" w:hAnsi="Cambria Math" w:cs="Arial"/>
                    <w:szCs w:val="24"/>
                  </w:rPr>
                  <m:t>''</m:t>
                </m:r>
              </m:sup>
            </m:sSubSup>
          </m:e>
        </m:box>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eastAsia="宋体" w:hAnsi="Cambria Math" w:cs="Arial" w:hint="eastAsia"/>
                <w:szCs w:val="24"/>
              </w:rPr>
              <m:t>••</m:t>
            </m:r>
          </m:sup>
        </m:sSubSup>
      </m:oMath>
      <w:r w:rsidRPr="00D2052F">
        <w:rPr>
          <w:rFonts w:cs="Arial" w:hint="eastAsia"/>
          <w:szCs w:val="24"/>
        </w:rPr>
        <w:t xml:space="preserve"> </w:t>
      </w:r>
      <w:r w:rsidRPr="00D2052F">
        <w:rPr>
          <w:rFonts w:cs="Arial"/>
          <w:szCs w:val="24"/>
        </w:rPr>
        <w:t xml:space="preserve">                                           (7-1)</w:t>
      </w:r>
    </w:p>
    <w:p w14:paraId="334497B9" w14:textId="77777777" w:rsidR="00324839" w:rsidRPr="00D2052F" w:rsidRDefault="00324839" w:rsidP="00012183">
      <w:pPr>
        <w:spacing w:before="326" w:after="326"/>
        <w:rPr>
          <w:rFonts w:cs="Arial"/>
          <w:szCs w:val="24"/>
        </w:rPr>
      </w:pPr>
      <w:r w:rsidRPr="00D2052F">
        <w:rPr>
          <w:rFonts w:cs="Arial"/>
          <w:szCs w:val="24"/>
        </w:rPr>
        <w:t>Defect structures in Zn-doped TiO</w:t>
      </w:r>
      <w:r w:rsidRPr="00D2052F">
        <w:rPr>
          <w:rFonts w:cs="Arial"/>
          <w:szCs w:val="24"/>
          <w:vertAlign w:val="subscript"/>
        </w:rPr>
        <w:t>2</w:t>
      </w:r>
      <w:r w:rsidRPr="00D2052F">
        <w:rPr>
          <w:rFonts w:cs="Arial"/>
          <w:szCs w:val="24"/>
        </w:rPr>
        <w:t xml:space="preserve"> have been studied by several groups </w:t>
      </w:r>
      <w:r w:rsidRPr="00D2052F">
        <w:rPr>
          <w:rFonts w:cs="Arial"/>
          <w:szCs w:val="24"/>
          <w:vertAlign w:val="superscript"/>
        </w:rPr>
        <w:t>[8,9]</w:t>
      </w:r>
      <w:r w:rsidRPr="00D2052F">
        <w:rPr>
          <w:rFonts w:cs="Arial"/>
          <w:szCs w:val="24"/>
        </w:rPr>
        <w:t xml:space="preserve">. Yu </w:t>
      </w:r>
      <w:r w:rsidRPr="00D2052F">
        <w:rPr>
          <w:rFonts w:cs="Arial"/>
          <w:i/>
          <w:szCs w:val="24"/>
        </w:rPr>
        <w:t>et al</w:t>
      </w:r>
      <w:r w:rsidRPr="00D2052F">
        <w:rPr>
          <w:rFonts w:cs="Arial"/>
          <w:szCs w:val="24"/>
        </w:rPr>
        <w:t xml:space="preserve">. </w:t>
      </w:r>
      <w:r w:rsidRPr="00D2052F">
        <w:rPr>
          <w:rFonts w:cs="Arial"/>
          <w:szCs w:val="24"/>
          <w:vertAlign w:val="superscript"/>
        </w:rPr>
        <w:t>[8]</w:t>
      </w:r>
      <w:r w:rsidRPr="00D2052F">
        <w:rPr>
          <w:rFonts w:cs="Arial"/>
          <w:szCs w:val="24"/>
        </w:rPr>
        <w:t xml:space="preserve"> used XPS and XRD to investigate the doping mechanism of Zn</w:t>
      </w:r>
      <w:r w:rsidRPr="00D2052F">
        <w:rPr>
          <w:rFonts w:cs="Arial"/>
          <w:szCs w:val="24"/>
          <w:vertAlign w:val="superscript"/>
        </w:rPr>
        <w:t>2+</w:t>
      </w:r>
      <w:r w:rsidRPr="00D2052F">
        <w:rPr>
          <w:rFonts w:cs="Arial"/>
          <w:szCs w:val="24"/>
        </w:rPr>
        <w:t xml:space="preserve"> and found the presence of oxygen vacancies at the sample surface. Chen and Shen </w:t>
      </w:r>
      <w:r w:rsidRPr="00D2052F">
        <w:rPr>
          <w:rFonts w:cs="Arial"/>
          <w:szCs w:val="24"/>
          <w:vertAlign w:val="superscript"/>
        </w:rPr>
        <w:t>[9]</w:t>
      </w:r>
      <w:r w:rsidRPr="00D2052F">
        <w:rPr>
          <w:rFonts w:cs="Arial"/>
          <w:szCs w:val="24"/>
        </w:rPr>
        <w:t xml:space="preserve"> reported crystallographic shear planes in Zn-doped TiO</w:t>
      </w:r>
      <w:r w:rsidRPr="00D2052F">
        <w:rPr>
          <w:rFonts w:cs="Arial"/>
          <w:szCs w:val="24"/>
          <w:vertAlign w:val="subscript"/>
        </w:rPr>
        <w:t>2</w:t>
      </w:r>
      <w:r w:rsidRPr="00D2052F">
        <w:rPr>
          <w:rFonts w:cs="Arial"/>
          <w:szCs w:val="24"/>
        </w:rPr>
        <w:t>. Their study showed that planar faults predominantly parallel to {121} and {132} planes were formed when the Zn-doped TiO</w:t>
      </w:r>
      <w:r w:rsidRPr="00D2052F">
        <w:rPr>
          <w:rFonts w:cs="Arial"/>
          <w:szCs w:val="24"/>
          <w:vertAlign w:val="subscript"/>
        </w:rPr>
        <w:t>2</w:t>
      </w:r>
      <w:r w:rsidRPr="00D2052F">
        <w:rPr>
          <w:rFonts w:cs="Arial"/>
          <w:szCs w:val="24"/>
        </w:rPr>
        <w:t xml:space="preserve"> sample was quenched from 1300 </w:t>
      </w:r>
      <w:r w:rsidRPr="00D2052F">
        <w:rPr>
          <w:rFonts w:eastAsia="宋体" w:cs="Arial"/>
          <w:szCs w:val="24"/>
        </w:rPr>
        <w:t>°</w:t>
      </w:r>
      <w:r w:rsidRPr="00D2052F">
        <w:rPr>
          <w:rFonts w:cs="Arial"/>
          <w:szCs w:val="24"/>
        </w:rPr>
        <w:t xml:space="preserve">C; this was </w:t>
      </w:r>
      <w:proofErr w:type="gramStart"/>
      <w:r w:rsidRPr="00D2052F">
        <w:rPr>
          <w:rFonts w:cs="Arial"/>
          <w:szCs w:val="24"/>
        </w:rPr>
        <w:t>similar to</w:t>
      </w:r>
      <w:proofErr w:type="gramEnd"/>
      <w:r w:rsidRPr="00D2052F">
        <w:rPr>
          <w:rFonts w:cs="Arial"/>
          <w:szCs w:val="24"/>
        </w:rPr>
        <w:t xml:space="preserve"> the CS planes of nonstoichiometric Ti</w:t>
      </w:r>
      <w:r w:rsidRPr="00D2052F">
        <w:rPr>
          <w:rFonts w:cs="Arial"/>
          <w:szCs w:val="24"/>
          <w:vertAlign w:val="subscript"/>
        </w:rPr>
        <w:t>n</w:t>
      </w:r>
      <w:r w:rsidRPr="00D2052F">
        <w:rPr>
          <w:rFonts w:cs="Arial"/>
          <w:szCs w:val="24"/>
        </w:rPr>
        <w:t>O</w:t>
      </w:r>
      <w:r w:rsidRPr="00D2052F">
        <w:rPr>
          <w:rFonts w:cs="Arial"/>
          <w:szCs w:val="24"/>
          <w:vertAlign w:val="subscript"/>
        </w:rPr>
        <w:t>2n-1</w:t>
      </w:r>
      <w:r w:rsidRPr="00D2052F">
        <w:rPr>
          <w:rFonts w:cs="Arial"/>
          <w:szCs w:val="24"/>
        </w:rPr>
        <w:t xml:space="preserve"> with specific extent of </w:t>
      </w:r>
      <w:r w:rsidRPr="00D2052F">
        <w:rPr>
          <w:rFonts w:cs="Arial"/>
          <w:szCs w:val="24"/>
        </w:rPr>
        <w:lastRenderedPageBreak/>
        <w:t xml:space="preserve">oxygen vacancies in the range of 4 </w:t>
      </w:r>
      <w:r w:rsidRPr="00D2052F">
        <w:rPr>
          <w:rFonts w:eastAsia="宋体" w:cs="Arial"/>
          <w:szCs w:val="24"/>
        </w:rPr>
        <w:t xml:space="preserve">≤ </w:t>
      </w:r>
      <w:r w:rsidRPr="00D2052F">
        <w:rPr>
          <w:rFonts w:cs="Arial"/>
          <w:szCs w:val="24"/>
        </w:rPr>
        <w:t xml:space="preserve">n </w:t>
      </w:r>
      <w:r w:rsidRPr="00D2052F">
        <w:rPr>
          <w:rFonts w:eastAsia="宋体" w:cs="Arial"/>
          <w:szCs w:val="24"/>
        </w:rPr>
        <w:t xml:space="preserve">≤ </w:t>
      </w:r>
      <w:r w:rsidRPr="00D2052F">
        <w:rPr>
          <w:rFonts w:cs="Arial"/>
          <w:szCs w:val="24"/>
        </w:rPr>
        <w:t xml:space="preserve">9 and 12 </w:t>
      </w:r>
      <w:r w:rsidRPr="00D2052F">
        <w:rPr>
          <w:rFonts w:eastAsia="宋体" w:cs="Arial"/>
          <w:szCs w:val="24"/>
        </w:rPr>
        <w:t xml:space="preserve">≤ </w:t>
      </w:r>
      <w:r w:rsidRPr="00D2052F">
        <w:rPr>
          <w:rFonts w:cs="Arial"/>
          <w:szCs w:val="24"/>
        </w:rPr>
        <w:t xml:space="preserve">n (even) </w:t>
      </w:r>
      <w:r w:rsidRPr="00D2052F">
        <w:rPr>
          <w:rFonts w:eastAsia="宋体" w:cs="Arial"/>
          <w:szCs w:val="24"/>
        </w:rPr>
        <w:t xml:space="preserve">≤ </w:t>
      </w:r>
      <w:r w:rsidRPr="00D2052F">
        <w:rPr>
          <w:rFonts w:cs="Arial"/>
          <w:szCs w:val="24"/>
        </w:rPr>
        <w:t>36, respectively.</w:t>
      </w:r>
    </w:p>
    <w:p w14:paraId="697D5E62" w14:textId="77777777" w:rsidR="00324839" w:rsidRPr="00D2052F" w:rsidRDefault="00324839" w:rsidP="00012183">
      <w:pPr>
        <w:spacing w:before="326" w:after="326"/>
        <w:rPr>
          <w:rFonts w:cs="Arial"/>
          <w:szCs w:val="24"/>
        </w:rPr>
      </w:pPr>
      <w:r w:rsidRPr="00D2052F">
        <w:rPr>
          <w:rFonts w:cs="Arial"/>
          <w:szCs w:val="24"/>
        </w:rPr>
        <w:t xml:space="preserve">It is well-established that rutile is an </w:t>
      </w:r>
      <w:r w:rsidRPr="00D2052F">
        <w:rPr>
          <w:rFonts w:cs="Arial"/>
          <w:i/>
          <w:szCs w:val="24"/>
        </w:rPr>
        <w:t>n</w:t>
      </w:r>
      <w:r w:rsidRPr="00D2052F">
        <w:rPr>
          <w:rFonts w:cs="Arial"/>
          <w:szCs w:val="24"/>
        </w:rPr>
        <w:t xml:space="preserve">-type semiconductor when equilibrated in an atmosphere of low oxygen activity, and the electrical conductivity in rutile is introduced by the oxygen </w:t>
      </w:r>
      <w:proofErr w:type="spellStart"/>
      <w:r w:rsidRPr="00D2052F">
        <w:rPr>
          <w:rFonts w:cs="Arial"/>
          <w:szCs w:val="24"/>
        </w:rPr>
        <w:t>nonstoichiometry</w:t>
      </w:r>
      <w:proofErr w:type="spellEnd"/>
      <w:r w:rsidRPr="00D2052F">
        <w:rPr>
          <w:rFonts w:cs="Arial"/>
          <w:szCs w:val="24"/>
        </w:rPr>
        <w:t>. By doping of Zn</w:t>
      </w:r>
      <w:r w:rsidRPr="00D2052F">
        <w:rPr>
          <w:rFonts w:cs="Arial"/>
          <w:szCs w:val="24"/>
          <w:vertAlign w:val="superscript"/>
        </w:rPr>
        <w:t>2+</w:t>
      </w:r>
      <w:r w:rsidRPr="00D2052F">
        <w:rPr>
          <w:rFonts w:cs="Arial"/>
          <w:szCs w:val="24"/>
        </w:rPr>
        <w:t xml:space="preserve">, </w:t>
      </w:r>
      <w:r w:rsidRPr="00D2052F">
        <w:rPr>
          <w:rFonts w:cs="Arial"/>
          <w:i/>
          <w:szCs w:val="24"/>
        </w:rPr>
        <w:t>n</w:t>
      </w:r>
      <w:r w:rsidRPr="00D2052F">
        <w:rPr>
          <w:rFonts w:cs="Arial"/>
          <w:szCs w:val="24"/>
        </w:rPr>
        <w:t xml:space="preserve">-type conductivity of rutile was reported to be increased, whereas with larger dopant content, &gt; 7 mol%, conductivity decayed due to formation of voids </w:t>
      </w:r>
      <w:r w:rsidRPr="00D2052F">
        <w:rPr>
          <w:rFonts w:cs="Arial"/>
          <w:szCs w:val="24"/>
          <w:vertAlign w:val="superscript"/>
        </w:rPr>
        <w:t>[10]</w:t>
      </w:r>
      <w:r w:rsidRPr="00D2052F">
        <w:rPr>
          <w:rFonts w:cs="Arial"/>
          <w:szCs w:val="24"/>
        </w:rPr>
        <w:t xml:space="preserve">. Han and Shao </w:t>
      </w:r>
      <w:r w:rsidRPr="00D2052F">
        <w:rPr>
          <w:rFonts w:cs="Arial"/>
          <w:szCs w:val="24"/>
          <w:vertAlign w:val="superscript"/>
        </w:rPr>
        <w:t>[11]</w:t>
      </w:r>
      <w:r w:rsidRPr="00D2052F">
        <w:rPr>
          <w:rFonts w:cs="Arial"/>
          <w:szCs w:val="24"/>
        </w:rPr>
        <w:t xml:space="preserve"> reported that under O-rich conditions, Zn</w:t>
      </w:r>
      <w:r w:rsidRPr="00D2052F">
        <w:rPr>
          <w:rFonts w:cs="Arial"/>
          <w:szCs w:val="24"/>
          <w:vertAlign w:val="superscript"/>
        </w:rPr>
        <w:t>2+</w:t>
      </w:r>
      <w:r w:rsidRPr="00D2052F">
        <w:rPr>
          <w:rFonts w:cs="Arial"/>
          <w:szCs w:val="24"/>
        </w:rPr>
        <w:t xml:space="preserve"> energetically tended to be doped on the </w:t>
      </w:r>
      <w:proofErr w:type="spellStart"/>
      <w:r w:rsidRPr="00D2052F">
        <w:rPr>
          <w:rFonts w:cs="Arial"/>
          <w:szCs w:val="24"/>
        </w:rPr>
        <w:t>Ti</w:t>
      </w:r>
      <w:proofErr w:type="spellEnd"/>
      <w:r w:rsidRPr="00D2052F">
        <w:rPr>
          <w:rFonts w:cs="Arial"/>
          <w:szCs w:val="24"/>
        </w:rPr>
        <w:t xml:space="preserve"> sublattice sites in TiO</w:t>
      </w:r>
      <w:r w:rsidRPr="00D2052F">
        <w:rPr>
          <w:rFonts w:cs="Arial"/>
          <w:szCs w:val="24"/>
          <w:vertAlign w:val="subscript"/>
        </w:rPr>
        <w:t>2</w:t>
      </w:r>
      <w:r w:rsidRPr="00D2052F">
        <w:rPr>
          <w:rFonts w:cs="Arial"/>
          <w:szCs w:val="24"/>
        </w:rPr>
        <w:t xml:space="preserve"> and act as shallow acceptors with significant hole mobility to assist </w:t>
      </w:r>
      <w:r w:rsidRPr="00D2052F">
        <w:rPr>
          <w:rFonts w:cs="Arial"/>
          <w:i/>
          <w:szCs w:val="24"/>
        </w:rPr>
        <w:t>p</w:t>
      </w:r>
      <w:r w:rsidRPr="00D2052F">
        <w:rPr>
          <w:rFonts w:cs="Arial"/>
          <w:szCs w:val="24"/>
        </w:rPr>
        <w:t xml:space="preserve">-type conductivity. However, Yu </w:t>
      </w:r>
      <w:r w:rsidRPr="00D2052F">
        <w:rPr>
          <w:rFonts w:cs="Arial"/>
          <w:i/>
          <w:szCs w:val="24"/>
        </w:rPr>
        <w:t>et al</w:t>
      </w:r>
      <w:r w:rsidRPr="00D2052F">
        <w:rPr>
          <w:rFonts w:cs="Arial"/>
          <w:szCs w:val="24"/>
        </w:rPr>
        <w:t xml:space="preserve">. </w:t>
      </w:r>
      <w:r w:rsidRPr="00D2052F">
        <w:rPr>
          <w:rFonts w:cs="Arial"/>
          <w:szCs w:val="24"/>
          <w:vertAlign w:val="superscript"/>
        </w:rPr>
        <w:t>[8]</w:t>
      </w:r>
      <w:r w:rsidRPr="00D2052F">
        <w:rPr>
          <w:rFonts w:cs="Arial"/>
          <w:szCs w:val="24"/>
        </w:rPr>
        <w:t xml:space="preserve"> reported that Zn</w:t>
      </w:r>
      <w:r w:rsidRPr="00D2052F">
        <w:rPr>
          <w:rFonts w:cs="Arial"/>
          <w:szCs w:val="24"/>
          <w:vertAlign w:val="superscript"/>
        </w:rPr>
        <w:t>2+</w:t>
      </w:r>
      <w:r w:rsidRPr="00D2052F">
        <w:rPr>
          <w:rFonts w:cs="Arial"/>
          <w:szCs w:val="24"/>
        </w:rPr>
        <w:t xml:space="preserve"> ions could only exist as surface species other than being doped into the TiO</w:t>
      </w:r>
      <w:r w:rsidRPr="00D2052F">
        <w:rPr>
          <w:rFonts w:cs="Arial"/>
          <w:szCs w:val="24"/>
          <w:vertAlign w:val="subscript"/>
        </w:rPr>
        <w:t>2</w:t>
      </w:r>
      <w:r w:rsidRPr="00D2052F">
        <w:rPr>
          <w:rFonts w:cs="Arial"/>
          <w:szCs w:val="24"/>
        </w:rPr>
        <w:t xml:space="preserve"> lattice. </w:t>
      </w:r>
    </w:p>
    <w:p w14:paraId="099ACF10" w14:textId="77777777" w:rsidR="00324839" w:rsidRPr="00D2052F" w:rsidRDefault="00324839" w:rsidP="00012183">
      <w:pPr>
        <w:spacing w:before="326" w:after="326"/>
        <w:rPr>
          <w:rFonts w:cs="Arial"/>
          <w:szCs w:val="24"/>
        </w:rPr>
      </w:pPr>
      <w:r w:rsidRPr="00D2052F">
        <w:rPr>
          <w:rFonts w:cs="Arial"/>
          <w:szCs w:val="24"/>
        </w:rPr>
        <w:t>The objective of this chapter was to investigate the properties of Zn-doped TiO</w:t>
      </w:r>
      <w:r w:rsidRPr="00D2052F">
        <w:rPr>
          <w:rFonts w:cs="Arial"/>
          <w:szCs w:val="24"/>
          <w:vertAlign w:val="subscript"/>
        </w:rPr>
        <w:t>2</w:t>
      </w:r>
      <w:r w:rsidRPr="00D2052F">
        <w:rPr>
          <w:rFonts w:cs="Arial"/>
          <w:szCs w:val="24"/>
        </w:rPr>
        <w:t xml:space="preserve"> and to see if the conduction could be switched between </w:t>
      </w:r>
      <w:r w:rsidRPr="00D2052F">
        <w:rPr>
          <w:rFonts w:cs="Arial"/>
          <w:i/>
          <w:szCs w:val="24"/>
        </w:rPr>
        <w:t>n</w:t>
      </w:r>
      <w:r w:rsidRPr="00D2052F">
        <w:rPr>
          <w:rFonts w:cs="Arial"/>
          <w:szCs w:val="24"/>
        </w:rPr>
        <w:t xml:space="preserve">- and </w:t>
      </w:r>
      <w:r w:rsidRPr="00D2052F">
        <w:rPr>
          <w:rFonts w:cs="Arial"/>
          <w:i/>
          <w:szCs w:val="24"/>
        </w:rPr>
        <w:t>p</w:t>
      </w:r>
      <w:r w:rsidRPr="00D2052F">
        <w:rPr>
          <w:rFonts w:cs="Arial"/>
          <w:szCs w:val="24"/>
        </w:rPr>
        <w:t xml:space="preserve">-type by doping. The effect of cooling rate, oxygen partial pressure and </w:t>
      </w:r>
      <w:r w:rsidRPr="00D2052F">
        <w:rPr>
          <w:rFonts w:cs="Arial"/>
          <w:i/>
          <w:szCs w:val="24"/>
        </w:rPr>
        <w:t>dc</w:t>
      </w:r>
      <w:r w:rsidRPr="00D2052F">
        <w:rPr>
          <w:rFonts w:cs="Arial"/>
          <w:szCs w:val="24"/>
        </w:rPr>
        <w:t xml:space="preserve"> bias were investigated by using impedance spectroscopy. Compared with undoped rutile studied in Chapter 3, results observed here showed that doping of Zn</w:t>
      </w:r>
      <w:r w:rsidRPr="00D2052F">
        <w:rPr>
          <w:rFonts w:cs="Arial"/>
          <w:szCs w:val="24"/>
          <w:vertAlign w:val="superscript"/>
        </w:rPr>
        <w:t>2+</w:t>
      </w:r>
      <w:r w:rsidRPr="00D2052F">
        <w:rPr>
          <w:rFonts w:cs="Arial"/>
          <w:szCs w:val="24"/>
        </w:rPr>
        <w:t xml:space="preserve"> indeed improved the homogeneity of rutile to some degree, whereas samples still showed </w:t>
      </w:r>
      <w:r w:rsidRPr="00D2052F">
        <w:rPr>
          <w:rFonts w:cs="Arial"/>
          <w:i/>
          <w:szCs w:val="24"/>
        </w:rPr>
        <w:t>n</w:t>
      </w:r>
      <w:r w:rsidRPr="00D2052F">
        <w:rPr>
          <w:rFonts w:cs="Arial"/>
          <w:szCs w:val="24"/>
        </w:rPr>
        <w:t>-type conduction.</w:t>
      </w:r>
    </w:p>
    <w:p w14:paraId="13065D26" w14:textId="77777777" w:rsidR="00324839" w:rsidRPr="00D2052F" w:rsidRDefault="00324839" w:rsidP="00012183">
      <w:pPr>
        <w:spacing w:before="326" w:after="326"/>
        <w:rPr>
          <w:rFonts w:cs="Arial"/>
          <w:szCs w:val="24"/>
        </w:rPr>
      </w:pPr>
    </w:p>
    <w:p w14:paraId="76304774" w14:textId="77777777" w:rsidR="00B14A96" w:rsidRPr="00D2052F" w:rsidRDefault="00B14A96" w:rsidP="00012183">
      <w:pPr>
        <w:spacing w:before="326" w:after="326"/>
        <w:rPr>
          <w:rFonts w:cs="Arial"/>
          <w:szCs w:val="24"/>
        </w:rPr>
      </w:pPr>
    </w:p>
    <w:p w14:paraId="35322660" w14:textId="77777777" w:rsidR="00324839" w:rsidRPr="00D2052F" w:rsidRDefault="00324839" w:rsidP="00012183">
      <w:pPr>
        <w:pStyle w:val="2"/>
        <w:spacing w:before="326" w:after="326"/>
      </w:pPr>
      <w:bookmarkStart w:id="85" w:name="_Toc524976599"/>
      <w:r w:rsidRPr="00D2052F">
        <w:rPr>
          <w:rFonts w:hint="eastAsia"/>
        </w:rPr>
        <w:t>7</w:t>
      </w:r>
      <w:r w:rsidRPr="00D2052F">
        <w:t>.2 Experimental</w:t>
      </w:r>
      <w:bookmarkEnd w:id="85"/>
    </w:p>
    <w:p w14:paraId="5FF706D1" w14:textId="77777777" w:rsidR="00324839" w:rsidRPr="00D2052F" w:rsidRDefault="00324839" w:rsidP="00012183">
      <w:pPr>
        <w:spacing w:before="326" w:after="326"/>
        <w:rPr>
          <w:rFonts w:cs="Arial"/>
          <w:szCs w:val="24"/>
        </w:rPr>
      </w:pPr>
      <w:r w:rsidRPr="00D2052F">
        <w:rPr>
          <w:rFonts w:cs="Arial"/>
          <w:szCs w:val="24"/>
        </w:rPr>
        <w:t xml:space="preserve">Samples of Zn-doped rutile were prepared by solid-state reaction of </w:t>
      </w:r>
      <w:proofErr w:type="spellStart"/>
      <w:r w:rsidRPr="00D2052F">
        <w:rPr>
          <w:rFonts w:cs="Arial"/>
          <w:szCs w:val="24"/>
        </w:rPr>
        <w:t>ZnO</w:t>
      </w:r>
      <w:proofErr w:type="spellEnd"/>
      <w:r w:rsidRPr="00D2052F">
        <w:rPr>
          <w:rFonts w:cs="Arial"/>
          <w:szCs w:val="24"/>
        </w:rPr>
        <w:t xml:space="preserve"> and TiO</w:t>
      </w:r>
      <w:r w:rsidRPr="00D2052F">
        <w:rPr>
          <w:rFonts w:cs="Arial"/>
          <w:szCs w:val="24"/>
          <w:vertAlign w:val="subscript"/>
        </w:rPr>
        <w:t>2</w:t>
      </w:r>
      <w:r w:rsidRPr="00D2052F">
        <w:rPr>
          <w:rFonts w:cs="Arial"/>
          <w:szCs w:val="24"/>
        </w:rPr>
        <w:t>. For structural characterization, samples of Ti</w:t>
      </w:r>
      <w:r w:rsidRPr="00D2052F">
        <w:rPr>
          <w:rFonts w:cs="Arial"/>
          <w:szCs w:val="24"/>
          <w:vertAlign w:val="subscript"/>
        </w:rPr>
        <w:t>1-x</w:t>
      </w:r>
      <w:r w:rsidRPr="00D2052F">
        <w:rPr>
          <w:rFonts w:cs="Arial"/>
          <w:szCs w:val="24"/>
        </w:rPr>
        <w:t>Zn</w:t>
      </w:r>
      <w:r w:rsidRPr="00D2052F">
        <w:rPr>
          <w:rFonts w:cs="Arial"/>
          <w:szCs w:val="24"/>
          <w:vertAlign w:val="subscript"/>
        </w:rPr>
        <w:t>x</w:t>
      </w:r>
      <w:r w:rsidRPr="00D2052F">
        <w:rPr>
          <w:rFonts w:cs="Arial"/>
          <w:szCs w:val="24"/>
        </w:rPr>
        <w:t>O</w:t>
      </w:r>
      <w:r w:rsidRPr="00D2052F">
        <w:rPr>
          <w:rFonts w:cs="Arial"/>
          <w:szCs w:val="24"/>
          <w:vertAlign w:val="subscript"/>
        </w:rPr>
        <w:t>2-x-</w:t>
      </w:r>
      <w:r w:rsidRPr="00D2052F">
        <w:rPr>
          <w:rFonts w:eastAsia="宋体" w:cs="Arial"/>
          <w:szCs w:val="24"/>
          <w:vertAlign w:val="subscript"/>
        </w:rPr>
        <w:t>δ</w:t>
      </w:r>
      <w:r w:rsidRPr="00D2052F">
        <w:rPr>
          <w:rFonts w:eastAsia="宋体" w:cs="Arial"/>
          <w:szCs w:val="24"/>
        </w:rPr>
        <w:t xml:space="preserve"> (</w:t>
      </w:r>
      <w:r w:rsidRPr="00D2052F">
        <w:rPr>
          <w:rFonts w:ascii="Times New Roman" w:eastAsia="宋体" w:hAnsi="Times New Roman" w:cs="Times New Roman"/>
          <w:i/>
          <w:szCs w:val="24"/>
        </w:rPr>
        <w:t>x</w:t>
      </w:r>
      <w:r w:rsidRPr="00D2052F">
        <w:rPr>
          <w:rFonts w:eastAsia="宋体" w:cs="Arial"/>
          <w:szCs w:val="24"/>
        </w:rPr>
        <w:t xml:space="preserve"> = 0.001, 0.005, 0.01, 0.02, 0.03, 0.05 and 0.1) were heated at 1200</w:t>
      </w:r>
      <w:r w:rsidRPr="00D2052F">
        <w:rPr>
          <w:rFonts w:cs="Arial"/>
          <w:szCs w:val="24"/>
        </w:rPr>
        <w:t xml:space="preserve"> </w:t>
      </w:r>
      <w:r w:rsidRPr="00D2052F">
        <w:rPr>
          <w:rFonts w:eastAsia="宋体" w:cs="Arial"/>
          <w:szCs w:val="24"/>
        </w:rPr>
        <w:t>°</w:t>
      </w:r>
      <w:r w:rsidRPr="00D2052F">
        <w:rPr>
          <w:rFonts w:cs="Arial"/>
          <w:szCs w:val="24"/>
        </w:rPr>
        <w:t xml:space="preserve">C for 6 h in air. The phases </w:t>
      </w:r>
      <w:r w:rsidRPr="00D2052F">
        <w:rPr>
          <w:rFonts w:cs="Arial"/>
          <w:szCs w:val="24"/>
        </w:rPr>
        <w:lastRenderedPageBreak/>
        <w:t>present were analyzed by XRD using a Siemens D5000 Diffractometer.</w:t>
      </w:r>
    </w:p>
    <w:p w14:paraId="22CD66E1" w14:textId="77777777" w:rsidR="00324839" w:rsidRPr="00D2052F" w:rsidRDefault="00324839" w:rsidP="00012183">
      <w:pPr>
        <w:spacing w:before="326" w:after="326"/>
        <w:rPr>
          <w:rFonts w:cs="Arial"/>
          <w:szCs w:val="24"/>
        </w:rPr>
      </w:pPr>
      <w:r w:rsidRPr="00D2052F">
        <w:rPr>
          <w:rFonts w:cs="Arial"/>
          <w:szCs w:val="24"/>
        </w:rPr>
        <w:t>For electrical property measurements, pellets of Ti</w:t>
      </w:r>
      <w:r w:rsidRPr="00D2052F">
        <w:rPr>
          <w:rFonts w:cs="Arial"/>
          <w:szCs w:val="24"/>
          <w:vertAlign w:val="subscript"/>
        </w:rPr>
        <w:t>1-x</w:t>
      </w:r>
      <w:r w:rsidRPr="00D2052F">
        <w:rPr>
          <w:rFonts w:cs="Arial"/>
          <w:szCs w:val="24"/>
        </w:rPr>
        <w:t>Zn</w:t>
      </w:r>
      <w:r w:rsidRPr="00D2052F">
        <w:rPr>
          <w:rFonts w:cs="Arial"/>
          <w:szCs w:val="24"/>
          <w:vertAlign w:val="subscript"/>
        </w:rPr>
        <w:t>x</w:t>
      </w:r>
      <w:r w:rsidRPr="00D2052F">
        <w:rPr>
          <w:rFonts w:cs="Arial"/>
          <w:szCs w:val="24"/>
        </w:rPr>
        <w:t>O</w:t>
      </w:r>
      <w:r w:rsidRPr="00D2052F">
        <w:rPr>
          <w:rFonts w:cs="Arial"/>
          <w:szCs w:val="24"/>
          <w:vertAlign w:val="subscript"/>
        </w:rPr>
        <w:t>2-x-</w:t>
      </w:r>
      <w:r w:rsidRPr="00D2052F">
        <w:rPr>
          <w:rFonts w:eastAsia="宋体" w:cs="Arial"/>
          <w:szCs w:val="24"/>
          <w:vertAlign w:val="subscript"/>
        </w:rPr>
        <w:t>δ</w:t>
      </w:r>
      <w:r w:rsidRPr="00D2052F">
        <w:rPr>
          <w:rFonts w:eastAsia="宋体" w:cs="Arial"/>
          <w:szCs w:val="24"/>
        </w:rPr>
        <w:t xml:space="preserve"> (</w:t>
      </w:r>
      <w:r w:rsidRPr="00D2052F">
        <w:rPr>
          <w:rFonts w:ascii="Times New Roman" w:eastAsia="宋体" w:hAnsi="Times New Roman" w:cs="Times New Roman"/>
          <w:i/>
          <w:szCs w:val="24"/>
        </w:rPr>
        <w:t>x</w:t>
      </w:r>
      <w:r w:rsidRPr="00D2052F">
        <w:rPr>
          <w:rFonts w:eastAsia="宋体" w:cs="Arial"/>
          <w:szCs w:val="24"/>
        </w:rPr>
        <w:t xml:space="preserve"> = 0.005 and 0.01) were sintered at 1200</w:t>
      </w:r>
      <w:r w:rsidRPr="00D2052F">
        <w:rPr>
          <w:rFonts w:cs="Arial"/>
          <w:szCs w:val="24"/>
        </w:rPr>
        <w:t xml:space="preserve"> </w:t>
      </w:r>
      <w:r w:rsidRPr="00D2052F">
        <w:rPr>
          <w:rFonts w:eastAsia="宋体" w:cs="Arial"/>
          <w:szCs w:val="24"/>
        </w:rPr>
        <w:t>°</w:t>
      </w:r>
      <w:r w:rsidRPr="00D2052F">
        <w:rPr>
          <w:rFonts w:cs="Arial"/>
          <w:szCs w:val="24"/>
        </w:rPr>
        <w:t xml:space="preserve">C for 6 h in air and cooled slowly (5 </w:t>
      </w:r>
      <w:r w:rsidRPr="00D2052F">
        <w:rPr>
          <w:rFonts w:eastAsia="宋体" w:cs="Arial"/>
          <w:szCs w:val="24"/>
        </w:rPr>
        <w:t>°</w:t>
      </w:r>
      <w:r w:rsidRPr="00D2052F">
        <w:rPr>
          <w:rFonts w:cs="Arial"/>
          <w:szCs w:val="24"/>
        </w:rPr>
        <w:t xml:space="preserve">C/min) inside the furnace. For selected experiments, samples were reheated at 1200 </w:t>
      </w:r>
      <w:r w:rsidRPr="00D2052F">
        <w:rPr>
          <w:rFonts w:eastAsia="宋体" w:cs="Arial"/>
          <w:szCs w:val="24"/>
        </w:rPr>
        <w:t>°</w:t>
      </w:r>
      <w:r w:rsidRPr="00D2052F">
        <w:rPr>
          <w:rFonts w:cs="Arial"/>
          <w:szCs w:val="24"/>
        </w:rPr>
        <w:t xml:space="preserve">C for 1 h and quenched into liquid nitrogen (~ 10000 </w:t>
      </w:r>
      <w:r w:rsidRPr="00D2052F">
        <w:rPr>
          <w:rFonts w:eastAsia="宋体" w:cs="Arial"/>
          <w:szCs w:val="24"/>
        </w:rPr>
        <w:t>°</w:t>
      </w:r>
      <w:r w:rsidRPr="00D2052F">
        <w:rPr>
          <w:rFonts w:cs="Arial"/>
          <w:szCs w:val="24"/>
        </w:rPr>
        <w:t xml:space="preserve">C/min). Pellets were fabricated with electrodes made from either Ag paste or sputtered Au. Impedance measurements were carried out using a combination of Agilent E4980A and </w:t>
      </w:r>
      <w:proofErr w:type="spellStart"/>
      <w:r w:rsidRPr="00D2052F">
        <w:rPr>
          <w:rFonts w:cs="Arial"/>
          <w:szCs w:val="24"/>
        </w:rPr>
        <w:t>Solartron</w:t>
      </w:r>
      <w:proofErr w:type="spellEnd"/>
      <w:r w:rsidRPr="00D2052F">
        <w:rPr>
          <w:rFonts w:cs="Arial"/>
          <w:szCs w:val="24"/>
        </w:rPr>
        <w:t xml:space="preserve"> SI 1260. For </w:t>
      </w:r>
      <w:proofErr w:type="spellStart"/>
      <w:r w:rsidRPr="00D2052F">
        <w:rPr>
          <w:rFonts w:cs="Arial"/>
          <w:szCs w:val="24"/>
        </w:rPr>
        <w:t>subambient</w:t>
      </w:r>
      <w:proofErr w:type="spellEnd"/>
      <w:r w:rsidRPr="00D2052F">
        <w:rPr>
          <w:rFonts w:cs="Arial"/>
          <w:szCs w:val="24"/>
        </w:rPr>
        <w:t xml:space="preserve"> measurements, an Oxford Cryostat was used. Impedance data were corrected for overall pellet geometry. Calculated pellet densities were ~92% of the theoretical density.</w:t>
      </w:r>
    </w:p>
    <w:p w14:paraId="73B41EA1" w14:textId="77777777" w:rsidR="00930468" w:rsidRPr="00D2052F" w:rsidRDefault="00930468" w:rsidP="00012183">
      <w:pPr>
        <w:spacing w:before="326" w:after="326"/>
        <w:rPr>
          <w:rFonts w:cs="Arial" w:hint="eastAsia"/>
          <w:szCs w:val="24"/>
        </w:rPr>
      </w:pPr>
    </w:p>
    <w:p w14:paraId="6007EFE9" w14:textId="77777777" w:rsidR="00324839" w:rsidRPr="00D2052F" w:rsidRDefault="00324839" w:rsidP="00012183">
      <w:pPr>
        <w:pStyle w:val="2"/>
        <w:spacing w:before="326" w:after="326"/>
      </w:pPr>
      <w:bookmarkStart w:id="86" w:name="_Toc524976600"/>
      <w:r w:rsidRPr="00D2052F">
        <w:rPr>
          <w:rFonts w:hint="eastAsia"/>
        </w:rPr>
        <w:t>7</w:t>
      </w:r>
      <w:r w:rsidRPr="00D2052F">
        <w:t>.3 Results and discussion</w:t>
      </w:r>
      <w:bookmarkEnd w:id="86"/>
    </w:p>
    <w:p w14:paraId="2B8BAD5D" w14:textId="77777777" w:rsidR="00324839" w:rsidRPr="00D2052F" w:rsidRDefault="00324839" w:rsidP="00930468">
      <w:pPr>
        <w:pStyle w:val="3"/>
        <w:spacing w:before="326" w:after="326"/>
      </w:pPr>
      <w:bookmarkStart w:id="87" w:name="_Toc524976601"/>
      <w:r w:rsidRPr="00D2052F">
        <w:rPr>
          <w:rFonts w:hint="eastAsia"/>
        </w:rPr>
        <w:t>7</w:t>
      </w:r>
      <w:r w:rsidRPr="00D2052F">
        <w:t>.3.1 XRD</w:t>
      </w:r>
      <w:bookmarkEnd w:id="87"/>
    </w:p>
    <w:p w14:paraId="28869BF5" w14:textId="77777777" w:rsidR="00324839" w:rsidRPr="00D2052F" w:rsidRDefault="00324839" w:rsidP="00012183">
      <w:pPr>
        <w:spacing w:before="326" w:after="326"/>
        <w:jc w:val="center"/>
        <w:rPr>
          <w:rFonts w:cs="Arial"/>
          <w:b/>
          <w:sz w:val="20"/>
          <w:szCs w:val="24"/>
        </w:rPr>
      </w:pPr>
      <w:r w:rsidRPr="00D2052F">
        <w:rPr>
          <w:rFonts w:cs="Arial"/>
          <w:b/>
          <w:noProof/>
          <w:sz w:val="20"/>
          <w:szCs w:val="24"/>
        </w:rPr>
        <w:lastRenderedPageBreak/>
        <w:drawing>
          <wp:inline distT="0" distB="0" distL="0" distR="0" wp14:anchorId="379A9E4F" wp14:editId="41B81497">
            <wp:extent cx="4377906" cy="4714875"/>
            <wp:effectExtent l="0" t="0" r="381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3副本.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4396474" cy="4734872"/>
                    </a:xfrm>
                    <a:prstGeom prst="rect">
                      <a:avLst/>
                    </a:prstGeom>
                  </pic:spPr>
                </pic:pic>
              </a:graphicData>
            </a:graphic>
          </wp:inline>
        </w:drawing>
      </w:r>
    </w:p>
    <w:p w14:paraId="4F19D14E" w14:textId="77777777" w:rsidR="00324839" w:rsidRPr="00D2052F" w:rsidRDefault="00324839" w:rsidP="00012183">
      <w:pPr>
        <w:spacing w:before="326" w:after="326"/>
        <w:jc w:val="center"/>
        <w:rPr>
          <w:rFonts w:eastAsia="宋体" w:cs="Arial"/>
          <w:b/>
          <w:sz w:val="20"/>
          <w:szCs w:val="24"/>
        </w:rPr>
      </w:pPr>
      <w:r w:rsidRPr="00D2052F">
        <w:rPr>
          <w:rFonts w:cs="Arial" w:hint="eastAsia"/>
          <w:b/>
          <w:sz w:val="20"/>
          <w:szCs w:val="24"/>
        </w:rPr>
        <w:t>F</w:t>
      </w:r>
      <w:r w:rsidRPr="00D2052F">
        <w:rPr>
          <w:rFonts w:cs="Arial"/>
          <w:b/>
          <w:sz w:val="20"/>
          <w:szCs w:val="24"/>
        </w:rPr>
        <w:t>igure 7-3. XRD patterns for Ti</w:t>
      </w:r>
      <w:r w:rsidRPr="00D2052F">
        <w:rPr>
          <w:rFonts w:cs="Arial"/>
          <w:b/>
          <w:sz w:val="20"/>
          <w:szCs w:val="24"/>
          <w:vertAlign w:val="subscript"/>
        </w:rPr>
        <w:t>1-x</w:t>
      </w:r>
      <w:r w:rsidRPr="00D2052F">
        <w:rPr>
          <w:rFonts w:cs="Arial"/>
          <w:b/>
          <w:sz w:val="20"/>
          <w:szCs w:val="24"/>
        </w:rPr>
        <w:t>Zn</w:t>
      </w:r>
      <w:r w:rsidRPr="00D2052F">
        <w:rPr>
          <w:rFonts w:cs="Arial"/>
          <w:b/>
          <w:sz w:val="20"/>
          <w:szCs w:val="24"/>
          <w:vertAlign w:val="subscript"/>
        </w:rPr>
        <w:t>x</w:t>
      </w:r>
      <w:r w:rsidRPr="00D2052F">
        <w:rPr>
          <w:rFonts w:cs="Arial"/>
          <w:b/>
          <w:sz w:val="20"/>
          <w:szCs w:val="24"/>
        </w:rPr>
        <w:t>O</w:t>
      </w:r>
      <w:r w:rsidRPr="00D2052F">
        <w:rPr>
          <w:rFonts w:cs="Arial"/>
          <w:b/>
          <w:sz w:val="20"/>
          <w:szCs w:val="24"/>
          <w:vertAlign w:val="subscript"/>
        </w:rPr>
        <w:t>2-x-</w:t>
      </w:r>
      <w:r w:rsidRPr="00D2052F">
        <w:rPr>
          <w:rFonts w:eastAsia="宋体" w:cs="Arial"/>
          <w:b/>
          <w:sz w:val="20"/>
          <w:szCs w:val="24"/>
          <w:vertAlign w:val="subscript"/>
        </w:rPr>
        <w:t>δ</w:t>
      </w:r>
    </w:p>
    <w:p w14:paraId="2C7F8C3B" w14:textId="77777777" w:rsidR="00324839" w:rsidRPr="00D2052F" w:rsidRDefault="00324839" w:rsidP="00012183">
      <w:pPr>
        <w:spacing w:before="326" w:after="326"/>
        <w:rPr>
          <w:rFonts w:cs="Arial"/>
          <w:szCs w:val="24"/>
        </w:rPr>
      </w:pPr>
      <w:r w:rsidRPr="00D2052F">
        <w:rPr>
          <w:rFonts w:cs="Arial"/>
          <w:szCs w:val="24"/>
        </w:rPr>
        <w:t xml:space="preserve">Powder XRD data are shown in Figure 7-3. The samples with </w:t>
      </w:r>
      <w:r w:rsidRPr="00D2052F">
        <w:rPr>
          <w:rFonts w:ascii="Times New Roman" w:hAnsi="Times New Roman" w:cs="Times New Roman"/>
          <w:i/>
          <w:szCs w:val="24"/>
        </w:rPr>
        <w:t>x</w:t>
      </w:r>
      <w:r w:rsidRPr="00D2052F">
        <w:rPr>
          <w:rFonts w:cs="Arial"/>
          <w:szCs w:val="24"/>
        </w:rPr>
        <w:t xml:space="preserve"> ≤ 0.01 appear to be single phase, and the patterns closely resemble that of tetragonal rutile. The samples with </w:t>
      </w:r>
      <w:r w:rsidRPr="00D2052F">
        <w:rPr>
          <w:rFonts w:ascii="Times New Roman" w:hAnsi="Times New Roman" w:cs="Times New Roman"/>
          <w:i/>
          <w:szCs w:val="24"/>
        </w:rPr>
        <w:t>x</w:t>
      </w:r>
      <w:r w:rsidRPr="00D2052F">
        <w:rPr>
          <w:rFonts w:cs="Arial"/>
          <w:szCs w:val="24"/>
        </w:rPr>
        <w:t xml:space="preserve"> ≥ 0.02 have rutile as the major phase, but with significant amounts of Zn</w:t>
      </w:r>
      <w:r w:rsidRPr="00D2052F">
        <w:rPr>
          <w:rFonts w:cs="Arial"/>
          <w:szCs w:val="24"/>
          <w:vertAlign w:val="subscript"/>
        </w:rPr>
        <w:t>2</w:t>
      </w:r>
      <w:r w:rsidRPr="00D2052F">
        <w:rPr>
          <w:rFonts w:cs="Arial"/>
          <w:szCs w:val="24"/>
        </w:rPr>
        <w:t>TiO</w:t>
      </w:r>
      <w:r w:rsidRPr="00D2052F">
        <w:rPr>
          <w:rFonts w:cs="Arial"/>
          <w:szCs w:val="24"/>
          <w:vertAlign w:val="subscript"/>
        </w:rPr>
        <w:t>4</w:t>
      </w:r>
      <w:r w:rsidRPr="00D2052F">
        <w:rPr>
          <w:rFonts w:cs="Arial"/>
          <w:szCs w:val="24"/>
        </w:rPr>
        <w:t xml:space="preserve"> as secondary phase, consistent with the literature phase diagram </w:t>
      </w:r>
      <w:r w:rsidRPr="00D2052F">
        <w:rPr>
          <w:rFonts w:cs="Arial"/>
          <w:szCs w:val="24"/>
          <w:vertAlign w:val="superscript"/>
        </w:rPr>
        <w:t>[6,7]</w:t>
      </w:r>
      <w:r w:rsidRPr="00D2052F">
        <w:rPr>
          <w:rFonts w:cs="Arial"/>
          <w:szCs w:val="24"/>
        </w:rPr>
        <w:t>. Therefore, the approximate solid solution limit of Zn</w:t>
      </w:r>
      <w:r w:rsidRPr="00D2052F">
        <w:rPr>
          <w:rFonts w:cs="Arial"/>
          <w:szCs w:val="24"/>
          <w:vertAlign w:val="superscript"/>
        </w:rPr>
        <w:t>2+</w:t>
      </w:r>
      <w:r w:rsidRPr="00D2052F">
        <w:rPr>
          <w:rFonts w:cs="Arial"/>
          <w:szCs w:val="24"/>
        </w:rPr>
        <w:t xml:space="preserve"> doping in TiO</w:t>
      </w:r>
      <w:r w:rsidRPr="00D2052F">
        <w:rPr>
          <w:rFonts w:cs="Arial"/>
          <w:szCs w:val="24"/>
          <w:vertAlign w:val="subscript"/>
        </w:rPr>
        <w:t>2</w:t>
      </w:r>
      <w:r w:rsidRPr="00D2052F">
        <w:rPr>
          <w:rFonts w:cs="Arial"/>
          <w:szCs w:val="24"/>
        </w:rPr>
        <w:t xml:space="preserve"> is ≤ 1 mol%. In addition, the position of all peaks shifts towards the lower angle side, indicating an increase in lattice parameters.</w:t>
      </w:r>
    </w:p>
    <w:p w14:paraId="343386AE" w14:textId="77777777" w:rsidR="00324839" w:rsidRPr="00D2052F" w:rsidRDefault="00324839" w:rsidP="00012183">
      <w:pPr>
        <w:spacing w:before="326" w:after="326"/>
        <w:rPr>
          <w:rFonts w:cs="Arial"/>
          <w:szCs w:val="24"/>
        </w:rPr>
      </w:pPr>
      <w:r w:rsidRPr="00D2052F">
        <w:rPr>
          <w:rFonts w:cs="Arial"/>
          <w:szCs w:val="24"/>
        </w:rPr>
        <w:t xml:space="preserve">Refined lattice parameters as a function of </w:t>
      </w:r>
      <w:r w:rsidRPr="00D2052F">
        <w:rPr>
          <w:rFonts w:ascii="Times New Roman" w:hAnsi="Times New Roman" w:cs="Times New Roman"/>
          <w:i/>
          <w:szCs w:val="24"/>
        </w:rPr>
        <w:t>x</w:t>
      </w:r>
      <w:r w:rsidRPr="00D2052F">
        <w:rPr>
          <w:rFonts w:cs="Arial"/>
          <w:szCs w:val="24"/>
        </w:rPr>
        <w:t xml:space="preserve"> are shown in Figure 7-4. With the increase of dopant concentration, (1) the lattice parameter “a” increases and reaches a stable value when </w:t>
      </w:r>
      <w:r w:rsidRPr="00D2052F">
        <w:rPr>
          <w:rFonts w:ascii="Times New Roman" w:hAnsi="Times New Roman" w:cs="Times New Roman"/>
          <w:i/>
          <w:szCs w:val="24"/>
        </w:rPr>
        <w:t>x</w:t>
      </w:r>
      <w:r w:rsidRPr="00D2052F">
        <w:rPr>
          <w:rFonts w:cs="Arial"/>
          <w:szCs w:val="24"/>
        </w:rPr>
        <w:t xml:space="preserve"> = 0.01; (2) “c” decreases first and increases </w:t>
      </w:r>
      <w:r w:rsidRPr="00D2052F">
        <w:rPr>
          <w:rFonts w:cs="Arial"/>
          <w:szCs w:val="24"/>
        </w:rPr>
        <w:lastRenderedPageBreak/>
        <w:t xml:space="preserve">slightly after </w:t>
      </w:r>
      <w:r w:rsidRPr="00D2052F">
        <w:rPr>
          <w:rFonts w:ascii="Times New Roman" w:hAnsi="Times New Roman" w:cs="Times New Roman"/>
          <w:i/>
          <w:szCs w:val="24"/>
        </w:rPr>
        <w:t>x</w:t>
      </w:r>
      <w:r w:rsidRPr="00D2052F">
        <w:rPr>
          <w:rFonts w:cs="Arial"/>
          <w:szCs w:val="24"/>
        </w:rPr>
        <w:t xml:space="preserve"> = 0.05; (3) cell volume increases non-linearly.</w:t>
      </w:r>
    </w:p>
    <w:p w14:paraId="37C2937C" w14:textId="77777777" w:rsidR="00324839" w:rsidRPr="00D2052F" w:rsidRDefault="00324839" w:rsidP="005003EE">
      <w:pPr>
        <w:spacing w:beforeLines="0" w:before="0" w:afterLines="0" w:after="0" w:line="240" w:lineRule="auto"/>
        <w:jc w:val="center"/>
        <w:rPr>
          <w:rFonts w:cs="Arial"/>
          <w:b/>
          <w:sz w:val="20"/>
          <w:szCs w:val="24"/>
        </w:rPr>
      </w:pPr>
      <w:r w:rsidRPr="00D2052F">
        <w:rPr>
          <w:rFonts w:cs="Arial" w:hint="eastAsia"/>
          <w:b/>
          <w:noProof/>
          <w:sz w:val="20"/>
          <w:szCs w:val="24"/>
        </w:rPr>
        <w:drawing>
          <wp:inline distT="0" distB="0" distL="0" distR="0" wp14:anchorId="4DFAC12B" wp14:editId="27D16012">
            <wp:extent cx="2996086" cy="2228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a.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053729" cy="2271732"/>
                    </a:xfrm>
                    <a:prstGeom prst="rect">
                      <a:avLst/>
                    </a:prstGeom>
                  </pic:spPr>
                </pic:pic>
              </a:graphicData>
            </a:graphic>
          </wp:inline>
        </w:drawing>
      </w:r>
    </w:p>
    <w:p w14:paraId="3EA0C075" w14:textId="77777777" w:rsidR="00324839" w:rsidRPr="00D2052F" w:rsidRDefault="00324839" w:rsidP="005003EE">
      <w:pPr>
        <w:spacing w:beforeLines="0" w:before="0" w:afterLines="0" w:after="0" w:line="240" w:lineRule="auto"/>
        <w:jc w:val="center"/>
        <w:rPr>
          <w:rFonts w:cs="Arial"/>
          <w:b/>
          <w:sz w:val="20"/>
          <w:szCs w:val="24"/>
        </w:rPr>
      </w:pPr>
      <w:r w:rsidRPr="00D2052F">
        <w:rPr>
          <w:rFonts w:cs="Arial" w:hint="eastAsia"/>
          <w:b/>
          <w:noProof/>
          <w:sz w:val="20"/>
          <w:szCs w:val="24"/>
        </w:rPr>
        <w:drawing>
          <wp:inline distT="0" distB="0" distL="0" distR="0" wp14:anchorId="265F5707" wp14:editId="329A5BC5">
            <wp:extent cx="3028950" cy="2253298"/>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b.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101758" cy="2307462"/>
                    </a:xfrm>
                    <a:prstGeom prst="rect">
                      <a:avLst/>
                    </a:prstGeom>
                  </pic:spPr>
                </pic:pic>
              </a:graphicData>
            </a:graphic>
          </wp:inline>
        </w:drawing>
      </w:r>
    </w:p>
    <w:p w14:paraId="38041C20" w14:textId="77777777" w:rsidR="00324839" w:rsidRPr="00D2052F" w:rsidRDefault="00324839" w:rsidP="005003EE">
      <w:pPr>
        <w:spacing w:beforeLines="0" w:before="0" w:afterLines="0" w:after="0" w:line="240" w:lineRule="auto"/>
        <w:jc w:val="center"/>
        <w:rPr>
          <w:rFonts w:cs="Arial"/>
          <w:b/>
          <w:sz w:val="20"/>
          <w:szCs w:val="24"/>
        </w:rPr>
      </w:pPr>
      <w:r w:rsidRPr="00D2052F">
        <w:rPr>
          <w:rFonts w:cs="Arial" w:hint="eastAsia"/>
          <w:b/>
          <w:noProof/>
          <w:sz w:val="20"/>
          <w:szCs w:val="24"/>
        </w:rPr>
        <w:drawing>
          <wp:inline distT="0" distB="0" distL="0" distR="0" wp14:anchorId="66BF5F31" wp14:editId="56B3D7B5">
            <wp:extent cx="3086100" cy="2295812"/>
            <wp:effectExtent l="0" t="0" r="0"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4c.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153786" cy="2346165"/>
                    </a:xfrm>
                    <a:prstGeom prst="rect">
                      <a:avLst/>
                    </a:prstGeom>
                  </pic:spPr>
                </pic:pic>
              </a:graphicData>
            </a:graphic>
          </wp:inline>
        </w:drawing>
      </w:r>
      <w:bookmarkStart w:id="88" w:name="_GoBack"/>
      <w:bookmarkEnd w:id="88"/>
    </w:p>
    <w:p w14:paraId="10B7C661" w14:textId="77777777" w:rsidR="00930468" w:rsidRPr="00D2052F" w:rsidRDefault="00324839" w:rsidP="005003EE">
      <w:pPr>
        <w:spacing w:beforeLines="0" w:before="0" w:afterLines="0" w:after="0" w:line="240" w:lineRule="auto"/>
        <w:jc w:val="center"/>
        <w:rPr>
          <w:rFonts w:cs="Arial"/>
          <w:b/>
          <w:sz w:val="20"/>
          <w:szCs w:val="24"/>
        </w:rPr>
      </w:pPr>
      <w:r w:rsidRPr="00D2052F">
        <w:rPr>
          <w:rFonts w:cs="Arial" w:hint="eastAsia"/>
          <w:b/>
          <w:sz w:val="20"/>
          <w:szCs w:val="24"/>
        </w:rPr>
        <w:t>F</w:t>
      </w:r>
      <w:r w:rsidRPr="00D2052F">
        <w:rPr>
          <w:rFonts w:cs="Arial"/>
          <w:b/>
          <w:sz w:val="20"/>
          <w:szCs w:val="24"/>
        </w:rPr>
        <w:t xml:space="preserve">igure 7-4. Lattice parameters as a function of </w:t>
      </w:r>
      <w:r w:rsidRPr="00D2052F">
        <w:rPr>
          <w:rFonts w:ascii="Times New Roman" w:hAnsi="Times New Roman" w:cs="Times New Roman"/>
          <w:b/>
          <w:i/>
          <w:sz w:val="20"/>
          <w:szCs w:val="24"/>
        </w:rPr>
        <w:t>x</w:t>
      </w:r>
    </w:p>
    <w:p w14:paraId="7542270A" w14:textId="77777777" w:rsidR="00324839" w:rsidRPr="00D2052F" w:rsidRDefault="00324839" w:rsidP="00012183">
      <w:pPr>
        <w:spacing w:before="326" w:after="326"/>
        <w:rPr>
          <w:rFonts w:cs="Arial"/>
          <w:b/>
          <w:i/>
          <w:szCs w:val="24"/>
        </w:rPr>
      </w:pPr>
      <w:r w:rsidRPr="00D2052F">
        <w:rPr>
          <w:rFonts w:cs="Arial"/>
          <w:b/>
          <w:i/>
          <w:szCs w:val="24"/>
        </w:rPr>
        <w:t>a, b and c</w:t>
      </w:r>
    </w:p>
    <w:p w14:paraId="05E0A67E" w14:textId="77777777" w:rsidR="00324839" w:rsidRPr="00D2052F" w:rsidRDefault="00324839" w:rsidP="00012183">
      <w:pPr>
        <w:spacing w:before="326" w:after="326"/>
        <w:rPr>
          <w:rFonts w:cs="Arial"/>
          <w:szCs w:val="24"/>
        </w:rPr>
      </w:pPr>
      <w:r w:rsidRPr="00D2052F">
        <w:rPr>
          <w:rFonts w:cs="Arial"/>
          <w:szCs w:val="24"/>
        </w:rPr>
        <w:t xml:space="preserve">Figure 7-5 gives the crystal structure of rutile, considered as almost regular </w:t>
      </w:r>
      <w:r w:rsidRPr="00D2052F">
        <w:rPr>
          <w:rFonts w:cs="Arial"/>
          <w:szCs w:val="24"/>
        </w:rPr>
        <w:lastRenderedPageBreak/>
        <w:t>[TiO</w:t>
      </w:r>
      <w:r w:rsidRPr="00D2052F">
        <w:rPr>
          <w:rFonts w:cs="Arial"/>
          <w:szCs w:val="24"/>
          <w:vertAlign w:val="subscript"/>
        </w:rPr>
        <w:t>6</w:t>
      </w:r>
      <w:r w:rsidRPr="00D2052F">
        <w:rPr>
          <w:rFonts w:cs="Arial"/>
          <w:szCs w:val="24"/>
        </w:rPr>
        <w:t>] octahedra sharing opposite edges, to form columns which are joined by sharing octahedral corners as shown. With doping, generally, the Zn</w:t>
      </w:r>
      <w:r w:rsidRPr="00D2052F">
        <w:rPr>
          <w:rFonts w:cs="Arial"/>
          <w:szCs w:val="24"/>
          <w:vertAlign w:val="superscript"/>
        </w:rPr>
        <w:t>2+</w:t>
      </w:r>
      <w:r w:rsidRPr="00D2052F">
        <w:rPr>
          <w:rFonts w:cs="Arial"/>
          <w:szCs w:val="24"/>
        </w:rPr>
        <w:t xml:space="preserve"> ions are thought to be statistically distributed over regular cation sites in the rutile lattice. Since the typical bond length of Zn-O (2.15</w:t>
      </w:r>
      <w:r w:rsidRPr="00D2052F">
        <w:rPr>
          <w:rFonts w:cs="Arial"/>
          <w:bCs/>
          <w:szCs w:val="24"/>
        </w:rPr>
        <w:t xml:space="preserve"> Å</w:t>
      </w:r>
      <w:r w:rsidRPr="00D2052F">
        <w:rPr>
          <w:rFonts w:cs="Arial"/>
          <w:szCs w:val="24"/>
        </w:rPr>
        <w:t xml:space="preserve">) is larger than that of </w:t>
      </w:r>
      <w:proofErr w:type="spellStart"/>
      <w:r w:rsidRPr="00D2052F">
        <w:rPr>
          <w:rFonts w:cs="Arial"/>
          <w:szCs w:val="24"/>
        </w:rPr>
        <w:t>Ti</w:t>
      </w:r>
      <w:proofErr w:type="spellEnd"/>
      <w:r w:rsidRPr="00D2052F">
        <w:rPr>
          <w:rFonts w:cs="Arial"/>
          <w:szCs w:val="24"/>
        </w:rPr>
        <w:t xml:space="preserve">-O (2.01 </w:t>
      </w:r>
      <w:r w:rsidRPr="00D2052F">
        <w:rPr>
          <w:rFonts w:cs="Arial"/>
          <w:bCs/>
          <w:szCs w:val="24"/>
        </w:rPr>
        <w:t>Å</w:t>
      </w:r>
      <w:r w:rsidRPr="00D2052F">
        <w:rPr>
          <w:rFonts w:cs="Arial"/>
          <w:szCs w:val="24"/>
        </w:rPr>
        <w:t xml:space="preserve">), the lattice parameter “a” </w:t>
      </w:r>
      <w:proofErr w:type="gramStart"/>
      <w:r w:rsidRPr="00D2052F">
        <w:rPr>
          <w:rFonts w:cs="Arial"/>
          <w:szCs w:val="24"/>
        </w:rPr>
        <w:t>increases</w:t>
      </w:r>
      <w:proofErr w:type="gramEnd"/>
      <w:r w:rsidRPr="00D2052F">
        <w:rPr>
          <w:rFonts w:cs="Arial"/>
          <w:szCs w:val="24"/>
        </w:rPr>
        <w:t xml:space="preserve">, Figure 7-4(a). However, the lattice parameter “c” decreases with doping, Figure 7-4(b), which may be attributed to the relatively smaller size of oxygen vacancies compared with oxide ions </w:t>
      </w:r>
      <w:r w:rsidRPr="00D2052F">
        <w:rPr>
          <w:rFonts w:cs="Arial"/>
          <w:szCs w:val="24"/>
          <w:vertAlign w:val="superscript"/>
        </w:rPr>
        <w:t>[12,13]</w:t>
      </w:r>
      <w:r w:rsidRPr="00D2052F">
        <w:rPr>
          <w:rFonts w:cs="Arial"/>
          <w:szCs w:val="24"/>
        </w:rPr>
        <w:t xml:space="preserve"> and partial collapse of the columns in the “c” direction. </w:t>
      </w:r>
    </w:p>
    <w:p w14:paraId="165FECFE" w14:textId="77777777" w:rsidR="00324839" w:rsidRPr="00D2052F" w:rsidRDefault="00324839" w:rsidP="005003EE">
      <w:pPr>
        <w:spacing w:beforeLines="0" w:before="0" w:afterLines="0" w:after="0" w:line="240" w:lineRule="auto"/>
        <w:jc w:val="center"/>
        <w:rPr>
          <w:rFonts w:cs="Arial"/>
          <w:b/>
          <w:sz w:val="20"/>
          <w:szCs w:val="20"/>
        </w:rPr>
      </w:pPr>
      <w:r w:rsidRPr="00D2052F">
        <w:rPr>
          <w:rFonts w:cs="Arial"/>
          <w:b/>
          <w:noProof/>
          <w:sz w:val="20"/>
          <w:szCs w:val="20"/>
        </w:rPr>
        <w:drawing>
          <wp:inline distT="0" distB="0" distL="0" distR="0" wp14:anchorId="4C670CBA" wp14:editId="28600A79">
            <wp:extent cx="2276475" cy="1771079"/>
            <wp:effectExtent l="0" t="0" r="0" b="63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5.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375859" cy="1848399"/>
                    </a:xfrm>
                    <a:prstGeom prst="rect">
                      <a:avLst/>
                    </a:prstGeom>
                  </pic:spPr>
                </pic:pic>
              </a:graphicData>
            </a:graphic>
          </wp:inline>
        </w:drawing>
      </w:r>
    </w:p>
    <w:p w14:paraId="79138F1B" w14:textId="77777777" w:rsidR="00324839" w:rsidRPr="00D2052F" w:rsidRDefault="00324839" w:rsidP="005003EE">
      <w:pPr>
        <w:spacing w:beforeLines="0" w:before="0" w:afterLines="0" w:after="0" w:line="240" w:lineRule="auto"/>
        <w:jc w:val="center"/>
        <w:rPr>
          <w:rFonts w:cs="Arial"/>
          <w:b/>
          <w:sz w:val="20"/>
          <w:szCs w:val="20"/>
        </w:rPr>
      </w:pPr>
      <w:r w:rsidRPr="00D2052F">
        <w:rPr>
          <w:rFonts w:cs="Arial"/>
          <w:b/>
          <w:sz w:val="20"/>
          <w:szCs w:val="20"/>
        </w:rPr>
        <w:t>Figure 7-5. Rutile structure showing linkage of regular [TiO</w:t>
      </w:r>
      <w:r w:rsidRPr="00D2052F">
        <w:rPr>
          <w:rFonts w:cs="Arial"/>
          <w:b/>
          <w:sz w:val="20"/>
          <w:szCs w:val="20"/>
          <w:vertAlign w:val="subscript"/>
        </w:rPr>
        <w:t>6</w:t>
      </w:r>
      <w:r w:rsidRPr="00D2052F">
        <w:rPr>
          <w:rFonts w:cs="Arial"/>
          <w:b/>
          <w:sz w:val="20"/>
          <w:szCs w:val="20"/>
        </w:rPr>
        <w:t>] octahedra</w:t>
      </w:r>
    </w:p>
    <w:p w14:paraId="7E65FFE8" w14:textId="77777777" w:rsidR="005003EE" w:rsidRPr="00D2052F" w:rsidRDefault="005003EE" w:rsidP="00012183">
      <w:pPr>
        <w:spacing w:before="326" w:after="326"/>
        <w:rPr>
          <w:rFonts w:cs="Arial"/>
          <w:b/>
          <w:i/>
          <w:szCs w:val="24"/>
        </w:rPr>
      </w:pPr>
    </w:p>
    <w:p w14:paraId="2A176649" w14:textId="77777777" w:rsidR="00324839" w:rsidRPr="00D2052F" w:rsidRDefault="00324839" w:rsidP="00012183">
      <w:pPr>
        <w:spacing w:before="326" w:after="326"/>
        <w:rPr>
          <w:rFonts w:cs="Arial"/>
          <w:b/>
          <w:i/>
          <w:szCs w:val="24"/>
        </w:rPr>
      </w:pPr>
      <w:r w:rsidRPr="00D2052F">
        <w:rPr>
          <w:rFonts w:cs="Arial"/>
          <w:b/>
          <w:i/>
          <w:szCs w:val="24"/>
        </w:rPr>
        <w:t>Cell volume</w:t>
      </w:r>
    </w:p>
    <w:p w14:paraId="5EBBD3DC" w14:textId="77777777" w:rsidR="00324839" w:rsidRPr="00D2052F" w:rsidRDefault="00324839" w:rsidP="00012183">
      <w:pPr>
        <w:spacing w:before="326" w:after="326"/>
        <w:rPr>
          <w:rFonts w:cs="Arial"/>
          <w:szCs w:val="24"/>
        </w:rPr>
      </w:pPr>
      <w:r w:rsidRPr="00D2052F">
        <w:rPr>
          <w:rFonts w:cs="Arial"/>
          <w:szCs w:val="24"/>
        </w:rPr>
        <w:t>There are three possible interpretations for the increasing cell volume shown in Figure 7-4(c). First, substitution of Ti</w:t>
      </w:r>
      <w:r w:rsidRPr="00D2052F">
        <w:rPr>
          <w:rFonts w:cs="Arial"/>
          <w:szCs w:val="24"/>
          <w:vertAlign w:val="superscript"/>
        </w:rPr>
        <w:t>4+</w:t>
      </w:r>
      <w:r w:rsidRPr="00D2052F">
        <w:rPr>
          <w:rFonts w:cs="Arial"/>
          <w:szCs w:val="24"/>
        </w:rPr>
        <w:t xml:space="preserve"> by Zn</w:t>
      </w:r>
      <w:r w:rsidRPr="00D2052F">
        <w:rPr>
          <w:rFonts w:cs="Arial"/>
          <w:szCs w:val="24"/>
          <w:vertAlign w:val="superscript"/>
        </w:rPr>
        <w:t>2+</w:t>
      </w:r>
      <w:r w:rsidRPr="00D2052F">
        <w:rPr>
          <w:rFonts w:cs="Arial"/>
          <w:szCs w:val="24"/>
        </w:rPr>
        <w:t xml:space="preserve"> may create oxygen vacancies and reduce M-O bond strength on average. As a result, the average M-O bond length increases and thus, cell volume increases. Second, oxygen loss may occur during heating at high temperatures, i.e. </w:t>
      </w:r>
      <w:r w:rsidRPr="00D2052F">
        <w:rPr>
          <w:rFonts w:eastAsia="宋体" w:cs="Arial"/>
          <w:szCs w:val="24"/>
        </w:rPr>
        <w:t>δ &gt; 0</w:t>
      </w:r>
      <w:r w:rsidRPr="00D2052F">
        <w:rPr>
          <w:rFonts w:cs="Arial"/>
          <w:szCs w:val="24"/>
        </w:rPr>
        <w:t xml:space="preserve">. </w:t>
      </w:r>
      <w:r w:rsidRPr="00D2052F">
        <w:rPr>
          <w:rFonts w:eastAsia="宋体" w:cs="Arial"/>
          <w:szCs w:val="24"/>
        </w:rPr>
        <w:t>In this case, the oxygen loss generates</w:t>
      </w:r>
      <w:r w:rsidRPr="00D2052F">
        <w:rPr>
          <w:rFonts w:cs="Arial"/>
          <w:szCs w:val="24"/>
        </w:rPr>
        <w:t xml:space="preserve"> electrons, which may reduce some Ti</w:t>
      </w:r>
      <w:r w:rsidRPr="00D2052F">
        <w:rPr>
          <w:rFonts w:cs="Arial"/>
          <w:szCs w:val="24"/>
          <w:vertAlign w:val="superscript"/>
        </w:rPr>
        <w:t>4+</w:t>
      </w:r>
      <w:r w:rsidRPr="00D2052F">
        <w:rPr>
          <w:rFonts w:cs="Arial"/>
          <w:szCs w:val="24"/>
        </w:rPr>
        <w:t xml:space="preserve"> to Ti</w:t>
      </w:r>
      <w:r w:rsidRPr="00D2052F">
        <w:rPr>
          <w:rFonts w:cs="Arial"/>
          <w:szCs w:val="24"/>
          <w:vertAlign w:val="superscript"/>
        </w:rPr>
        <w:t>3</w:t>
      </w:r>
      <w:r w:rsidRPr="00D2052F">
        <w:rPr>
          <w:rFonts w:cs="Arial" w:hint="eastAsia"/>
          <w:szCs w:val="24"/>
          <w:vertAlign w:val="superscript"/>
        </w:rPr>
        <w:t>+</w:t>
      </w:r>
      <w:r w:rsidRPr="00D2052F">
        <w:rPr>
          <w:rFonts w:cs="Arial"/>
          <w:szCs w:val="24"/>
        </w:rPr>
        <w:t xml:space="preserve">, resulting in weaker </w:t>
      </w:r>
      <w:proofErr w:type="spellStart"/>
      <w:r w:rsidRPr="00D2052F">
        <w:rPr>
          <w:rFonts w:cs="Arial"/>
          <w:szCs w:val="24"/>
        </w:rPr>
        <w:t>Ti</w:t>
      </w:r>
      <w:proofErr w:type="spellEnd"/>
      <w:r w:rsidRPr="00D2052F">
        <w:rPr>
          <w:rFonts w:cs="Arial"/>
          <w:szCs w:val="24"/>
        </w:rPr>
        <w:t xml:space="preserve">-O bond strength and larger </w:t>
      </w:r>
      <w:proofErr w:type="spellStart"/>
      <w:r w:rsidRPr="00D2052F">
        <w:rPr>
          <w:rFonts w:cs="Arial"/>
          <w:szCs w:val="24"/>
        </w:rPr>
        <w:t>Ti</w:t>
      </w:r>
      <w:proofErr w:type="spellEnd"/>
      <w:r w:rsidRPr="00D2052F">
        <w:rPr>
          <w:rFonts w:cs="Arial"/>
          <w:szCs w:val="24"/>
        </w:rPr>
        <w:t>-O bond length.</w:t>
      </w:r>
      <w:r w:rsidRPr="00D2052F">
        <w:rPr>
          <w:rFonts w:cs="Arial" w:hint="eastAsia"/>
          <w:szCs w:val="24"/>
        </w:rPr>
        <w:t xml:space="preserve"> </w:t>
      </w:r>
      <w:r w:rsidRPr="00D2052F">
        <w:rPr>
          <w:rFonts w:cs="Arial"/>
          <w:szCs w:val="24"/>
        </w:rPr>
        <w:t>Third, extra Zn</w:t>
      </w:r>
      <w:r w:rsidRPr="00D2052F">
        <w:rPr>
          <w:rFonts w:cs="Arial"/>
          <w:szCs w:val="24"/>
          <w:vertAlign w:val="superscript"/>
        </w:rPr>
        <w:t>2+</w:t>
      </w:r>
      <w:r w:rsidRPr="00D2052F">
        <w:rPr>
          <w:rFonts w:cs="Arial"/>
          <w:szCs w:val="24"/>
        </w:rPr>
        <w:t xml:space="preserve"> may enter interstitial sites, resulting in lattice distortion.</w:t>
      </w:r>
    </w:p>
    <w:p w14:paraId="66BB9ADA" w14:textId="3C49B06B" w:rsidR="00324839" w:rsidRPr="00D2052F" w:rsidRDefault="0017778C" w:rsidP="00012183">
      <w:pPr>
        <w:spacing w:before="326" w:after="326"/>
      </w:pPr>
      <w:r w:rsidRPr="00D2052F">
        <w:lastRenderedPageBreak/>
        <w:t>Compared with trivalent dopants such as Cr</w:t>
      </w:r>
      <w:r w:rsidRPr="00D2052F">
        <w:rPr>
          <w:vertAlign w:val="superscript"/>
        </w:rPr>
        <w:t>3+</w:t>
      </w:r>
      <w:r w:rsidRPr="00D2052F">
        <w:t xml:space="preserve">, </w:t>
      </w:r>
      <w:r w:rsidR="00F96837" w:rsidRPr="00D2052F">
        <w:t>the ionic radius of Zn</w:t>
      </w:r>
      <w:r w:rsidR="00F96837" w:rsidRPr="00D2052F">
        <w:rPr>
          <w:vertAlign w:val="superscript"/>
        </w:rPr>
        <w:t>2+</w:t>
      </w:r>
      <w:r w:rsidR="00F96837" w:rsidRPr="00D2052F">
        <w:t xml:space="preserve"> is </w:t>
      </w:r>
      <w:r w:rsidR="00A634BA" w:rsidRPr="00D2052F">
        <w:t>much larger than that of Ti</w:t>
      </w:r>
      <w:r w:rsidR="00A634BA" w:rsidRPr="00D2052F">
        <w:rPr>
          <w:vertAlign w:val="superscript"/>
        </w:rPr>
        <w:t>4+</w:t>
      </w:r>
      <w:r w:rsidRPr="00D2052F">
        <w:t xml:space="preserve">. Therefore, when </w:t>
      </w:r>
      <w:r w:rsidR="00A634BA" w:rsidRPr="00D2052F">
        <w:t>Zn</w:t>
      </w:r>
      <w:r w:rsidR="00A634BA" w:rsidRPr="00D2052F">
        <w:rPr>
          <w:vertAlign w:val="superscript"/>
        </w:rPr>
        <w:t>2+</w:t>
      </w:r>
      <w:r w:rsidR="00A634BA" w:rsidRPr="00D2052F">
        <w:t xml:space="preserve"> </w:t>
      </w:r>
      <w:r w:rsidRPr="00D2052F">
        <w:t xml:space="preserve">ions </w:t>
      </w:r>
      <w:r w:rsidR="00A634BA" w:rsidRPr="00D2052F">
        <w:t>substitu</w:t>
      </w:r>
      <w:r w:rsidRPr="00D2052F">
        <w:t>t</w:t>
      </w:r>
      <w:r w:rsidR="00A634BA" w:rsidRPr="00D2052F">
        <w:t>e</w:t>
      </w:r>
      <w:r w:rsidRPr="00D2052F">
        <w:t xml:space="preserve"> Ti</w:t>
      </w:r>
      <w:r w:rsidRPr="00D2052F">
        <w:rPr>
          <w:vertAlign w:val="superscript"/>
        </w:rPr>
        <w:t>4+</w:t>
      </w:r>
      <w:r w:rsidRPr="00D2052F">
        <w:t xml:space="preserve"> ions, </w:t>
      </w:r>
      <w:r w:rsidR="00D164BF" w:rsidRPr="00D2052F">
        <w:t xml:space="preserve">if they retain an octahedral coordination, </w:t>
      </w:r>
      <w:r w:rsidRPr="00D2052F">
        <w:t xml:space="preserve">the charge compensating oxygen vacancies may be located on the second-nearest </w:t>
      </w:r>
      <w:proofErr w:type="spellStart"/>
      <w:r w:rsidRPr="00D2052F">
        <w:t>neighbour</w:t>
      </w:r>
      <w:proofErr w:type="spellEnd"/>
      <w:r w:rsidRPr="00D2052F">
        <w:t xml:space="preserve"> sites</w:t>
      </w:r>
      <w:r w:rsidR="00F81D40" w:rsidRPr="00D2052F">
        <w:t xml:space="preserve"> rather than the nearest </w:t>
      </w:r>
      <w:proofErr w:type="spellStart"/>
      <w:r w:rsidR="00F81D40" w:rsidRPr="00D2052F">
        <w:t>neighbour</w:t>
      </w:r>
      <w:proofErr w:type="spellEnd"/>
      <w:r w:rsidR="00F81D40" w:rsidRPr="00D2052F">
        <w:t xml:space="preserve"> sites.</w:t>
      </w:r>
      <w:r w:rsidRPr="00D2052F">
        <w:t xml:space="preserve"> </w:t>
      </w:r>
      <w:r w:rsidR="00AB7CEE" w:rsidRPr="00D2052F">
        <w:t xml:space="preserve">If the sample </w:t>
      </w:r>
      <w:r w:rsidR="0001034F" w:rsidRPr="00D2052F">
        <w:t>i</w:t>
      </w:r>
      <w:r w:rsidR="00AB7CEE" w:rsidRPr="00D2052F">
        <w:t xml:space="preserve">s oxide ion conduction, the position of oxygen vacancies will be an important factor for </w:t>
      </w:r>
      <w:proofErr w:type="spellStart"/>
      <w:r w:rsidR="00AB7CEE" w:rsidRPr="00D2052F">
        <w:t>analysing</w:t>
      </w:r>
      <w:proofErr w:type="spellEnd"/>
      <w:r w:rsidR="00AB7CEE" w:rsidRPr="00D2052F">
        <w:t xml:space="preserve"> its structural and electrical properties. </w:t>
      </w:r>
    </w:p>
    <w:p w14:paraId="463087AB" w14:textId="77777777" w:rsidR="00B6304C" w:rsidRPr="00D2052F" w:rsidRDefault="00B6304C" w:rsidP="00012183">
      <w:pPr>
        <w:spacing w:before="326" w:after="326"/>
      </w:pPr>
    </w:p>
    <w:p w14:paraId="4ED1893B" w14:textId="77777777" w:rsidR="00324839" w:rsidRPr="00D2052F" w:rsidRDefault="00324839" w:rsidP="00012183">
      <w:pPr>
        <w:pStyle w:val="3"/>
        <w:spacing w:before="326" w:after="326"/>
      </w:pPr>
      <w:bookmarkStart w:id="89" w:name="_Toc524976602"/>
      <w:r w:rsidRPr="00D2052F">
        <w:rPr>
          <w:rFonts w:hint="eastAsia"/>
        </w:rPr>
        <w:t>7</w:t>
      </w:r>
      <w:r w:rsidRPr="00D2052F">
        <w:t>.3.2 Electrical properties</w:t>
      </w:r>
      <w:bookmarkEnd w:id="89"/>
    </w:p>
    <w:p w14:paraId="578A7BAB" w14:textId="77777777" w:rsidR="00324839" w:rsidRPr="00D2052F" w:rsidRDefault="00324839" w:rsidP="00012183">
      <w:pPr>
        <w:spacing w:before="326" w:after="326"/>
      </w:pPr>
      <w:r w:rsidRPr="00D2052F">
        <w:t xml:space="preserve">Typical results of impedance measurements, without application of a </w:t>
      </w:r>
      <w:r w:rsidRPr="00D2052F">
        <w:rPr>
          <w:i/>
        </w:rPr>
        <w:t>dc</w:t>
      </w:r>
      <w:r w:rsidRPr="00D2052F">
        <w:t xml:space="preserve"> bias, on an </w:t>
      </w:r>
      <w:r w:rsidRPr="00D2052F">
        <w:rPr>
          <w:rFonts w:ascii="Times New Roman" w:hAnsi="Times New Roman" w:cs="Times New Roman"/>
          <w:i/>
        </w:rPr>
        <w:t>x</w:t>
      </w:r>
      <w:r w:rsidRPr="00D2052F">
        <w:t xml:space="preserve"> = 0.005 sample sintered at 1200</w:t>
      </w:r>
      <w:r w:rsidRPr="00D2052F">
        <w:rPr>
          <w:rFonts w:cs="Arial"/>
          <w:szCs w:val="24"/>
        </w:rPr>
        <w:t xml:space="preserve"> </w:t>
      </w:r>
      <w:r w:rsidRPr="00D2052F">
        <w:rPr>
          <w:rFonts w:eastAsia="宋体" w:cs="Arial"/>
          <w:szCs w:val="24"/>
        </w:rPr>
        <w:t>°</w:t>
      </w:r>
      <w:r w:rsidRPr="00D2052F">
        <w:rPr>
          <w:rFonts w:cs="Arial"/>
          <w:szCs w:val="24"/>
        </w:rPr>
        <w:t>C for 6 h, followed by slow cooling in air are shown in Figure 7-6. The impedance complex plane plot (a) shows a single, almost ideal, semicircular arc whose low-frequency intercept gives the total resistance of the sample. A slight tail at low frequencies is also seen. M” and Z” spectra (b) show a single peak at almost coincident frequencies.</w:t>
      </w:r>
    </w:p>
    <w:p w14:paraId="76B723C9" w14:textId="4AFA4BB0" w:rsidR="00324839" w:rsidRPr="00D2052F" w:rsidRDefault="00324839" w:rsidP="00012183">
      <w:pPr>
        <w:spacing w:before="326" w:after="326"/>
      </w:pPr>
      <w:r w:rsidRPr="00D2052F">
        <w:t xml:space="preserve">On replotting the same data in the C’ spectroscopic plot format, (c), </w:t>
      </w:r>
      <w:proofErr w:type="gramStart"/>
      <w:r w:rsidRPr="00D2052F">
        <w:t>it is clear that a</w:t>
      </w:r>
      <w:proofErr w:type="gramEnd"/>
      <w:r w:rsidRPr="00D2052F">
        <w:t xml:space="preserve"> high-frequency plateau of the value ~7 pF is observed, which corresponds to the permittivity of ~80. Furthermore, a poorly resolved intermediate plateau is observed with value ~ 10 pF; this value is too small for it to represent a conventional grain boundary since it corresponds to a significant volume fraction of the sample. Instead, we consider two possible interpretations for this poorly resolved plateau: (1) it may be attributed to a constriction resistance or narrow contacting necks between grains associated with the sample porosity or possible inhomogeneity in the distribution of Zn</w:t>
      </w:r>
      <w:r w:rsidRPr="00D2052F">
        <w:rPr>
          <w:vertAlign w:val="superscript"/>
        </w:rPr>
        <w:t>2+</w:t>
      </w:r>
      <w:r w:rsidRPr="00D2052F">
        <w:t xml:space="preserve"> dopant; this could happen if some precipitation occurred during cooling. (2) it may represent a dipole orientation-related impedance such as that reported for </w:t>
      </w:r>
      <w:r w:rsidRPr="00D2052F">
        <w:lastRenderedPageBreak/>
        <w:t xml:space="preserve">pure rutile </w:t>
      </w:r>
      <w:r w:rsidRPr="00D2052F">
        <w:rPr>
          <w:vertAlign w:val="superscript"/>
        </w:rPr>
        <w:t>[14]</w:t>
      </w:r>
      <w:r w:rsidRPr="00D2052F">
        <w:t xml:space="preserve"> and YSZ </w:t>
      </w:r>
      <w:r w:rsidRPr="00D2052F">
        <w:rPr>
          <w:vertAlign w:val="superscript"/>
        </w:rPr>
        <w:t>[15,16]</w:t>
      </w:r>
      <w:r w:rsidRPr="00D2052F">
        <w:t xml:space="preserve">. </w:t>
      </w:r>
    </w:p>
    <w:p w14:paraId="66516CA5" w14:textId="77777777" w:rsidR="00A328F8" w:rsidRPr="00D2052F" w:rsidRDefault="00A328F8" w:rsidP="00A328F8">
      <w:pPr>
        <w:spacing w:before="326" w:after="326"/>
        <w:jc w:val="center"/>
        <w:rPr>
          <w:b/>
          <w:sz w:val="20"/>
        </w:rPr>
      </w:pPr>
      <w:r w:rsidRPr="00D2052F">
        <w:rPr>
          <w:b/>
          <w:noProof/>
          <w:sz w:val="20"/>
        </w:rPr>
        <w:drawing>
          <wp:inline distT="0" distB="0" distL="0" distR="0" wp14:anchorId="49828282" wp14:editId="2406FF90">
            <wp:extent cx="2466975" cy="1469314"/>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6a.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505289" cy="1492134"/>
                    </a:xfrm>
                    <a:prstGeom prst="rect">
                      <a:avLst/>
                    </a:prstGeom>
                  </pic:spPr>
                </pic:pic>
              </a:graphicData>
            </a:graphic>
          </wp:inline>
        </w:drawing>
      </w:r>
    </w:p>
    <w:p w14:paraId="5CC1F04C" w14:textId="77777777" w:rsidR="00A328F8" w:rsidRPr="00D2052F" w:rsidRDefault="00A328F8" w:rsidP="00A328F8">
      <w:pPr>
        <w:spacing w:before="326" w:after="326"/>
        <w:jc w:val="center"/>
        <w:rPr>
          <w:b/>
          <w:sz w:val="20"/>
        </w:rPr>
      </w:pPr>
      <w:r w:rsidRPr="00D2052F">
        <w:rPr>
          <w:b/>
          <w:noProof/>
          <w:sz w:val="20"/>
        </w:rPr>
        <w:drawing>
          <wp:inline distT="0" distB="0" distL="0" distR="0" wp14:anchorId="50AD9E8E" wp14:editId="0B35C77E">
            <wp:extent cx="2495550" cy="2119085"/>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6b.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539343" cy="2156272"/>
                    </a:xfrm>
                    <a:prstGeom prst="rect">
                      <a:avLst/>
                    </a:prstGeom>
                  </pic:spPr>
                </pic:pic>
              </a:graphicData>
            </a:graphic>
          </wp:inline>
        </w:drawing>
      </w:r>
    </w:p>
    <w:p w14:paraId="172C8534" w14:textId="77777777" w:rsidR="00A328F8" w:rsidRPr="00D2052F" w:rsidRDefault="00A328F8" w:rsidP="00A328F8">
      <w:pPr>
        <w:spacing w:before="326" w:after="326"/>
        <w:jc w:val="center"/>
        <w:rPr>
          <w:b/>
          <w:sz w:val="20"/>
        </w:rPr>
      </w:pPr>
      <w:r w:rsidRPr="00D2052F">
        <w:rPr>
          <w:b/>
          <w:noProof/>
          <w:sz w:val="20"/>
        </w:rPr>
        <w:drawing>
          <wp:inline distT="0" distB="0" distL="0" distR="0" wp14:anchorId="71881970" wp14:editId="4E509D90">
            <wp:extent cx="2524125" cy="2143349"/>
            <wp:effectExtent l="0" t="0" r="0"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6c.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556133" cy="2170529"/>
                    </a:xfrm>
                    <a:prstGeom prst="rect">
                      <a:avLst/>
                    </a:prstGeom>
                  </pic:spPr>
                </pic:pic>
              </a:graphicData>
            </a:graphic>
          </wp:inline>
        </w:drawing>
      </w:r>
    </w:p>
    <w:p w14:paraId="21FEDD74" w14:textId="77777777" w:rsidR="00A328F8" w:rsidRPr="00D2052F" w:rsidRDefault="00A328F8" w:rsidP="00A328F8">
      <w:pPr>
        <w:spacing w:before="326" w:after="326"/>
        <w:jc w:val="center"/>
        <w:rPr>
          <w:rFonts w:cs="Arial"/>
          <w:b/>
          <w:sz w:val="20"/>
          <w:szCs w:val="24"/>
        </w:rPr>
      </w:pPr>
      <w:r w:rsidRPr="00D2052F">
        <w:rPr>
          <w:rFonts w:hint="eastAsia"/>
          <w:b/>
          <w:sz w:val="20"/>
        </w:rPr>
        <w:t>F</w:t>
      </w:r>
      <w:r w:rsidRPr="00D2052F">
        <w:rPr>
          <w:b/>
          <w:sz w:val="20"/>
        </w:rPr>
        <w:t xml:space="preserve">igure 7-6. IS data for an </w:t>
      </w:r>
      <w:r w:rsidRPr="00D2052F">
        <w:rPr>
          <w:rFonts w:ascii="Times New Roman" w:hAnsi="Times New Roman" w:cs="Times New Roman"/>
          <w:b/>
          <w:i/>
          <w:sz w:val="20"/>
        </w:rPr>
        <w:t>x</w:t>
      </w:r>
      <w:r w:rsidRPr="00D2052F">
        <w:rPr>
          <w:b/>
          <w:sz w:val="20"/>
        </w:rPr>
        <w:t xml:space="preserve"> = 0.005 sample heated at 1200</w:t>
      </w:r>
      <w:r w:rsidRPr="00D2052F">
        <w:rPr>
          <w:rFonts w:cs="Arial"/>
          <w:b/>
          <w:sz w:val="20"/>
          <w:szCs w:val="24"/>
        </w:rPr>
        <w:t xml:space="preserve"> </w:t>
      </w:r>
      <w:r w:rsidRPr="00D2052F">
        <w:rPr>
          <w:rFonts w:eastAsia="宋体" w:cs="Arial"/>
          <w:b/>
          <w:sz w:val="20"/>
          <w:szCs w:val="24"/>
        </w:rPr>
        <w:t>°</w:t>
      </w:r>
      <w:r w:rsidRPr="00D2052F">
        <w:rPr>
          <w:rFonts w:cs="Arial"/>
          <w:b/>
          <w:sz w:val="20"/>
          <w:szCs w:val="24"/>
        </w:rPr>
        <w:t>C and slow cooled, (a) impedance complex plane plot, (b) Z”/M” spectroscopic plots and (c) capacitance plot</w:t>
      </w:r>
    </w:p>
    <w:p w14:paraId="6AE4DFF6" w14:textId="77777777" w:rsidR="005003EE" w:rsidRPr="00D2052F" w:rsidRDefault="005003EE" w:rsidP="00012183">
      <w:pPr>
        <w:spacing w:before="326" w:after="326"/>
      </w:pPr>
      <w:r w:rsidRPr="00D2052F">
        <w:t xml:space="preserve">Impedance data for an </w:t>
      </w:r>
      <w:r w:rsidRPr="00D2052F">
        <w:rPr>
          <w:rFonts w:ascii="Times New Roman" w:hAnsi="Times New Roman" w:cs="Times New Roman"/>
          <w:i/>
        </w:rPr>
        <w:t>x</w:t>
      </w:r>
      <w:r w:rsidRPr="00D2052F">
        <w:t xml:space="preserve"> = 0.01 sample are also shown, Figure 7-7, which show similar impedance response to the </w:t>
      </w:r>
      <w:r w:rsidRPr="00D2052F">
        <w:rPr>
          <w:rFonts w:ascii="Times New Roman" w:hAnsi="Times New Roman" w:cs="Times New Roman"/>
          <w:i/>
        </w:rPr>
        <w:t>x</w:t>
      </w:r>
      <w:r w:rsidRPr="00D2052F">
        <w:t xml:space="preserve"> = 0.005 sample. </w:t>
      </w:r>
    </w:p>
    <w:p w14:paraId="4221452F" w14:textId="77777777" w:rsidR="00324839" w:rsidRPr="00D2052F" w:rsidRDefault="00324839" w:rsidP="00012183">
      <w:pPr>
        <w:spacing w:before="326" w:after="326"/>
        <w:jc w:val="center"/>
      </w:pPr>
      <w:r w:rsidRPr="00D2052F">
        <w:rPr>
          <w:rFonts w:hint="eastAsia"/>
          <w:noProof/>
        </w:rPr>
        <w:lastRenderedPageBreak/>
        <w:drawing>
          <wp:inline distT="0" distB="0" distL="0" distR="0" wp14:anchorId="06FCB740" wp14:editId="7F600B1A">
            <wp:extent cx="2705100" cy="173522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a.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756905" cy="1768456"/>
                    </a:xfrm>
                    <a:prstGeom prst="rect">
                      <a:avLst/>
                    </a:prstGeom>
                  </pic:spPr>
                </pic:pic>
              </a:graphicData>
            </a:graphic>
          </wp:inline>
        </w:drawing>
      </w:r>
    </w:p>
    <w:p w14:paraId="1167F22C" w14:textId="77777777" w:rsidR="00324839" w:rsidRPr="00D2052F" w:rsidRDefault="00324839" w:rsidP="00012183">
      <w:pPr>
        <w:spacing w:before="326" w:after="326"/>
        <w:jc w:val="center"/>
      </w:pPr>
      <w:r w:rsidRPr="00D2052F">
        <w:rPr>
          <w:rFonts w:hint="eastAsia"/>
          <w:noProof/>
        </w:rPr>
        <w:drawing>
          <wp:inline distT="0" distB="0" distL="0" distR="0" wp14:anchorId="59A78389" wp14:editId="68E48207">
            <wp:extent cx="2657475" cy="2256583"/>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b.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690109" cy="2284294"/>
                    </a:xfrm>
                    <a:prstGeom prst="rect">
                      <a:avLst/>
                    </a:prstGeom>
                  </pic:spPr>
                </pic:pic>
              </a:graphicData>
            </a:graphic>
          </wp:inline>
        </w:drawing>
      </w:r>
    </w:p>
    <w:p w14:paraId="5BC24126" w14:textId="77777777" w:rsidR="00324839" w:rsidRPr="00D2052F" w:rsidRDefault="00324839" w:rsidP="00012183">
      <w:pPr>
        <w:spacing w:before="326" w:after="326"/>
        <w:jc w:val="center"/>
      </w:pPr>
      <w:r w:rsidRPr="00D2052F">
        <w:rPr>
          <w:rFonts w:hint="eastAsia"/>
          <w:noProof/>
        </w:rPr>
        <w:drawing>
          <wp:inline distT="0" distB="0" distL="0" distR="0" wp14:anchorId="38434635" wp14:editId="5E8ABC30">
            <wp:extent cx="2748206" cy="233362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c.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774874" cy="2356270"/>
                    </a:xfrm>
                    <a:prstGeom prst="rect">
                      <a:avLst/>
                    </a:prstGeom>
                  </pic:spPr>
                </pic:pic>
              </a:graphicData>
            </a:graphic>
          </wp:inline>
        </w:drawing>
      </w:r>
    </w:p>
    <w:p w14:paraId="464A2D5D" w14:textId="77777777" w:rsidR="00324839" w:rsidRPr="00D2052F" w:rsidRDefault="00324839" w:rsidP="00012183">
      <w:pPr>
        <w:spacing w:before="326" w:after="326"/>
        <w:jc w:val="center"/>
        <w:rPr>
          <w:rFonts w:cs="Arial"/>
          <w:b/>
          <w:sz w:val="20"/>
          <w:szCs w:val="24"/>
        </w:rPr>
      </w:pPr>
      <w:r w:rsidRPr="00D2052F">
        <w:rPr>
          <w:rFonts w:hint="eastAsia"/>
          <w:b/>
          <w:sz w:val="20"/>
        </w:rPr>
        <w:t>F</w:t>
      </w:r>
      <w:r w:rsidRPr="00D2052F">
        <w:rPr>
          <w:b/>
          <w:sz w:val="20"/>
        </w:rPr>
        <w:t xml:space="preserve">igure 7-7. IS data for an </w:t>
      </w:r>
      <w:r w:rsidRPr="00D2052F">
        <w:rPr>
          <w:rFonts w:ascii="Times New Roman" w:hAnsi="Times New Roman" w:cs="Times New Roman"/>
          <w:b/>
          <w:i/>
          <w:sz w:val="20"/>
        </w:rPr>
        <w:t>x</w:t>
      </w:r>
      <w:r w:rsidRPr="00D2052F">
        <w:rPr>
          <w:b/>
          <w:sz w:val="20"/>
        </w:rPr>
        <w:t xml:space="preserve"> = 0.01 sample heated at 1200</w:t>
      </w:r>
      <w:r w:rsidRPr="00D2052F">
        <w:rPr>
          <w:rFonts w:cs="Arial"/>
          <w:b/>
          <w:sz w:val="20"/>
          <w:szCs w:val="24"/>
        </w:rPr>
        <w:t xml:space="preserve"> </w:t>
      </w:r>
      <w:r w:rsidRPr="00D2052F">
        <w:rPr>
          <w:rFonts w:eastAsia="宋体" w:cs="Arial"/>
          <w:b/>
          <w:sz w:val="20"/>
          <w:szCs w:val="24"/>
        </w:rPr>
        <w:t>°</w:t>
      </w:r>
      <w:r w:rsidRPr="00D2052F">
        <w:rPr>
          <w:rFonts w:cs="Arial"/>
          <w:b/>
          <w:sz w:val="20"/>
          <w:szCs w:val="24"/>
        </w:rPr>
        <w:t>C and slow cooled, (a) impedance complex plane plot, (b) Z”/M” spectroscopic plots and (c) capacitance plot</w:t>
      </w:r>
    </w:p>
    <w:p w14:paraId="26BB2B78" w14:textId="0B627148" w:rsidR="00324839" w:rsidRPr="00D2052F" w:rsidRDefault="00324839" w:rsidP="00012183">
      <w:pPr>
        <w:spacing w:before="326" w:after="326"/>
      </w:pPr>
      <w:r w:rsidRPr="00D2052F">
        <w:t xml:space="preserve">Conductivity data are plotted in Arrhenius format in Figure 7-8. Resistances values are extracted from the low-frequency intercepts of the complex plane </w:t>
      </w:r>
      <w:r w:rsidRPr="00D2052F">
        <w:lastRenderedPageBreak/>
        <w:t>plots, on the Z’ axis. Data for an undoped rutile sample are also shown for comparison. All three sets of data show linear behavior with activation energy ~1.6 eV, which corresponds approximately to half the band gap reported for rutile, 3.0 eV. These oxidized Zn-doped rutile samples are therefore still very insulating.</w:t>
      </w:r>
      <w:r w:rsidR="007212CA" w:rsidRPr="00D2052F">
        <w:t xml:space="preserve"> There are two possible explanations for such </w:t>
      </w:r>
      <w:proofErr w:type="spellStart"/>
      <w:r w:rsidR="007212CA" w:rsidRPr="00D2052F">
        <w:t>behaviour</w:t>
      </w:r>
      <w:proofErr w:type="spellEnd"/>
      <w:r w:rsidR="007212CA" w:rsidRPr="00D2052F">
        <w:t>. First, maybe Zn</w:t>
      </w:r>
      <w:r w:rsidR="007212CA" w:rsidRPr="00D2052F">
        <w:rPr>
          <w:vertAlign w:val="superscript"/>
        </w:rPr>
        <w:t>2+</w:t>
      </w:r>
      <w:r w:rsidR="007212CA" w:rsidRPr="00D2052F">
        <w:t xml:space="preserve"> ions were not doped into the rutile lattice. Second, with Zn</w:t>
      </w:r>
      <w:r w:rsidR="007212CA" w:rsidRPr="00D2052F">
        <w:rPr>
          <w:vertAlign w:val="superscript"/>
        </w:rPr>
        <w:t>2+</w:t>
      </w:r>
      <w:r w:rsidR="007212CA" w:rsidRPr="00D2052F">
        <w:t xml:space="preserve"> dopants, only ionic compensation occurred</w:t>
      </w:r>
      <w:r w:rsidR="00772A2B" w:rsidRPr="00D2052F">
        <w:t xml:space="preserve"> </w:t>
      </w:r>
      <w:r w:rsidR="007212CA" w:rsidRPr="00D2052F">
        <w:t xml:space="preserve">and therefore, </w:t>
      </w:r>
      <w:r w:rsidR="00772A2B" w:rsidRPr="00D2052F">
        <w:t xml:space="preserve">the </w:t>
      </w:r>
      <w:r w:rsidR="007212CA" w:rsidRPr="00D2052F">
        <w:t xml:space="preserve">activation energy and conduction mechanism </w:t>
      </w:r>
      <w:r w:rsidR="00772A2B" w:rsidRPr="00D2052F">
        <w:t xml:space="preserve">of Zn-doped rutile </w:t>
      </w:r>
      <w:r w:rsidR="007212CA" w:rsidRPr="00D2052F">
        <w:t>did not change.</w:t>
      </w:r>
    </w:p>
    <w:p w14:paraId="757F5689" w14:textId="77777777" w:rsidR="00324839" w:rsidRPr="00D2052F" w:rsidRDefault="00324839" w:rsidP="00012183">
      <w:pPr>
        <w:spacing w:before="326" w:after="326"/>
        <w:jc w:val="center"/>
        <w:rPr>
          <w:b/>
          <w:sz w:val="20"/>
        </w:rPr>
      </w:pPr>
      <w:r w:rsidRPr="00D2052F">
        <w:rPr>
          <w:rFonts w:hint="eastAsia"/>
          <w:b/>
          <w:noProof/>
          <w:sz w:val="20"/>
        </w:rPr>
        <w:drawing>
          <wp:inline distT="0" distB="0" distL="0" distR="0" wp14:anchorId="16AAFD23" wp14:editId="2CEF96E7">
            <wp:extent cx="3953797" cy="2914650"/>
            <wp:effectExtent l="0" t="0" r="889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8.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997063" cy="2946545"/>
                    </a:xfrm>
                    <a:prstGeom prst="rect">
                      <a:avLst/>
                    </a:prstGeom>
                  </pic:spPr>
                </pic:pic>
              </a:graphicData>
            </a:graphic>
          </wp:inline>
        </w:drawing>
      </w:r>
    </w:p>
    <w:p w14:paraId="3127AB99" w14:textId="77777777" w:rsidR="00324839" w:rsidRPr="00D2052F" w:rsidRDefault="00324839" w:rsidP="00012183">
      <w:pPr>
        <w:spacing w:before="326" w:after="326"/>
        <w:jc w:val="center"/>
        <w:rPr>
          <w:rFonts w:cs="Arial"/>
          <w:b/>
          <w:sz w:val="20"/>
          <w:szCs w:val="24"/>
        </w:rPr>
      </w:pPr>
      <w:r w:rsidRPr="00D2052F">
        <w:rPr>
          <w:rFonts w:hint="eastAsia"/>
          <w:b/>
          <w:sz w:val="20"/>
        </w:rPr>
        <w:t>F</w:t>
      </w:r>
      <w:r w:rsidRPr="00D2052F">
        <w:rPr>
          <w:b/>
          <w:sz w:val="20"/>
        </w:rPr>
        <w:t xml:space="preserve">igure 7-8. Arrhenius plots for </w:t>
      </w:r>
      <w:r w:rsidRPr="00D2052F">
        <w:rPr>
          <w:rFonts w:cs="Arial"/>
          <w:b/>
          <w:sz w:val="20"/>
          <w:szCs w:val="24"/>
        </w:rPr>
        <w:t>Ti</w:t>
      </w:r>
      <w:r w:rsidRPr="00D2052F">
        <w:rPr>
          <w:rFonts w:cs="Arial"/>
          <w:b/>
          <w:sz w:val="20"/>
          <w:szCs w:val="24"/>
          <w:vertAlign w:val="subscript"/>
        </w:rPr>
        <w:t>1-x</w:t>
      </w:r>
      <w:r w:rsidRPr="00D2052F">
        <w:rPr>
          <w:rFonts w:cs="Arial"/>
          <w:b/>
          <w:sz w:val="20"/>
          <w:szCs w:val="24"/>
        </w:rPr>
        <w:t>Zn</w:t>
      </w:r>
      <w:r w:rsidRPr="00D2052F">
        <w:rPr>
          <w:rFonts w:cs="Arial"/>
          <w:b/>
          <w:sz w:val="20"/>
          <w:szCs w:val="24"/>
          <w:vertAlign w:val="subscript"/>
        </w:rPr>
        <w:t>x</w:t>
      </w:r>
      <w:r w:rsidRPr="00D2052F">
        <w:rPr>
          <w:rFonts w:cs="Arial"/>
          <w:b/>
          <w:sz w:val="20"/>
          <w:szCs w:val="24"/>
        </w:rPr>
        <w:t>O</w:t>
      </w:r>
      <w:r w:rsidRPr="00D2052F">
        <w:rPr>
          <w:rFonts w:cs="Arial"/>
          <w:b/>
          <w:sz w:val="20"/>
          <w:szCs w:val="24"/>
          <w:vertAlign w:val="subscript"/>
        </w:rPr>
        <w:t>2-x-</w:t>
      </w:r>
      <w:r w:rsidRPr="00D2052F">
        <w:rPr>
          <w:rFonts w:eastAsia="宋体" w:cs="Arial"/>
          <w:b/>
          <w:sz w:val="20"/>
          <w:szCs w:val="24"/>
          <w:vertAlign w:val="subscript"/>
        </w:rPr>
        <w:t>δ</w:t>
      </w:r>
      <w:r w:rsidRPr="00D2052F">
        <w:rPr>
          <w:rFonts w:eastAsia="宋体" w:cs="Arial"/>
          <w:b/>
          <w:sz w:val="20"/>
          <w:szCs w:val="24"/>
        </w:rPr>
        <w:t xml:space="preserve"> (</w:t>
      </w:r>
      <w:r w:rsidRPr="00D2052F">
        <w:rPr>
          <w:rFonts w:ascii="Times New Roman" w:eastAsia="宋体" w:hAnsi="Times New Roman" w:cs="Times New Roman"/>
          <w:b/>
          <w:i/>
          <w:sz w:val="20"/>
          <w:szCs w:val="24"/>
        </w:rPr>
        <w:t>x</w:t>
      </w:r>
      <w:r w:rsidRPr="00D2052F">
        <w:rPr>
          <w:rFonts w:eastAsia="宋体" w:cs="Arial"/>
          <w:b/>
          <w:sz w:val="20"/>
          <w:szCs w:val="24"/>
        </w:rPr>
        <w:t xml:space="preserve"> = 0.005 and 0.01) and undoped TiO</w:t>
      </w:r>
      <w:r w:rsidRPr="00D2052F">
        <w:rPr>
          <w:rFonts w:eastAsia="宋体" w:cs="Arial"/>
          <w:b/>
          <w:sz w:val="20"/>
          <w:szCs w:val="24"/>
          <w:vertAlign w:val="subscript"/>
        </w:rPr>
        <w:t>2</w:t>
      </w:r>
      <w:r w:rsidRPr="00D2052F">
        <w:rPr>
          <w:rFonts w:eastAsia="宋体" w:cs="Arial"/>
          <w:b/>
          <w:sz w:val="20"/>
          <w:szCs w:val="24"/>
        </w:rPr>
        <w:t xml:space="preserve"> </w:t>
      </w:r>
      <w:r w:rsidRPr="00D2052F">
        <w:rPr>
          <w:b/>
          <w:sz w:val="20"/>
        </w:rPr>
        <w:t>sintered at 1200</w:t>
      </w:r>
      <w:r w:rsidRPr="00D2052F">
        <w:rPr>
          <w:rFonts w:cs="Arial"/>
          <w:b/>
          <w:sz w:val="20"/>
          <w:szCs w:val="24"/>
        </w:rPr>
        <w:t xml:space="preserve"> </w:t>
      </w:r>
      <w:r w:rsidRPr="00D2052F">
        <w:rPr>
          <w:rFonts w:eastAsia="宋体" w:cs="Arial"/>
          <w:b/>
          <w:sz w:val="20"/>
          <w:szCs w:val="24"/>
        </w:rPr>
        <w:t>°</w:t>
      </w:r>
      <w:r w:rsidRPr="00D2052F">
        <w:rPr>
          <w:rFonts w:cs="Arial"/>
          <w:b/>
          <w:sz w:val="20"/>
          <w:szCs w:val="24"/>
        </w:rPr>
        <w:t>C for 6 h, followed by slow cooling in air</w:t>
      </w:r>
    </w:p>
    <w:p w14:paraId="59EEE0BA" w14:textId="77777777" w:rsidR="00324839" w:rsidRPr="00D2052F" w:rsidRDefault="00324839" w:rsidP="00C860E7">
      <w:pPr>
        <w:spacing w:before="326" w:after="326"/>
      </w:pPr>
    </w:p>
    <w:p w14:paraId="3C3018BC" w14:textId="77777777" w:rsidR="00324839" w:rsidRPr="00D2052F" w:rsidRDefault="00324839" w:rsidP="00012183">
      <w:pPr>
        <w:pStyle w:val="4"/>
        <w:spacing w:before="326" w:after="326"/>
      </w:pPr>
      <w:r w:rsidRPr="00D2052F">
        <w:rPr>
          <w:rFonts w:hint="eastAsia"/>
        </w:rPr>
        <w:t>7</w:t>
      </w:r>
      <w:r w:rsidRPr="00D2052F">
        <w:t>.3.2.1 Effect of cooling rate</w:t>
      </w:r>
    </w:p>
    <w:p w14:paraId="1C31C3FC" w14:textId="77777777" w:rsidR="00324839" w:rsidRPr="00D2052F" w:rsidRDefault="00324839" w:rsidP="00012183">
      <w:pPr>
        <w:spacing w:before="326" w:after="326"/>
        <w:rPr>
          <w:rFonts w:cs="Arial"/>
          <w:szCs w:val="24"/>
        </w:rPr>
      </w:pPr>
      <w:r w:rsidRPr="00D2052F">
        <w:t xml:space="preserve">Impedance data for an </w:t>
      </w:r>
      <w:r w:rsidRPr="00D2052F">
        <w:rPr>
          <w:rFonts w:ascii="Times New Roman" w:hAnsi="Times New Roman" w:cs="Times New Roman"/>
          <w:i/>
        </w:rPr>
        <w:t>x</w:t>
      </w:r>
      <w:r w:rsidRPr="00D2052F">
        <w:t xml:space="preserve"> = 0.01 sample sintered at 1200</w:t>
      </w:r>
      <w:r w:rsidRPr="00D2052F">
        <w:rPr>
          <w:rFonts w:cs="Arial"/>
          <w:szCs w:val="24"/>
        </w:rPr>
        <w:t xml:space="preserve"> </w:t>
      </w:r>
      <w:r w:rsidRPr="00D2052F">
        <w:rPr>
          <w:rFonts w:eastAsia="宋体" w:cs="Arial"/>
          <w:szCs w:val="24"/>
        </w:rPr>
        <w:t>°</w:t>
      </w:r>
      <w:r w:rsidRPr="00D2052F">
        <w:rPr>
          <w:rFonts w:cs="Arial"/>
          <w:szCs w:val="24"/>
        </w:rPr>
        <w:t xml:space="preserve">C for 6 h, followed by quenching into liquid nitrogen are shown in Figure 7-9. The impedance complex plane plot (a) shows a broad arc. The low-frequency intercept on the Z’ axis </w:t>
      </w:r>
      <w:r w:rsidRPr="00D2052F">
        <w:rPr>
          <w:rFonts w:cs="Arial"/>
          <w:szCs w:val="24"/>
        </w:rPr>
        <w:lastRenderedPageBreak/>
        <w:t>gives the total resistance of the sample. Representation of the same data in Z”/M” spectroscopic plots (b) show a single peak in both cases with maxima at similar frequencies, whereas both peaks are quite broad. Capacitance data (c) show a high-frequency plateau and a poorly resolved plateau at lower frequencies. The high frequency component, C</w:t>
      </w:r>
      <w:r w:rsidRPr="00D2052F">
        <w:rPr>
          <w:rFonts w:cs="Arial"/>
          <w:szCs w:val="24"/>
          <w:vertAlign w:val="subscript"/>
        </w:rPr>
        <w:t>1</w:t>
      </w:r>
      <w:r w:rsidRPr="00D2052F">
        <w:rPr>
          <w:rFonts w:cs="Arial"/>
          <w:szCs w:val="24"/>
        </w:rPr>
        <w:t xml:space="preserve">, ~7 pF at 20 </w:t>
      </w:r>
      <w:r w:rsidRPr="00D2052F">
        <w:rPr>
          <w:rFonts w:eastAsia="宋体" w:cs="Arial"/>
          <w:szCs w:val="24"/>
        </w:rPr>
        <w:t>°C, represents the bulk capacitance of the sample with a permittivity of ~80. The low frequency component, which has a capacitance value C</w:t>
      </w:r>
      <w:r w:rsidRPr="00D2052F">
        <w:rPr>
          <w:rFonts w:eastAsia="宋体" w:cs="Arial"/>
          <w:szCs w:val="24"/>
          <w:vertAlign w:val="subscript"/>
        </w:rPr>
        <w:t>2</w:t>
      </w:r>
      <w:r w:rsidRPr="00D2052F">
        <w:rPr>
          <w:rFonts w:eastAsia="宋体" w:cs="Arial"/>
          <w:szCs w:val="24"/>
        </w:rPr>
        <w:t xml:space="preserve"> ~20 pF, may be attributed to a constriction resistance or a dipole orientation-related impedance. </w:t>
      </w:r>
      <w:r w:rsidRPr="00D2052F">
        <w:rPr>
          <w:rFonts w:cs="Arial"/>
          <w:szCs w:val="24"/>
        </w:rPr>
        <w:t>Plots such as Figure 7-9 are typical for all quenched samples, which show similar impedance response to slow-cooled samples.</w:t>
      </w:r>
    </w:p>
    <w:p w14:paraId="3C384C4D" w14:textId="77777777" w:rsidR="00324839" w:rsidRPr="00D2052F" w:rsidRDefault="00324839" w:rsidP="00C860E7">
      <w:pPr>
        <w:spacing w:beforeLines="0" w:before="0" w:afterLines="0" w:after="0" w:line="240" w:lineRule="auto"/>
        <w:jc w:val="center"/>
      </w:pPr>
      <w:r w:rsidRPr="00D2052F">
        <w:rPr>
          <w:rFonts w:hint="eastAsia"/>
          <w:noProof/>
        </w:rPr>
        <w:drawing>
          <wp:inline distT="0" distB="0" distL="0" distR="0" wp14:anchorId="6A8E0A6E" wp14:editId="2851D1A6">
            <wp:extent cx="3121479" cy="1600200"/>
            <wp:effectExtent l="0" t="0" r="317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9a.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187009" cy="1633793"/>
                    </a:xfrm>
                    <a:prstGeom prst="rect">
                      <a:avLst/>
                    </a:prstGeom>
                  </pic:spPr>
                </pic:pic>
              </a:graphicData>
            </a:graphic>
          </wp:inline>
        </w:drawing>
      </w:r>
    </w:p>
    <w:p w14:paraId="56D3F0D3" w14:textId="77777777" w:rsidR="00324839" w:rsidRPr="00D2052F" w:rsidRDefault="00324839" w:rsidP="00C860E7">
      <w:pPr>
        <w:spacing w:beforeLines="0" w:before="0" w:afterLines="0" w:after="0" w:line="240" w:lineRule="auto"/>
        <w:jc w:val="center"/>
      </w:pPr>
      <w:r w:rsidRPr="00D2052F">
        <w:rPr>
          <w:rFonts w:hint="eastAsia"/>
          <w:noProof/>
        </w:rPr>
        <w:drawing>
          <wp:inline distT="0" distB="0" distL="0" distR="0" wp14:anchorId="50A353BE" wp14:editId="42BF25D3">
            <wp:extent cx="3076575" cy="2693947"/>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9b.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148966" cy="2757335"/>
                    </a:xfrm>
                    <a:prstGeom prst="rect">
                      <a:avLst/>
                    </a:prstGeom>
                  </pic:spPr>
                </pic:pic>
              </a:graphicData>
            </a:graphic>
          </wp:inline>
        </w:drawing>
      </w:r>
    </w:p>
    <w:p w14:paraId="1BCABA1A" w14:textId="77777777" w:rsidR="00324839" w:rsidRPr="00D2052F" w:rsidRDefault="00324839" w:rsidP="00C860E7">
      <w:pPr>
        <w:spacing w:beforeLines="0" w:before="0" w:afterLines="0" w:after="0" w:line="240" w:lineRule="auto"/>
        <w:jc w:val="center"/>
      </w:pPr>
      <w:r w:rsidRPr="00D2052F">
        <w:rPr>
          <w:rFonts w:hint="eastAsia"/>
          <w:noProof/>
        </w:rPr>
        <w:lastRenderedPageBreak/>
        <w:drawing>
          <wp:inline distT="0" distB="0" distL="0" distR="0" wp14:anchorId="6C9AE80F" wp14:editId="5B17C7B1">
            <wp:extent cx="3019425" cy="2643908"/>
            <wp:effectExtent l="0" t="0" r="0" b="444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c.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051580" cy="2672064"/>
                    </a:xfrm>
                    <a:prstGeom prst="rect">
                      <a:avLst/>
                    </a:prstGeom>
                  </pic:spPr>
                </pic:pic>
              </a:graphicData>
            </a:graphic>
          </wp:inline>
        </w:drawing>
      </w:r>
    </w:p>
    <w:p w14:paraId="4B523D0E" w14:textId="77777777" w:rsidR="00324839" w:rsidRPr="00D2052F" w:rsidRDefault="00324839" w:rsidP="00C860E7">
      <w:pPr>
        <w:spacing w:beforeLines="0" w:before="0" w:afterLines="0" w:after="0" w:line="240" w:lineRule="auto"/>
        <w:jc w:val="center"/>
        <w:rPr>
          <w:rFonts w:cs="Arial"/>
          <w:b/>
          <w:sz w:val="20"/>
          <w:szCs w:val="24"/>
        </w:rPr>
      </w:pPr>
      <w:r w:rsidRPr="00D2052F">
        <w:rPr>
          <w:rFonts w:hint="eastAsia"/>
          <w:b/>
          <w:sz w:val="20"/>
        </w:rPr>
        <w:t>F</w:t>
      </w:r>
      <w:r w:rsidRPr="00D2052F">
        <w:rPr>
          <w:b/>
          <w:sz w:val="20"/>
        </w:rPr>
        <w:t xml:space="preserve">igure 7-9. IS data for an </w:t>
      </w:r>
      <w:r w:rsidRPr="00D2052F">
        <w:rPr>
          <w:rFonts w:ascii="Times New Roman" w:hAnsi="Times New Roman" w:cs="Times New Roman"/>
          <w:b/>
          <w:i/>
          <w:sz w:val="20"/>
        </w:rPr>
        <w:t>x</w:t>
      </w:r>
      <w:r w:rsidRPr="00D2052F">
        <w:rPr>
          <w:b/>
          <w:sz w:val="20"/>
        </w:rPr>
        <w:t xml:space="preserve"> = 0.01 sample heated at 1200</w:t>
      </w:r>
      <w:r w:rsidRPr="00D2052F">
        <w:rPr>
          <w:rFonts w:cs="Arial"/>
          <w:b/>
          <w:sz w:val="20"/>
          <w:szCs w:val="24"/>
        </w:rPr>
        <w:t xml:space="preserve"> </w:t>
      </w:r>
      <w:r w:rsidRPr="00D2052F">
        <w:rPr>
          <w:rFonts w:eastAsia="宋体" w:cs="Arial"/>
          <w:b/>
          <w:sz w:val="20"/>
          <w:szCs w:val="24"/>
        </w:rPr>
        <w:t>°</w:t>
      </w:r>
      <w:r w:rsidRPr="00D2052F">
        <w:rPr>
          <w:rFonts w:cs="Arial"/>
          <w:b/>
          <w:sz w:val="20"/>
          <w:szCs w:val="24"/>
        </w:rPr>
        <w:t xml:space="preserve">C and </w:t>
      </w:r>
      <w:r w:rsidRPr="00D2052F">
        <w:rPr>
          <w:rFonts w:cs="Arial" w:hint="eastAsia"/>
          <w:b/>
          <w:sz w:val="20"/>
          <w:szCs w:val="24"/>
        </w:rPr>
        <w:t>quench</w:t>
      </w:r>
      <w:r w:rsidRPr="00D2052F">
        <w:rPr>
          <w:rFonts w:cs="Arial"/>
          <w:b/>
          <w:sz w:val="20"/>
          <w:szCs w:val="24"/>
        </w:rPr>
        <w:t>ed, (a) impedance complex plane plot, (b) Z”/M” spectroscopic plots and (c) capacitance plot</w:t>
      </w:r>
    </w:p>
    <w:p w14:paraId="5AE506AE" w14:textId="77777777" w:rsidR="00A328F8" w:rsidRPr="00D2052F" w:rsidRDefault="00A328F8" w:rsidP="00012183">
      <w:pPr>
        <w:spacing w:before="326" w:after="326"/>
      </w:pPr>
    </w:p>
    <w:p w14:paraId="2CFD121C" w14:textId="5AA08396" w:rsidR="00324839" w:rsidRPr="00D2052F" w:rsidRDefault="00324839" w:rsidP="00012183">
      <w:pPr>
        <w:spacing w:before="326" w:after="326"/>
      </w:pPr>
      <w:r w:rsidRPr="00D2052F">
        <w:t>Total conductivity data for the quenched sample are plotted in Arrhenius format in Figure 7-10 and show a linear response with activation energy 0.09(1) eV; t</w:t>
      </w:r>
      <w:r w:rsidRPr="00D2052F">
        <w:rPr>
          <w:rFonts w:cs="Arial"/>
          <w:szCs w:val="24"/>
        </w:rPr>
        <w:t>he quenched sample is semiconducting.</w:t>
      </w:r>
      <w:r w:rsidRPr="00D2052F">
        <w:t xml:space="preserve"> The origin of the </w:t>
      </w:r>
      <w:proofErr w:type="spellStart"/>
      <w:r w:rsidRPr="00D2052F">
        <w:t>semiconductivity</w:t>
      </w:r>
      <w:proofErr w:type="spellEnd"/>
      <w:r w:rsidRPr="00D2052F">
        <w:t xml:space="preserve"> is believed to be a consequence of oxygen loss during high-temperature processing, with the resulting injection of electrons into the crystal lattice leading to </w:t>
      </w:r>
      <w:r w:rsidRPr="00D2052F">
        <w:rPr>
          <w:i/>
        </w:rPr>
        <w:t>n</w:t>
      </w:r>
      <w:r w:rsidRPr="00D2052F">
        <w:t xml:space="preserve">-type </w:t>
      </w:r>
      <w:proofErr w:type="spellStart"/>
      <w:r w:rsidRPr="00D2052F">
        <w:t>semiconductivity</w:t>
      </w:r>
      <w:proofErr w:type="spellEnd"/>
      <w:r w:rsidRPr="00D2052F">
        <w:t xml:space="preserve">, eq’n (7-3), which is </w:t>
      </w:r>
      <w:proofErr w:type="gramStart"/>
      <w:r w:rsidRPr="00D2052F">
        <w:t>similar to</w:t>
      </w:r>
      <w:proofErr w:type="gramEnd"/>
      <w:r w:rsidRPr="00D2052F">
        <w:t xml:space="preserve"> undoped TiO</w:t>
      </w:r>
      <w:r w:rsidRPr="00D2052F">
        <w:rPr>
          <w:vertAlign w:val="subscript"/>
        </w:rPr>
        <w:t>2</w:t>
      </w:r>
      <w:r w:rsidRPr="00D2052F">
        <w:t xml:space="preserve"> discussed in Chapter 3. These results demonstrate the critical importance of cooling conditions at the end of sample processing and heat treatment.</w:t>
      </w:r>
    </w:p>
    <w:p w14:paraId="03AC95B7" w14:textId="77777777" w:rsidR="00324839" w:rsidRPr="00D2052F" w:rsidRDefault="00D2052F" w:rsidP="00012183">
      <w:pPr>
        <w:spacing w:before="326" w:after="326"/>
      </w:pP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m:t>
            </m:r>
          </m:sup>
        </m:sSubSup>
        <m:box>
          <m:boxPr>
            <m:opEmu m:val="1"/>
            <m:ctrlPr>
              <w:rPr>
                <w:rFonts w:ascii="Cambria Math" w:hAnsi="Cambria Math" w:cs="Arial"/>
                <w:szCs w:val="24"/>
              </w:rPr>
            </m:ctrlPr>
          </m:boxPr>
          <m:e>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e>
        </m:box>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e</m:t>
            </m:r>
          </m:e>
          <m:sup>
            <m:r>
              <m:rPr>
                <m:sty m:val="p"/>
              </m:rPr>
              <w:rPr>
                <w:rFonts w:ascii="Cambria Math" w:hAnsi="Cambria Math" w:cs="Arial"/>
                <w:szCs w:val="24"/>
              </w:rPr>
              <m:t>'</m:t>
            </m:r>
          </m:sup>
        </m:s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eastAsia="宋体" w:hAnsi="Cambria Math" w:cs="Arial" w:hint="eastAsia"/>
                <w:szCs w:val="24"/>
              </w:rPr>
              <m:t>••</m:t>
            </m:r>
          </m:sup>
        </m:sSubSup>
      </m:oMath>
      <w:r w:rsidR="00324839" w:rsidRPr="00D2052F">
        <w:rPr>
          <w:rFonts w:hint="eastAsia"/>
          <w:szCs w:val="24"/>
        </w:rPr>
        <w:t xml:space="preserve"> </w:t>
      </w:r>
      <w:r w:rsidR="00324839" w:rsidRPr="00D2052F">
        <w:rPr>
          <w:szCs w:val="24"/>
        </w:rPr>
        <w:t xml:space="preserve">                                             (7-3)</w:t>
      </w:r>
    </w:p>
    <w:p w14:paraId="0EF84348" w14:textId="77777777" w:rsidR="00324839" w:rsidRPr="00D2052F" w:rsidRDefault="00324839" w:rsidP="00012183">
      <w:pPr>
        <w:spacing w:before="326" w:after="326"/>
        <w:jc w:val="center"/>
      </w:pPr>
      <w:r w:rsidRPr="00D2052F">
        <w:rPr>
          <w:rFonts w:hint="eastAsia"/>
          <w:noProof/>
        </w:rPr>
        <w:lastRenderedPageBreak/>
        <w:drawing>
          <wp:inline distT="0" distB="0" distL="0" distR="0" wp14:anchorId="6B73C01F" wp14:editId="529E6623">
            <wp:extent cx="3028950" cy="22328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0.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058543" cy="2254690"/>
                    </a:xfrm>
                    <a:prstGeom prst="rect">
                      <a:avLst/>
                    </a:prstGeom>
                  </pic:spPr>
                </pic:pic>
              </a:graphicData>
            </a:graphic>
          </wp:inline>
        </w:drawing>
      </w:r>
    </w:p>
    <w:p w14:paraId="6539E4AA" w14:textId="77777777" w:rsidR="00324839" w:rsidRPr="00D2052F" w:rsidRDefault="00324839" w:rsidP="00012183">
      <w:pPr>
        <w:spacing w:before="326" w:after="326"/>
        <w:jc w:val="center"/>
        <w:rPr>
          <w:rFonts w:cs="Arial"/>
          <w:b/>
          <w:sz w:val="20"/>
          <w:szCs w:val="24"/>
        </w:rPr>
      </w:pPr>
      <w:r w:rsidRPr="00D2052F">
        <w:rPr>
          <w:rFonts w:hint="eastAsia"/>
          <w:b/>
          <w:sz w:val="20"/>
        </w:rPr>
        <w:t>F</w:t>
      </w:r>
      <w:r w:rsidRPr="00D2052F">
        <w:rPr>
          <w:b/>
          <w:sz w:val="20"/>
        </w:rPr>
        <w:t xml:space="preserve">igure 7-10. Arrhenius plots for </w:t>
      </w:r>
      <w:r w:rsidRPr="00D2052F">
        <w:rPr>
          <w:rFonts w:ascii="Times New Roman" w:eastAsia="宋体" w:hAnsi="Times New Roman" w:cs="Times New Roman"/>
          <w:b/>
          <w:i/>
          <w:sz w:val="20"/>
          <w:szCs w:val="24"/>
        </w:rPr>
        <w:t>x</w:t>
      </w:r>
      <w:r w:rsidRPr="00D2052F">
        <w:rPr>
          <w:rFonts w:eastAsia="宋体" w:cs="Arial"/>
          <w:b/>
          <w:sz w:val="20"/>
          <w:szCs w:val="24"/>
        </w:rPr>
        <w:t xml:space="preserve"> = 0.01 </w:t>
      </w:r>
      <w:r w:rsidRPr="00D2052F">
        <w:rPr>
          <w:b/>
          <w:sz w:val="20"/>
        </w:rPr>
        <w:t>sintered at 1200</w:t>
      </w:r>
      <w:r w:rsidRPr="00D2052F">
        <w:rPr>
          <w:rFonts w:cs="Arial"/>
          <w:b/>
          <w:sz w:val="20"/>
          <w:szCs w:val="24"/>
        </w:rPr>
        <w:t xml:space="preserve"> </w:t>
      </w:r>
      <w:r w:rsidRPr="00D2052F">
        <w:rPr>
          <w:rFonts w:eastAsia="宋体" w:cs="Arial"/>
          <w:b/>
          <w:sz w:val="20"/>
          <w:szCs w:val="24"/>
        </w:rPr>
        <w:t>°</w:t>
      </w:r>
      <w:r w:rsidRPr="00D2052F">
        <w:rPr>
          <w:rFonts w:cs="Arial"/>
          <w:b/>
          <w:sz w:val="20"/>
          <w:szCs w:val="24"/>
        </w:rPr>
        <w:t>C for 6 h, followed by either slow cooling or quenching</w:t>
      </w:r>
    </w:p>
    <w:p w14:paraId="790640D8" w14:textId="77777777" w:rsidR="00324839" w:rsidRPr="00D2052F" w:rsidRDefault="00324839" w:rsidP="00012183">
      <w:pPr>
        <w:spacing w:before="326" w:after="326"/>
      </w:pPr>
    </w:p>
    <w:p w14:paraId="7FF29EAB" w14:textId="77777777" w:rsidR="00324839" w:rsidRPr="00D2052F" w:rsidRDefault="00324839" w:rsidP="00012183">
      <w:pPr>
        <w:pStyle w:val="4"/>
        <w:spacing w:before="326" w:after="326"/>
      </w:pPr>
      <w:r w:rsidRPr="00D2052F">
        <w:rPr>
          <w:rFonts w:hint="eastAsia"/>
        </w:rPr>
        <w:t>7</w:t>
      </w:r>
      <w:r w:rsidRPr="00D2052F">
        <w:t>.3.2.2 Effect of pO</w:t>
      </w:r>
      <w:r w:rsidRPr="00D2052F">
        <w:rPr>
          <w:vertAlign w:val="subscript"/>
        </w:rPr>
        <w:t>2</w:t>
      </w:r>
    </w:p>
    <w:p w14:paraId="19BDFE3C" w14:textId="77777777" w:rsidR="00324839" w:rsidRPr="00D2052F" w:rsidRDefault="00324839" w:rsidP="00012183">
      <w:pPr>
        <w:spacing w:before="326" w:after="326"/>
      </w:pPr>
      <w:r w:rsidRPr="00D2052F">
        <w:t xml:space="preserve">The effect of atmosphere during measurements without a </w:t>
      </w:r>
      <w:r w:rsidRPr="00D2052F">
        <w:rPr>
          <w:i/>
        </w:rPr>
        <w:t>dc</w:t>
      </w:r>
      <w:r w:rsidRPr="00D2052F">
        <w:t xml:space="preserve"> bias is shown in Figure 7-11 (slow-cooled sample). Measurements were carried out first in O</w:t>
      </w:r>
      <w:r w:rsidRPr="00D2052F">
        <w:rPr>
          <w:vertAlign w:val="subscript"/>
        </w:rPr>
        <w:t>2</w:t>
      </w:r>
      <w:r w:rsidRPr="00D2052F">
        <w:t>, second in air and third in N</w:t>
      </w:r>
      <w:r w:rsidRPr="00D2052F">
        <w:rPr>
          <w:vertAlign w:val="subscript"/>
        </w:rPr>
        <w:t>2</w:t>
      </w:r>
      <w:r w:rsidRPr="00D2052F">
        <w:t>. The value of total resistance is lowest in N</w:t>
      </w:r>
      <w:r w:rsidRPr="00D2052F">
        <w:rPr>
          <w:vertAlign w:val="subscript"/>
        </w:rPr>
        <w:t>2</w:t>
      </w:r>
      <w:r w:rsidRPr="00D2052F">
        <w:t xml:space="preserve"> and highest in O</w:t>
      </w:r>
      <w:r w:rsidRPr="00D2052F">
        <w:rPr>
          <w:vertAlign w:val="subscript"/>
        </w:rPr>
        <w:t>2</w:t>
      </w:r>
      <w:r w:rsidRPr="00D2052F">
        <w:t xml:space="preserve">; the conventional explanation for such atmosphere dependence is that conduction is predominantly </w:t>
      </w:r>
      <w:r w:rsidRPr="00D2052F">
        <w:rPr>
          <w:i/>
        </w:rPr>
        <w:t>n</w:t>
      </w:r>
      <w:r w:rsidRPr="00D2052F">
        <w:t>-type, eq’n (7-3), since electrons are generated with decreasing pO</w:t>
      </w:r>
      <w:r w:rsidRPr="00D2052F">
        <w:rPr>
          <w:vertAlign w:val="subscript"/>
        </w:rPr>
        <w:t>2</w:t>
      </w:r>
      <w:r w:rsidRPr="00D2052F">
        <w:t>.</w:t>
      </w:r>
    </w:p>
    <w:p w14:paraId="28CEFDDE" w14:textId="77777777" w:rsidR="00324839" w:rsidRPr="00D2052F" w:rsidRDefault="00324839" w:rsidP="00012183">
      <w:pPr>
        <w:spacing w:before="326" w:after="326"/>
      </w:pPr>
      <w:r w:rsidRPr="00D2052F">
        <w:t>As discussed above in the introduction, when TiO</w:t>
      </w:r>
      <w:r w:rsidRPr="00D2052F">
        <w:rPr>
          <w:vertAlign w:val="subscript"/>
        </w:rPr>
        <w:t>2</w:t>
      </w:r>
      <w:r w:rsidRPr="00D2052F">
        <w:t xml:space="preserve"> is doped with Zn</w:t>
      </w:r>
      <w:r w:rsidRPr="00D2052F">
        <w:rPr>
          <w:vertAlign w:val="superscript"/>
        </w:rPr>
        <w:t>2+</w:t>
      </w:r>
      <w:r w:rsidRPr="00D2052F">
        <w:t xml:space="preserve">, ionic compensation, electronic compensation or a combination of both may occur, and samples may show oxide ion conduction or </w:t>
      </w:r>
      <w:r w:rsidRPr="00D2052F">
        <w:rPr>
          <w:i/>
        </w:rPr>
        <w:t>p</w:t>
      </w:r>
      <w:r w:rsidRPr="00D2052F">
        <w:t xml:space="preserve">-type conduction. However, critically, as shown in Figure 7-6 and 7-7, there is no evidence of any additional impedance associated with charge transfer processes at the sample-electrode interface. The origin of the </w:t>
      </w:r>
      <w:r w:rsidRPr="00D2052F">
        <w:rPr>
          <w:i/>
        </w:rPr>
        <w:t>n</w:t>
      </w:r>
      <w:r w:rsidRPr="00D2052F">
        <w:t xml:space="preserve">-type </w:t>
      </w:r>
      <w:proofErr w:type="spellStart"/>
      <w:r w:rsidRPr="00D2052F">
        <w:t>semiconductivity</w:t>
      </w:r>
      <w:proofErr w:type="spellEnd"/>
      <w:r w:rsidRPr="00D2052F">
        <w:t xml:space="preserve"> observed here is therefore believed to be a consequence of oxygen loss during high-temperature processing. Although samples shown in Figure 7-11 are slow cooled, </w:t>
      </w:r>
      <w:proofErr w:type="spellStart"/>
      <w:r w:rsidRPr="00D2052F">
        <w:lastRenderedPageBreak/>
        <w:t>reoxidation</w:t>
      </w:r>
      <w:proofErr w:type="spellEnd"/>
      <w:r w:rsidRPr="00D2052F">
        <w:t xml:space="preserve"> which occurred on cooling may still not be complete. As a result, samples are slightly oxygen deficient and show </w:t>
      </w:r>
      <w:r w:rsidRPr="00D2052F">
        <w:rPr>
          <w:i/>
        </w:rPr>
        <w:t>n</w:t>
      </w:r>
      <w:r w:rsidRPr="00D2052F">
        <w:t>-type conduction.</w:t>
      </w:r>
    </w:p>
    <w:p w14:paraId="27EDFEB9" w14:textId="77777777" w:rsidR="00324839" w:rsidRPr="00D2052F" w:rsidRDefault="00324839" w:rsidP="00012183">
      <w:pPr>
        <w:spacing w:before="326" w:after="326"/>
        <w:jc w:val="center"/>
        <w:rPr>
          <w:b/>
          <w:sz w:val="20"/>
        </w:rPr>
      </w:pPr>
      <w:r w:rsidRPr="00D2052F">
        <w:rPr>
          <w:rFonts w:hint="eastAsia"/>
          <w:b/>
          <w:noProof/>
          <w:sz w:val="20"/>
        </w:rPr>
        <w:drawing>
          <wp:inline distT="0" distB="0" distL="0" distR="0" wp14:anchorId="21C136BE" wp14:editId="0C5DCB54">
            <wp:extent cx="2569723" cy="1790700"/>
            <wp:effectExtent l="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1a.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03034" cy="1813912"/>
                    </a:xfrm>
                    <a:prstGeom prst="rect">
                      <a:avLst/>
                    </a:prstGeom>
                  </pic:spPr>
                </pic:pic>
              </a:graphicData>
            </a:graphic>
          </wp:inline>
        </w:drawing>
      </w:r>
    </w:p>
    <w:p w14:paraId="7051C736" w14:textId="77777777" w:rsidR="00324839" w:rsidRPr="00D2052F" w:rsidRDefault="00324839" w:rsidP="00012183">
      <w:pPr>
        <w:spacing w:before="326" w:after="326"/>
        <w:jc w:val="center"/>
        <w:rPr>
          <w:b/>
          <w:sz w:val="20"/>
        </w:rPr>
      </w:pPr>
      <w:r w:rsidRPr="00D2052F">
        <w:rPr>
          <w:rFonts w:hint="eastAsia"/>
          <w:b/>
          <w:noProof/>
          <w:sz w:val="20"/>
        </w:rPr>
        <w:drawing>
          <wp:inline distT="0" distB="0" distL="0" distR="0" wp14:anchorId="054E00C1" wp14:editId="1C7F982C">
            <wp:extent cx="2581275" cy="1991429"/>
            <wp:effectExtent l="0" t="0" r="0" b="889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11b.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608579" cy="2012494"/>
                    </a:xfrm>
                    <a:prstGeom prst="rect">
                      <a:avLst/>
                    </a:prstGeom>
                  </pic:spPr>
                </pic:pic>
              </a:graphicData>
            </a:graphic>
          </wp:inline>
        </w:drawing>
      </w:r>
    </w:p>
    <w:p w14:paraId="0C5451D0" w14:textId="3A54C4FE" w:rsidR="00324839" w:rsidRPr="00D2052F" w:rsidRDefault="00324839" w:rsidP="00012183">
      <w:pPr>
        <w:spacing w:before="326" w:after="326"/>
        <w:jc w:val="center"/>
        <w:rPr>
          <w:rFonts w:cs="Arial"/>
          <w:b/>
          <w:sz w:val="20"/>
          <w:szCs w:val="24"/>
        </w:rPr>
      </w:pPr>
      <w:r w:rsidRPr="00D2052F">
        <w:rPr>
          <w:rFonts w:hint="eastAsia"/>
          <w:b/>
          <w:sz w:val="20"/>
        </w:rPr>
        <w:t>F</w:t>
      </w:r>
      <w:r w:rsidRPr="00D2052F">
        <w:rPr>
          <w:b/>
          <w:sz w:val="20"/>
        </w:rPr>
        <w:t>igure 7-11. IS data in different measuring atmospheres at 500</w:t>
      </w:r>
      <w:r w:rsidRPr="00D2052F">
        <w:rPr>
          <w:rFonts w:cs="Arial"/>
          <w:b/>
          <w:sz w:val="20"/>
          <w:szCs w:val="24"/>
        </w:rPr>
        <w:t xml:space="preserve"> </w:t>
      </w:r>
      <w:r w:rsidRPr="00D2052F">
        <w:rPr>
          <w:rFonts w:eastAsia="宋体" w:cs="Arial"/>
          <w:b/>
          <w:sz w:val="20"/>
          <w:szCs w:val="24"/>
        </w:rPr>
        <w:t>°</w:t>
      </w:r>
      <w:r w:rsidRPr="00D2052F">
        <w:rPr>
          <w:rFonts w:cs="Arial"/>
          <w:b/>
          <w:sz w:val="20"/>
          <w:szCs w:val="24"/>
        </w:rPr>
        <w:t>C</w:t>
      </w:r>
    </w:p>
    <w:p w14:paraId="61160921" w14:textId="77777777" w:rsidR="00A328F8" w:rsidRPr="00D2052F" w:rsidRDefault="00A328F8" w:rsidP="00012183">
      <w:pPr>
        <w:spacing w:before="326" w:after="326"/>
        <w:jc w:val="center"/>
        <w:rPr>
          <w:b/>
          <w:sz w:val="20"/>
        </w:rPr>
      </w:pPr>
    </w:p>
    <w:p w14:paraId="19D36152" w14:textId="77777777" w:rsidR="00324839" w:rsidRPr="00D2052F" w:rsidRDefault="00324839" w:rsidP="00012183">
      <w:pPr>
        <w:pStyle w:val="4"/>
        <w:spacing w:before="326" w:after="326"/>
      </w:pPr>
      <w:r w:rsidRPr="00D2052F">
        <w:rPr>
          <w:rFonts w:hint="eastAsia"/>
        </w:rPr>
        <w:t>7</w:t>
      </w:r>
      <w:r w:rsidRPr="00D2052F">
        <w:t xml:space="preserve">.3.2.3 Effect of </w:t>
      </w:r>
      <w:r w:rsidRPr="00D2052F">
        <w:rPr>
          <w:i/>
        </w:rPr>
        <w:t>dc</w:t>
      </w:r>
      <w:r w:rsidRPr="00D2052F">
        <w:t xml:space="preserve"> bias</w:t>
      </w:r>
    </w:p>
    <w:p w14:paraId="5D494893" w14:textId="77777777" w:rsidR="00324839" w:rsidRPr="00D2052F" w:rsidRDefault="00324839" w:rsidP="00012183">
      <w:pPr>
        <w:spacing w:before="326" w:after="326"/>
      </w:pPr>
      <w:proofErr w:type="gramStart"/>
      <w:r w:rsidRPr="00D2052F">
        <w:t>In order to</w:t>
      </w:r>
      <w:proofErr w:type="gramEnd"/>
      <w:r w:rsidRPr="00D2052F">
        <w:t xml:space="preserve"> study the effects of applied </w:t>
      </w:r>
      <w:r w:rsidRPr="00D2052F">
        <w:rPr>
          <w:i/>
        </w:rPr>
        <w:t>dc</w:t>
      </w:r>
      <w:r w:rsidRPr="00D2052F">
        <w:t xml:space="preserve"> voltage on the </w:t>
      </w:r>
      <w:r w:rsidRPr="00D2052F">
        <w:rPr>
          <w:i/>
        </w:rPr>
        <w:t>ac</w:t>
      </w:r>
      <w:r w:rsidRPr="00D2052F">
        <w:t xml:space="preserve"> electrical properties, impedance measurements were made at the same time as a small </w:t>
      </w:r>
      <w:r w:rsidRPr="00D2052F">
        <w:rPr>
          <w:i/>
        </w:rPr>
        <w:t>dc</w:t>
      </w:r>
      <w:r w:rsidRPr="00D2052F">
        <w:t xml:space="preserve"> bias from 1-5 V, was applied across the sample. Results show that total resistance increases with </w:t>
      </w:r>
      <w:r w:rsidRPr="00D2052F">
        <w:rPr>
          <w:i/>
        </w:rPr>
        <w:t>dc</w:t>
      </w:r>
      <w:r w:rsidRPr="00D2052F">
        <w:t xml:space="preserve"> bias, indicating </w:t>
      </w:r>
      <w:r w:rsidRPr="00D2052F">
        <w:rPr>
          <w:i/>
        </w:rPr>
        <w:t>n</w:t>
      </w:r>
      <w:r w:rsidRPr="00D2052F">
        <w:t xml:space="preserve">-type conduction as well. The mechanism of applying a small </w:t>
      </w:r>
      <w:r w:rsidRPr="00D2052F">
        <w:rPr>
          <w:i/>
        </w:rPr>
        <w:t>dc</w:t>
      </w:r>
      <w:r w:rsidRPr="00D2052F">
        <w:t xml:space="preserve"> bias is </w:t>
      </w:r>
      <w:proofErr w:type="gramStart"/>
      <w:r w:rsidRPr="00D2052F">
        <w:t>similar to</w:t>
      </w:r>
      <w:proofErr w:type="gramEnd"/>
      <w:r w:rsidRPr="00D2052F">
        <w:t xml:space="preserve"> that of increasing pO</w:t>
      </w:r>
      <w:r w:rsidRPr="00D2052F">
        <w:rPr>
          <w:vertAlign w:val="subscript"/>
        </w:rPr>
        <w:t>2</w:t>
      </w:r>
      <w:r w:rsidRPr="00D2052F">
        <w:t xml:space="preserve">, since application of </w:t>
      </w:r>
      <w:r w:rsidRPr="00D2052F">
        <w:rPr>
          <w:i/>
        </w:rPr>
        <w:t>dc</w:t>
      </w:r>
      <w:r w:rsidRPr="00D2052F">
        <w:t xml:space="preserve"> bias also favors ionization of absorbed O</w:t>
      </w:r>
      <w:r w:rsidRPr="00D2052F">
        <w:rPr>
          <w:vertAlign w:val="subscript"/>
        </w:rPr>
        <w:t>2</w:t>
      </w:r>
      <w:r w:rsidRPr="00D2052F">
        <w:t xml:space="preserve"> molecules on the sample surface and withdrawal of electrons from the sample interior.</w:t>
      </w:r>
    </w:p>
    <w:p w14:paraId="5F721BAC" w14:textId="77777777" w:rsidR="00443CAC" w:rsidRPr="00D2052F" w:rsidRDefault="00443CAC" w:rsidP="00012183">
      <w:pPr>
        <w:spacing w:before="326" w:after="326"/>
        <w:jc w:val="center"/>
      </w:pPr>
    </w:p>
    <w:p w14:paraId="379C8162" w14:textId="77777777" w:rsidR="00324839" w:rsidRPr="00D2052F" w:rsidRDefault="00324839" w:rsidP="00012183">
      <w:pPr>
        <w:spacing w:before="326" w:after="326"/>
        <w:jc w:val="center"/>
      </w:pPr>
      <w:r w:rsidRPr="00D2052F">
        <w:rPr>
          <w:noProof/>
        </w:rPr>
        <w:drawing>
          <wp:inline distT="0" distB="0" distL="0" distR="0" wp14:anchorId="65FDA254" wp14:editId="4E496242">
            <wp:extent cx="2650158" cy="187642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12a.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686348" cy="1902049"/>
                    </a:xfrm>
                    <a:prstGeom prst="rect">
                      <a:avLst/>
                    </a:prstGeom>
                  </pic:spPr>
                </pic:pic>
              </a:graphicData>
            </a:graphic>
          </wp:inline>
        </w:drawing>
      </w:r>
    </w:p>
    <w:p w14:paraId="0A1C55A9" w14:textId="77777777" w:rsidR="00324839" w:rsidRPr="00D2052F" w:rsidRDefault="00324839" w:rsidP="00012183">
      <w:pPr>
        <w:spacing w:before="326" w:after="326"/>
        <w:jc w:val="center"/>
      </w:pPr>
      <w:r w:rsidRPr="00D2052F">
        <w:rPr>
          <w:rFonts w:hint="eastAsia"/>
          <w:noProof/>
        </w:rPr>
        <w:drawing>
          <wp:inline distT="0" distB="0" distL="0" distR="0" wp14:anchorId="704B4D79" wp14:editId="13E81073">
            <wp:extent cx="2657475" cy="1881605"/>
            <wp:effectExtent l="0" t="0" r="0" b="444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12b.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693475" cy="1907094"/>
                    </a:xfrm>
                    <a:prstGeom prst="rect">
                      <a:avLst/>
                    </a:prstGeom>
                  </pic:spPr>
                </pic:pic>
              </a:graphicData>
            </a:graphic>
          </wp:inline>
        </w:drawing>
      </w:r>
    </w:p>
    <w:p w14:paraId="7C0EEBB0" w14:textId="77777777" w:rsidR="00324839" w:rsidRPr="00D2052F" w:rsidRDefault="00324839" w:rsidP="00012183">
      <w:pPr>
        <w:spacing w:before="326" w:after="326"/>
        <w:jc w:val="center"/>
        <w:rPr>
          <w:rFonts w:cs="Arial"/>
          <w:b/>
          <w:sz w:val="20"/>
          <w:szCs w:val="24"/>
        </w:rPr>
      </w:pPr>
      <w:r w:rsidRPr="00D2052F">
        <w:rPr>
          <w:rFonts w:hint="eastAsia"/>
          <w:b/>
          <w:sz w:val="20"/>
        </w:rPr>
        <w:t>F</w:t>
      </w:r>
      <w:r w:rsidRPr="00D2052F">
        <w:rPr>
          <w:b/>
          <w:sz w:val="20"/>
        </w:rPr>
        <w:t xml:space="preserve">igure 7-12. IS data in air with </w:t>
      </w:r>
      <w:r w:rsidRPr="00D2052F">
        <w:rPr>
          <w:b/>
          <w:i/>
          <w:sz w:val="20"/>
        </w:rPr>
        <w:t>dc</w:t>
      </w:r>
      <w:r w:rsidRPr="00D2052F">
        <w:rPr>
          <w:b/>
          <w:sz w:val="20"/>
        </w:rPr>
        <w:t xml:space="preserve"> bias at 550</w:t>
      </w:r>
      <w:r w:rsidRPr="00D2052F">
        <w:rPr>
          <w:rFonts w:cs="Arial"/>
          <w:b/>
          <w:sz w:val="20"/>
          <w:szCs w:val="24"/>
        </w:rPr>
        <w:t xml:space="preserve"> </w:t>
      </w:r>
      <w:r w:rsidRPr="00D2052F">
        <w:rPr>
          <w:rFonts w:eastAsia="宋体" w:cs="Arial"/>
          <w:b/>
          <w:sz w:val="20"/>
          <w:szCs w:val="24"/>
        </w:rPr>
        <w:t>°</w:t>
      </w:r>
      <w:r w:rsidRPr="00D2052F">
        <w:rPr>
          <w:rFonts w:cs="Arial"/>
          <w:b/>
          <w:sz w:val="20"/>
          <w:szCs w:val="24"/>
        </w:rPr>
        <w:t>C</w:t>
      </w:r>
    </w:p>
    <w:p w14:paraId="6374C116" w14:textId="77777777" w:rsidR="00443CAC" w:rsidRPr="00D2052F" w:rsidRDefault="00443CAC" w:rsidP="00443CAC">
      <w:pPr>
        <w:spacing w:before="326" w:after="326"/>
      </w:pPr>
    </w:p>
    <w:p w14:paraId="11205677" w14:textId="77777777" w:rsidR="00324839" w:rsidRPr="00D2052F" w:rsidRDefault="00324839" w:rsidP="00012183">
      <w:pPr>
        <w:pStyle w:val="2"/>
        <w:spacing w:before="326" w:after="326"/>
      </w:pPr>
      <w:bookmarkStart w:id="90" w:name="_Toc524976603"/>
      <w:r w:rsidRPr="00D2052F">
        <w:rPr>
          <w:rFonts w:hint="eastAsia"/>
        </w:rPr>
        <w:t>7</w:t>
      </w:r>
      <w:r w:rsidRPr="00D2052F">
        <w:t>.4 Conclusions</w:t>
      </w:r>
      <w:bookmarkEnd w:id="90"/>
    </w:p>
    <w:p w14:paraId="20A1D52B" w14:textId="77777777" w:rsidR="00324839" w:rsidRPr="00D2052F" w:rsidRDefault="00324839" w:rsidP="00012183">
      <w:pPr>
        <w:spacing w:before="326" w:after="326"/>
        <w:rPr>
          <w:rFonts w:eastAsia="宋体" w:cs="Arial"/>
          <w:szCs w:val="24"/>
        </w:rPr>
      </w:pPr>
      <w:r w:rsidRPr="00D2052F">
        <w:rPr>
          <w:rFonts w:hint="eastAsia"/>
        </w:rPr>
        <w:t>Z</w:t>
      </w:r>
      <w:r w:rsidRPr="00D2052F">
        <w:t>n-doped rutile c</w:t>
      </w:r>
      <w:r w:rsidRPr="00D2052F">
        <w:rPr>
          <w:rFonts w:cs="Arial"/>
        </w:rPr>
        <w:t>eramics with formula Ti</w:t>
      </w:r>
      <w:r w:rsidRPr="00D2052F">
        <w:rPr>
          <w:rFonts w:cs="Arial"/>
          <w:vertAlign w:val="subscript"/>
        </w:rPr>
        <w:t>1-x</w:t>
      </w:r>
      <w:r w:rsidRPr="00D2052F">
        <w:rPr>
          <w:rFonts w:cs="Arial"/>
        </w:rPr>
        <w:t>Zn</w:t>
      </w:r>
      <w:r w:rsidRPr="00D2052F">
        <w:rPr>
          <w:rFonts w:cs="Arial"/>
          <w:vertAlign w:val="subscript"/>
        </w:rPr>
        <w:t>x</w:t>
      </w:r>
      <w:r w:rsidRPr="00D2052F">
        <w:rPr>
          <w:rFonts w:cs="Arial"/>
        </w:rPr>
        <w:t>O</w:t>
      </w:r>
      <w:r w:rsidRPr="00D2052F">
        <w:rPr>
          <w:rFonts w:cs="Arial"/>
          <w:vertAlign w:val="subscript"/>
        </w:rPr>
        <w:t>2-x-</w:t>
      </w:r>
      <w:r w:rsidRPr="00D2052F">
        <w:rPr>
          <w:rFonts w:eastAsia="宋体" w:cs="Arial"/>
          <w:vertAlign w:val="subscript"/>
        </w:rPr>
        <w:t>δ</w:t>
      </w:r>
      <w:r w:rsidRPr="00D2052F">
        <w:rPr>
          <w:rFonts w:eastAsia="宋体" w:cs="Arial"/>
        </w:rPr>
        <w:t xml:space="preserve"> have been prepared by solid state reaction. By XRD results, Zn</w:t>
      </w:r>
      <w:r w:rsidRPr="00D2052F">
        <w:rPr>
          <w:rFonts w:eastAsia="宋体" w:cs="Arial"/>
          <w:vertAlign w:val="superscript"/>
        </w:rPr>
        <w:t>2+</w:t>
      </w:r>
      <w:r w:rsidRPr="00D2052F">
        <w:rPr>
          <w:rFonts w:eastAsia="宋体" w:cs="Arial"/>
        </w:rPr>
        <w:t xml:space="preserve"> ions are believed to be doped into TiO</w:t>
      </w:r>
      <w:r w:rsidRPr="00D2052F">
        <w:rPr>
          <w:rFonts w:eastAsia="宋体" w:cs="Arial"/>
          <w:vertAlign w:val="subscript"/>
        </w:rPr>
        <w:t>2</w:t>
      </w:r>
      <w:r w:rsidRPr="00D2052F">
        <w:rPr>
          <w:rFonts w:eastAsia="宋体" w:cs="Arial"/>
        </w:rPr>
        <w:t xml:space="preserve">, and </w:t>
      </w:r>
      <w:r w:rsidRPr="00D2052F">
        <w:rPr>
          <w:rFonts w:cs="Arial"/>
          <w:szCs w:val="24"/>
        </w:rPr>
        <w:t xml:space="preserve">the approximate solid solution limit is </w:t>
      </w:r>
      <w:r w:rsidRPr="00D2052F">
        <w:rPr>
          <w:rFonts w:ascii="Times New Roman" w:hAnsi="Times New Roman" w:cs="Times New Roman"/>
          <w:i/>
          <w:szCs w:val="24"/>
        </w:rPr>
        <w:t>x</w:t>
      </w:r>
      <w:r w:rsidRPr="00D2052F">
        <w:rPr>
          <w:rFonts w:cs="Arial"/>
          <w:szCs w:val="24"/>
        </w:rPr>
        <w:t xml:space="preserve"> = 0.01. With </w:t>
      </w:r>
      <w:r w:rsidRPr="00D2052F">
        <w:rPr>
          <w:rFonts w:eastAsia="宋体" w:cs="Arial"/>
        </w:rPr>
        <w:t>Zn</w:t>
      </w:r>
      <w:r w:rsidRPr="00D2052F">
        <w:rPr>
          <w:rFonts w:eastAsia="宋体" w:cs="Arial"/>
          <w:vertAlign w:val="superscript"/>
        </w:rPr>
        <w:t>2+</w:t>
      </w:r>
      <w:r w:rsidRPr="00D2052F">
        <w:rPr>
          <w:rFonts w:eastAsia="宋体" w:cs="Arial"/>
        </w:rPr>
        <w:t xml:space="preserve"> doping, cell volume increases due to oxygen loss and weaker M-O bond strength. By impedance measurements, it is shown that total resistance of Zn-doped TiO</w:t>
      </w:r>
      <w:r w:rsidRPr="00D2052F">
        <w:rPr>
          <w:rFonts w:eastAsia="宋体" w:cs="Arial"/>
          <w:vertAlign w:val="subscript"/>
        </w:rPr>
        <w:t>2</w:t>
      </w:r>
      <w:r w:rsidRPr="00D2052F">
        <w:rPr>
          <w:rFonts w:eastAsia="宋体" w:cs="Arial"/>
        </w:rPr>
        <w:t xml:space="preserve"> is dominated by the bulk.</w:t>
      </w:r>
      <w:r w:rsidRPr="00D2052F">
        <w:rPr>
          <w:rFonts w:eastAsia="宋体" w:cs="Arial" w:hint="eastAsia"/>
        </w:rPr>
        <w:t xml:space="preserve"> </w:t>
      </w:r>
      <w:r w:rsidRPr="00D2052F">
        <w:rPr>
          <w:rFonts w:eastAsia="宋体" w:cs="Arial"/>
        </w:rPr>
        <w:t>Compared with undoped TiO</w:t>
      </w:r>
      <w:r w:rsidRPr="00D2052F">
        <w:rPr>
          <w:rFonts w:eastAsia="宋体" w:cs="Arial"/>
          <w:vertAlign w:val="subscript"/>
        </w:rPr>
        <w:t>2</w:t>
      </w:r>
      <w:r w:rsidRPr="00D2052F">
        <w:rPr>
          <w:rFonts w:eastAsia="宋体" w:cs="Arial"/>
        </w:rPr>
        <w:t xml:space="preserve"> discussed in Chapter 3, </w:t>
      </w:r>
      <w:proofErr w:type="gramStart"/>
      <w:r w:rsidRPr="00D2052F">
        <w:rPr>
          <w:rFonts w:eastAsia="宋体" w:cs="Arial"/>
        </w:rPr>
        <w:t>it is clear that Zn</w:t>
      </w:r>
      <w:r w:rsidRPr="00D2052F">
        <w:rPr>
          <w:rFonts w:eastAsia="宋体" w:cs="Arial"/>
          <w:vertAlign w:val="superscript"/>
        </w:rPr>
        <w:t>2</w:t>
      </w:r>
      <w:proofErr w:type="gramEnd"/>
      <w:r w:rsidRPr="00D2052F">
        <w:rPr>
          <w:rFonts w:eastAsia="宋体" w:cs="Arial"/>
          <w:vertAlign w:val="superscript"/>
        </w:rPr>
        <w:t>+</w:t>
      </w:r>
      <w:r w:rsidRPr="00D2052F">
        <w:rPr>
          <w:rFonts w:eastAsia="宋体" w:cs="Arial"/>
        </w:rPr>
        <w:t xml:space="preserve"> doping indeed improves the homogeneity of rutile ceramics </w:t>
      </w:r>
      <w:r w:rsidRPr="00D2052F">
        <w:rPr>
          <w:rFonts w:eastAsia="宋体" w:cs="Arial"/>
        </w:rPr>
        <w:lastRenderedPageBreak/>
        <w:t xml:space="preserve">to some degree. However, Zn-doped samples </w:t>
      </w:r>
      <w:r w:rsidRPr="00D2052F">
        <w:rPr>
          <w:rFonts w:cs="Arial"/>
          <w:szCs w:val="24"/>
        </w:rPr>
        <w:t xml:space="preserve">still show evidence of a </w:t>
      </w:r>
      <w:r w:rsidRPr="00D2052F">
        <w:rPr>
          <w:rFonts w:eastAsia="宋体" w:cs="Arial"/>
          <w:szCs w:val="24"/>
        </w:rPr>
        <w:t xml:space="preserve">constriction resistance, dipole orientation-related impedance or sample inhomogeneity. All samples show </w:t>
      </w:r>
      <w:r w:rsidRPr="00D2052F">
        <w:rPr>
          <w:rFonts w:eastAsia="宋体" w:cs="Arial"/>
          <w:i/>
          <w:szCs w:val="24"/>
        </w:rPr>
        <w:t>n</w:t>
      </w:r>
      <w:r w:rsidRPr="00D2052F">
        <w:rPr>
          <w:rFonts w:eastAsia="宋体" w:cs="Arial"/>
          <w:szCs w:val="24"/>
        </w:rPr>
        <w:t>-type conduction, and resistance increases with both pO</w:t>
      </w:r>
      <w:r w:rsidRPr="00D2052F">
        <w:rPr>
          <w:rFonts w:eastAsia="宋体" w:cs="Arial"/>
          <w:szCs w:val="24"/>
          <w:vertAlign w:val="subscript"/>
        </w:rPr>
        <w:t>2</w:t>
      </w:r>
      <w:r w:rsidRPr="00D2052F">
        <w:rPr>
          <w:rFonts w:eastAsia="宋体" w:cs="Arial"/>
          <w:szCs w:val="24"/>
        </w:rPr>
        <w:t xml:space="preserve"> and </w:t>
      </w:r>
      <w:r w:rsidRPr="00D2052F">
        <w:rPr>
          <w:rFonts w:eastAsia="宋体" w:cs="Arial"/>
          <w:i/>
          <w:szCs w:val="24"/>
        </w:rPr>
        <w:t>dc</w:t>
      </w:r>
      <w:r w:rsidRPr="00D2052F">
        <w:rPr>
          <w:rFonts w:eastAsia="宋体" w:cs="Arial"/>
          <w:szCs w:val="24"/>
        </w:rPr>
        <w:t xml:space="preserve"> bias. </w:t>
      </w:r>
    </w:p>
    <w:p w14:paraId="7B7BA676" w14:textId="77777777" w:rsidR="00324839" w:rsidRPr="00D2052F" w:rsidRDefault="00324839" w:rsidP="00012183">
      <w:pPr>
        <w:spacing w:before="326" w:after="326"/>
        <w:rPr>
          <w:rFonts w:eastAsia="宋体" w:cs="Arial"/>
          <w:szCs w:val="24"/>
        </w:rPr>
      </w:pPr>
      <w:r w:rsidRPr="00D2052F">
        <w:rPr>
          <w:rFonts w:eastAsia="宋体" w:cs="Arial"/>
          <w:szCs w:val="24"/>
        </w:rPr>
        <w:t xml:space="preserve">No evidence of </w:t>
      </w:r>
      <w:r w:rsidRPr="00D2052F">
        <w:rPr>
          <w:rFonts w:eastAsia="宋体" w:cs="Arial"/>
          <w:i/>
          <w:szCs w:val="24"/>
        </w:rPr>
        <w:t>p</w:t>
      </w:r>
      <w:r w:rsidRPr="00D2052F">
        <w:rPr>
          <w:rFonts w:eastAsia="宋体" w:cs="Arial"/>
          <w:szCs w:val="24"/>
        </w:rPr>
        <w:t xml:space="preserve">-type behavior and oxygen uptake in slow-cooled samples are found even though there are oxygen vacancies associated with Zn doping. Also, samples easily go </w:t>
      </w:r>
      <w:r w:rsidRPr="00D2052F">
        <w:rPr>
          <w:rFonts w:eastAsia="宋体" w:cs="Arial"/>
          <w:i/>
          <w:szCs w:val="24"/>
        </w:rPr>
        <w:t>n</w:t>
      </w:r>
      <w:r w:rsidRPr="00D2052F">
        <w:rPr>
          <w:rFonts w:eastAsia="宋体" w:cs="Arial"/>
          <w:szCs w:val="24"/>
        </w:rPr>
        <w:t>-type with oxygen loss. Further work is needed to know i</w:t>
      </w:r>
      <w:r w:rsidR="00F2224D" w:rsidRPr="00D2052F">
        <w:rPr>
          <w:rFonts w:eastAsia="宋体" w:cs="Arial"/>
          <w:szCs w:val="24"/>
        </w:rPr>
        <w:t>f</w:t>
      </w:r>
      <w:r w:rsidRPr="00D2052F">
        <w:rPr>
          <w:rFonts w:eastAsia="宋体" w:cs="Arial"/>
          <w:szCs w:val="24"/>
        </w:rPr>
        <w:t xml:space="preserve"> oxygen loss occurs more easily than in pure rutile or with dopants.</w:t>
      </w:r>
    </w:p>
    <w:p w14:paraId="51AE06E2" w14:textId="77777777" w:rsidR="00324839" w:rsidRPr="00D2052F" w:rsidRDefault="00324839" w:rsidP="00012183">
      <w:pPr>
        <w:spacing w:before="326" w:after="326"/>
        <w:rPr>
          <w:rFonts w:eastAsia="宋体" w:cs="Arial"/>
        </w:rPr>
      </w:pPr>
    </w:p>
    <w:p w14:paraId="1C4AFC6C" w14:textId="77777777" w:rsidR="00F2224D" w:rsidRPr="00D2052F" w:rsidRDefault="00F2224D" w:rsidP="00012183">
      <w:pPr>
        <w:spacing w:before="326" w:after="326"/>
        <w:rPr>
          <w:rFonts w:eastAsia="宋体" w:cs="Arial"/>
        </w:rPr>
      </w:pPr>
    </w:p>
    <w:p w14:paraId="03C2796E" w14:textId="77777777" w:rsidR="00324839" w:rsidRPr="00D2052F" w:rsidRDefault="00324839" w:rsidP="00012183">
      <w:pPr>
        <w:pStyle w:val="2"/>
        <w:spacing w:before="326" w:after="326"/>
      </w:pPr>
      <w:bookmarkStart w:id="91" w:name="_Toc524976604"/>
      <w:r w:rsidRPr="00D2052F">
        <w:t xml:space="preserve">7.5 </w:t>
      </w:r>
      <w:r w:rsidRPr="00D2052F">
        <w:rPr>
          <w:rFonts w:hint="eastAsia"/>
        </w:rPr>
        <w:t>R</w:t>
      </w:r>
      <w:r w:rsidRPr="00D2052F">
        <w:t>eferences</w:t>
      </w:r>
      <w:bookmarkEnd w:id="91"/>
    </w:p>
    <w:p w14:paraId="56B91B4B"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 Andrade, ME Villafuerte-</w:t>
      </w:r>
      <w:proofErr w:type="spellStart"/>
      <w:r w:rsidRPr="00D2052F">
        <w:rPr>
          <w:rFonts w:cs="Arial"/>
          <w:sz w:val="20"/>
          <w:szCs w:val="24"/>
        </w:rPr>
        <w:t>Castrejon</w:t>
      </w:r>
      <w:proofErr w:type="spellEnd"/>
      <w:r w:rsidRPr="00D2052F">
        <w:rPr>
          <w:rFonts w:cs="Arial"/>
          <w:sz w:val="20"/>
          <w:szCs w:val="24"/>
        </w:rPr>
        <w:t xml:space="preserve">, R Valenzuela, et al. </w:t>
      </w:r>
      <w:r w:rsidRPr="00D2052F">
        <w:rPr>
          <w:rFonts w:cs="Arial"/>
          <w:i/>
          <w:sz w:val="20"/>
          <w:szCs w:val="24"/>
        </w:rPr>
        <w:t>J Mater Sci Lett</w:t>
      </w:r>
      <w:r w:rsidRPr="00D2052F">
        <w:rPr>
          <w:rFonts w:cs="Arial"/>
          <w:sz w:val="20"/>
          <w:szCs w:val="24"/>
        </w:rPr>
        <w:t xml:space="preserve">. </w:t>
      </w:r>
      <w:r w:rsidRPr="00D2052F">
        <w:rPr>
          <w:rFonts w:cs="Arial"/>
          <w:b/>
          <w:sz w:val="20"/>
          <w:szCs w:val="24"/>
        </w:rPr>
        <w:t>5</w:t>
      </w:r>
      <w:r w:rsidRPr="00D2052F">
        <w:rPr>
          <w:rFonts w:cs="Arial"/>
          <w:sz w:val="20"/>
          <w:szCs w:val="24"/>
        </w:rPr>
        <w:t>(1986):147-14 9.</w:t>
      </w:r>
    </w:p>
    <w:p w14:paraId="1658FE24"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F</w:t>
      </w:r>
      <w:r w:rsidRPr="00D2052F">
        <w:rPr>
          <w:rFonts w:cs="Arial"/>
          <w:sz w:val="20"/>
          <w:szCs w:val="24"/>
        </w:rPr>
        <w:t xml:space="preserve"> Zhu, PP Zhang, XJ Wu, et al. </w:t>
      </w:r>
      <w:r w:rsidRPr="00D2052F">
        <w:rPr>
          <w:rFonts w:cs="Arial"/>
          <w:i/>
          <w:sz w:val="20"/>
          <w:szCs w:val="24"/>
        </w:rPr>
        <w:t>Chem Phys Chem</w:t>
      </w:r>
      <w:r w:rsidRPr="00D2052F">
        <w:rPr>
          <w:rFonts w:cs="Arial"/>
          <w:sz w:val="20"/>
          <w:szCs w:val="24"/>
        </w:rPr>
        <w:t xml:space="preserve">. </w:t>
      </w:r>
      <w:r w:rsidRPr="00D2052F">
        <w:rPr>
          <w:rFonts w:cs="Arial"/>
          <w:b/>
          <w:sz w:val="20"/>
          <w:szCs w:val="24"/>
        </w:rPr>
        <w:t>10</w:t>
      </w:r>
      <w:r w:rsidRPr="00D2052F">
        <w:rPr>
          <w:rFonts w:cs="Arial"/>
          <w:sz w:val="20"/>
          <w:szCs w:val="24"/>
        </w:rPr>
        <w:t>(2012):362-367.</w:t>
      </w:r>
    </w:p>
    <w:p w14:paraId="6F1A6226"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R</w:t>
      </w:r>
      <w:r w:rsidRPr="00D2052F">
        <w:rPr>
          <w:rFonts w:cs="Arial"/>
          <w:sz w:val="20"/>
          <w:szCs w:val="24"/>
        </w:rPr>
        <w:t xml:space="preserve">G Nair, S Mazumdar, B </w:t>
      </w:r>
      <w:proofErr w:type="spellStart"/>
      <w:r w:rsidRPr="00D2052F">
        <w:rPr>
          <w:rFonts w:cs="Arial"/>
          <w:sz w:val="20"/>
          <w:szCs w:val="24"/>
        </w:rPr>
        <w:t>Modak</w:t>
      </w:r>
      <w:proofErr w:type="spellEnd"/>
      <w:r w:rsidRPr="00D2052F">
        <w:rPr>
          <w:rFonts w:cs="Arial"/>
          <w:sz w:val="20"/>
          <w:szCs w:val="24"/>
        </w:rPr>
        <w:t xml:space="preserve">, et al. </w:t>
      </w:r>
      <w:r w:rsidRPr="00D2052F">
        <w:rPr>
          <w:rFonts w:cs="Arial"/>
          <w:i/>
          <w:sz w:val="20"/>
          <w:szCs w:val="24"/>
        </w:rPr>
        <w:t xml:space="preserve">J </w:t>
      </w:r>
      <w:proofErr w:type="spellStart"/>
      <w:r w:rsidRPr="00D2052F">
        <w:rPr>
          <w:rFonts w:cs="Arial"/>
          <w:i/>
          <w:sz w:val="20"/>
          <w:szCs w:val="24"/>
        </w:rPr>
        <w:t>Photoch</w:t>
      </w:r>
      <w:proofErr w:type="spellEnd"/>
      <w:r w:rsidRPr="00D2052F">
        <w:rPr>
          <w:rFonts w:cs="Arial"/>
          <w:i/>
          <w:sz w:val="20"/>
          <w:szCs w:val="24"/>
        </w:rPr>
        <w:t xml:space="preserve"> </w:t>
      </w:r>
      <w:proofErr w:type="spellStart"/>
      <w:r w:rsidRPr="00D2052F">
        <w:rPr>
          <w:rFonts w:cs="Arial"/>
          <w:i/>
          <w:sz w:val="20"/>
          <w:szCs w:val="24"/>
        </w:rPr>
        <w:t>Photobio</w:t>
      </w:r>
      <w:proofErr w:type="spellEnd"/>
      <w:r w:rsidRPr="00D2052F">
        <w:rPr>
          <w:rFonts w:cs="Arial"/>
          <w:i/>
          <w:sz w:val="20"/>
          <w:szCs w:val="24"/>
        </w:rPr>
        <w:t xml:space="preserve"> A</w:t>
      </w:r>
      <w:r w:rsidRPr="00D2052F">
        <w:rPr>
          <w:rFonts w:cs="Arial"/>
          <w:sz w:val="20"/>
          <w:szCs w:val="24"/>
        </w:rPr>
        <w:t xml:space="preserve">. </w:t>
      </w:r>
      <w:r w:rsidRPr="00D2052F">
        <w:rPr>
          <w:rFonts w:cs="Arial"/>
          <w:b/>
          <w:sz w:val="20"/>
          <w:szCs w:val="24"/>
        </w:rPr>
        <w:t>345</w:t>
      </w:r>
      <w:r w:rsidRPr="00D2052F">
        <w:rPr>
          <w:rFonts w:cs="Arial"/>
          <w:sz w:val="20"/>
          <w:szCs w:val="24"/>
        </w:rPr>
        <w:t>(2017):36-53.</w:t>
      </w:r>
    </w:p>
    <w:p w14:paraId="6234390C"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I</w:t>
      </w:r>
      <w:r w:rsidRPr="00D2052F">
        <w:rPr>
          <w:rFonts w:cs="Arial"/>
          <w:sz w:val="20"/>
          <w:szCs w:val="24"/>
        </w:rPr>
        <w:t xml:space="preserve"> </w:t>
      </w:r>
      <w:proofErr w:type="spellStart"/>
      <w:r w:rsidRPr="00D2052F">
        <w:rPr>
          <w:rFonts w:cs="Arial"/>
          <w:sz w:val="20"/>
          <w:szCs w:val="24"/>
        </w:rPr>
        <w:t>Gaidan</w:t>
      </w:r>
      <w:proofErr w:type="spellEnd"/>
      <w:r w:rsidRPr="00D2052F">
        <w:rPr>
          <w:rFonts w:cs="Arial"/>
          <w:sz w:val="20"/>
          <w:szCs w:val="24"/>
        </w:rPr>
        <w:t xml:space="preserve">, D </w:t>
      </w:r>
      <w:proofErr w:type="spellStart"/>
      <w:r w:rsidRPr="00D2052F">
        <w:rPr>
          <w:rFonts w:cs="Arial"/>
          <w:sz w:val="20"/>
          <w:szCs w:val="24"/>
        </w:rPr>
        <w:t>Brabazon</w:t>
      </w:r>
      <w:proofErr w:type="spellEnd"/>
      <w:r w:rsidRPr="00D2052F">
        <w:rPr>
          <w:rFonts w:cs="Arial"/>
          <w:sz w:val="20"/>
          <w:szCs w:val="24"/>
        </w:rPr>
        <w:t xml:space="preserve">, IUI </w:t>
      </w:r>
      <w:proofErr w:type="spellStart"/>
      <w:r w:rsidRPr="00D2052F">
        <w:rPr>
          <w:rFonts w:cs="Arial"/>
          <w:sz w:val="20"/>
          <w:szCs w:val="24"/>
        </w:rPr>
        <w:t>Ahad</w:t>
      </w:r>
      <w:proofErr w:type="spellEnd"/>
      <w:r w:rsidRPr="00D2052F">
        <w:rPr>
          <w:rFonts w:cs="Arial"/>
          <w:sz w:val="20"/>
          <w:szCs w:val="24"/>
        </w:rPr>
        <w:t xml:space="preserve">. </w:t>
      </w:r>
      <w:proofErr w:type="spellStart"/>
      <w:r w:rsidRPr="00D2052F">
        <w:rPr>
          <w:rFonts w:cs="Arial"/>
          <w:i/>
          <w:sz w:val="20"/>
          <w:szCs w:val="24"/>
        </w:rPr>
        <w:t>Ahs</w:t>
      </w:r>
      <w:proofErr w:type="spellEnd"/>
      <w:r w:rsidRPr="00D2052F">
        <w:rPr>
          <w:rFonts w:cs="Arial"/>
          <w:i/>
          <w:sz w:val="20"/>
          <w:szCs w:val="24"/>
        </w:rPr>
        <w:t xml:space="preserve"> Sens</w:t>
      </w:r>
      <w:r w:rsidRPr="00D2052F">
        <w:rPr>
          <w:rFonts w:cs="Arial"/>
          <w:sz w:val="20"/>
          <w:szCs w:val="24"/>
        </w:rPr>
        <w:t xml:space="preserve">. </w:t>
      </w:r>
      <w:r w:rsidRPr="00D2052F">
        <w:rPr>
          <w:rFonts w:cs="Arial"/>
          <w:b/>
          <w:sz w:val="20"/>
          <w:szCs w:val="24"/>
        </w:rPr>
        <w:t>17</w:t>
      </w:r>
      <w:r w:rsidRPr="00D2052F">
        <w:rPr>
          <w:rFonts w:cs="Arial"/>
          <w:sz w:val="20"/>
          <w:szCs w:val="24"/>
        </w:rPr>
        <w:t>(2017):1995.</w:t>
      </w:r>
    </w:p>
    <w:p w14:paraId="087D7B45"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C</w:t>
      </w:r>
      <w:r w:rsidRPr="00D2052F">
        <w:rPr>
          <w:rFonts w:cs="Arial"/>
          <w:sz w:val="20"/>
          <w:szCs w:val="24"/>
        </w:rPr>
        <w:t xml:space="preserve"> </w:t>
      </w:r>
      <w:proofErr w:type="spellStart"/>
      <w:r w:rsidRPr="00D2052F">
        <w:rPr>
          <w:rFonts w:cs="Arial"/>
          <w:sz w:val="20"/>
          <w:szCs w:val="24"/>
        </w:rPr>
        <w:t>Klingshirn</w:t>
      </w:r>
      <w:proofErr w:type="spellEnd"/>
      <w:r w:rsidRPr="00D2052F">
        <w:rPr>
          <w:rFonts w:cs="Arial"/>
          <w:sz w:val="20"/>
          <w:szCs w:val="24"/>
        </w:rPr>
        <w:t xml:space="preserve">. </w:t>
      </w:r>
      <w:r w:rsidRPr="00D2052F">
        <w:rPr>
          <w:rFonts w:cs="Arial"/>
          <w:i/>
          <w:sz w:val="20"/>
          <w:szCs w:val="24"/>
        </w:rPr>
        <w:t>Chem Phys Chem</w:t>
      </w:r>
      <w:r w:rsidRPr="00D2052F">
        <w:rPr>
          <w:rFonts w:cs="Arial"/>
          <w:sz w:val="20"/>
          <w:szCs w:val="24"/>
        </w:rPr>
        <w:t xml:space="preserve">. </w:t>
      </w:r>
      <w:r w:rsidRPr="00D2052F">
        <w:rPr>
          <w:rFonts w:cs="Arial"/>
          <w:b/>
          <w:sz w:val="20"/>
          <w:szCs w:val="24"/>
        </w:rPr>
        <w:t>8</w:t>
      </w:r>
      <w:r w:rsidRPr="00D2052F">
        <w:rPr>
          <w:rFonts w:cs="Arial"/>
          <w:sz w:val="20"/>
          <w:szCs w:val="24"/>
        </w:rPr>
        <w:t>(2007):782-803.</w:t>
      </w:r>
    </w:p>
    <w:p w14:paraId="50EECDD9"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sz w:val="20"/>
          <w:szCs w:val="24"/>
        </w:rPr>
        <w:t xml:space="preserve">FH </w:t>
      </w:r>
      <w:proofErr w:type="spellStart"/>
      <w:r w:rsidRPr="00D2052F">
        <w:rPr>
          <w:rFonts w:cs="Arial"/>
          <w:sz w:val="20"/>
          <w:szCs w:val="24"/>
        </w:rPr>
        <w:t>Dulin</w:t>
      </w:r>
      <w:proofErr w:type="spellEnd"/>
      <w:r w:rsidRPr="00D2052F">
        <w:rPr>
          <w:rFonts w:cs="Arial"/>
          <w:sz w:val="20"/>
          <w:szCs w:val="24"/>
        </w:rPr>
        <w:t xml:space="preserve">, DE </w:t>
      </w:r>
      <w:proofErr w:type="spellStart"/>
      <w:r w:rsidRPr="00D2052F">
        <w:rPr>
          <w:rFonts w:cs="Arial"/>
          <w:sz w:val="20"/>
          <w:szCs w:val="24"/>
        </w:rPr>
        <w:t>Rase</w:t>
      </w:r>
      <w:proofErr w:type="spellEnd"/>
      <w:r w:rsidRPr="00D2052F">
        <w:rPr>
          <w:rFonts w:cs="Arial"/>
          <w:sz w:val="20"/>
          <w:szCs w:val="24"/>
        </w:rPr>
        <w:t xml:space="preserve">. </w:t>
      </w:r>
      <w:r w:rsidRPr="00D2052F">
        <w:rPr>
          <w:rFonts w:cs="Arial" w:hint="eastAsia"/>
          <w:i/>
          <w:sz w:val="20"/>
          <w:szCs w:val="24"/>
        </w:rPr>
        <w:t>J</w:t>
      </w:r>
      <w:r w:rsidRPr="00D2052F">
        <w:rPr>
          <w:rFonts w:cs="Arial"/>
          <w:i/>
          <w:sz w:val="20"/>
          <w:szCs w:val="24"/>
        </w:rPr>
        <w:t xml:space="preserve"> Am Ceram Soc</w:t>
      </w:r>
      <w:r w:rsidRPr="00D2052F">
        <w:rPr>
          <w:rFonts w:cs="Arial"/>
          <w:sz w:val="20"/>
          <w:szCs w:val="24"/>
        </w:rPr>
        <w:t xml:space="preserve">. </w:t>
      </w:r>
      <w:r w:rsidRPr="00D2052F">
        <w:rPr>
          <w:rFonts w:cs="Arial"/>
          <w:b/>
          <w:sz w:val="20"/>
          <w:szCs w:val="24"/>
        </w:rPr>
        <w:t>43</w:t>
      </w:r>
      <w:r w:rsidRPr="00D2052F">
        <w:rPr>
          <w:rFonts w:cs="Arial"/>
          <w:sz w:val="20"/>
          <w:szCs w:val="24"/>
        </w:rPr>
        <w:t>(1960):125-131.</w:t>
      </w:r>
    </w:p>
    <w:p w14:paraId="745BD81E"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J</w:t>
      </w:r>
      <w:r w:rsidRPr="00D2052F">
        <w:rPr>
          <w:rFonts w:cs="Arial"/>
          <w:sz w:val="20"/>
          <w:szCs w:val="24"/>
        </w:rPr>
        <w:t xml:space="preserve"> Yang, JH Swisher. </w:t>
      </w:r>
      <w:r w:rsidRPr="00D2052F">
        <w:rPr>
          <w:rFonts w:cs="Arial"/>
          <w:i/>
          <w:sz w:val="20"/>
          <w:szCs w:val="24"/>
        </w:rPr>
        <w:t xml:space="preserve">Mater </w:t>
      </w:r>
      <w:proofErr w:type="spellStart"/>
      <w:r w:rsidRPr="00D2052F">
        <w:rPr>
          <w:rFonts w:cs="Arial"/>
          <w:i/>
          <w:sz w:val="20"/>
          <w:szCs w:val="24"/>
        </w:rPr>
        <w:t>Charact</w:t>
      </w:r>
      <w:proofErr w:type="spellEnd"/>
      <w:r w:rsidRPr="00D2052F">
        <w:rPr>
          <w:rFonts w:cs="Arial"/>
          <w:sz w:val="20"/>
          <w:szCs w:val="24"/>
        </w:rPr>
        <w:t xml:space="preserve">. </w:t>
      </w:r>
      <w:r w:rsidRPr="00D2052F">
        <w:rPr>
          <w:rFonts w:cs="Arial"/>
          <w:b/>
          <w:sz w:val="20"/>
          <w:szCs w:val="24"/>
        </w:rPr>
        <w:t>37</w:t>
      </w:r>
      <w:r w:rsidRPr="00D2052F">
        <w:rPr>
          <w:rFonts w:cs="Arial"/>
          <w:sz w:val="20"/>
          <w:szCs w:val="24"/>
        </w:rPr>
        <w:t>(1996):153-159.</w:t>
      </w:r>
    </w:p>
    <w:p w14:paraId="027EF262"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Y</w:t>
      </w:r>
      <w:r w:rsidRPr="00D2052F">
        <w:rPr>
          <w:rFonts w:cs="Arial"/>
          <w:sz w:val="20"/>
          <w:szCs w:val="24"/>
        </w:rPr>
        <w:t xml:space="preserve">L Yu, JS Wang, W Li, et al. </w:t>
      </w:r>
      <w:proofErr w:type="spellStart"/>
      <w:r w:rsidRPr="00D2052F">
        <w:rPr>
          <w:rFonts w:cs="Arial"/>
          <w:i/>
          <w:sz w:val="20"/>
          <w:szCs w:val="24"/>
        </w:rPr>
        <w:t>Cryst</w:t>
      </w:r>
      <w:proofErr w:type="spellEnd"/>
      <w:r w:rsidRPr="00D2052F">
        <w:rPr>
          <w:rFonts w:cs="Arial"/>
          <w:i/>
          <w:sz w:val="20"/>
          <w:szCs w:val="24"/>
        </w:rPr>
        <w:t xml:space="preserve"> </w:t>
      </w:r>
      <w:proofErr w:type="spellStart"/>
      <w:r w:rsidRPr="00D2052F">
        <w:rPr>
          <w:rFonts w:cs="Arial"/>
          <w:i/>
          <w:sz w:val="20"/>
          <w:szCs w:val="24"/>
        </w:rPr>
        <w:t>Eng</w:t>
      </w:r>
      <w:proofErr w:type="spellEnd"/>
      <w:r w:rsidRPr="00D2052F">
        <w:rPr>
          <w:rFonts w:cs="Arial"/>
          <w:i/>
          <w:sz w:val="20"/>
          <w:szCs w:val="24"/>
        </w:rPr>
        <w:t xml:space="preserve"> Comm</w:t>
      </w:r>
      <w:r w:rsidRPr="00D2052F">
        <w:rPr>
          <w:rFonts w:cs="Arial"/>
          <w:sz w:val="20"/>
          <w:szCs w:val="24"/>
        </w:rPr>
        <w:t xml:space="preserve">. </w:t>
      </w:r>
      <w:r w:rsidRPr="00D2052F">
        <w:rPr>
          <w:rFonts w:cs="Arial"/>
          <w:b/>
          <w:sz w:val="20"/>
          <w:szCs w:val="24"/>
        </w:rPr>
        <w:t>17</w:t>
      </w:r>
      <w:r w:rsidRPr="00D2052F">
        <w:rPr>
          <w:rFonts w:cs="Arial"/>
          <w:sz w:val="20"/>
          <w:szCs w:val="24"/>
        </w:rPr>
        <w:t>(2015):5074-5080.</w:t>
      </w:r>
    </w:p>
    <w:p w14:paraId="5B255A43"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lastRenderedPageBreak/>
        <w:t>T</w:t>
      </w:r>
      <w:r w:rsidRPr="00D2052F">
        <w:rPr>
          <w:rFonts w:cs="Arial"/>
          <w:sz w:val="20"/>
          <w:szCs w:val="24"/>
        </w:rPr>
        <w:t xml:space="preserve">J Chen, PY Shen. </w:t>
      </w:r>
      <w:r w:rsidRPr="00D2052F">
        <w:rPr>
          <w:rFonts w:cs="Arial"/>
          <w:i/>
          <w:sz w:val="20"/>
          <w:szCs w:val="24"/>
        </w:rPr>
        <w:t>J Phys Chem C</w:t>
      </w:r>
      <w:r w:rsidRPr="00D2052F">
        <w:rPr>
          <w:rFonts w:cs="Arial"/>
          <w:sz w:val="20"/>
          <w:szCs w:val="24"/>
        </w:rPr>
        <w:t xml:space="preserve">. </w:t>
      </w:r>
      <w:r w:rsidRPr="00D2052F">
        <w:rPr>
          <w:rFonts w:cs="Arial"/>
          <w:b/>
          <w:sz w:val="20"/>
          <w:szCs w:val="24"/>
        </w:rPr>
        <w:t>113</w:t>
      </w:r>
      <w:r w:rsidRPr="00D2052F">
        <w:rPr>
          <w:rFonts w:cs="Arial"/>
          <w:sz w:val="20"/>
          <w:szCs w:val="24"/>
        </w:rPr>
        <w:t>(2009):328-332.</w:t>
      </w:r>
    </w:p>
    <w:p w14:paraId="4304B32E"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C Wu, SH Chan, MH </w:t>
      </w:r>
      <w:proofErr w:type="spellStart"/>
      <w:r w:rsidRPr="00D2052F">
        <w:rPr>
          <w:rFonts w:cs="Arial"/>
          <w:sz w:val="20"/>
          <w:szCs w:val="24"/>
        </w:rPr>
        <w:t>Jao</w:t>
      </w:r>
      <w:proofErr w:type="spellEnd"/>
      <w:r w:rsidRPr="00D2052F">
        <w:rPr>
          <w:rFonts w:cs="Arial"/>
          <w:sz w:val="20"/>
          <w:szCs w:val="24"/>
        </w:rPr>
        <w:t xml:space="preserve">, et al. </w:t>
      </w:r>
      <w:r w:rsidRPr="00D2052F">
        <w:rPr>
          <w:rFonts w:cs="Arial"/>
          <w:i/>
          <w:sz w:val="20"/>
          <w:szCs w:val="24"/>
        </w:rPr>
        <w:t xml:space="preserve">Sol </w:t>
      </w:r>
      <w:proofErr w:type="spellStart"/>
      <w:r w:rsidRPr="00D2052F">
        <w:rPr>
          <w:rFonts w:cs="Arial"/>
          <w:i/>
          <w:sz w:val="20"/>
          <w:szCs w:val="24"/>
        </w:rPr>
        <w:t>Energ</w:t>
      </w:r>
      <w:proofErr w:type="spellEnd"/>
      <w:r w:rsidRPr="00D2052F">
        <w:rPr>
          <w:rFonts w:cs="Arial"/>
          <w:i/>
          <w:sz w:val="20"/>
          <w:szCs w:val="24"/>
        </w:rPr>
        <w:t xml:space="preserve"> Mat Sol C</w:t>
      </w:r>
      <w:r w:rsidRPr="00D2052F">
        <w:rPr>
          <w:rFonts w:cs="Arial"/>
          <w:sz w:val="20"/>
          <w:szCs w:val="24"/>
        </w:rPr>
        <w:t xml:space="preserve">. </w:t>
      </w:r>
      <w:r w:rsidRPr="00D2052F">
        <w:rPr>
          <w:rFonts w:cs="Arial"/>
          <w:b/>
          <w:sz w:val="20"/>
          <w:szCs w:val="24"/>
        </w:rPr>
        <w:t>157</w:t>
      </w:r>
      <w:r w:rsidRPr="00D2052F">
        <w:rPr>
          <w:rFonts w:cs="Arial"/>
          <w:sz w:val="20"/>
          <w:szCs w:val="24"/>
        </w:rPr>
        <w:t>(2016):447-453.</w:t>
      </w:r>
    </w:p>
    <w:p w14:paraId="265AB957"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sz w:val="20"/>
          <w:szCs w:val="24"/>
        </w:rPr>
        <w:t xml:space="preserve">XP Han, GS Shao. </w:t>
      </w:r>
      <w:r w:rsidRPr="00D2052F">
        <w:rPr>
          <w:rFonts w:cs="Arial"/>
          <w:i/>
          <w:sz w:val="20"/>
          <w:szCs w:val="24"/>
        </w:rPr>
        <w:t xml:space="preserve">Phys Chem </w:t>
      </w:r>
      <w:proofErr w:type="spellStart"/>
      <w:r w:rsidRPr="00D2052F">
        <w:rPr>
          <w:rFonts w:cs="Arial"/>
          <w:i/>
          <w:sz w:val="20"/>
          <w:szCs w:val="24"/>
        </w:rPr>
        <w:t>Chem</w:t>
      </w:r>
      <w:proofErr w:type="spellEnd"/>
      <w:r w:rsidRPr="00D2052F">
        <w:rPr>
          <w:rFonts w:cs="Arial"/>
          <w:i/>
          <w:sz w:val="20"/>
          <w:szCs w:val="24"/>
        </w:rPr>
        <w:t xml:space="preserve"> Phys</w:t>
      </w:r>
      <w:r w:rsidRPr="00D2052F">
        <w:rPr>
          <w:rFonts w:cs="Arial"/>
          <w:sz w:val="20"/>
          <w:szCs w:val="24"/>
        </w:rPr>
        <w:t xml:space="preserve">. </w:t>
      </w:r>
      <w:r w:rsidRPr="00D2052F">
        <w:rPr>
          <w:rFonts w:cs="Arial"/>
          <w:b/>
          <w:sz w:val="20"/>
          <w:szCs w:val="24"/>
        </w:rPr>
        <w:t>15</w:t>
      </w:r>
      <w:r w:rsidRPr="00D2052F">
        <w:rPr>
          <w:rFonts w:cs="Arial"/>
          <w:sz w:val="20"/>
          <w:szCs w:val="24"/>
        </w:rPr>
        <w:t>(2013):9581.</w:t>
      </w:r>
    </w:p>
    <w:p w14:paraId="0184F8FB" w14:textId="77777777" w:rsidR="00324839" w:rsidRPr="00D2052F" w:rsidRDefault="00324839" w:rsidP="00012183">
      <w:pPr>
        <w:pStyle w:val="a5"/>
        <w:numPr>
          <w:ilvl w:val="0"/>
          <w:numId w:val="23"/>
        </w:numPr>
        <w:spacing w:before="326" w:after="326"/>
        <w:ind w:firstLineChars="0"/>
        <w:rPr>
          <w:rFonts w:cs="Arial"/>
          <w:sz w:val="20"/>
          <w:szCs w:val="24"/>
        </w:rPr>
      </w:pPr>
      <w:r w:rsidRPr="00D2052F">
        <w:rPr>
          <w:rFonts w:cs="Arial" w:hint="eastAsia"/>
          <w:sz w:val="20"/>
          <w:szCs w:val="24"/>
        </w:rPr>
        <w:t>E</w:t>
      </w:r>
      <w:r w:rsidRPr="00D2052F">
        <w:rPr>
          <w:rFonts w:cs="Arial"/>
          <w:sz w:val="20"/>
          <w:szCs w:val="24"/>
        </w:rPr>
        <w:t xml:space="preserve"> </w:t>
      </w:r>
      <w:proofErr w:type="spellStart"/>
      <w:r w:rsidRPr="00D2052F">
        <w:rPr>
          <w:rFonts w:cs="Arial"/>
          <w:sz w:val="20"/>
          <w:szCs w:val="24"/>
        </w:rPr>
        <w:t>Jedvik</w:t>
      </w:r>
      <w:proofErr w:type="spellEnd"/>
      <w:r w:rsidRPr="00D2052F">
        <w:rPr>
          <w:rFonts w:cs="Arial"/>
          <w:sz w:val="20"/>
          <w:szCs w:val="24"/>
        </w:rPr>
        <w:t xml:space="preserve">, A </w:t>
      </w:r>
      <w:proofErr w:type="spellStart"/>
      <w:r w:rsidRPr="00D2052F">
        <w:rPr>
          <w:rFonts w:cs="Arial"/>
          <w:sz w:val="20"/>
          <w:szCs w:val="24"/>
        </w:rPr>
        <w:t>Lindman</w:t>
      </w:r>
      <w:proofErr w:type="spellEnd"/>
      <w:r w:rsidRPr="00D2052F">
        <w:rPr>
          <w:rFonts w:cs="Arial"/>
          <w:sz w:val="20"/>
          <w:szCs w:val="24"/>
        </w:rPr>
        <w:t xml:space="preserve">, MP </w:t>
      </w:r>
      <w:proofErr w:type="spellStart"/>
      <w:r w:rsidRPr="00D2052F">
        <w:rPr>
          <w:rFonts w:cs="Arial"/>
          <w:sz w:val="20"/>
          <w:szCs w:val="24"/>
        </w:rPr>
        <w:t>Benediktsson</w:t>
      </w:r>
      <w:proofErr w:type="spellEnd"/>
      <w:r w:rsidRPr="00D2052F">
        <w:rPr>
          <w:rFonts w:cs="Arial"/>
          <w:sz w:val="20"/>
          <w:szCs w:val="24"/>
        </w:rPr>
        <w:t xml:space="preserve">, et al. </w:t>
      </w:r>
      <w:proofErr w:type="gramStart"/>
      <w:r w:rsidRPr="00D2052F">
        <w:rPr>
          <w:rFonts w:cs="Arial"/>
          <w:i/>
          <w:sz w:val="20"/>
          <w:szCs w:val="24"/>
        </w:rPr>
        <w:t>Solid State</w:t>
      </w:r>
      <w:proofErr w:type="gramEnd"/>
      <w:r w:rsidRPr="00D2052F">
        <w:rPr>
          <w:rFonts w:cs="Arial"/>
          <w:i/>
          <w:sz w:val="20"/>
          <w:szCs w:val="24"/>
        </w:rPr>
        <w:t xml:space="preserve"> Ionics</w:t>
      </w:r>
      <w:r w:rsidRPr="00D2052F">
        <w:rPr>
          <w:rFonts w:cs="Arial"/>
          <w:sz w:val="20"/>
          <w:szCs w:val="24"/>
        </w:rPr>
        <w:t xml:space="preserve">. </w:t>
      </w:r>
      <w:r w:rsidRPr="00D2052F">
        <w:rPr>
          <w:rFonts w:cs="Arial"/>
          <w:b/>
          <w:sz w:val="20"/>
          <w:szCs w:val="24"/>
        </w:rPr>
        <w:t>275</w:t>
      </w:r>
      <w:r w:rsidRPr="00D2052F">
        <w:rPr>
          <w:rFonts w:cs="Arial"/>
          <w:sz w:val="20"/>
          <w:szCs w:val="24"/>
        </w:rPr>
        <w:t>(2015):2-8.</w:t>
      </w:r>
    </w:p>
    <w:p w14:paraId="65505567" w14:textId="77777777" w:rsidR="00324839" w:rsidRPr="00D2052F" w:rsidRDefault="00324839" w:rsidP="00012183">
      <w:pPr>
        <w:pStyle w:val="a5"/>
        <w:numPr>
          <w:ilvl w:val="0"/>
          <w:numId w:val="23"/>
        </w:numPr>
        <w:spacing w:before="326" w:after="326"/>
        <w:ind w:firstLineChars="0"/>
        <w:rPr>
          <w:rFonts w:cs="Arial"/>
          <w:sz w:val="20"/>
          <w:szCs w:val="24"/>
        </w:rPr>
      </w:pPr>
      <w:r w:rsidRPr="00D2052F">
        <w:rPr>
          <w:rFonts w:cs="Arial" w:hint="eastAsia"/>
          <w:sz w:val="20"/>
          <w:szCs w:val="24"/>
        </w:rPr>
        <w:t>L</w:t>
      </w:r>
      <w:r w:rsidRPr="00D2052F">
        <w:rPr>
          <w:rFonts w:cs="Arial"/>
          <w:sz w:val="20"/>
          <w:szCs w:val="24"/>
        </w:rPr>
        <w:t xml:space="preserve">A </w:t>
      </w:r>
      <w:proofErr w:type="spellStart"/>
      <w:r w:rsidRPr="00D2052F">
        <w:rPr>
          <w:rFonts w:cs="Arial"/>
          <w:sz w:val="20"/>
          <w:szCs w:val="24"/>
        </w:rPr>
        <w:t>Bursill</w:t>
      </w:r>
      <w:proofErr w:type="spellEnd"/>
      <w:r w:rsidRPr="00D2052F">
        <w:rPr>
          <w:rFonts w:cs="Arial"/>
          <w:sz w:val="20"/>
          <w:szCs w:val="24"/>
        </w:rPr>
        <w:t xml:space="preserve">, MG </w:t>
      </w:r>
      <w:proofErr w:type="spellStart"/>
      <w:r w:rsidRPr="00D2052F">
        <w:rPr>
          <w:rFonts w:cs="Arial"/>
          <w:sz w:val="20"/>
          <w:szCs w:val="24"/>
        </w:rPr>
        <w:t>Blanchin</w:t>
      </w:r>
      <w:proofErr w:type="spellEnd"/>
      <w:r w:rsidRPr="00D2052F">
        <w:rPr>
          <w:rFonts w:cs="Arial"/>
          <w:sz w:val="20"/>
          <w:szCs w:val="24"/>
        </w:rPr>
        <w:t xml:space="preserve">. </w:t>
      </w:r>
      <w:r w:rsidRPr="00D2052F">
        <w:rPr>
          <w:rFonts w:cs="Arial"/>
          <w:i/>
          <w:sz w:val="20"/>
          <w:szCs w:val="24"/>
        </w:rPr>
        <w:t>J Solid State Chem</w:t>
      </w:r>
      <w:r w:rsidRPr="00D2052F">
        <w:rPr>
          <w:rFonts w:cs="Arial"/>
          <w:sz w:val="20"/>
          <w:szCs w:val="24"/>
        </w:rPr>
        <w:t xml:space="preserve">. </w:t>
      </w:r>
      <w:r w:rsidRPr="00D2052F">
        <w:rPr>
          <w:rFonts w:cs="Arial"/>
          <w:b/>
          <w:sz w:val="20"/>
          <w:szCs w:val="24"/>
        </w:rPr>
        <w:t>51</w:t>
      </w:r>
      <w:r w:rsidRPr="00D2052F">
        <w:rPr>
          <w:rFonts w:cs="Arial"/>
          <w:sz w:val="20"/>
          <w:szCs w:val="24"/>
        </w:rPr>
        <w:t>(1984):321-335.</w:t>
      </w:r>
    </w:p>
    <w:p w14:paraId="55E92E4E"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L</w:t>
      </w:r>
      <w:r w:rsidRPr="00D2052F">
        <w:rPr>
          <w:rFonts w:cs="Arial"/>
          <w:sz w:val="20"/>
          <w:szCs w:val="24"/>
        </w:rPr>
        <w:t xml:space="preserve">G Zhu, J Zhou, ZM Sun. </w:t>
      </w:r>
      <w:r w:rsidRPr="00D2052F">
        <w:rPr>
          <w:rFonts w:cs="Arial"/>
          <w:i/>
          <w:sz w:val="20"/>
          <w:szCs w:val="24"/>
        </w:rPr>
        <w:t>Mater Res Lett</w:t>
      </w:r>
      <w:r w:rsidRPr="00D2052F">
        <w:rPr>
          <w:rFonts w:cs="Arial"/>
          <w:sz w:val="20"/>
          <w:szCs w:val="24"/>
        </w:rPr>
        <w:t xml:space="preserve">. </w:t>
      </w:r>
      <w:r w:rsidRPr="00D2052F">
        <w:rPr>
          <w:rFonts w:cs="Arial"/>
          <w:b/>
          <w:sz w:val="20"/>
          <w:szCs w:val="24"/>
        </w:rPr>
        <w:t>6</w:t>
      </w:r>
      <w:r w:rsidRPr="00D2052F">
        <w:rPr>
          <w:rFonts w:cs="Arial"/>
          <w:sz w:val="20"/>
          <w:szCs w:val="24"/>
        </w:rPr>
        <w:t>(2018):165-170.</w:t>
      </w:r>
    </w:p>
    <w:p w14:paraId="6DA23C20"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A Hernandez, AR West. </w:t>
      </w:r>
      <w:r w:rsidRPr="00D2052F">
        <w:rPr>
          <w:rFonts w:cs="Arial"/>
          <w:i/>
          <w:sz w:val="20"/>
          <w:szCs w:val="24"/>
        </w:rPr>
        <w:t>J Mater Chem A</w:t>
      </w:r>
      <w:r w:rsidRPr="00D2052F">
        <w:rPr>
          <w:rFonts w:cs="Arial"/>
          <w:sz w:val="20"/>
          <w:szCs w:val="24"/>
        </w:rPr>
        <w:t xml:space="preserve">. </w:t>
      </w:r>
      <w:r w:rsidRPr="00D2052F">
        <w:rPr>
          <w:rFonts w:cs="Arial"/>
          <w:b/>
          <w:sz w:val="20"/>
          <w:szCs w:val="24"/>
        </w:rPr>
        <w:t>4</w:t>
      </w:r>
      <w:r w:rsidRPr="00D2052F">
        <w:rPr>
          <w:rFonts w:cs="Arial"/>
          <w:sz w:val="20"/>
          <w:szCs w:val="24"/>
        </w:rPr>
        <w:t>(2016):1298.</w:t>
      </w:r>
    </w:p>
    <w:p w14:paraId="03E99702" w14:textId="77777777" w:rsidR="00324839" w:rsidRPr="00D2052F" w:rsidRDefault="00324839" w:rsidP="00012183">
      <w:pPr>
        <w:pStyle w:val="a5"/>
        <w:numPr>
          <w:ilvl w:val="0"/>
          <w:numId w:val="23"/>
        </w:numPr>
        <w:spacing w:before="326" w:after="326"/>
        <w:ind w:left="357" w:firstLineChars="0" w:hanging="357"/>
        <w:rPr>
          <w:rFonts w:cs="Arial"/>
          <w:sz w:val="20"/>
          <w:szCs w:val="24"/>
        </w:rPr>
      </w:pPr>
      <w:r w:rsidRPr="00D2052F">
        <w:rPr>
          <w:rFonts w:cs="Arial" w:hint="eastAsia"/>
          <w:sz w:val="20"/>
          <w:szCs w:val="24"/>
        </w:rPr>
        <w:t>M</w:t>
      </w:r>
      <w:r w:rsidRPr="00D2052F">
        <w:rPr>
          <w:rFonts w:cs="Arial"/>
          <w:sz w:val="20"/>
          <w:szCs w:val="24"/>
        </w:rPr>
        <w:t xml:space="preserve"> Jovani, H Beltran-Mir, E </w:t>
      </w:r>
      <w:proofErr w:type="spellStart"/>
      <w:r w:rsidRPr="00D2052F">
        <w:rPr>
          <w:rFonts w:cs="Arial"/>
          <w:sz w:val="20"/>
          <w:szCs w:val="24"/>
        </w:rPr>
        <w:t>Cordoncillo</w:t>
      </w:r>
      <w:proofErr w:type="spellEnd"/>
      <w:r w:rsidRPr="00D2052F">
        <w:rPr>
          <w:rFonts w:cs="Arial"/>
          <w:sz w:val="20"/>
          <w:szCs w:val="24"/>
        </w:rPr>
        <w:t xml:space="preserve">, et al. </w:t>
      </w:r>
      <w:proofErr w:type="spellStart"/>
      <w:r w:rsidRPr="00D2052F">
        <w:rPr>
          <w:rFonts w:cs="Arial"/>
          <w:i/>
          <w:sz w:val="20"/>
          <w:szCs w:val="24"/>
        </w:rPr>
        <w:t>Inorg</w:t>
      </w:r>
      <w:proofErr w:type="spellEnd"/>
      <w:r w:rsidRPr="00D2052F">
        <w:rPr>
          <w:rFonts w:cs="Arial"/>
          <w:i/>
          <w:sz w:val="20"/>
          <w:szCs w:val="24"/>
        </w:rPr>
        <w:t xml:space="preserve"> Chem</w:t>
      </w:r>
      <w:r w:rsidRPr="00D2052F">
        <w:rPr>
          <w:rFonts w:cs="Arial"/>
          <w:sz w:val="20"/>
          <w:szCs w:val="24"/>
        </w:rPr>
        <w:t xml:space="preserve">. </w:t>
      </w:r>
      <w:r w:rsidRPr="00D2052F">
        <w:rPr>
          <w:rFonts w:cs="Arial"/>
          <w:b/>
          <w:sz w:val="20"/>
          <w:szCs w:val="24"/>
        </w:rPr>
        <w:t>56</w:t>
      </w:r>
      <w:r w:rsidRPr="00D2052F">
        <w:rPr>
          <w:rFonts w:cs="Arial"/>
          <w:sz w:val="20"/>
          <w:szCs w:val="24"/>
        </w:rPr>
        <w:t>(2017):7081-7088.</w:t>
      </w:r>
    </w:p>
    <w:p w14:paraId="3352D31C" w14:textId="77777777" w:rsidR="005C17FA" w:rsidRPr="00D2052F" w:rsidRDefault="005C17FA" w:rsidP="00012183">
      <w:pPr>
        <w:spacing w:before="326" w:after="326"/>
      </w:pPr>
    </w:p>
    <w:p w14:paraId="0B79B988" w14:textId="193FADA7" w:rsidR="0042694E" w:rsidRPr="00D2052F" w:rsidRDefault="0042694E" w:rsidP="00012183">
      <w:pPr>
        <w:spacing w:before="326" w:after="326"/>
      </w:pPr>
    </w:p>
    <w:p w14:paraId="3AF59CF6" w14:textId="7B93532B" w:rsidR="002C64BE" w:rsidRPr="00D2052F" w:rsidRDefault="002C64BE" w:rsidP="00012183">
      <w:pPr>
        <w:spacing w:before="326" w:after="326"/>
      </w:pPr>
    </w:p>
    <w:p w14:paraId="5DEA959A" w14:textId="0B7A0DE4" w:rsidR="002C64BE" w:rsidRPr="00D2052F" w:rsidRDefault="002C64BE" w:rsidP="00012183">
      <w:pPr>
        <w:spacing w:before="326" w:after="326"/>
      </w:pPr>
    </w:p>
    <w:p w14:paraId="6473883E" w14:textId="3F3E9701" w:rsidR="002C64BE" w:rsidRPr="00D2052F" w:rsidRDefault="002C64BE" w:rsidP="00012183">
      <w:pPr>
        <w:spacing w:before="326" w:after="326"/>
      </w:pPr>
    </w:p>
    <w:p w14:paraId="5F33CB17" w14:textId="6103275E" w:rsidR="002C64BE" w:rsidRPr="00D2052F" w:rsidRDefault="002C64BE" w:rsidP="00012183">
      <w:pPr>
        <w:spacing w:before="326" w:after="326"/>
      </w:pPr>
    </w:p>
    <w:p w14:paraId="510A1E35" w14:textId="0C35C806" w:rsidR="002C64BE" w:rsidRPr="00D2052F" w:rsidRDefault="002C64BE" w:rsidP="00012183">
      <w:pPr>
        <w:spacing w:before="326" w:after="326"/>
      </w:pPr>
    </w:p>
    <w:p w14:paraId="06474FD2" w14:textId="77777777" w:rsidR="002C64BE" w:rsidRPr="00D2052F" w:rsidRDefault="002C64BE" w:rsidP="00012183">
      <w:pPr>
        <w:spacing w:before="326" w:after="326"/>
      </w:pPr>
    </w:p>
    <w:p w14:paraId="57CF6082" w14:textId="77777777" w:rsidR="0042694E" w:rsidRPr="00D2052F" w:rsidRDefault="0042694E" w:rsidP="00012183">
      <w:pPr>
        <w:spacing w:before="326" w:after="326"/>
      </w:pPr>
    </w:p>
    <w:p w14:paraId="49B64DB7" w14:textId="77777777" w:rsidR="0042694E" w:rsidRPr="00D2052F" w:rsidRDefault="0042694E" w:rsidP="0042694E">
      <w:pPr>
        <w:pStyle w:val="1"/>
        <w:spacing w:before="326" w:after="326"/>
      </w:pPr>
      <w:bookmarkStart w:id="92" w:name="_Toc524976605"/>
      <w:r w:rsidRPr="00D2052F">
        <w:lastRenderedPageBreak/>
        <w:t>Chapter 8. Discussion</w:t>
      </w:r>
      <w:bookmarkEnd w:id="92"/>
    </w:p>
    <w:p w14:paraId="71D0544C" w14:textId="77777777" w:rsidR="0042694E" w:rsidRPr="00D2052F" w:rsidRDefault="0042694E" w:rsidP="0042694E">
      <w:pPr>
        <w:spacing w:before="326" w:after="326"/>
      </w:pPr>
    </w:p>
    <w:p w14:paraId="603EDA3F" w14:textId="77777777" w:rsidR="0042694E" w:rsidRPr="00D2052F" w:rsidRDefault="0042694E" w:rsidP="0042694E">
      <w:pPr>
        <w:spacing w:before="326" w:after="326"/>
      </w:pPr>
    </w:p>
    <w:p w14:paraId="66479FCA" w14:textId="77777777" w:rsidR="0042694E" w:rsidRPr="00D2052F" w:rsidRDefault="0042694E" w:rsidP="0042694E">
      <w:pPr>
        <w:spacing w:before="326" w:after="326"/>
      </w:pPr>
      <w:r w:rsidRPr="00D2052F">
        <w:t>There is already an extensive literature on pure and doped TiO</w:t>
      </w:r>
      <w:r w:rsidRPr="00D2052F">
        <w:rPr>
          <w:vertAlign w:val="subscript"/>
        </w:rPr>
        <w:t>2</w:t>
      </w:r>
      <w:r w:rsidRPr="00D2052F">
        <w:t>, oxygen non-stoichiometric rutile and comprehensive fundamental studies on defect equilibria in TiO</w:t>
      </w:r>
      <w:r w:rsidRPr="00D2052F">
        <w:rPr>
          <w:vertAlign w:val="subscript"/>
        </w:rPr>
        <w:t>2</w:t>
      </w:r>
      <w:r w:rsidRPr="00D2052F">
        <w:t xml:space="preserve"> </w:t>
      </w:r>
      <w:r w:rsidRPr="00D2052F">
        <w:rPr>
          <w:vertAlign w:val="superscript"/>
        </w:rPr>
        <w:t>[1</w:t>
      </w:r>
      <w:r w:rsidRPr="00D2052F">
        <w:rPr>
          <w:rFonts w:hint="eastAsia"/>
          <w:vertAlign w:val="superscript"/>
        </w:rPr>
        <w:t>-</w:t>
      </w:r>
      <w:r w:rsidRPr="00D2052F">
        <w:rPr>
          <w:vertAlign w:val="superscript"/>
        </w:rPr>
        <w:t>40]</w:t>
      </w:r>
      <w:r w:rsidRPr="00D2052F">
        <w:t>. Here, we focus on the structural and electrical properties of pure and doped rutile ceramics, specifically, acceptor-doped, and main defect characteristics that dominate the structural and electrical properties. In this project, undoped and Cr/Al/Ga/Zn doped TiO</w:t>
      </w:r>
      <w:r w:rsidRPr="00D2052F">
        <w:rPr>
          <w:vertAlign w:val="subscript"/>
        </w:rPr>
        <w:t>2</w:t>
      </w:r>
      <w:r w:rsidRPr="00D2052F">
        <w:t xml:space="preserve"> have been studied by using XRD and impedance spectroscopy.</w:t>
      </w:r>
    </w:p>
    <w:p w14:paraId="64CA00B7" w14:textId="77777777" w:rsidR="0042694E" w:rsidRPr="00D2052F" w:rsidRDefault="0042694E" w:rsidP="0042694E">
      <w:pPr>
        <w:spacing w:before="326" w:after="326"/>
      </w:pPr>
    </w:p>
    <w:p w14:paraId="348A61BF" w14:textId="77777777" w:rsidR="0042694E" w:rsidRPr="00D2052F" w:rsidRDefault="0042694E" w:rsidP="0042694E">
      <w:pPr>
        <w:pStyle w:val="2"/>
        <w:spacing w:before="326" w:after="326"/>
      </w:pPr>
      <w:bookmarkStart w:id="93" w:name="_Toc524976606"/>
      <w:r w:rsidRPr="00D2052F">
        <w:t>8.1 Structural properties</w:t>
      </w:r>
      <w:bookmarkEnd w:id="93"/>
    </w:p>
    <w:p w14:paraId="3BD49A21" w14:textId="77777777" w:rsidR="0042694E" w:rsidRPr="00D2052F" w:rsidRDefault="0042694E" w:rsidP="0042694E">
      <w:pPr>
        <w:pStyle w:val="3"/>
        <w:spacing w:before="326" w:after="326"/>
      </w:pPr>
      <w:bookmarkStart w:id="94" w:name="_Toc524976607"/>
      <w:r w:rsidRPr="00D2052F">
        <w:rPr>
          <w:rFonts w:hint="eastAsia"/>
        </w:rPr>
        <w:t>8</w:t>
      </w:r>
      <w:r w:rsidRPr="00D2052F">
        <w:t>.1.1 Dopants and possible compensation mechanism</w:t>
      </w:r>
      <w:bookmarkEnd w:id="94"/>
    </w:p>
    <w:p w14:paraId="6629B13D" w14:textId="77777777" w:rsidR="0042694E" w:rsidRPr="00D2052F" w:rsidRDefault="0042694E" w:rsidP="0042694E">
      <w:pPr>
        <w:spacing w:before="326" w:after="326"/>
        <w:rPr>
          <w:rFonts w:cs="Arial"/>
          <w:szCs w:val="24"/>
        </w:rPr>
      </w:pPr>
      <w:r w:rsidRPr="00D2052F">
        <w:rPr>
          <w:rFonts w:cs="Arial"/>
          <w:szCs w:val="24"/>
        </w:rPr>
        <w:t>Doping TiO</w:t>
      </w:r>
      <w:r w:rsidRPr="00D2052F">
        <w:rPr>
          <w:rFonts w:cs="Arial"/>
          <w:szCs w:val="24"/>
          <w:vertAlign w:val="subscript"/>
        </w:rPr>
        <w:t>2</w:t>
      </w:r>
      <w:r w:rsidRPr="00D2052F">
        <w:rPr>
          <w:rFonts w:cs="Arial"/>
          <w:szCs w:val="24"/>
        </w:rPr>
        <w:t xml:space="preserve"> with different elements is considered as an effective way to modify its physical and chemical properties. Numerous studies have been carried out on doped TiO</w:t>
      </w:r>
      <w:r w:rsidRPr="00D2052F">
        <w:rPr>
          <w:rFonts w:cs="Arial"/>
          <w:szCs w:val="24"/>
          <w:vertAlign w:val="subscript"/>
        </w:rPr>
        <w:t>2</w:t>
      </w:r>
      <w:r w:rsidRPr="00D2052F">
        <w:rPr>
          <w:rFonts w:cs="Arial"/>
          <w:szCs w:val="24"/>
        </w:rPr>
        <w:t xml:space="preserve">, including using anion dopants, such as N, F, S and P and cation dopants, such as In, Fe, </w:t>
      </w:r>
      <w:proofErr w:type="spellStart"/>
      <w:r w:rsidRPr="00D2052F">
        <w:rPr>
          <w:rFonts w:cs="Arial"/>
          <w:szCs w:val="24"/>
        </w:rPr>
        <w:t>Nb</w:t>
      </w:r>
      <w:proofErr w:type="spellEnd"/>
      <w:r w:rsidRPr="00D2052F">
        <w:rPr>
          <w:rFonts w:cs="Arial"/>
          <w:szCs w:val="24"/>
        </w:rPr>
        <w:t xml:space="preserve">, Ni, Al, rare earth, etc. </w:t>
      </w:r>
      <w:r w:rsidRPr="00D2052F">
        <w:rPr>
          <w:rFonts w:cs="Arial"/>
          <w:szCs w:val="24"/>
          <w:vertAlign w:val="superscript"/>
        </w:rPr>
        <w:t>[1-16]</w:t>
      </w:r>
      <w:r w:rsidRPr="00D2052F">
        <w:rPr>
          <w:rFonts w:cs="Arial"/>
          <w:szCs w:val="24"/>
        </w:rPr>
        <w:t>. In this present work, we mainly studied the acceptor-doped TiO</w:t>
      </w:r>
      <w:r w:rsidRPr="00D2052F">
        <w:rPr>
          <w:rFonts w:cs="Arial"/>
          <w:szCs w:val="24"/>
          <w:vertAlign w:val="subscript"/>
        </w:rPr>
        <w:t>2</w:t>
      </w:r>
      <w:r w:rsidRPr="00D2052F">
        <w:rPr>
          <w:rFonts w:cs="Arial"/>
          <w:szCs w:val="24"/>
        </w:rPr>
        <w:t>.</w:t>
      </w:r>
    </w:p>
    <w:p w14:paraId="68815569" w14:textId="77777777" w:rsidR="0042694E" w:rsidRPr="00D2052F" w:rsidRDefault="0042694E" w:rsidP="0042694E">
      <w:pPr>
        <w:spacing w:before="326" w:after="326"/>
        <w:rPr>
          <w:rFonts w:cs="Arial"/>
          <w:szCs w:val="24"/>
        </w:rPr>
      </w:pPr>
      <w:r w:rsidRPr="00D2052F">
        <w:rPr>
          <w:rFonts w:cs="Arial"/>
          <w:szCs w:val="24"/>
        </w:rPr>
        <w:t>Generally, an aliovalent dopant in a compound can be charge compensated ionically or electr</w:t>
      </w:r>
      <w:r w:rsidRPr="00D2052F">
        <w:rPr>
          <w:rFonts w:cs="Arial" w:hint="eastAsia"/>
          <w:szCs w:val="24"/>
        </w:rPr>
        <w:t>on</w:t>
      </w:r>
      <w:r w:rsidRPr="00D2052F">
        <w:rPr>
          <w:rFonts w:cs="Arial"/>
          <w:szCs w:val="24"/>
        </w:rPr>
        <w:t>ically, or a combination of both. Take Cr</w:t>
      </w:r>
      <w:r w:rsidRPr="00D2052F">
        <w:rPr>
          <w:rFonts w:cs="Arial"/>
          <w:szCs w:val="24"/>
          <w:vertAlign w:val="superscript"/>
        </w:rPr>
        <w:t>3+</w:t>
      </w:r>
      <w:r w:rsidRPr="00D2052F">
        <w:rPr>
          <w:rFonts w:cs="Arial"/>
          <w:szCs w:val="24"/>
        </w:rPr>
        <w:t xml:space="preserve"> for example; when TiO</w:t>
      </w:r>
      <w:r w:rsidRPr="00D2052F">
        <w:rPr>
          <w:rFonts w:cs="Arial"/>
          <w:szCs w:val="24"/>
          <w:vertAlign w:val="subscript"/>
        </w:rPr>
        <w:t>2</w:t>
      </w:r>
      <w:r w:rsidRPr="00D2052F">
        <w:rPr>
          <w:rFonts w:cs="Arial"/>
          <w:szCs w:val="24"/>
        </w:rPr>
        <w:t xml:space="preserve"> is doped with Cr</w:t>
      </w:r>
      <w:r w:rsidRPr="00D2052F">
        <w:rPr>
          <w:rFonts w:cs="Arial"/>
          <w:szCs w:val="24"/>
          <w:vertAlign w:val="superscript"/>
        </w:rPr>
        <w:t>3+</w:t>
      </w:r>
      <w:r w:rsidRPr="00D2052F">
        <w:rPr>
          <w:rFonts w:cs="Arial"/>
          <w:szCs w:val="24"/>
        </w:rPr>
        <w:t>, if ionic compensation occurs, the process may be represented by the following equilibria:</w:t>
      </w:r>
    </w:p>
    <w:p w14:paraId="44B69EB2" w14:textId="77777777" w:rsidR="0042694E" w:rsidRPr="00D2052F" w:rsidRDefault="00D2052F" w:rsidP="0042694E">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w:rPr>
            <w:rFonts w:ascii="Cambria Math" w:hAnsi="Cambria Math" w:cs="Arial"/>
            <w:szCs w:val="24"/>
          </w:rPr>
          <m:t>→</m:t>
        </m:r>
        <m:r>
          <m:rPr>
            <m:sty m:val="p"/>
          </m:rPr>
          <w:rPr>
            <w:rFonts w:ascii="Cambria Math" w:hAnsi="Cambria Math" w:cs="Arial"/>
            <w:szCs w:val="24"/>
          </w:rPr>
          <m:t>2</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eastAsia="宋体" w:hAnsi="Cambria Math" w:cs="Arial" w:hint="eastAsia"/>
                <w:szCs w:val="24"/>
              </w:rPr>
              <m:t>••</m:t>
            </m:r>
          </m:sup>
        </m:sSubSup>
      </m:oMath>
      <w:r w:rsidR="0042694E" w:rsidRPr="00D2052F">
        <w:rPr>
          <w:rFonts w:cs="Arial"/>
          <w:szCs w:val="24"/>
        </w:rPr>
        <w:t xml:space="preserve">                                         (8-1)</w:t>
      </w:r>
    </w:p>
    <w:p w14:paraId="2CF2EEAD" w14:textId="77777777" w:rsidR="0042694E" w:rsidRPr="00D2052F" w:rsidRDefault="0042694E" w:rsidP="0042694E">
      <w:pPr>
        <w:spacing w:before="326" w:after="326"/>
        <w:rPr>
          <w:rFonts w:cs="Arial"/>
          <w:szCs w:val="24"/>
        </w:rPr>
      </w:pPr>
      <w:r w:rsidRPr="00D2052F">
        <w:rPr>
          <w:rFonts w:cs="Arial" w:hint="eastAsia"/>
          <w:szCs w:val="24"/>
        </w:rPr>
        <w:t>i</w:t>
      </w:r>
      <w:r w:rsidRPr="00D2052F">
        <w:rPr>
          <w:rFonts w:cs="Arial"/>
          <w:szCs w:val="24"/>
        </w:rPr>
        <w:t>.e. Cr</w:t>
      </w:r>
      <w:r w:rsidRPr="00D2052F">
        <w:rPr>
          <w:rFonts w:cs="Arial"/>
          <w:szCs w:val="24"/>
          <w:vertAlign w:val="superscript"/>
        </w:rPr>
        <w:t>3+</w:t>
      </w:r>
      <w:r w:rsidRPr="00D2052F">
        <w:rPr>
          <w:rFonts w:cs="Arial"/>
          <w:szCs w:val="24"/>
        </w:rPr>
        <w:t xml:space="preserve"> substitutes for Ti</w:t>
      </w:r>
      <w:r w:rsidRPr="00D2052F">
        <w:rPr>
          <w:rFonts w:cs="Arial"/>
          <w:szCs w:val="24"/>
          <w:vertAlign w:val="superscript"/>
        </w:rPr>
        <w:t>4+</w:t>
      </w:r>
      <w:r w:rsidRPr="00D2052F">
        <w:rPr>
          <w:rFonts w:cs="Arial"/>
          <w:szCs w:val="24"/>
        </w:rPr>
        <w:t xml:space="preserve"> with charge compensating oxygen vacancies. </w:t>
      </w:r>
    </w:p>
    <w:p w14:paraId="7EBB3EC8" w14:textId="77777777" w:rsidR="0042694E" w:rsidRPr="00D2052F" w:rsidRDefault="0042694E" w:rsidP="0042694E">
      <w:pPr>
        <w:spacing w:before="326" w:after="326"/>
        <w:rPr>
          <w:rFonts w:cs="Arial"/>
          <w:szCs w:val="24"/>
        </w:rPr>
      </w:pPr>
      <w:r w:rsidRPr="00D2052F">
        <w:rPr>
          <w:rFonts w:cs="Arial"/>
          <w:szCs w:val="24"/>
        </w:rPr>
        <w:t>Extra Cr</w:t>
      </w:r>
      <w:r w:rsidRPr="00D2052F">
        <w:rPr>
          <w:rFonts w:cs="Arial"/>
          <w:szCs w:val="24"/>
          <w:vertAlign w:val="superscript"/>
        </w:rPr>
        <w:t>3+</w:t>
      </w:r>
      <w:r w:rsidRPr="00D2052F">
        <w:rPr>
          <w:rFonts w:cs="Arial"/>
          <w:szCs w:val="24"/>
        </w:rPr>
        <w:t xml:space="preserve"> may enter interstitial sites as well:</w:t>
      </w:r>
    </w:p>
    <w:p w14:paraId="706479FC" w14:textId="77777777" w:rsidR="0042694E" w:rsidRPr="00D2052F" w:rsidRDefault="00D2052F" w:rsidP="0042694E">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2Cr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w:rPr>
            <w:rFonts w:ascii="Cambria Math" w:hAnsi="Cambria Math" w:cs="Arial"/>
            <w:szCs w:val="24"/>
          </w:rPr>
          <m:t>→</m:t>
        </m:r>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+6</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i</m:t>
            </m:r>
          </m:sub>
          <m:sup>
            <m:r>
              <m:rPr>
                <m:sty m:val="p"/>
              </m:rPr>
              <w:rPr>
                <w:rFonts w:ascii="Cambria Math" w:eastAsia="宋体" w:hAnsi="Cambria Math" w:cs="Arial" w:hint="eastAsia"/>
                <w:szCs w:val="24"/>
              </w:rPr>
              <m:t>•••</m:t>
            </m:r>
          </m:sup>
        </m:sSubSup>
      </m:oMath>
      <w:r w:rsidR="0042694E" w:rsidRPr="00D2052F">
        <w:rPr>
          <w:rFonts w:cs="Arial" w:hint="eastAsia"/>
          <w:szCs w:val="24"/>
        </w:rPr>
        <w:t xml:space="preserve"> </w:t>
      </w:r>
      <w:r w:rsidR="0042694E" w:rsidRPr="00D2052F">
        <w:rPr>
          <w:rFonts w:cs="Arial"/>
          <w:szCs w:val="24"/>
        </w:rPr>
        <w:t xml:space="preserve">                                      (8-2)</w:t>
      </w:r>
    </w:p>
    <w:p w14:paraId="59A8B826" w14:textId="77777777" w:rsidR="0042694E" w:rsidRPr="00D2052F" w:rsidRDefault="0042694E" w:rsidP="0042694E">
      <w:pPr>
        <w:spacing w:before="326" w:after="326"/>
        <w:rPr>
          <w:rFonts w:cs="Arial"/>
          <w:szCs w:val="24"/>
        </w:rPr>
      </w:pPr>
      <w:r w:rsidRPr="00D2052F">
        <w:rPr>
          <w:rFonts w:cs="Arial"/>
          <w:szCs w:val="24"/>
        </w:rPr>
        <w:t>Co-doping with Cr</w:t>
      </w:r>
      <w:r w:rsidRPr="00D2052F">
        <w:rPr>
          <w:rFonts w:cs="Arial"/>
          <w:szCs w:val="24"/>
          <w:vertAlign w:val="superscript"/>
        </w:rPr>
        <w:t>3+</w:t>
      </w:r>
      <w:r w:rsidRPr="00D2052F">
        <w:rPr>
          <w:rFonts w:cs="Arial"/>
          <w:szCs w:val="24"/>
        </w:rPr>
        <w:t xml:space="preserve"> and Ti</w:t>
      </w:r>
      <w:r w:rsidRPr="00D2052F">
        <w:rPr>
          <w:rFonts w:cs="Arial"/>
          <w:szCs w:val="24"/>
          <w:vertAlign w:val="superscript"/>
        </w:rPr>
        <w:t>3+</w:t>
      </w:r>
      <w:r w:rsidRPr="00D2052F">
        <w:rPr>
          <w:rFonts w:cs="Arial"/>
          <w:szCs w:val="24"/>
        </w:rPr>
        <w:t xml:space="preserve"> may also occur, which may be represented as:</w:t>
      </w:r>
    </w:p>
    <w:p w14:paraId="38AD7088" w14:textId="77777777" w:rsidR="0042694E" w:rsidRPr="00D2052F" w:rsidRDefault="0042694E" w:rsidP="0042694E">
      <w:pPr>
        <w:spacing w:before="326" w:after="326"/>
        <w:jc w:val="distribute"/>
        <w:rPr>
          <w:rFonts w:cs="Arial"/>
          <w:szCs w:val="24"/>
        </w:rPr>
      </w:pPr>
      <m:oMath>
        <m:r>
          <m:rPr>
            <m:sty m:val="p"/>
          </m:rPr>
          <w:rPr>
            <w:rFonts w:ascii="Cambria Math" w:hAnsi="Cambria Math" w:cs="Arial"/>
            <w:szCs w:val="24"/>
          </w:rPr>
          <m:t>2</m:t>
        </m:r>
        <m:sSup>
          <m:sSupPr>
            <m:ctrlPr>
              <w:rPr>
                <w:rFonts w:ascii="Cambria Math" w:hAnsi="Cambria Math" w:cs="Arial"/>
                <w:szCs w:val="24"/>
              </w:rPr>
            </m:ctrlPr>
          </m:sSupPr>
          <m:e>
            <m:r>
              <m:rPr>
                <m:sty m:val="p"/>
              </m:rPr>
              <w:rPr>
                <w:rFonts w:ascii="Cambria Math" w:hAnsi="Cambria Math" w:cs="Arial"/>
                <w:szCs w:val="24"/>
              </w:rPr>
              <m:t>Ti</m:t>
            </m:r>
          </m:e>
          <m:sup>
            <m:r>
              <m:rPr>
                <m:sty m:val="p"/>
              </m:rPr>
              <w:rPr>
                <w:rFonts w:ascii="Cambria Math" w:hAnsi="Cambria Math" w:cs="Arial"/>
                <w:szCs w:val="24"/>
              </w:rPr>
              <m:t>4+</m:t>
            </m:r>
          </m:sup>
        </m:s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2-</m:t>
            </m:r>
          </m:sup>
        </m:sSup>
        <m:box>
          <m:boxPr>
            <m:opEmu m:val="1"/>
            <m:ctrlPr>
              <w:rPr>
                <w:rFonts w:ascii="Cambria Math" w:hAnsi="Cambria Math" w:cs="Arial"/>
                <w:szCs w:val="24"/>
              </w:rPr>
            </m:ctrlPr>
          </m:boxPr>
          <m:e>
            <m:groupChr>
              <m:groupChrPr>
                <m:chr m:val="→"/>
                <m:vertJc m:val="bot"/>
                <m:ctrlPr>
                  <w:rPr>
                    <w:rFonts w:ascii="Cambria Math" w:hAnsi="Cambria Math" w:cs="Arial"/>
                    <w:szCs w:val="24"/>
                  </w:rPr>
                </m:ctrlPr>
              </m:groupChrPr>
              <m:e>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e>
            </m:groupChr>
          </m:e>
        </m:box>
        <m:sSup>
          <m:sSupPr>
            <m:ctrlPr>
              <w:rPr>
                <w:rFonts w:ascii="Cambria Math" w:hAnsi="Cambria Math" w:cs="Arial"/>
                <w:szCs w:val="24"/>
              </w:rPr>
            </m:ctrlPr>
          </m:sSupPr>
          <m:e>
            <m:r>
              <m:rPr>
                <m:sty m:val="p"/>
              </m:rPr>
              <w:rPr>
                <w:rFonts w:ascii="Cambria Math" w:hAnsi="Cambria Math" w:cs="Arial"/>
                <w:szCs w:val="24"/>
              </w:rPr>
              <m:t>Ti</m:t>
            </m:r>
          </m:e>
          <m:sup>
            <m:r>
              <m:rPr>
                <m:sty m:val="p"/>
              </m:rPr>
              <w:rPr>
                <w:rFonts w:ascii="Cambria Math" w:hAnsi="Cambria Math" w:cs="Arial"/>
                <w:szCs w:val="24"/>
              </w:rPr>
              <m:t>3+</m:t>
            </m:r>
          </m:sup>
        </m:s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Cr</m:t>
            </m:r>
          </m:e>
          <m:sup>
            <m:r>
              <m:rPr>
                <m:sty m:val="p"/>
              </m:rPr>
              <w:rPr>
                <w:rFonts w:ascii="Cambria Math" w:hAnsi="Cambria Math" w:cs="Arial"/>
                <w:szCs w:val="24"/>
              </w:rPr>
              <m:t>3+</m:t>
            </m:r>
          </m:sup>
        </m:sSup>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V</m:t>
            </m:r>
          </m:e>
          <m:sub>
            <m:r>
              <m:rPr>
                <m:sty m:val="p"/>
              </m:rPr>
              <w:rPr>
                <w:rFonts w:ascii="Cambria Math" w:hAnsi="Cambria Math" w:cs="Arial"/>
                <w:szCs w:val="24"/>
              </w:rPr>
              <m:t>O</m:t>
            </m:r>
          </m:sub>
        </m:sSub>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w:rPr>
            <w:rFonts w:ascii="Cambria Math" w:hAnsi="Cambria Math" w:cs="Arial"/>
            <w:szCs w:val="24"/>
          </w:rPr>
          <m:t>↑</m:t>
        </m:r>
      </m:oMath>
      <w:r w:rsidRPr="00D2052F">
        <w:rPr>
          <w:rFonts w:cs="Arial" w:hint="eastAsia"/>
          <w:szCs w:val="24"/>
        </w:rPr>
        <w:t xml:space="preserve"> </w:t>
      </w:r>
      <w:r w:rsidRPr="00D2052F">
        <w:rPr>
          <w:rFonts w:cs="Arial"/>
          <w:szCs w:val="24"/>
        </w:rPr>
        <w:t xml:space="preserve">                          (8-3)</w:t>
      </w:r>
    </w:p>
    <w:p w14:paraId="70C2EC5E" w14:textId="77777777" w:rsidR="0042694E" w:rsidRPr="00D2052F" w:rsidRDefault="0042694E" w:rsidP="0042694E">
      <w:pPr>
        <w:spacing w:before="326" w:after="326"/>
        <w:rPr>
          <w:rFonts w:cs="Arial"/>
          <w:szCs w:val="24"/>
        </w:rPr>
      </w:pPr>
      <w:r w:rsidRPr="00D2052F">
        <w:rPr>
          <w:rFonts w:cs="Arial"/>
          <w:szCs w:val="24"/>
        </w:rPr>
        <w:t xml:space="preserve">or </w:t>
      </w:r>
      <m:oMath>
        <m:sSub>
          <m:sSubPr>
            <m:ctrlPr>
              <w:rPr>
                <w:rFonts w:ascii="Cambria Math" w:hAnsi="Cambria Math" w:cs="Arial"/>
                <w:szCs w:val="24"/>
              </w:rPr>
            </m:ctrlPr>
          </m:sSubPr>
          <m:e>
            <m:r>
              <m:rPr>
                <m:sty m:val="p"/>
              </m:rPr>
              <w:rPr>
                <w:rFonts w:ascii="Cambria Math" w:hAnsi="Cambria Math" w:cs="Arial"/>
                <w:szCs w:val="24"/>
              </w:rPr>
              <m:t>TiO</m:t>
            </m:r>
          </m:e>
          <m:sub>
            <m:r>
              <m:rPr>
                <m:sty m:val="p"/>
              </m:rPr>
              <w:rPr>
                <w:rFonts w:ascii="Cambria Math" w:hAnsi="Cambria Math" w:cs="Arial"/>
                <w:szCs w:val="24"/>
              </w:rPr>
              <m:t>2</m:t>
            </m:r>
          </m:sub>
        </m:sSub>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Ti</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+3</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eastAsia="宋体" w:hAnsi="Cambria Math" w:cs="Arial" w:hint="eastAsia"/>
                <w:szCs w:val="24"/>
              </w:rPr>
              <m:t>••</m:t>
            </m:r>
          </m:sup>
        </m:sSubSup>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r>
              <m:rPr>
                <m:sty m:val="p"/>
              </m:rPr>
              <w:rPr>
                <w:rFonts w:ascii="Cambria Math" w:hAnsi="Cambria Math" w:cs="Arial"/>
                <w:szCs w:val="24"/>
              </w:rPr>
              <m:t>4</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oMath>
      <w:r w:rsidRPr="00D2052F">
        <w:rPr>
          <w:rFonts w:cs="Arial" w:hint="eastAsia"/>
          <w:szCs w:val="24"/>
        </w:rPr>
        <w:t xml:space="preserve"> </w:t>
      </w:r>
      <w:r w:rsidRPr="00D2052F">
        <w:rPr>
          <w:rFonts w:cs="Arial"/>
          <w:szCs w:val="24"/>
        </w:rPr>
        <w:t xml:space="preserve">                 </w:t>
      </w:r>
      <w:proofErr w:type="gramStart"/>
      <w:r w:rsidRPr="00D2052F">
        <w:rPr>
          <w:rFonts w:cs="Arial"/>
          <w:szCs w:val="24"/>
        </w:rPr>
        <w:t xml:space="preserve">   (</w:t>
      </w:r>
      <w:proofErr w:type="gramEnd"/>
      <w:r w:rsidRPr="00D2052F">
        <w:rPr>
          <w:rFonts w:cs="Arial"/>
          <w:szCs w:val="24"/>
        </w:rPr>
        <w:t>8-4)</w:t>
      </w:r>
    </w:p>
    <w:p w14:paraId="00F2BF9F" w14:textId="77777777" w:rsidR="0042694E" w:rsidRPr="00D2052F" w:rsidRDefault="0042694E" w:rsidP="0042694E">
      <w:pPr>
        <w:spacing w:before="326" w:after="326"/>
        <w:rPr>
          <w:rFonts w:cs="Arial"/>
          <w:szCs w:val="24"/>
        </w:rPr>
      </w:pPr>
      <w:r w:rsidRPr="00D2052F">
        <w:rPr>
          <w:rFonts w:cs="Arial" w:hint="eastAsia"/>
          <w:szCs w:val="24"/>
        </w:rPr>
        <w:t>I</w:t>
      </w:r>
      <w:r w:rsidRPr="00D2052F">
        <w:rPr>
          <w:rFonts w:cs="Arial"/>
          <w:szCs w:val="24"/>
        </w:rPr>
        <w:t>f electronic compensation occurs, as a trivalent dopant, Cr</w:t>
      </w:r>
      <w:r w:rsidRPr="00D2052F">
        <w:rPr>
          <w:rFonts w:cs="Arial"/>
          <w:szCs w:val="24"/>
          <w:vertAlign w:val="superscript"/>
        </w:rPr>
        <w:t>3+</w:t>
      </w:r>
      <w:r w:rsidRPr="00D2052F">
        <w:rPr>
          <w:rFonts w:cs="Arial"/>
          <w:szCs w:val="24"/>
        </w:rPr>
        <w:t xml:space="preserve"> has one less electron than Ti</w:t>
      </w:r>
      <w:r w:rsidRPr="00D2052F">
        <w:rPr>
          <w:rFonts w:cs="Arial"/>
          <w:szCs w:val="24"/>
          <w:vertAlign w:val="superscript"/>
        </w:rPr>
        <w:t>4+</w:t>
      </w:r>
      <w:r w:rsidRPr="00D2052F">
        <w:rPr>
          <w:rFonts w:cs="Arial"/>
          <w:szCs w:val="24"/>
        </w:rPr>
        <w:t>, so that substitution of one Ti</w:t>
      </w:r>
      <w:r w:rsidRPr="00D2052F">
        <w:rPr>
          <w:rFonts w:cs="Arial"/>
          <w:szCs w:val="24"/>
          <w:vertAlign w:val="superscript"/>
        </w:rPr>
        <w:t>4+</w:t>
      </w:r>
      <w:r w:rsidRPr="00D2052F">
        <w:rPr>
          <w:rFonts w:cs="Arial"/>
          <w:szCs w:val="24"/>
        </w:rPr>
        <w:t xml:space="preserve"> for Cr</w:t>
      </w:r>
      <w:r w:rsidRPr="00D2052F">
        <w:rPr>
          <w:rFonts w:cs="Arial"/>
          <w:szCs w:val="24"/>
          <w:vertAlign w:val="superscript"/>
        </w:rPr>
        <w:t>3+</w:t>
      </w:r>
      <w:r w:rsidRPr="00D2052F">
        <w:rPr>
          <w:rFonts w:cs="Arial"/>
          <w:szCs w:val="24"/>
        </w:rPr>
        <w:t xml:space="preserve"> results in formation of a hole, which may be represented as:</w:t>
      </w:r>
    </w:p>
    <w:p w14:paraId="7BADF8C5" w14:textId="77777777" w:rsidR="0042694E" w:rsidRPr="00D2052F" w:rsidRDefault="00D2052F" w:rsidP="0042694E">
      <w:pPr>
        <w:spacing w:before="326" w:after="326"/>
        <w:rPr>
          <w:rFonts w:cs="Arial"/>
          <w:szCs w:val="24"/>
        </w:rPr>
      </w:pPr>
      <m:oMath>
        <m:sSub>
          <m:sSubPr>
            <m:ctrlPr>
              <w:rPr>
                <w:rFonts w:ascii="Cambria Math" w:hAnsi="Cambria Math" w:cs="Arial"/>
                <w:szCs w:val="24"/>
              </w:rPr>
            </m:ctrlPr>
          </m:sSubPr>
          <m:e>
            <m:r>
              <m:rPr>
                <m:sty m:val="p"/>
              </m:rPr>
              <w:rPr>
                <w:rFonts w:ascii="Cambria Math" w:hAnsi="Cambria Math" w:cs="Arial"/>
                <w:szCs w:val="24"/>
              </w:rPr>
              <m:t>Cr</m:t>
            </m:r>
          </m:e>
          <m:sub>
            <m:r>
              <m:rPr>
                <m:sty m:val="p"/>
              </m:rPr>
              <w:rPr>
                <w:rFonts w:ascii="Cambria Math" w:hAnsi="Cambria Math" w:cs="Arial"/>
                <w:szCs w:val="24"/>
              </w:rPr>
              <m:t>2</m:t>
            </m:r>
          </m:sub>
        </m:sSub>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3</m:t>
            </m:r>
          </m:sub>
        </m:sSub>
        <m:r>
          <m:rPr>
            <m:sty m:val="p"/>
          </m:rPr>
          <w:rPr>
            <w:rFonts w:ascii="Cambria Math" w:hAnsi="Cambria Math" w:cs="Arial"/>
            <w:szCs w:val="24"/>
          </w:rPr>
          <m:t>+</m:t>
        </m:r>
        <m:f>
          <m:fPr>
            <m:ctrlPr>
              <w:rPr>
                <w:rFonts w:ascii="Cambria Math" w:hAnsi="Cambria Math" w:cs="Arial"/>
                <w:szCs w:val="24"/>
              </w:rPr>
            </m:ctrlPr>
          </m:fPr>
          <m:num>
            <m:r>
              <w:rPr>
                <w:rFonts w:ascii="Cambria Math" w:hAnsi="Cambria Math" w:cs="Arial"/>
                <w:szCs w:val="24"/>
              </w:rPr>
              <m:t>1</m:t>
            </m:r>
          </m:num>
          <m:den>
            <m:r>
              <w:rPr>
                <w:rFonts w:ascii="Cambria Math" w:hAnsi="Cambria Math" w:cs="Arial"/>
                <w:szCs w:val="24"/>
              </w:rPr>
              <m:t>2</m:t>
            </m:r>
          </m:den>
        </m:f>
        <m:sSub>
          <m:sSubPr>
            <m:ctrlPr>
              <w:rPr>
                <w:rFonts w:ascii="Cambria Math" w:hAnsi="Cambria Math" w:cs="Arial"/>
                <w:szCs w:val="24"/>
              </w:rPr>
            </m:ctrlPr>
          </m:sSubPr>
          <m:e>
            <m:r>
              <m:rPr>
                <m:sty m:val="p"/>
              </m:rPr>
              <w:rPr>
                <w:rFonts w:ascii="Cambria Math" w:hAnsi="Cambria Math" w:cs="Arial"/>
                <w:szCs w:val="24"/>
              </w:rPr>
              <m:t>O</m:t>
            </m:r>
          </m:e>
          <m:sub>
            <m:r>
              <m:rPr>
                <m:sty m:val="p"/>
              </m:rPr>
              <w:rPr>
                <w:rFonts w:ascii="Cambria Math" w:hAnsi="Cambria Math" w:cs="Arial"/>
                <w:szCs w:val="24"/>
              </w:rPr>
              <m:t>2</m:t>
            </m:r>
          </m:sub>
        </m:sSub>
        <m:r>
          <w:rPr>
            <w:rFonts w:ascii="Cambria Math" w:hAnsi="Cambria Math" w:cs="Arial"/>
            <w:szCs w:val="24"/>
          </w:rPr>
          <m:t>→</m:t>
        </m:r>
        <m:r>
          <m:rPr>
            <m:sty m:val="p"/>
          </m:rPr>
          <w:rPr>
            <w:rFonts w:ascii="Cambria Math" w:hAnsi="Cambria Math" w:cs="Arial"/>
            <w:szCs w:val="24"/>
          </w:rPr>
          <m:t>2</m:t>
        </m:r>
        <m:sSubSup>
          <m:sSubSupPr>
            <m:ctrlPr>
              <w:rPr>
                <w:rFonts w:ascii="Cambria Math" w:hAnsi="Cambria Math" w:cs="Arial"/>
                <w:szCs w:val="24"/>
              </w:rPr>
            </m:ctrlPr>
          </m:sSubSupPr>
          <m:e>
            <m:r>
              <m:rPr>
                <m:sty m:val="p"/>
              </m:rPr>
              <w:rPr>
                <w:rFonts w:ascii="Cambria Math" w:hAnsi="Cambria Math" w:cs="Arial"/>
                <w:szCs w:val="24"/>
              </w:rPr>
              <m:t>Cr</m:t>
            </m:r>
          </m:e>
          <m:sub>
            <m:r>
              <m:rPr>
                <m:sty m:val="p"/>
              </m:rPr>
              <w:rPr>
                <w:rFonts w:ascii="Cambria Math" w:hAnsi="Cambria Math" w:cs="Arial"/>
                <w:szCs w:val="24"/>
              </w:rPr>
              <m:t>Ti</m:t>
            </m:r>
          </m:sub>
          <m:sup>
            <m:r>
              <m:rPr>
                <m:sty m:val="p"/>
              </m:rPr>
              <w:rPr>
                <w:rFonts w:ascii="Cambria Math" w:hAnsi="Cambria Math" w:cs="Arial"/>
                <w:szCs w:val="24"/>
              </w:rPr>
              <m:t>'</m:t>
            </m:r>
          </m:sup>
        </m:sSubSup>
        <m:r>
          <m:rPr>
            <m:sty m:val="p"/>
          </m:rPr>
          <w:rPr>
            <w:rFonts w:ascii="Cambria Math" w:hAnsi="Cambria Math" w:cs="Arial"/>
            <w:szCs w:val="24"/>
          </w:rPr>
          <m:t>+4</m:t>
        </m:r>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O</m:t>
            </m:r>
          </m:sub>
          <m:sup>
            <m:r>
              <m:rPr>
                <m:sty m:val="p"/>
              </m:rPr>
              <w:rPr>
                <w:rFonts w:ascii="Cambria Math" w:hAnsi="Cambria Math" w:cs="Arial"/>
                <w:szCs w:val="24"/>
              </w:rPr>
              <m:t>x</m:t>
            </m:r>
          </m:sup>
        </m:sSubSup>
        <m:r>
          <m:rPr>
            <m:sty m:val="p"/>
          </m:rPr>
          <w:rPr>
            <w:rFonts w:ascii="Cambria Math" w:hAnsi="Cambria Math" w:cs="Arial"/>
            <w:szCs w:val="24"/>
          </w:rPr>
          <m:t>+</m:t>
        </m:r>
        <m:sSup>
          <m:sSupPr>
            <m:ctrlPr>
              <w:rPr>
                <w:rFonts w:ascii="Cambria Math" w:hAnsi="Cambria Math" w:cs="Arial"/>
                <w:szCs w:val="24"/>
              </w:rPr>
            </m:ctrlPr>
          </m:sSupPr>
          <m:e>
            <m:r>
              <m:rPr>
                <m:sty m:val="p"/>
              </m:rPr>
              <w:rPr>
                <w:rFonts w:ascii="Cambria Math" w:hAnsi="Cambria Math" w:cs="Arial"/>
                <w:szCs w:val="24"/>
              </w:rPr>
              <m:t>2h</m:t>
            </m:r>
          </m:e>
          <m:sup>
            <m:r>
              <m:rPr>
                <m:sty m:val="p"/>
              </m:rPr>
              <w:rPr>
                <w:rFonts w:ascii="Cambria Math" w:eastAsia="宋体" w:hAnsi="Cambria Math" w:cs="Arial" w:hint="eastAsia"/>
                <w:szCs w:val="24"/>
              </w:rPr>
              <m:t>•</m:t>
            </m:r>
          </m:sup>
        </m:sSup>
      </m:oMath>
      <w:r w:rsidR="0042694E" w:rsidRPr="00D2052F">
        <w:rPr>
          <w:rFonts w:cs="Arial" w:hint="eastAsia"/>
          <w:szCs w:val="24"/>
        </w:rPr>
        <w:t xml:space="preserve"> </w:t>
      </w:r>
      <w:r w:rsidR="0042694E" w:rsidRPr="00D2052F">
        <w:rPr>
          <w:rFonts w:cs="Arial"/>
          <w:szCs w:val="24"/>
        </w:rPr>
        <w:t xml:space="preserve">                                  (8-5)</w:t>
      </w:r>
    </w:p>
    <w:p w14:paraId="5C2D9EBE" w14:textId="77777777" w:rsidR="0042694E" w:rsidRPr="00D2052F" w:rsidRDefault="0042694E" w:rsidP="0042694E">
      <w:pPr>
        <w:spacing w:before="326" w:after="326"/>
        <w:rPr>
          <w:rFonts w:cs="Arial"/>
          <w:szCs w:val="24"/>
        </w:rPr>
      </w:pPr>
      <w:r w:rsidRPr="00D2052F">
        <w:rPr>
          <w:rFonts w:cs="Arial"/>
          <w:szCs w:val="24"/>
        </w:rPr>
        <w:t>The possible charge compensation mechanisms of acceptor-doped TiO</w:t>
      </w:r>
      <w:r w:rsidRPr="00D2052F">
        <w:rPr>
          <w:rFonts w:cs="Arial"/>
          <w:szCs w:val="24"/>
          <w:vertAlign w:val="subscript"/>
        </w:rPr>
        <w:t>2</w:t>
      </w:r>
      <w:r w:rsidRPr="00D2052F">
        <w:rPr>
          <w:rFonts w:cs="Arial"/>
          <w:szCs w:val="24"/>
        </w:rPr>
        <w:t xml:space="preserve"> have been studied intensively by many groups </w:t>
      </w:r>
      <w:r w:rsidRPr="00D2052F">
        <w:rPr>
          <w:rFonts w:cs="Arial"/>
          <w:szCs w:val="24"/>
          <w:vertAlign w:val="superscript"/>
        </w:rPr>
        <w:t>[5-13]</w:t>
      </w:r>
      <w:r w:rsidRPr="00D2052F">
        <w:rPr>
          <w:rFonts w:cs="Arial"/>
          <w:szCs w:val="24"/>
        </w:rPr>
        <w:t>. According to the different compensation mechanisms, doped TiO</w:t>
      </w:r>
      <w:r w:rsidRPr="00D2052F">
        <w:rPr>
          <w:rFonts w:cs="Arial"/>
          <w:szCs w:val="24"/>
          <w:vertAlign w:val="subscript"/>
        </w:rPr>
        <w:t>2</w:t>
      </w:r>
      <w:r w:rsidRPr="00D2052F">
        <w:rPr>
          <w:rFonts w:cs="Arial"/>
          <w:szCs w:val="24"/>
        </w:rPr>
        <w:t xml:space="preserve"> showed different defect structures, such as oxygen vacancies </w:t>
      </w:r>
      <w:r w:rsidRPr="00D2052F">
        <w:rPr>
          <w:rFonts w:cs="Arial"/>
          <w:szCs w:val="24"/>
          <w:vertAlign w:val="superscript"/>
        </w:rPr>
        <w:t>[8,9]</w:t>
      </w:r>
      <w:r w:rsidRPr="00D2052F">
        <w:rPr>
          <w:rFonts w:cs="Arial"/>
          <w:szCs w:val="24"/>
        </w:rPr>
        <w:t xml:space="preserve">, holes </w:t>
      </w:r>
      <w:r w:rsidRPr="00D2052F">
        <w:rPr>
          <w:rFonts w:cs="Arial"/>
          <w:szCs w:val="24"/>
          <w:vertAlign w:val="superscript"/>
        </w:rPr>
        <w:t>[10,11]</w:t>
      </w:r>
      <w:r w:rsidRPr="00D2052F">
        <w:rPr>
          <w:rFonts w:cs="Arial"/>
          <w:szCs w:val="24"/>
        </w:rPr>
        <w:t>, Ti</w:t>
      </w:r>
      <w:r w:rsidRPr="00D2052F">
        <w:rPr>
          <w:rFonts w:cs="Arial"/>
          <w:szCs w:val="24"/>
          <w:vertAlign w:val="superscript"/>
        </w:rPr>
        <w:t>3+</w:t>
      </w:r>
      <w:r w:rsidRPr="00D2052F">
        <w:rPr>
          <w:rFonts w:cs="Arial"/>
          <w:szCs w:val="24"/>
        </w:rPr>
        <w:t xml:space="preserve"> </w:t>
      </w:r>
      <w:r w:rsidRPr="00D2052F">
        <w:rPr>
          <w:rFonts w:cs="Arial"/>
          <w:szCs w:val="24"/>
          <w:vertAlign w:val="superscript"/>
        </w:rPr>
        <w:t>[12]</w:t>
      </w:r>
      <w:r w:rsidRPr="00D2052F">
        <w:rPr>
          <w:rFonts w:cs="Arial"/>
          <w:szCs w:val="24"/>
        </w:rPr>
        <w:t xml:space="preserve">, titanium vacancies </w:t>
      </w:r>
      <w:r w:rsidRPr="00D2052F">
        <w:rPr>
          <w:rFonts w:cs="Arial"/>
          <w:szCs w:val="24"/>
          <w:vertAlign w:val="superscript"/>
        </w:rPr>
        <w:t>[13]</w:t>
      </w:r>
      <w:r w:rsidRPr="00D2052F">
        <w:rPr>
          <w:rFonts w:cs="Arial"/>
          <w:szCs w:val="24"/>
        </w:rPr>
        <w:t>, etc.; structural and electrical properties varied as well.</w:t>
      </w:r>
    </w:p>
    <w:p w14:paraId="5D2FCA18" w14:textId="77777777" w:rsidR="0042694E" w:rsidRPr="00D2052F" w:rsidRDefault="0042694E" w:rsidP="0042694E">
      <w:pPr>
        <w:spacing w:before="326" w:after="326"/>
      </w:pPr>
    </w:p>
    <w:p w14:paraId="0D68EA37" w14:textId="77777777" w:rsidR="0042694E" w:rsidRPr="00D2052F" w:rsidRDefault="0042694E" w:rsidP="0042694E">
      <w:pPr>
        <w:pStyle w:val="3"/>
        <w:spacing w:before="326" w:after="326"/>
      </w:pPr>
      <w:bookmarkStart w:id="95" w:name="_Toc524976608"/>
      <w:r w:rsidRPr="00D2052F">
        <w:rPr>
          <w:rFonts w:hint="eastAsia"/>
        </w:rPr>
        <w:t>8</w:t>
      </w:r>
      <w:r w:rsidRPr="00D2052F">
        <w:t>.1.2 Solid solution limits of doped TiO</w:t>
      </w:r>
      <w:r w:rsidRPr="00D2052F">
        <w:rPr>
          <w:vertAlign w:val="subscript"/>
        </w:rPr>
        <w:t>2</w:t>
      </w:r>
      <w:bookmarkEnd w:id="95"/>
    </w:p>
    <w:p w14:paraId="0CEDFE40" w14:textId="77777777" w:rsidR="0042694E" w:rsidRPr="00D2052F" w:rsidRDefault="0042694E" w:rsidP="0042694E">
      <w:pPr>
        <w:spacing w:before="326" w:after="326"/>
        <w:rPr>
          <w:rFonts w:cs="Arial"/>
        </w:rPr>
      </w:pPr>
      <w:r w:rsidRPr="00D2052F">
        <w:rPr>
          <w:rFonts w:cs="Arial"/>
        </w:rPr>
        <w:t>The solid solution limits of M-doped TiO</w:t>
      </w:r>
      <w:r w:rsidRPr="00D2052F">
        <w:rPr>
          <w:rFonts w:cs="Arial"/>
          <w:vertAlign w:val="subscript"/>
        </w:rPr>
        <w:t>2</w:t>
      </w:r>
      <w:r w:rsidRPr="00D2052F">
        <w:rPr>
          <w:rFonts w:cs="Arial"/>
        </w:rPr>
        <w:t xml:space="preserve"> estimated in this project are </w:t>
      </w:r>
      <w:r w:rsidRPr="00D2052F">
        <w:rPr>
          <w:rFonts w:cs="Arial"/>
        </w:rPr>
        <w:lastRenderedPageBreak/>
        <w:t>summarized in Table 8-1. Cr/Ga-doped TiO</w:t>
      </w:r>
      <w:r w:rsidRPr="00D2052F">
        <w:rPr>
          <w:rFonts w:cs="Arial"/>
          <w:vertAlign w:val="subscript"/>
        </w:rPr>
        <w:t>2</w:t>
      </w:r>
      <w:r w:rsidRPr="00D2052F">
        <w:rPr>
          <w:rFonts w:cs="Arial"/>
        </w:rPr>
        <w:t xml:space="preserve"> have much larger solid solution than Al/Zn-doped TiO</w:t>
      </w:r>
      <w:r w:rsidRPr="00D2052F">
        <w:rPr>
          <w:rFonts w:cs="Arial"/>
          <w:vertAlign w:val="subscript"/>
        </w:rPr>
        <w:t>2</w:t>
      </w:r>
      <w:r w:rsidRPr="00D2052F">
        <w:rPr>
          <w:rFonts w:cs="Arial"/>
        </w:rPr>
        <w:t xml:space="preserve">. Considering the ionic radii or typical M-O bond lengths, </w:t>
      </w:r>
      <w:proofErr w:type="gramStart"/>
      <w:r w:rsidRPr="00D2052F">
        <w:rPr>
          <w:rFonts w:cs="Arial"/>
        </w:rPr>
        <w:t>it is clear that if</w:t>
      </w:r>
      <w:proofErr w:type="gramEnd"/>
      <w:r w:rsidRPr="00D2052F">
        <w:rPr>
          <w:rFonts w:cs="Arial"/>
        </w:rPr>
        <w:t xml:space="preserve"> the size of M</w:t>
      </w:r>
      <w:r w:rsidRPr="00D2052F">
        <w:rPr>
          <w:rFonts w:cs="Arial"/>
          <w:vertAlign w:val="superscript"/>
        </w:rPr>
        <w:t>n+</w:t>
      </w:r>
      <w:r w:rsidRPr="00D2052F">
        <w:rPr>
          <w:rFonts w:cs="Arial"/>
        </w:rPr>
        <w:t xml:space="preserve"> is closer to that of Ti</w:t>
      </w:r>
      <w:r w:rsidRPr="00D2052F">
        <w:rPr>
          <w:rFonts w:cs="Arial"/>
          <w:vertAlign w:val="superscript"/>
        </w:rPr>
        <w:t>4+</w:t>
      </w:r>
      <w:r w:rsidRPr="00D2052F">
        <w:rPr>
          <w:rFonts w:cs="Arial"/>
        </w:rPr>
        <w:t xml:space="preserve">, it is easier for the transition metals to substitute </w:t>
      </w:r>
      <w:proofErr w:type="spellStart"/>
      <w:r w:rsidRPr="00D2052F">
        <w:rPr>
          <w:rFonts w:cs="Arial"/>
        </w:rPr>
        <w:t>Ti</w:t>
      </w:r>
      <w:proofErr w:type="spellEnd"/>
      <w:r w:rsidRPr="00D2052F">
        <w:rPr>
          <w:rFonts w:cs="Arial"/>
        </w:rPr>
        <w:t xml:space="preserve"> and form a solid solution. In the literature </w:t>
      </w:r>
      <w:r w:rsidRPr="00D2052F">
        <w:rPr>
          <w:rFonts w:cs="Arial"/>
          <w:vertAlign w:val="superscript"/>
        </w:rPr>
        <w:t>[16]</w:t>
      </w:r>
      <w:r w:rsidRPr="00D2052F">
        <w:rPr>
          <w:rFonts w:cs="Arial"/>
        </w:rPr>
        <w:t xml:space="preserve">, the calculated formation energies (using </w:t>
      </w:r>
      <w:r w:rsidRPr="00D2052F">
        <w:rPr>
          <w:rFonts w:cs="Arial"/>
          <w:i/>
        </w:rPr>
        <w:t>ab initio</w:t>
      </w:r>
      <w:r w:rsidRPr="00D2052F">
        <w:rPr>
          <w:rFonts w:cs="Arial"/>
        </w:rPr>
        <w:t xml:space="preserve"> band calculations based on the density functional theory) for different metal-doped models show that Cr is much easier to substitute for </w:t>
      </w:r>
      <w:proofErr w:type="spellStart"/>
      <w:r w:rsidRPr="00D2052F">
        <w:rPr>
          <w:rFonts w:cs="Arial"/>
        </w:rPr>
        <w:t>Ti</w:t>
      </w:r>
      <w:proofErr w:type="spellEnd"/>
      <w:r w:rsidRPr="00D2052F">
        <w:rPr>
          <w:rFonts w:cs="Arial"/>
        </w:rPr>
        <w:t xml:space="preserve"> than is Zn, and it is suggested that the dopant (impurity) formation energy is sensitive to its ionic radius (of impurity).</w:t>
      </w:r>
    </w:p>
    <w:p w14:paraId="213F8E8E" w14:textId="77777777" w:rsidR="0042694E" w:rsidRPr="00D2052F" w:rsidRDefault="0042694E" w:rsidP="0042694E">
      <w:pPr>
        <w:spacing w:before="326" w:after="326"/>
        <w:rPr>
          <w:rFonts w:cs="Arial"/>
        </w:rPr>
      </w:pPr>
    </w:p>
    <w:p w14:paraId="1E4CA4FF" w14:textId="77777777" w:rsidR="0042694E" w:rsidRPr="00D2052F" w:rsidRDefault="0042694E" w:rsidP="0042694E">
      <w:pPr>
        <w:spacing w:before="326" w:after="326"/>
        <w:jc w:val="center"/>
        <w:rPr>
          <w:rFonts w:cs="Arial"/>
          <w:b/>
          <w:sz w:val="20"/>
          <w:szCs w:val="20"/>
        </w:rPr>
      </w:pPr>
      <w:r w:rsidRPr="00D2052F">
        <w:rPr>
          <w:rFonts w:cs="Arial"/>
          <w:b/>
          <w:sz w:val="20"/>
          <w:szCs w:val="20"/>
        </w:rPr>
        <w:t>Table 8-1. Solid solution limit of Ti</w:t>
      </w:r>
      <w:r w:rsidRPr="00D2052F">
        <w:rPr>
          <w:rFonts w:cs="Arial"/>
          <w:b/>
          <w:sz w:val="20"/>
          <w:szCs w:val="20"/>
          <w:vertAlign w:val="subscript"/>
        </w:rPr>
        <w:t>1-x</w:t>
      </w:r>
      <w:r w:rsidRPr="00D2052F">
        <w:rPr>
          <w:rFonts w:cs="Arial"/>
          <w:b/>
          <w:sz w:val="20"/>
          <w:szCs w:val="20"/>
        </w:rPr>
        <w:t>M</w:t>
      </w:r>
      <w:r w:rsidRPr="00D2052F">
        <w:rPr>
          <w:rFonts w:cs="Arial"/>
          <w:b/>
          <w:sz w:val="20"/>
          <w:szCs w:val="20"/>
          <w:vertAlign w:val="subscript"/>
        </w:rPr>
        <w:t>x</w:t>
      </w:r>
      <w:r w:rsidRPr="00D2052F">
        <w:rPr>
          <w:rFonts w:cs="Arial"/>
          <w:b/>
          <w:sz w:val="20"/>
          <w:szCs w:val="20"/>
        </w:rPr>
        <w:t>O</w:t>
      </w:r>
      <w:r w:rsidRPr="00D2052F">
        <w:rPr>
          <w:rFonts w:cs="Arial"/>
          <w:b/>
          <w:sz w:val="20"/>
          <w:szCs w:val="20"/>
          <w:vertAlign w:val="subscript"/>
        </w:rPr>
        <w:t>2-(4-</w:t>
      </w:r>
      <w:proofErr w:type="gramStart"/>
      <w:r w:rsidRPr="00D2052F">
        <w:rPr>
          <w:rFonts w:cs="Arial"/>
          <w:b/>
          <w:sz w:val="20"/>
          <w:szCs w:val="20"/>
          <w:vertAlign w:val="subscript"/>
        </w:rPr>
        <w:t>n)x</w:t>
      </w:r>
      <w:proofErr w:type="gramEnd"/>
      <w:r w:rsidRPr="00D2052F">
        <w:rPr>
          <w:rFonts w:cs="Arial"/>
          <w:b/>
          <w:sz w:val="20"/>
          <w:szCs w:val="20"/>
          <w:vertAlign w:val="subscript"/>
        </w:rPr>
        <w:t>/2-</w:t>
      </w:r>
      <w:r w:rsidRPr="00D2052F">
        <w:rPr>
          <w:rFonts w:eastAsia="宋体" w:cs="Arial"/>
          <w:b/>
          <w:sz w:val="20"/>
          <w:szCs w:val="20"/>
          <w:vertAlign w:val="subscript"/>
        </w:rPr>
        <w:t>δ</w:t>
      </w:r>
      <w:r w:rsidRPr="00D2052F">
        <w:rPr>
          <w:rFonts w:eastAsia="宋体" w:cs="Arial"/>
          <w:b/>
          <w:sz w:val="20"/>
          <w:szCs w:val="20"/>
        </w:rPr>
        <w:t xml:space="preserve"> and typical M-O bond lengths</w:t>
      </w:r>
    </w:p>
    <w:tbl>
      <w:tblPr>
        <w:tblStyle w:val="11"/>
        <w:tblW w:w="0" w:type="auto"/>
        <w:tblLook w:val="04A0" w:firstRow="1" w:lastRow="0" w:firstColumn="1" w:lastColumn="0" w:noHBand="0" w:noVBand="1"/>
      </w:tblPr>
      <w:tblGrid>
        <w:gridCol w:w="2472"/>
        <w:gridCol w:w="1102"/>
        <w:gridCol w:w="1178"/>
        <w:gridCol w:w="1200"/>
        <w:gridCol w:w="1165"/>
        <w:gridCol w:w="1179"/>
      </w:tblGrid>
      <w:tr w:rsidR="00D2052F" w:rsidRPr="00D2052F" w14:paraId="70735C90" w14:textId="77777777" w:rsidTr="00882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vAlign w:val="center"/>
          </w:tcPr>
          <w:p w14:paraId="7D628215" w14:textId="77777777" w:rsidR="0042694E" w:rsidRPr="00D2052F" w:rsidRDefault="0042694E" w:rsidP="00882809">
            <w:pPr>
              <w:spacing w:before="326" w:after="326"/>
              <w:jc w:val="center"/>
              <w:rPr>
                <w:rFonts w:cs="Arial"/>
                <w:sz w:val="20"/>
                <w:szCs w:val="20"/>
              </w:rPr>
            </w:pPr>
            <w:r w:rsidRPr="00D2052F">
              <w:rPr>
                <w:rFonts w:cs="Arial"/>
                <w:sz w:val="20"/>
                <w:szCs w:val="20"/>
              </w:rPr>
              <w:t>M</w:t>
            </w:r>
            <w:r w:rsidRPr="00D2052F">
              <w:rPr>
                <w:rFonts w:cs="Arial"/>
                <w:sz w:val="20"/>
                <w:szCs w:val="20"/>
                <w:vertAlign w:val="superscript"/>
              </w:rPr>
              <w:t>n+</w:t>
            </w:r>
          </w:p>
        </w:tc>
        <w:tc>
          <w:tcPr>
            <w:tcW w:w="1175" w:type="dxa"/>
            <w:vAlign w:val="center"/>
          </w:tcPr>
          <w:p w14:paraId="4725495A" w14:textId="77777777" w:rsidR="0042694E" w:rsidRPr="00D2052F" w:rsidRDefault="0042694E" w:rsidP="00882809">
            <w:pPr>
              <w:spacing w:before="326" w:after="326"/>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hint="eastAsia"/>
                <w:sz w:val="20"/>
                <w:szCs w:val="20"/>
              </w:rPr>
              <w:t>T</w:t>
            </w:r>
            <w:r w:rsidRPr="00D2052F">
              <w:rPr>
                <w:rFonts w:cs="Arial"/>
                <w:sz w:val="20"/>
                <w:szCs w:val="20"/>
              </w:rPr>
              <w:t>i</w:t>
            </w:r>
            <w:r w:rsidRPr="00D2052F">
              <w:rPr>
                <w:rFonts w:cs="Arial"/>
                <w:sz w:val="20"/>
                <w:szCs w:val="20"/>
                <w:vertAlign w:val="superscript"/>
              </w:rPr>
              <w:t>4+</w:t>
            </w:r>
          </w:p>
        </w:tc>
        <w:tc>
          <w:tcPr>
            <w:tcW w:w="1265" w:type="dxa"/>
            <w:vAlign w:val="center"/>
          </w:tcPr>
          <w:p w14:paraId="7C7BE6EC" w14:textId="77777777" w:rsidR="0042694E" w:rsidRPr="00D2052F" w:rsidRDefault="0042694E" w:rsidP="00882809">
            <w:pPr>
              <w:spacing w:before="326" w:after="326"/>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Cr</w:t>
            </w:r>
            <w:r w:rsidRPr="00D2052F">
              <w:rPr>
                <w:rFonts w:cs="Arial"/>
                <w:sz w:val="20"/>
                <w:szCs w:val="20"/>
                <w:vertAlign w:val="superscript"/>
              </w:rPr>
              <w:t>3+</w:t>
            </w:r>
          </w:p>
        </w:tc>
        <w:tc>
          <w:tcPr>
            <w:tcW w:w="1292" w:type="dxa"/>
            <w:vAlign w:val="center"/>
          </w:tcPr>
          <w:p w14:paraId="3856D4C9" w14:textId="77777777" w:rsidR="0042694E" w:rsidRPr="00D2052F" w:rsidRDefault="0042694E" w:rsidP="00882809">
            <w:pPr>
              <w:spacing w:before="326" w:after="326"/>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Al</w:t>
            </w:r>
            <w:r w:rsidRPr="00D2052F">
              <w:rPr>
                <w:rFonts w:cs="Arial"/>
                <w:sz w:val="20"/>
                <w:szCs w:val="20"/>
                <w:vertAlign w:val="superscript"/>
              </w:rPr>
              <w:t>3+</w:t>
            </w:r>
          </w:p>
        </w:tc>
        <w:tc>
          <w:tcPr>
            <w:tcW w:w="1266" w:type="dxa"/>
            <w:vAlign w:val="center"/>
          </w:tcPr>
          <w:p w14:paraId="762DEFF8" w14:textId="77777777" w:rsidR="0042694E" w:rsidRPr="00D2052F" w:rsidRDefault="0042694E" w:rsidP="00882809">
            <w:pPr>
              <w:spacing w:before="326" w:after="326"/>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Ga</w:t>
            </w:r>
            <w:r w:rsidRPr="00D2052F">
              <w:rPr>
                <w:rFonts w:cs="Arial"/>
                <w:sz w:val="20"/>
                <w:szCs w:val="20"/>
                <w:vertAlign w:val="superscript"/>
              </w:rPr>
              <w:t>3+</w:t>
            </w:r>
          </w:p>
        </w:tc>
        <w:tc>
          <w:tcPr>
            <w:tcW w:w="1266" w:type="dxa"/>
            <w:vAlign w:val="center"/>
          </w:tcPr>
          <w:p w14:paraId="5B5BEBD6" w14:textId="77777777" w:rsidR="0042694E" w:rsidRPr="00D2052F" w:rsidRDefault="0042694E" w:rsidP="00882809">
            <w:pPr>
              <w:spacing w:before="326" w:after="326"/>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Zn</w:t>
            </w:r>
            <w:r w:rsidRPr="00D2052F">
              <w:rPr>
                <w:rFonts w:cs="Arial"/>
                <w:sz w:val="20"/>
                <w:szCs w:val="20"/>
                <w:vertAlign w:val="superscript"/>
              </w:rPr>
              <w:t>2+</w:t>
            </w:r>
          </w:p>
        </w:tc>
      </w:tr>
      <w:tr w:rsidR="00D2052F" w:rsidRPr="00D2052F" w14:paraId="3E67E9FD"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vAlign w:val="center"/>
          </w:tcPr>
          <w:p w14:paraId="14B2E8C4" w14:textId="77777777" w:rsidR="0042694E" w:rsidRPr="00D2052F" w:rsidRDefault="0042694E" w:rsidP="00882809">
            <w:pPr>
              <w:spacing w:before="326" w:after="326"/>
              <w:jc w:val="center"/>
              <w:rPr>
                <w:rFonts w:cs="Arial"/>
                <w:b w:val="0"/>
                <w:bCs w:val="0"/>
                <w:sz w:val="20"/>
                <w:szCs w:val="20"/>
              </w:rPr>
            </w:pPr>
            <w:r w:rsidRPr="00D2052F">
              <w:rPr>
                <w:rFonts w:cs="Arial"/>
                <w:sz w:val="20"/>
                <w:szCs w:val="20"/>
              </w:rPr>
              <w:t>Solid solution limit</w:t>
            </w:r>
          </w:p>
        </w:tc>
        <w:tc>
          <w:tcPr>
            <w:tcW w:w="1175" w:type="dxa"/>
            <w:vAlign w:val="center"/>
          </w:tcPr>
          <w:p w14:paraId="2E9862C6"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w:t>
            </w:r>
          </w:p>
        </w:tc>
        <w:tc>
          <w:tcPr>
            <w:tcW w:w="1265" w:type="dxa"/>
            <w:vAlign w:val="center"/>
          </w:tcPr>
          <w:p w14:paraId="271208EB"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0.05</w:t>
            </w:r>
          </w:p>
        </w:tc>
        <w:tc>
          <w:tcPr>
            <w:tcW w:w="1292" w:type="dxa"/>
            <w:vAlign w:val="center"/>
          </w:tcPr>
          <w:p w14:paraId="79ECE1AE"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0.005</w:t>
            </w:r>
          </w:p>
        </w:tc>
        <w:tc>
          <w:tcPr>
            <w:tcW w:w="1266" w:type="dxa"/>
            <w:vAlign w:val="center"/>
          </w:tcPr>
          <w:p w14:paraId="0F9AC6E7"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0.03</w:t>
            </w:r>
          </w:p>
        </w:tc>
        <w:tc>
          <w:tcPr>
            <w:tcW w:w="1266" w:type="dxa"/>
            <w:vAlign w:val="center"/>
          </w:tcPr>
          <w:p w14:paraId="3FCD349B"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0.005</w:t>
            </w:r>
          </w:p>
        </w:tc>
      </w:tr>
      <w:tr w:rsidR="00D2052F" w:rsidRPr="00D2052F" w14:paraId="4C78980E" w14:textId="77777777" w:rsidTr="00882809">
        <w:tc>
          <w:tcPr>
            <w:cnfStyle w:val="001000000000" w:firstRow="0" w:lastRow="0" w:firstColumn="1" w:lastColumn="0" w:oddVBand="0" w:evenVBand="0" w:oddHBand="0" w:evenHBand="0" w:firstRowFirstColumn="0" w:firstRowLastColumn="0" w:lastRowFirstColumn="0" w:lastRowLastColumn="0"/>
            <w:tcW w:w="2752" w:type="dxa"/>
            <w:vAlign w:val="center"/>
          </w:tcPr>
          <w:p w14:paraId="338853EC" w14:textId="77777777" w:rsidR="0042694E" w:rsidRPr="00D2052F" w:rsidRDefault="0042694E" w:rsidP="00882809">
            <w:pPr>
              <w:spacing w:before="326" w:after="326"/>
              <w:jc w:val="center"/>
              <w:rPr>
                <w:rFonts w:cs="Arial"/>
                <w:sz w:val="20"/>
                <w:szCs w:val="20"/>
              </w:rPr>
            </w:pPr>
            <w:r w:rsidRPr="00D2052F">
              <w:rPr>
                <w:rFonts w:cs="Arial"/>
                <w:sz w:val="20"/>
                <w:szCs w:val="20"/>
              </w:rPr>
              <w:t xml:space="preserve">Ionic radius / Å </w:t>
            </w:r>
            <w:r w:rsidRPr="00D2052F">
              <w:rPr>
                <w:rFonts w:cs="Arial"/>
                <w:sz w:val="20"/>
                <w:szCs w:val="20"/>
                <w:vertAlign w:val="superscript"/>
              </w:rPr>
              <w:t>[14]</w:t>
            </w:r>
          </w:p>
        </w:tc>
        <w:tc>
          <w:tcPr>
            <w:tcW w:w="1175" w:type="dxa"/>
            <w:vAlign w:val="center"/>
          </w:tcPr>
          <w:p w14:paraId="10084361" w14:textId="77777777" w:rsidR="0042694E" w:rsidRPr="00D2052F" w:rsidRDefault="0042694E" w:rsidP="00882809">
            <w:pPr>
              <w:spacing w:before="326" w:after="326"/>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0.605</w:t>
            </w:r>
          </w:p>
        </w:tc>
        <w:tc>
          <w:tcPr>
            <w:tcW w:w="1265" w:type="dxa"/>
            <w:vAlign w:val="center"/>
          </w:tcPr>
          <w:p w14:paraId="280D8E05" w14:textId="77777777" w:rsidR="0042694E" w:rsidRPr="00D2052F" w:rsidRDefault="0042694E" w:rsidP="00882809">
            <w:pPr>
              <w:spacing w:before="326" w:after="326"/>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0.615</w:t>
            </w:r>
          </w:p>
        </w:tc>
        <w:tc>
          <w:tcPr>
            <w:tcW w:w="1292" w:type="dxa"/>
            <w:vAlign w:val="center"/>
          </w:tcPr>
          <w:p w14:paraId="2B0E2EFC" w14:textId="77777777" w:rsidR="0042694E" w:rsidRPr="00D2052F" w:rsidRDefault="0042694E" w:rsidP="00882809">
            <w:pPr>
              <w:spacing w:before="326" w:after="326"/>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0.535</w:t>
            </w:r>
          </w:p>
        </w:tc>
        <w:tc>
          <w:tcPr>
            <w:tcW w:w="1266" w:type="dxa"/>
            <w:vAlign w:val="center"/>
          </w:tcPr>
          <w:p w14:paraId="5A2D32DE" w14:textId="77777777" w:rsidR="0042694E" w:rsidRPr="00D2052F" w:rsidRDefault="0042694E" w:rsidP="00882809">
            <w:pPr>
              <w:spacing w:before="326" w:after="326"/>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0.62</w:t>
            </w:r>
          </w:p>
        </w:tc>
        <w:tc>
          <w:tcPr>
            <w:tcW w:w="1266" w:type="dxa"/>
            <w:vAlign w:val="center"/>
          </w:tcPr>
          <w:p w14:paraId="130546C4" w14:textId="77777777" w:rsidR="0042694E" w:rsidRPr="00D2052F" w:rsidRDefault="0042694E" w:rsidP="00882809">
            <w:pPr>
              <w:spacing w:before="326" w:after="326"/>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2052F">
              <w:rPr>
                <w:rFonts w:cs="Arial"/>
                <w:sz w:val="20"/>
                <w:szCs w:val="20"/>
              </w:rPr>
              <w:t>0.74</w:t>
            </w:r>
          </w:p>
        </w:tc>
      </w:tr>
      <w:tr w:rsidR="00D2052F" w:rsidRPr="00D2052F" w14:paraId="7FA32DAF" w14:textId="77777777" w:rsidTr="00882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vAlign w:val="center"/>
          </w:tcPr>
          <w:p w14:paraId="496E3C88" w14:textId="77777777" w:rsidR="0042694E" w:rsidRPr="00D2052F" w:rsidRDefault="0042694E" w:rsidP="00882809">
            <w:pPr>
              <w:spacing w:before="326" w:after="326"/>
              <w:jc w:val="center"/>
              <w:rPr>
                <w:rFonts w:cs="Arial"/>
                <w:sz w:val="20"/>
                <w:szCs w:val="20"/>
              </w:rPr>
            </w:pPr>
            <w:r w:rsidRPr="00D2052F">
              <w:rPr>
                <w:rFonts w:cs="Arial"/>
                <w:sz w:val="20"/>
                <w:szCs w:val="20"/>
              </w:rPr>
              <w:t>Typical bond lengths to oxygen: M-</w:t>
            </w:r>
            <w:proofErr w:type="gramStart"/>
            <w:r w:rsidRPr="00D2052F">
              <w:rPr>
                <w:rFonts w:cs="Arial"/>
                <w:sz w:val="20"/>
                <w:szCs w:val="20"/>
              </w:rPr>
              <w:t>O(</w:t>
            </w:r>
            <w:proofErr w:type="gramEnd"/>
            <w:r w:rsidRPr="00D2052F">
              <w:rPr>
                <w:rFonts w:cs="Arial"/>
                <w:sz w:val="20"/>
                <w:szCs w:val="20"/>
              </w:rPr>
              <w:t xml:space="preserve">6) / Å </w:t>
            </w:r>
            <w:r w:rsidRPr="00D2052F">
              <w:rPr>
                <w:rFonts w:cs="Arial"/>
                <w:sz w:val="20"/>
                <w:szCs w:val="20"/>
                <w:vertAlign w:val="superscript"/>
              </w:rPr>
              <w:t>[15]</w:t>
            </w:r>
          </w:p>
        </w:tc>
        <w:tc>
          <w:tcPr>
            <w:tcW w:w="1175" w:type="dxa"/>
            <w:vAlign w:val="center"/>
          </w:tcPr>
          <w:p w14:paraId="25151961"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2.01</w:t>
            </w:r>
          </w:p>
        </w:tc>
        <w:tc>
          <w:tcPr>
            <w:tcW w:w="1265" w:type="dxa"/>
            <w:vAlign w:val="center"/>
          </w:tcPr>
          <w:p w14:paraId="357B6E43"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2.02</w:t>
            </w:r>
          </w:p>
        </w:tc>
        <w:tc>
          <w:tcPr>
            <w:tcW w:w="1292" w:type="dxa"/>
            <w:vAlign w:val="center"/>
          </w:tcPr>
          <w:p w14:paraId="5B41D9E1"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1.93</w:t>
            </w:r>
          </w:p>
        </w:tc>
        <w:tc>
          <w:tcPr>
            <w:tcW w:w="1266" w:type="dxa"/>
            <w:vAlign w:val="center"/>
          </w:tcPr>
          <w:p w14:paraId="085068E7"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2.00</w:t>
            </w:r>
          </w:p>
        </w:tc>
        <w:tc>
          <w:tcPr>
            <w:tcW w:w="1266" w:type="dxa"/>
            <w:vAlign w:val="center"/>
          </w:tcPr>
          <w:p w14:paraId="0FD5296E" w14:textId="77777777" w:rsidR="0042694E" w:rsidRPr="00D2052F" w:rsidRDefault="0042694E" w:rsidP="00882809">
            <w:pPr>
              <w:spacing w:before="326" w:after="326"/>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052F">
              <w:rPr>
                <w:rFonts w:cs="Arial"/>
                <w:sz w:val="20"/>
                <w:szCs w:val="20"/>
              </w:rPr>
              <w:t>2.15</w:t>
            </w:r>
          </w:p>
        </w:tc>
      </w:tr>
    </w:tbl>
    <w:p w14:paraId="321C92C7" w14:textId="77777777" w:rsidR="0042694E" w:rsidRPr="00D2052F" w:rsidRDefault="0042694E" w:rsidP="0042694E">
      <w:pPr>
        <w:spacing w:before="326" w:after="326"/>
      </w:pPr>
    </w:p>
    <w:p w14:paraId="0D37AE0B" w14:textId="77777777" w:rsidR="0042694E" w:rsidRPr="00D2052F" w:rsidRDefault="0042694E" w:rsidP="0042694E">
      <w:pPr>
        <w:pStyle w:val="3"/>
        <w:spacing w:before="326" w:after="326"/>
      </w:pPr>
      <w:bookmarkStart w:id="96" w:name="_Toc524976609"/>
      <w:r w:rsidRPr="00D2052F">
        <w:rPr>
          <w:rFonts w:hint="eastAsia"/>
        </w:rPr>
        <w:t>8</w:t>
      </w:r>
      <w:r w:rsidRPr="00D2052F">
        <w:t xml:space="preserve">.1.3 Oxygen </w:t>
      </w:r>
      <w:proofErr w:type="spellStart"/>
      <w:r w:rsidRPr="00D2052F">
        <w:t>nonstoichiometry</w:t>
      </w:r>
      <w:proofErr w:type="spellEnd"/>
      <w:r w:rsidRPr="00D2052F">
        <w:t xml:space="preserve"> and CS structures</w:t>
      </w:r>
      <w:bookmarkEnd w:id="96"/>
    </w:p>
    <w:p w14:paraId="2C1C95FE" w14:textId="77777777" w:rsidR="0042694E" w:rsidRPr="00D2052F" w:rsidRDefault="0042694E" w:rsidP="0042694E">
      <w:pPr>
        <w:pStyle w:val="4"/>
        <w:spacing w:before="326" w:after="326"/>
      </w:pPr>
      <w:r w:rsidRPr="00D2052F">
        <w:t xml:space="preserve">8.1.3.1 </w:t>
      </w:r>
      <w:r w:rsidRPr="00D2052F">
        <w:rPr>
          <w:rFonts w:hint="eastAsia"/>
        </w:rPr>
        <w:t>U</w:t>
      </w:r>
      <w:r w:rsidRPr="00D2052F">
        <w:t>ndoped rutile</w:t>
      </w:r>
    </w:p>
    <w:p w14:paraId="5FB2FB60" w14:textId="77777777" w:rsidR="0042694E" w:rsidRPr="00D2052F" w:rsidRDefault="0042694E" w:rsidP="0042694E">
      <w:pPr>
        <w:spacing w:before="326" w:after="326"/>
        <w:rPr>
          <w:rFonts w:cs="Arial"/>
          <w:szCs w:val="24"/>
        </w:rPr>
      </w:pPr>
      <w:r w:rsidRPr="00D2052F">
        <w:rPr>
          <w:rFonts w:cs="Arial"/>
          <w:szCs w:val="24"/>
        </w:rPr>
        <w:lastRenderedPageBreak/>
        <w:t>In reducing atmospheres or on heating, TiO</w:t>
      </w:r>
      <w:r w:rsidRPr="00D2052F">
        <w:rPr>
          <w:rFonts w:cs="Arial"/>
          <w:szCs w:val="24"/>
          <w:vertAlign w:val="subscript"/>
        </w:rPr>
        <w:t>2</w:t>
      </w:r>
      <w:r w:rsidRPr="00D2052F">
        <w:rPr>
          <w:rFonts w:cs="Arial"/>
          <w:szCs w:val="24"/>
        </w:rPr>
        <w:t xml:space="preserve"> loses oxygen and becomes TiO</w:t>
      </w:r>
      <w:r w:rsidRPr="00D2052F">
        <w:rPr>
          <w:rFonts w:cs="Arial"/>
          <w:szCs w:val="24"/>
          <w:vertAlign w:val="subscript"/>
        </w:rPr>
        <w:t>2-</w:t>
      </w:r>
      <w:r w:rsidRPr="00D2052F">
        <w:rPr>
          <w:rFonts w:eastAsia="宋体" w:cs="Arial"/>
          <w:szCs w:val="24"/>
          <w:vertAlign w:val="subscript"/>
        </w:rPr>
        <w:t>δ</w:t>
      </w:r>
      <w:r w:rsidRPr="00D2052F">
        <w:rPr>
          <w:rFonts w:cs="Arial"/>
          <w:szCs w:val="24"/>
        </w:rPr>
        <w:t xml:space="preserve"> </w:t>
      </w:r>
      <w:r w:rsidRPr="00D2052F">
        <w:rPr>
          <w:rFonts w:cs="Arial"/>
          <w:szCs w:val="24"/>
          <w:vertAlign w:val="superscript"/>
        </w:rPr>
        <w:t>[17]</w:t>
      </w:r>
      <w:r w:rsidRPr="00D2052F">
        <w:rPr>
          <w:rFonts w:cs="Arial"/>
          <w:szCs w:val="24"/>
        </w:rPr>
        <w:t xml:space="preserve">, where </w:t>
      </w:r>
      <w:r w:rsidRPr="00D2052F">
        <w:rPr>
          <w:rFonts w:eastAsia="宋体" w:cs="Arial"/>
          <w:szCs w:val="24"/>
        </w:rPr>
        <w:t>δ</w:t>
      </w:r>
      <w:r w:rsidRPr="00D2052F">
        <w:rPr>
          <w:rFonts w:cs="Arial"/>
          <w:szCs w:val="24"/>
        </w:rPr>
        <w:t xml:space="preserve"> is the deviation from oxygen stoichiometry. Although numerous studies have been carried out on oxygen-deficient rutile, the types of major defect are still under discussion </w:t>
      </w:r>
      <w:r w:rsidRPr="00D2052F">
        <w:rPr>
          <w:rFonts w:cs="Arial"/>
          <w:szCs w:val="24"/>
          <w:vertAlign w:val="superscript"/>
        </w:rPr>
        <w:t>[17-21]</w:t>
      </w:r>
      <w:r w:rsidRPr="00D2052F">
        <w:rPr>
          <w:rFonts w:cs="Arial"/>
          <w:szCs w:val="24"/>
        </w:rPr>
        <w:t xml:space="preserve">. The defect models that have been postulated for reduced rutile involve titanium interstitials </w:t>
      </w:r>
      <w:r w:rsidRPr="00D2052F">
        <w:rPr>
          <w:rFonts w:cs="Arial"/>
          <w:szCs w:val="24"/>
          <w:vertAlign w:val="superscript"/>
        </w:rPr>
        <w:t>[19-21]</w:t>
      </w:r>
      <w:r w:rsidRPr="00D2052F">
        <w:rPr>
          <w:rFonts w:cs="Arial"/>
          <w:szCs w:val="24"/>
        </w:rPr>
        <w:t xml:space="preserve"> and oxygen vacancies </w:t>
      </w:r>
      <w:r w:rsidRPr="00D2052F">
        <w:rPr>
          <w:rFonts w:cs="Arial"/>
          <w:szCs w:val="24"/>
          <w:vertAlign w:val="superscript"/>
        </w:rPr>
        <w:t>[20]</w:t>
      </w:r>
      <w:r w:rsidRPr="00D2052F">
        <w:rPr>
          <w:rFonts w:cs="Arial"/>
          <w:szCs w:val="24"/>
        </w:rPr>
        <w:t xml:space="preserve">. In addition, interaction between these defects may lead to the formation of extended defects such as crystallographic shear planes along with point defects </w:t>
      </w:r>
      <w:r w:rsidRPr="00D2052F">
        <w:rPr>
          <w:rFonts w:cs="Arial"/>
          <w:szCs w:val="24"/>
          <w:vertAlign w:val="superscript"/>
        </w:rPr>
        <w:t>[17]</w:t>
      </w:r>
      <w:r w:rsidRPr="00D2052F">
        <w:rPr>
          <w:rFonts w:cs="Arial"/>
          <w:szCs w:val="24"/>
        </w:rPr>
        <w:t xml:space="preserve">. </w:t>
      </w:r>
    </w:p>
    <w:p w14:paraId="7062845D" w14:textId="77777777" w:rsidR="0042694E" w:rsidRPr="00D2052F" w:rsidRDefault="0042694E" w:rsidP="0042694E">
      <w:pPr>
        <w:spacing w:before="326" w:after="326"/>
      </w:pPr>
      <w:r w:rsidRPr="00D2052F">
        <w:t>In the present work, lattice parameter and cell volume data for rutile powders heated at different temperatures in either air or N</w:t>
      </w:r>
      <w:r w:rsidRPr="00D2052F">
        <w:rPr>
          <w:vertAlign w:val="subscript"/>
        </w:rPr>
        <w:t>2</w:t>
      </w:r>
      <w:r w:rsidRPr="00D2052F">
        <w:t xml:space="preserve"> and quenched into liquid N</w:t>
      </w:r>
      <w:r w:rsidRPr="00D2052F">
        <w:rPr>
          <w:vertAlign w:val="subscript"/>
        </w:rPr>
        <w:t>2</w:t>
      </w:r>
      <w:r w:rsidRPr="00D2052F">
        <w:t xml:space="preserve"> were recorded. Two types of behavior can be distinguished, for samples quenched from 700-1000 °C and for samples quenched from 1200-1300 °C. </w:t>
      </w:r>
    </w:p>
    <w:p w14:paraId="0E7CD29C" w14:textId="77777777" w:rsidR="0042694E" w:rsidRPr="00D2052F" w:rsidRDefault="0042694E" w:rsidP="0042694E">
      <w:pPr>
        <w:spacing w:before="326" w:after="326"/>
      </w:pPr>
      <w:r w:rsidRPr="00D2052F">
        <w:t>On quenching from 700-1000 °C, the parameters increased rapidly with quench temperature. The increases in lattice parameters are attributed to chemical expansion associated with loss of oxygen with increasing quench temperature to give non-stoichiometric rutile with oxygen vacancies. A consequence of oxygen loss is the release of electrons which effectively reduce some Ti</w:t>
      </w:r>
      <w:r w:rsidRPr="00D2052F">
        <w:rPr>
          <w:vertAlign w:val="superscript"/>
        </w:rPr>
        <w:t>4+</w:t>
      </w:r>
      <w:r w:rsidRPr="00D2052F">
        <w:t xml:space="preserve"> to Ti</w:t>
      </w:r>
      <w:r w:rsidRPr="00D2052F">
        <w:rPr>
          <w:vertAlign w:val="superscript"/>
        </w:rPr>
        <w:t>3+</w:t>
      </w:r>
      <w:r w:rsidRPr="00D2052F">
        <w:t>. A combination of the larger radius of Ti</w:t>
      </w:r>
      <w:r w:rsidRPr="00D2052F">
        <w:rPr>
          <w:vertAlign w:val="superscript"/>
        </w:rPr>
        <w:t>3+</w:t>
      </w:r>
      <w:r w:rsidRPr="00D2052F">
        <w:t xml:space="preserve">, a weaker </w:t>
      </w:r>
      <w:proofErr w:type="spellStart"/>
      <w:r w:rsidRPr="00D2052F">
        <w:t>Ti</w:t>
      </w:r>
      <w:proofErr w:type="spellEnd"/>
      <w:r w:rsidRPr="00D2052F">
        <w:t xml:space="preserve">-O bond strength and an increase in average </w:t>
      </w:r>
      <w:proofErr w:type="spellStart"/>
      <w:r w:rsidRPr="00D2052F">
        <w:t>Ti</w:t>
      </w:r>
      <w:proofErr w:type="spellEnd"/>
      <w:r w:rsidRPr="00D2052F">
        <w:t xml:space="preserve">-O bond length, </w:t>
      </w:r>
      <w:proofErr w:type="gramStart"/>
      <w:r w:rsidRPr="00D2052F">
        <w:t>similar to</w:t>
      </w:r>
      <w:proofErr w:type="gramEnd"/>
      <w:r w:rsidRPr="00D2052F">
        <w:t xml:space="preserve"> that reported with other oxides </w:t>
      </w:r>
      <w:r w:rsidRPr="00D2052F">
        <w:rPr>
          <w:vertAlign w:val="superscript"/>
        </w:rPr>
        <w:t>[22,23]</w:t>
      </w:r>
      <w:r w:rsidRPr="00D2052F">
        <w:t>, leads to chemical expansion.</w:t>
      </w:r>
    </w:p>
    <w:p w14:paraId="65A850A9" w14:textId="77777777" w:rsidR="0042694E" w:rsidRPr="00D2052F" w:rsidRDefault="0042694E" w:rsidP="0042694E">
      <w:pPr>
        <w:spacing w:before="326" w:after="326"/>
      </w:pPr>
      <w:r w:rsidRPr="00D2052F">
        <w:t>On quenching from above 1000 °C, lattice parameters did not increase any further but instead, reached a maximum and then decreased, especially for samples annealed in N</w:t>
      </w:r>
      <w:r w:rsidRPr="00D2052F">
        <w:rPr>
          <w:vertAlign w:val="subscript"/>
        </w:rPr>
        <w:t>2</w:t>
      </w:r>
      <w:r w:rsidRPr="00D2052F">
        <w:t>. Since the oxygen loss is expected to continue with increasing temperature, an additional factor must therefore influence the lattice parameters and cell volume of samples with larger δ values.</w:t>
      </w:r>
    </w:p>
    <w:p w14:paraId="052B40C2" w14:textId="77777777" w:rsidR="0042694E" w:rsidRPr="00D2052F" w:rsidRDefault="0042694E" w:rsidP="0042694E">
      <w:pPr>
        <w:spacing w:before="326" w:after="326"/>
      </w:pPr>
      <w:r w:rsidRPr="00D2052F">
        <w:t>It is well-established that CS structures form in materials such as acceptor-</w:t>
      </w:r>
      <w:r w:rsidRPr="00D2052F">
        <w:lastRenderedPageBreak/>
        <w:t>doped TiO</w:t>
      </w:r>
      <w:r w:rsidRPr="00D2052F">
        <w:rPr>
          <w:vertAlign w:val="subscript"/>
        </w:rPr>
        <w:t>2</w:t>
      </w:r>
      <w:r w:rsidRPr="00D2052F">
        <w:t>, Nb</w:t>
      </w:r>
      <w:r w:rsidRPr="00D2052F">
        <w:rPr>
          <w:vertAlign w:val="subscript"/>
        </w:rPr>
        <w:t>2</w:t>
      </w:r>
      <w:r w:rsidRPr="00D2052F">
        <w:t>O</w:t>
      </w:r>
      <w:r w:rsidRPr="00D2052F">
        <w:rPr>
          <w:vertAlign w:val="subscript"/>
        </w:rPr>
        <w:t>5</w:t>
      </w:r>
      <w:r w:rsidRPr="00D2052F">
        <w:t>, MoO</w:t>
      </w:r>
      <w:r w:rsidRPr="00D2052F">
        <w:rPr>
          <w:vertAlign w:val="subscript"/>
        </w:rPr>
        <w:t>3</w:t>
      </w:r>
      <w:r w:rsidRPr="00D2052F">
        <w:t xml:space="preserve"> and WO</w:t>
      </w:r>
      <w:r w:rsidRPr="00D2052F">
        <w:rPr>
          <w:vertAlign w:val="subscript"/>
        </w:rPr>
        <w:t>3</w:t>
      </w:r>
      <w:r w:rsidRPr="00D2052F">
        <w:t xml:space="preserve"> as a means of eliminating oxygen vacancies. This leads to a partial collapse of the crystal structures to form CS planes and is accompanied by a reduction in volume. We consider it highly likely that similar CS planes form in oxygen-deficient rutile as the degree of oxygen-deficiency increases. There is clear evidence in the literature </w:t>
      </w:r>
      <w:r w:rsidRPr="00D2052F">
        <w:rPr>
          <w:vertAlign w:val="superscript"/>
        </w:rPr>
        <w:t>[24]</w:t>
      </w:r>
      <w:r w:rsidRPr="00D2052F">
        <w:t xml:space="preserve"> of CS plane formation in samples of composition TiO</w:t>
      </w:r>
      <w:r w:rsidRPr="00D2052F">
        <w:rPr>
          <w:vertAlign w:val="subscript"/>
        </w:rPr>
        <w:t>1.9970</w:t>
      </w:r>
      <w:r w:rsidRPr="00D2052F">
        <w:t xml:space="preserve"> which were quenched from 1050 °C and subsequently annealed at lower temperature. It appears that CS planes start to form in air at temperatures as low as 1100 °C where the lattice expansion due to oxygen loss begins to be offset by the lattice contraction associated with CS plane formation.</w:t>
      </w:r>
    </w:p>
    <w:p w14:paraId="67601263" w14:textId="77777777" w:rsidR="0042694E" w:rsidRPr="00D2052F" w:rsidRDefault="0042694E" w:rsidP="0042694E">
      <w:pPr>
        <w:spacing w:before="326" w:after="326"/>
      </w:pPr>
    </w:p>
    <w:p w14:paraId="6BAE5DD8" w14:textId="77777777" w:rsidR="0042694E" w:rsidRPr="00D2052F" w:rsidRDefault="0042694E" w:rsidP="0042694E">
      <w:pPr>
        <w:pStyle w:val="4"/>
        <w:spacing w:before="326" w:after="326"/>
      </w:pPr>
      <w:r w:rsidRPr="00D2052F">
        <w:rPr>
          <w:rFonts w:hint="eastAsia"/>
        </w:rPr>
        <w:t>8</w:t>
      </w:r>
      <w:r w:rsidRPr="00D2052F">
        <w:t xml:space="preserve">.1.3.2 </w:t>
      </w:r>
      <w:r w:rsidRPr="00D2052F">
        <w:rPr>
          <w:rFonts w:hint="eastAsia"/>
        </w:rPr>
        <w:t>Doped</w:t>
      </w:r>
      <w:r w:rsidRPr="00D2052F">
        <w:t xml:space="preserve"> rutile</w:t>
      </w:r>
    </w:p>
    <w:p w14:paraId="1B53074E" w14:textId="77777777" w:rsidR="0042694E" w:rsidRPr="00D2052F" w:rsidRDefault="0042694E" w:rsidP="0042694E">
      <w:pPr>
        <w:spacing w:before="326" w:after="326"/>
      </w:pPr>
      <w:r w:rsidRPr="00D2052F">
        <w:t xml:space="preserve">In the literature, Cr </w:t>
      </w:r>
      <w:r w:rsidRPr="00D2052F">
        <w:rPr>
          <w:vertAlign w:val="superscript"/>
        </w:rPr>
        <w:t>[25-28]</w:t>
      </w:r>
      <w:r w:rsidRPr="00D2052F">
        <w:t xml:space="preserve"> and Ga </w:t>
      </w:r>
      <w:r w:rsidRPr="00D2052F">
        <w:rPr>
          <w:vertAlign w:val="superscript"/>
        </w:rPr>
        <w:t>[29-32]</w:t>
      </w:r>
      <w:r w:rsidRPr="00D2052F">
        <w:t xml:space="preserve"> doped TiO</w:t>
      </w:r>
      <w:r w:rsidRPr="00D2052F">
        <w:rPr>
          <w:vertAlign w:val="subscript"/>
        </w:rPr>
        <w:t>2</w:t>
      </w:r>
      <w:r w:rsidRPr="00D2052F">
        <w:t xml:space="preserve"> have been reported to give shear structures. If the dopant concentration is relatively high (~5 mol% for Cr</w:t>
      </w:r>
      <w:r w:rsidRPr="00D2052F">
        <w:rPr>
          <w:vertAlign w:val="superscript"/>
        </w:rPr>
        <w:t>3+</w:t>
      </w:r>
      <w:r w:rsidRPr="00D2052F">
        <w:t xml:space="preserve"> doping </w:t>
      </w:r>
      <w:r w:rsidRPr="00D2052F">
        <w:rPr>
          <w:vertAlign w:val="superscript"/>
        </w:rPr>
        <w:t>[25]</w:t>
      </w:r>
      <w:r w:rsidRPr="00D2052F">
        <w:t xml:space="preserve"> and ~7 mol% for Ga</w:t>
      </w:r>
      <w:r w:rsidRPr="00D2052F">
        <w:rPr>
          <w:vertAlign w:val="superscript"/>
        </w:rPr>
        <w:t>3+</w:t>
      </w:r>
      <w:r w:rsidRPr="00D2052F">
        <w:t xml:space="preserve"> doping </w:t>
      </w:r>
      <w:r w:rsidRPr="00D2052F">
        <w:rPr>
          <w:vertAlign w:val="superscript"/>
        </w:rPr>
        <w:t>[30]</w:t>
      </w:r>
      <w:r w:rsidRPr="00D2052F">
        <w:t>), oxygen vacancies are likely to be generated and lead to a partial collapse of the crystal structures to form shear planes. However, for Al and Zn-doped TiO</w:t>
      </w:r>
      <w:r w:rsidRPr="00D2052F">
        <w:rPr>
          <w:vertAlign w:val="subscript"/>
        </w:rPr>
        <w:t>2</w:t>
      </w:r>
      <w:r w:rsidRPr="00D2052F">
        <w:t xml:space="preserve">, since the solid solution limit is relatively small, it may be hard for them to form shear planes. </w:t>
      </w:r>
    </w:p>
    <w:p w14:paraId="5B4BFB19" w14:textId="77777777" w:rsidR="0042694E" w:rsidRPr="00D2052F" w:rsidRDefault="0042694E" w:rsidP="0042694E">
      <w:pPr>
        <w:spacing w:before="326" w:after="326"/>
      </w:pPr>
      <w:r w:rsidRPr="00D2052F">
        <w:t>In the present work, accurate lattice parameters of Cr-doped T</w:t>
      </w:r>
      <w:r w:rsidRPr="00D2052F">
        <w:rPr>
          <w:rFonts w:hint="eastAsia"/>
        </w:rPr>
        <w:t>i</w:t>
      </w:r>
      <w:r w:rsidRPr="00D2052F">
        <w:t>O</w:t>
      </w:r>
      <w:r w:rsidRPr="00D2052F">
        <w:rPr>
          <w:vertAlign w:val="subscript"/>
        </w:rPr>
        <w:t>2</w:t>
      </w:r>
      <w:r w:rsidRPr="00D2052F">
        <w:t xml:space="preserve"> have been determined by XRD with Si internal standard. At relatively low dopant content, the cell volume increased; at higher dopant content, it then decreased.</w:t>
      </w:r>
      <w:r w:rsidRPr="00D2052F">
        <w:rPr>
          <w:rFonts w:hint="eastAsia"/>
        </w:rPr>
        <w:t xml:space="preserve"> </w:t>
      </w:r>
    </w:p>
    <w:p w14:paraId="0CECDE07" w14:textId="77777777" w:rsidR="0042694E" w:rsidRPr="00D2052F" w:rsidRDefault="0042694E" w:rsidP="0042694E">
      <w:pPr>
        <w:spacing w:before="326" w:after="326"/>
      </w:pPr>
      <w:proofErr w:type="gramStart"/>
      <w:r w:rsidRPr="00D2052F">
        <w:rPr>
          <w:rFonts w:cs="Arial"/>
          <w:szCs w:val="24"/>
        </w:rPr>
        <w:t>All of</w:t>
      </w:r>
      <w:proofErr w:type="gramEnd"/>
      <w:r w:rsidRPr="00D2052F">
        <w:rPr>
          <w:rFonts w:cs="Arial"/>
          <w:szCs w:val="24"/>
        </w:rPr>
        <w:t xml:space="preserve"> the cell volume data were recorded at room temperature and therefore, should not show any effects associated with standard thermal expansion. There are several possible reasons for the increasing cell volume. First, it may be associated with larger size of Cr</w:t>
      </w:r>
      <w:r w:rsidRPr="00D2052F">
        <w:rPr>
          <w:rFonts w:cs="Arial"/>
          <w:szCs w:val="24"/>
          <w:vertAlign w:val="superscript"/>
        </w:rPr>
        <w:t>3+</w:t>
      </w:r>
      <w:r w:rsidRPr="00D2052F">
        <w:rPr>
          <w:rFonts w:cs="Arial"/>
          <w:szCs w:val="24"/>
        </w:rPr>
        <w:t>. Second, substitution of Ti</w:t>
      </w:r>
      <w:r w:rsidRPr="00D2052F">
        <w:rPr>
          <w:rFonts w:cs="Arial"/>
          <w:szCs w:val="24"/>
          <w:vertAlign w:val="superscript"/>
        </w:rPr>
        <w:t>4+</w:t>
      </w:r>
      <w:r w:rsidRPr="00D2052F">
        <w:rPr>
          <w:rFonts w:cs="Arial"/>
          <w:szCs w:val="24"/>
        </w:rPr>
        <w:t xml:space="preserve"> by Cr</w:t>
      </w:r>
      <w:r w:rsidRPr="00D2052F">
        <w:rPr>
          <w:rFonts w:cs="Arial"/>
          <w:szCs w:val="24"/>
          <w:vertAlign w:val="superscript"/>
        </w:rPr>
        <w:t>3+</w:t>
      </w:r>
      <w:r w:rsidRPr="00D2052F">
        <w:rPr>
          <w:rFonts w:cs="Arial"/>
          <w:szCs w:val="24"/>
        </w:rPr>
        <w:t xml:space="preserve"> may </w:t>
      </w:r>
      <w:r w:rsidRPr="00D2052F">
        <w:rPr>
          <w:rFonts w:cs="Arial"/>
          <w:szCs w:val="24"/>
        </w:rPr>
        <w:lastRenderedPageBreak/>
        <w:t>create oxygen vacancies and reduce M-O bond strength on average. Either way, as a result, the average M-O bond length increases, and cell volume expands.</w:t>
      </w:r>
      <w:r w:rsidRPr="00D2052F">
        <w:rPr>
          <w:rFonts w:cs="Arial" w:hint="eastAsia"/>
          <w:szCs w:val="24"/>
        </w:rPr>
        <w:t xml:space="preserve"> </w:t>
      </w:r>
      <w:r w:rsidRPr="00D2052F">
        <w:rPr>
          <w:rFonts w:cs="Arial"/>
          <w:szCs w:val="24"/>
        </w:rPr>
        <w:t xml:space="preserve">Third, maybe oxygen loss occurs at high temperature during sintering, i.e. </w:t>
      </w:r>
      <w:r w:rsidRPr="00D2052F">
        <w:rPr>
          <w:rFonts w:eastAsia="宋体" w:cs="Arial"/>
          <w:szCs w:val="24"/>
        </w:rPr>
        <w:t>δ &gt; 0. In this case, the oxygen loss generates</w:t>
      </w:r>
      <w:r w:rsidRPr="00D2052F">
        <w:rPr>
          <w:rFonts w:cs="Arial"/>
          <w:szCs w:val="24"/>
        </w:rPr>
        <w:t xml:space="preserve"> electrons, which could reduce some Ti</w:t>
      </w:r>
      <w:r w:rsidRPr="00D2052F">
        <w:rPr>
          <w:rFonts w:cs="Arial"/>
          <w:szCs w:val="24"/>
          <w:vertAlign w:val="superscript"/>
        </w:rPr>
        <w:t>4+</w:t>
      </w:r>
      <w:r w:rsidRPr="00D2052F">
        <w:rPr>
          <w:rFonts w:cs="Arial"/>
          <w:szCs w:val="24"/>
        </w:rPr>
        <w:t xml:space="preserve"> to Ti</w:t>
      </w:r>
      <w:r w:rsidRPr="00D2052F">
        <w:rPr>
          <w:rFonts w:cs="Arial"/>
          <w:szCs w:val="24"/>
          <w:vertAlign w:val="superscript"/>
        </w:rPr>
        <w:t>3</w:t>
      </w:r>
      <w:r w:rsidRPr="00D2052F">
        <w:rPr>
          <w:rFonts w:cs="Arial" w:hint="eastAsia"/>
          <w:szCs w:val="24"/>
          <w:vertAlign w:val="superscript"/>
        </w:rPr>
        <w:t>+</w:t>
      </w:r>
      <w:r w:rsidRPr="00D2052F">
        <w:rPr>
          <w:rFonts w:cs="Arial"/>
          <w:szCs w:val="24"/>
        </w:rPr>
        <w:t xml:space="preserve">, resulting in weaker bond strength and thus, larger </w:t>
      </w:r>
      <w:proofErr w:type="spellStart"/>
      <w:r w:rsidRPr="00D2052F">
        <w:rPr>
          <w:rFonts w:cs="Arial"/>
          <w:szCs w:val="24"/>
        </w:rPr>
        <w:t>Ti</w:t>
      </w:r>
      <w:proofErr w:type="spellEnd"/>
      <w:r w:rsidRPr="00D2052F">
        <w:rPr>
          <w:rFonts w:cs="Arial"/>
          <w:szCs w:val="24"/>
        </w:rPr>
        <w:t>-O bond length, leading to increasing cell volume.</w:t>
      </w:r>
    </w:p>
    <w:p w14:paraId="760E7441" w14:textId="77777777" w:rsidR="0042694E" w:rsidRPr="00D2052F" w:rsidRDefault="0042694E" w:rsidP="0042694E">
      <w:pPr>
        <w:spacing w:before="326" w:after="326"/>
        <w:rPr>
          <w:rFonts w:cs="Arial"/>
          <w:szCs w:val="24"/>
        </w:rPr>
      </w:pPr>
      <w:r w:rsidRPr="00D2052F">
        <w:rPr>
          <w:rFonts w:cs="Arial"/>
          <w:szCs w:val="24"/>
        </w:rPr>
        <w:t>The decrease in lattice cell volume at higher Cr content requires a different explanation. We consider that similar shear planes form in Cr-doped TiO</w:t>
      </w:r>
      <w:r w:rsidRPr="00D2052F">
        <w:rPr>
          <w:rFonts w:cs="Arial"/>
          <w:szCs w:val="24"/>
          <w:vertAlign w:val="subscript"/>
        </w:rPr>
        <w:t>2</w:t>
      </w:r>
      <w:r w:rsidRPr="00D2052F">
        <w:rPr>
          <w:rFonts w:cs="Arial"/>
          <w:szCs w:val="24"/>
        </w:rPr>
        <w:t xml:space="preserve"> especially as the dopant concentration increases since oxygen vacancies are created as the main charge compensation mechanism. It appears that such shear planes of oxygen vacancies start to form at </w:t>
      </w:r>
      <w:r w:rsidRPr="00D2052F">
        <w:rPr>
          <w:rFonts w:ascii="Times New Roman" w:hAnsi="Times New Roman" w:cs="Times New Roman"/>
          <w:i/>
          <w:szCs w:val="24"/>
        </w:rPr>
        <w:t>x</w:t>
      </w:r>
      <w:r w:rsidRPr="00D2052F">
        <w:rPr>
          <w:rFonts w:cs="Arial"/>
          <w:szCs w:val="24"/>
        </w:rPr>
        <w:t xml:space="preserve"> value as low as 0.005.</w:t>
      </w:r>
    </w:p>
    <w:p w14:paraId="238EC6EB" w14:textId="77777777" w:rsidR="0042694E" w:rsidRPr="00D2052F" w:rsidRDefault="0042694E" w:rsidP="0042694E">
      <w:pPr>
        <w:spacing w:before="326" w:after="326"/>
      </w:pPr>
    </w:p>
    <w:p w14:paraId="3771EF07" w14:textId="77777777" w:rsidR="0042694E" w:rsidRPr="00D2052F" w:rsidRDefault="0042694E" w:rsidP="0042694E">
      <w:pPr>
        <w:pStyle w:val="2"/>
        <w:spacing w:before="326" w:after="326"/>
      </w:pPr>
      <w:bookmarkStart w:id="97" w:name="_Toc524976610"/>
      <w:r w:rsidRPr="00D2052F">
        <w:rPr>
          <w:rFonts w:hint="eastAsia"/>
        </w:rPr>
        <w:t>8</w:t>
      </w:r>
      <w:r w:rsidRPr="00D2052F">
        <w:t>.2 Electrical properties</w:t>
      </w:r>
      <w:bookmarkEnd w:id="97"/>
    </w:p>
    <w:p w14:paraId="28EBA83A" w14:textId="77777777" w:rsidR="0042694E" w:rsidRPr="00D2052F" w:rsidRDefault="0042694E" w:rsidP="0042694E">
      <w:pPr>
        <w:pStyle w:val="3"/>
        <w:spacing w:before="326" w:after="326"/>
      </w:pPr>
      <w:bookmarkStart w:id="98" w:name="_Toc524976611"/>
      <w:r w:rsidRPr="00D2052F">
        <w:rPr>
          <w:rFonts w:hint="eastAsia"/>
        </w:rPr>
        <w:t>8</w:t>
      </w:r>
      <w:r w:rsidRPr="00D2052F">
        <w:t xml:space="preserve">.2.1 </w:t>
      </w:r>
      <w:r w:rsidRPr="00D2052F">
        <w:rPr>
          <w:rFonts w:hint="eastAsia"/>
        </w:rPr>
        <w:t>Undoped</w:t>
      </w:r>
      <w:r w:rsidRPr="00D2052F">
        <w:t xml:space="preserve"> rutile</w:t>
      </w:r>
      <w:bookmarkEnd w:id="98"/>
    </w:p>
    <w:p w14:paraId="73A173E3" w14:textId="77777777" w:rsidR="0042694E" w:rsidRPr="00D2052F" w:rsidRDefault="0042694E" w:rsidP="0042694E">
      <w:pPr>
        <w:spacing w:before="326" w:after="326"/>
      </w:pPr>
      <w:r w:rsidRPr="00D2052F">
        <w:t xml:space="preserve">It is well-established that rutile loses an increasing amount of oxygen with increasing temperature above 700 °C </w:t>
      </w:r>
      <w:r w:rsidRPr="00D2052F">
        <w:rPr>
          <w:vertAlign w:val="superscript"/>
        </w:rPr>
        <w:t>[33-37]</w:t>
      </w:r>
      <w:r w:rsidRPr="00D2052F">
        <w:t xml:space="preserve">. The resulting materials are </w:t>
      </w:r>
      <w:r w:rsidRPr="00D2052F">
        <w:rPr>
          <w:i/>
        </w:rPr>
        <w:t>n</w:t>
      </w:r>
      <w:r w:rsidRPr="00D2052F">
        <w:t>-type semiconductors. Although the amount of oxygen loss was barely detectable by thermogravimetry, dramatic changes in conductivity were observed and for instance, rutile quenched from 1300 °C had stoichiometry δ=0.001 in TiO</w:t>
      </w:r>
      <w:r w:rsidRPr="00D2052F">
        <w:rPr>
          <w:vertAlign w:val="subscript"/>
        </w:rPr>
        <w:t>2-δ</w:t>
      </w:r>
      <w:r w:rsidRPr="00D2052F">
        <w:t>, and a conductivity of ~10</w:t>
      </w:r>
      <w:r w:rsidRPr="00D2052F">
        <w:rPr>
          <w:vertAlign w:val="superscript"/>
        </w:rPr>
        <w:t>-1</w:t>
      </w:r>
      <w:r w:rsidRPr="00D2052F">
        <w:t xml:space="preserve"> Scm</w:t>
      </w:r>
      <w:r w:rsidRPr="00D2052F">
        <w:rPr>
          <w:vertAlign w:val="superscript"/>
        </w:rPr>
        <w:t>-1</w:t>
      </w:r>
      <w:r w:rsidRPr="00D2052F">
        <w:t xml:space="preserve"> for temperatures down to 20 K </w:t>
      </w:r>
      <w:r w:rsidRPr="00D2052F">
        <w:rPr>
          <w:vertAlign w:val="superscript"/>
        </w:rPr>
        <w:t>[33]</w:t>
      </w:r>
      <w:r w:rsidRPr="00D2052F">
        <w:t>, which is many orders of magnitude higher than that of oxygen-stoichiometric TiO</w:t>
      </w:r>
      <w:r w:rsidRPr="00D2052F">
        <w:rPr>
          <w:vertAlign w:val="subscript"/>
        </w:rPr>
        <w:t>2</w:t>
      </w:r>
      <w:r w:rsidRPr="00D2052F">
        <w:t>.</w:t>
      </w:r>
    </w:p>
    <w:p w14:paraId="13E7BBDC" w14:textId="77777777" w:rsidR="0042694E" w:rsidRPr="00D2052F" w:rsidRDefault="0042694E" w:rsidP="0042694E">
      <w:pPr>
        <w:spacing w:before="326" w:after="326"/>
      </w:pPr>
      <w:r w:rsidRPr="00D2052F">
        <w:t xml:space="preserve">In this project, we focus on rutile ceramics that were annealed and measured between 700 and 450 °C. At 700 °C, the samples were still weakly </w:t>
      </w:r>
      <w:r w:rsidRPr="00D2052F">
        <w:rPr>
          <w:i/>
        </w:rPr>
        <w:t>n</w:t>
      </w:r>
      <w:r w:rsidRPr="00D2052F">
        <w:t xml:space="preserve">-type but changed to </w:t>
      </w:r>
      <w:r w:rsidRPr="00D2052F">
        <w:rPr>
          <w:i/>
        </w:rPr>
        <w:t>p</w:t>
      </w:r>
      <w:r w:rsidRPr="00D2052F">
        <w:t xml:space="preserve">-type at lower annealing temperatures. The observed </w:t>
      </w:r>
      <w:r w:rsidRPr="00D2052F">
        <w:rPr>
          <w:i/>
        </w:rPr>
        <w:t>n-p</w:t>
      </w:r>
      <w:r w:rsidRPr="00D2052F">
        <w:t xml:space="preserve"> transition </w:t>
      </w:r>
      <w:r w:rsidRPr="00D2052F">
        <w:lastRenderedPageBreak/>
        <w:t xml:space="preserve">is qualitatively </w:t>
      </w:r>
      <w:proofErr w:type="gramStart"/>
      <w:r w:rsidRPr="00D2052F">
        <w:t>similar to</w:t>
      </w:r>
      <w:proofErr w:type="gramEnd"/>
      <w:r w:rsidRPr="00D2052F">
        <w:t xml:space="preserve"> that expected from defect equilibria calculations and detailed conductivity measurements as a function of pO</w:t>
      </w:r>
      <w:r w:rsidRPr="00D2052F">
        <w:rPr>
          <w:vertAlign w:val="subscript"/>
        </w:rPr>
        <w:t>2</w:t>
      </w:r>
      <w:r w:rsidRPr="00D2052F">
        <w:t>: transition temperatures reported variously were 1273 K at 10</w:t>
      </w:r>
      <w:r w:rsidRPr="00D2052F">
        <w:rPr>
          <w:vertAlign w:val="superscript"/>
        </w:rPr>
        <w:t>4</w:t>
      </w:r>
      <w:r w:rsidRPr="00D2052F">
        <w:t xml:space="preserve"> Pa, 1073 K at 10</w:t>
      </w:r>
      <w:r w:rsidRPr="00D2052F">
        <w:rPr>
          <w:vertAlign w:val="superscript"/>
        </w:rPr>
        <w:t>2</w:t>
      </w:r>
      <w:r w:rsidRPr="00D2052F">
        <w:t xml:space="preserve"> Pa </w:t>
      </w:r>
      <w:r w:rsidRPr="00D2052F">
        <w:rPr>
          <w:vertAlign w:val="superscript"/>
        </w:rPr>
        <w:t>[34]</w:t>
      </w:r>
      <w:r w:rsidRPr="00D2052F">
        <w:t xml:space="preserve"> and an extrapolated temperature of 515 K at 10</w:t>
      </w:r>
      <w:r w:rsidRPr="00D2052F">
        <w:rPr>
          <w:vertAlign w:val="superscript"/>
        </w:rPr>
        <w:t>-10</w:t>
      </w:r>
      <w:r w:rsidRPr="00D2052F">
        <w:t xml:space="preserve"> Pa O</w:t>
      </w:r>
      <w:r w:rsidRPr="00D2052F">
        <w:rPr>
          <w:vertAlign w:val="subscript"/>
        </w:rPr>
        <w:t>2</w:t>
      </w:r>
      <w:r w:rsidRPr="00D2052F">
        <w:t xml:space="preserve">. Differences in the </w:t>
      </w:r>
      <w:r w:rsidRPr="00D2052F">
        <w:rPr>
          <w:i/>
        </w:rPr>
        <w:t>n-p</w:t>
      </w:r>
      <w:r w:rsidRPr="00D2052F">
        <w:t xml:space="preserve"> cross-over temperature reported here and those in the literature </w:t>
      </w:r>
      <w:r w:rsidRPr="00D2052F">
        <w:rPr>
          <w:vertAlign w:val="superscript"/>
        </w:rPr>
        <w:t>[34]</w:t>
      </w:r>
      <w:r w:rsidRPr="00D2052F">
        <w:t xml:space="preserve"> may be associated with the difficulties in obtaining true thermodynamic equilibrium at lower temperatures, especially for equilibria involving immobile defects such as </w:t>
      </w:r>
      <w:proofErr w:type="spellStart"/>
      <w:r w:rsidRPr="00D2052F">
        <w:t>Ti</w:t>
      </w:r>
      <w:proofErr w:type="spellEnd"/>
      <w:r w:rsidRPr="00D2052F">
        <w:t xml:space="preserve"> vacancies for which times of about 1000 h are required to establish equilibrium at 1323 K in comparison with 10-20 minutes for equilibration of </w:t>
      </w:r>
      <w:proofErr w:type="spellStart"/>
      <w:r w:rsidRPr="00D2052F">
        <w:t>Ti</w:t>
      </w:r>
      <w:proofErr w:type="spellEnd"/>
      <w:r w:rsidRPr="00D2052F">
        <w:t xml:space="preserve"> interstitials and oxygen vacancies </w:t>
      </w:r>
      <w:r w:rsidRPr="00D2052F">
        <w:rPr>
          <w:vertAlign w:val="superscript"/>
        </w:rPr>
        <w:t>[34]</w:t>
      </w:r>
      <w:r w:rsidRPr="00D2052F">
        <w:t>.</w:t>
      </w:r>
    </w:p>
    <w:p w14:paraId="3C1EAC15" w14:textId="77777777" w:rsidR="0042694E" w:rsidRPr="00D2052F" w:rsidRDefault="0042694E" w:rsidP="0042694E">
      <w:pPr>
        <w:spacing w:before="326" w:after="326"/>
        <w:jc w:val="center"/>
      </w:pPr>
      <w:r w:rsidRPr="00D2052F">
        <w:rPr>
          <w:rFonts w:hint="eastAsia"/>
          <w:noProof/>
        </w:rPr>
        <w:drawing>
          <wp:inline distT="0" distB="0" distL="0" distR="0" wp14:anchorId="48CBB80F" wp14:editId="4A60FEB3">
            <wp:extent cx="3852153" cy="2881461"/>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876862" cy="2899944"/>
                    </a:xfrm>
                    <a:prstGeom prst="rect">
                      <a:avLst/>
                    </a:prstGeom>
                  </pic:spPr>
                </pic:pic>
              </a:graphicData>
            </a:graphic>
          </wp:inline>
        </w:drawing>
      </w:r>
    </w:p>
    <w:p w14:paraId="7FBC6E34" w14:textId="77777777" w:rsidR="00FF177B" w:rsidRPr="00D2052F" w:rsidRDefault="0042694E" w:rsidP="00EE0166">
      <w:pPr>
        <w:spacing w:before="326" w:after="326"/>
        <w:jc w:val="center"/>
        <w:rPr>
          <w:b/>
          <w:sz w:val="20"/>
        </w:rPr>
      </w:pPr>
      <w:r w:rsidRPr="00D2052F">
        <w:rPr>
          <w:rFonts w:hint="eastAsia"/>
          <w:b/>
          <w:sz w:val="20"/>
        </w:rPr>
        <w:t>F</w:t>
      </w:r>
      <w:r w:rsidRPr="00D2052F">
        <w:rPr>
          <w:b/>
          <w:sz w:val="20"/>
        </w:rPr>
        <w:t>igure 8-1. Arrhenius plot of bulk conductivity data after different heat treatment: SC, slow-cooled in air; Q, quenched into liquid N</w:t>
      </w:r>
      <w:r w:rsidRPr="00D2052F">
        <w:rPr>
          <w:b/>
          <w:sz w:val="20"/>
          <w:vertAlign w:val="subscript"/>
        </w:rPr>
        <w:t>2</w:t>
      </w:r>
      <w:r w:rsidRPr="00D2052F">
        <w:rPr>
          <w:b/>
          <w:sz w:val="20"/>
        </w:rPr>
        <w:t xml:space="preserve"> </w:t>
      </w:r>
      <w:r w:rsidRPr="00D2052F">
        <w:rPr>
          <w:b/>
          <w:sz w:val="20"/>
          <w:vertAlign w:val="superscript"/>
        </w:rPr>
        <w:t>[33]</w:t>
      </w:r>
    </w:p>
    <w:p w14:paraId="7ADCB327" w14:textId="77777777" w:rsidR="0042694E" w:rsidRPr="00D2052F" w:rsidRDefault="0042694E" w:rsidP="0042694E">
      <w:pPr>
        <w:spacing w:before="326" w:after="326"/>
      </w:pPr>
      <w:r w:rsidRPr="00D2052F">
        <w:t xml:space="preserve">For the </w:t>
      </w:r>
      <w:r w:rsidRPr="00D2052F">
        <w:rPr>
          <w:i/>
        </w:rPr>
        <w:t>n</w:t>
      </w:r>
      <w:r w:rsidRPr="00D2052F">
        <w:t xml:space="preserve">-type materials quenched from 700 °C and above, the reported </w:t>
      </w:r>
      <w:r w:rsidRPr="00D2052F">
        <w:rPr>
          <w:vertAlign w:val="superscript"/>
        </w:rPr>
        <w:t>[33]</w:t>
      </w:r>
      <w:r w:rsidRPr="00D2052F">
        <w:t xml:space="preserve"> activation energy varied enormously between 0.67 and 0.01 eV as the degree of oxygen loss and hence the conductivity, increased. An Arrhenius plot showing the conductivity of samples quenched from temperatures in the range 700 to 1400 °C is reproduced in Figure 8-1. These oxygen-deficient quenched </w:t>
      </w:r>
      <w:r w:rsidRPr="00D2052F">
        <w:lastRenderedPageBreak/>
        <w:t xml:space="preserve">samples were all kinetically stable and did not undergo re-oxidation during conductivity measurements over the temperature ranges shown. </w:t>
      </w:r>
      <w:proofErr w:type="gramStart"/>
      <w:r w:rsidRPr="00D2052F">
        <w:t>In order to</w:t>
      </w:r>
      <w:proofErr w:type="gramEnd"/>
      <w:r w:rsidRPr="00D2052F">
        <w:t xml:space="preserve"> account for the large variation in activation energy with δ, it appears that electrons associated with oxygen loss must occupy discrete inter-gap states, as shown schematically in Figure 8-2(a). With increasing δ, discrete levels higher in the bandgap are increasingly occupied and the activation energy for conduction, which represents promotion of electrons from inter-gap states to the conduction band, decreases.</w:t>
      </w:r>
    </w:p>
    <w:p w14:paraId="7FD1DF84" w14:textId="77777777" w:rsidR="0042694E" w:rsidRPr="00D2052F" w:rsidRDefault="0042694E" w:rsidP="0042694E">
      <w:pPr>
        <w:spacing w:before="326" w:after="326"/>
        <w:jc w:val="center"/>
      </w:pPr>
      <w:r w:rsidRPr="00D2052F">
        <w:rPr>
          <w:rFonts w:hint="eastAsia"/>
          <w:noProof/>
        </w:rPr>
        <w:drawing>
          <wp:inline distT="0" distB="0" distL="0" distR="0" wp14:anchorId="0617FE69" wp14:editId="6187AC67">
            <wp:extent cx="3076575" cy="2445776"/>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2a.jpg"/>
                    <pic:cNvPicPr/>
                  </pic:nvPicPr>
                  <pic:blipFill>
                    <a:blip r:embed="rId203">
                      <a:extLst>
                        <a:ext uri="{28A0092B-C50C-407E-A947-70E740481C1C}">
                          <a14:useLocalDpi xmlns:a14="http://schemas.microsoft.com/office/drawing/2010/main" val="0"/>
                        </a:ext>
                      </a:extLst>
                    </a:blip>
                    <a:stretch>
                      <a:fillRect/>
                    </a:stretch>
                  </pic:blipFill>
                  <pic:spPr>
                    <a:xfrm>
                      <a:off x="0" y="0"/>
                      <a:ext cx="3147043" cy="2501796"/>
                    </a:xfrm>
                    <a:prstGeom prst="rect">
                      <a:avLst/>
                    </a:prstGeom>
                  </pic:spPr>
                </pic:pic>
              </a:graphicData>
            </a:graphic>
          </wp:inline>
        </w:drawing>
      </w:r>
      <w:r w:rsidRPr="00D2052F">
        <w:rPr>
          <w:rFonts w:hint="eastAsia"/>
          <w:noProof/>
        </w:rPr>
        <w:drawing>
          <wp:inline distT="0" distB="0" distL="0" distR="0" wp14:anchorId="2CEDD658" wp14:editId="3B44A92A">
            <wp:extent cx="3243876" cy="2514335"/>
            <wp:effectExtent l="0" t="0" r="0" b="63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b.jpg"/>
                    <pic:cNvPicPr/>
                  </pic:nvPicPr>
                  <pic:blipFill>
                    <a:blip r:embed="rId204">
                      <a:extLst>
                        <a:ext uri="{28A0092B-C50C-407E-A947-70E740481C1C}">
                          <a14:useLocalDpi xmlns:a14="http://schemas.microsoft.com/office/drawing/2010/main" val="0"/>
                        </a:ext>
                      </a:extLst>
                    </a:blip>
                    <a:stretch>
                      <a:fillRect/>
                    </a:stretch>
                  </pic:blipFill>
                  <pic:spPr>
                    <a:xfrm>
                      <a:off x="0" y="0"/>
                      <a:ext cx="3302802" cy="2560009"/>
                    </a:xfrm>
                    <a:prstGeom prst="rect">
                      <a:avLst/>
                    </a:prstGeom>
                  </pic:spPr>
                </pic:pic>
              </a:graphicData>
            </a:graphic>
          </wp:inline>
        </w:drawing>
      </w:r>
    </w:p>
    <w:p w14:paraId="3178D100" w14:textId="77777777" w:rsidR="0042694E" w:rsidRPr="00D2052F" w:rsidRDefault="0042694E" w:rsidP="00EE0166">
      <w:pPr>
        <w:spacing w:before="326" w:after="326"/>
        <w:jc w:val="center"/>
        <w:rPr>
          <w:b/>
          <w:sz w:val="20"/>
        </w:rPr>
      </w:pPr>
      <w:r w:rsidRPr="00D2052F">
        <w:rPr>
          <w:rFonts w:hint="eastAsia"/>
          <w:b/>
          <w:sz w:val="20"/>
        </w:rPr>
        <w:t>F</w:t>
      </w:r>
      <w:r w:rsidRPr="00D2052F">
        <w:rPr>
          <w:b/>
          <w:sz w:val="20"/>
        </w:rPr>
        <w:t xml:space="preserve">igure 8-2. Occupied discrete states and (a) </w:t>
      </w:r>
      <w:r w:rsidRPr="00D2052F">
        <w:rPr>
          <w:b/>
          <w:i/>
          <w:sz w:val="20"/>
        </w:rPr>
        <w:t>n</w:t>
      </w:r>
      <w:r w:rsidRPr="00D2052F">
        <w:rPr>
          <w:b/>
          <w:sz w:val="20"/>
        </w:rPr>
        <w:t xml:space="preserve">-type conductivity associated with oxygen loss and (b) </w:t>
      </w:r>
      <w:r w:rsidRPr="00D2052F">
        <w:rPr>
          <w:b/>
          <w:i/>
          <w:sz w:val="20"/>
        </w:rPr>
        <w:t>p</w:t>
      </w:r>
      <w:r w:rsidRPr="00D2052F">
        <w:rPr>
          <w:b/>
          <w:sz w:val="20"/>
        </w:rPr>
        <w:t>-type conductivity associated with oxygen adsorption</w:t>
      </w:r>
    </w:p>
    <w:p w14:paraId="02F6C532" w14:textId="77777777" w:rsidR="0042694E" w:rsidRPr="00D2052F" w:rsidRDefault="0042694E" w:rsidP="0042694E">
      <w:pPr>
        <w:spacing w:before="326" w:after="326"/>
      </w:pPr>
      <w:r w:rsidRPr="00D2052F">
        <w:lastRenderedPageBreak/>
        <w:t>A similar explanation applies, in principle, to the effect of pO</w:t>
      </w:r>
      <w:r w:rsidRPr="00D2052F">
        <w:rPr>
          <w:vertAlign w:val="subscript"/>
        </w:rPr>
        <w:t>2</w:t>
      </w:r>
      <w:r w:rsidRPr="00D2052F">
        <w:t xml:space="preserve"> on </w:t>
      </w:r>
      <w:r w:rsidRPr="00D2052F">
        <w:rPr>
          <w:i/>
        </w:rPr>
        <w:t>p</w:t>
      </w:r>
      <w:r w:rsidRPr="00D2052F">
        <w:t>-type conductivity, but the reactions involved are more complex. Holes must be created/annihilated in response to the changes in pO</w:t>
      </w:r>
      <w:r w:rsidRPr="00D2052F">
        <w:rPr>
          <w:vertAlign w:val="subscript"/>
        </w:rPr>
        <w:t>2</w:t>
      </w:r>
      <w:r w:rsidRPr="00D2052F">
        <w:t>. It is easy to see that, with decreasing pO</w:t>
      </w:r>
      <w:r w:rsidRPr="00D2052F">
        <w:rPr>
          <w:vertAlign w:val="subscript"/>
        </w:rPr>
        <w:t>2</w:t>
      </w:r>
      <w:r w:rsidRPr="00D2052F">
        <w:t xml:space="preserve"> in the </w:t>
      </w:r>
      <w:r w:rsidRPr="00D2052F">
        <w:rPr>
          <w:i/>
        </w:rPr>
        <w:t>p</w:t>
      </w:r>
      <w:r w:rsidRPr="00D2052F">
        <w:t>-type region, electrons are liberated which annihilate holes and reduce the conductivity. But, for the opposite reaction to occur with increasing pO</w:t>
      </w:r>
      <w:r w:rsidRPr="00D2052F">
        <w:rPr>
          <w:vertAlign w:val="subscript"/>
        </w:rPr>
        <w:t>2</w:t>
      </w:r>
      <w:r w:rsidRPr="00D2052F">
        <w:t xml:space="preserve">, it is necessary to have a spontaneous or facile mechanism of hole creation together with trapping of the liberated electrons. </w:t>
      </w:r>
    </w:p>
    <w:p w14:paraId="4FF7BA9F" w14:textId="77777777" w:rsidR="0042694E" w:rsidRPr="00D2052F" w:rsidRDefault="0042694E" w:rsidP="0042694E">
      <w:pPr>
        <w:spacing w:before="326" w:after="326"/>
      </w:pPr>
      <w:r w:rsidRPr="00D2052F">
        <w:t xml:space="preserve">We note that although </w:t>
      </w:r>
      <w:r w:rsidRPr="00D2052F">
        <w:rPr>
          <w:i/>
        </w:rPr>
        <w:t>p</w:t>
      </w:r>
      <w:r w:rsidRPr="00D2052F">
        <w:t xml:space="preserve">-type conductivity is widely observed in undoped materials, the origin and location of the holes in bulk materials is rarely discussed. Hole creation requires the presence of a redox-active species that can readily ionize. In principle, there are three possible locations of holes in rutile: </w:t>
      </w:r>
      <w:proofErr w:type="spellStart"/>
      <w:r w:rsidRPr="00D2052F">
        <w:t>Ti</w:t>
      </w:r>
      <w:proofErr w:type="spellEnd"/>
      <w:r w:rsidRPr="00D2052F">
        <w:t xml:space="preserve">, impurities or O. First, since </w:t>
      </w:r>
      <w:proofErr w:type="spellStart"/>
      <w:r w:rsidRPr="00D2052F">
        <w:t>Ti</w:t>
      </w:r>
      <w:proofErr w:type="spellEnd"/>
      <w:r w:rsidRPr="00D2052F">
        <w:t xml:space="preserve"> is in its maximum possible valence state, +4, it cannot be oxidized further and be the source and location of holes. Second, unwanted impurities such as Fe could be the location of holes, but high purity, reagent grade TiO</w:t>
      </w:r>
      <w:r w:rsidRPr="00D2052F">
        <w:rPr>
          <w:vertAlign w:val="subscript"/>
        </w:rPr>
        <w:t>2</w:t>
      </w:r>
      <w:r w:rsidRPr="00D2052F">
        <w:t xml:space="preserve"> was used for the experiments, and it is regarded as unlikely that such impurities are responsible. Third, oxide ions are regarded as the likely source and location of holes. Similar observations were made, and conclusions reached, to explain </w:t>
      </w:r>
      <w:r w:rsidRPr="00D2052F">
        <w:rPr>
          <w:i/>
        </w:rPr>
        <w:t>p</w:t>
      </w:r>
      <w:r w:rsidRPr="00D2052F">
        <w:t>-type conductivity in numerous BaTiO</w:t>
      </w:r>
      <w:r w:rsidRPr="00D2052F">
        <w:rPr>
          <w:vertAlign w:val="subscript"/>
        </w:rPr>
        <w:t>3</w:t>
      </w:r>
      <w:r w:rsidRPr="00D2052F">
        <w:t xml:space="preserve">-related materials </w:t>
      </w:r>
      <w:r w:rsidRPr="00D2052F">
        <w:rPr>
          <w:vertAlign w:val="superscript"/>
        </w:rPr>
        <w:t>[35-37]</w:t>
      </w:r>
      <w:r w:rsidRPr="00D2052F">
        <w:t xml:space="preserve">. Oxide ions have the possibility to adopt oxidation states of -1 in either the peroxide ion, </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2-</m:t>
            </m:r>
          </m:sup>
        </m:sSubSup>
      </m:oMath>
      <w:r w:rsidRPr="00D2052F">
        <w:rPr>
          <w:rFonts w:hint="eastAsia"/>
        </w:rPr>
        <w:t xml:space="preserve"> </w:t>
      </w:r>
      <w:r w:rsidRPr="00D2052F">
        <w:t xml:space="preserve">or the </w:t>
      </w:r>
      <m:oMath>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oMath>
      <w:r w:rsidRPr="00D2052F">
        <w:rPr>
          <w:rFonts w:hint="eastAsia"/>
        </w:rPr>
        <w:t xml:space="preserve"> </w:t>
      </w:r>
      <w:r w:rsidRPr="00D2052F">
        <w:t xml:space="preserve">ion, as well as oxidation state -1/2 in the superoxide ion, </w:t>
      </w:r>
      <m:oMath>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2</m:t>
            </m:r>
          </m:sub>
          <m:sup>
            <m:r>
              <m:rPr>
                <m:sty m:val="p"/>
              </m:rPr>
              <w:rPr>
                <w:rFonts w:ascii="Cambria Math" w:hAnsi="Cambria Math"/>
              </w:rPr>
              <m:t>-</m:t>
            </m:r>
          </m:sup>
        </m:sSubSup>
      </m:oMath>
      <w:r w:rsidRPr="00D2052F">
        <w:t xml:space="preserve">. </w:t>
      </w:r>
    </w:p>
    <w:p w14:paraId="6DBF4D16" w14:textId="77777777" w:rsidR="0042694E" w:rsidRPr="00D2052F" w:rsidRDefault="0042694E" w:rsidP="0042694E">
      <w:pPr>
        <w:spacing w:before="326" w:after="326"/>
      </w:pPr>
      <w:r w:rsidRPr="00D2052F">
        <w:t xml:space="preserve">We also propose a simple band structure model to account for the </w:t>
      </w:r>
      <w:r w:rsidRPr="00D2052F">
        <w:rPr>
          <w:i/>
        </w:rPr>
        <w:t>p</w:t>
      </w:r>
      <w:r w:rsidRPr="00D2052F">
        <w:t>-type behavior, as shown in Figure 8-2(b). The acceptor states are associated with adsorbed oxygen molecules on the sample surfaces; the holes that are created are located on under-bonded oxide ions which are effectively at the top of the valence band.</w:t>
      </w:r>
    </w:p>
    <w:p w14:paraId="5EFD4857" w14:textId="77777777" w:rsidR="0042694E" w:rsidRPr="00D2052F" w:rsidRDefault="0042694E" w:rsidP="0042694E">
      <w:pPr>
        <w:pStyle w:val="3"/>
        <w:spacing w:before="326" w:after="326"/>
      </w:pPr>
      <w:bookmarkStart w:id="99" w:name="_Toc524976612"/>
      <w:r w:rsidRPr="00D2052F">
        <w:rPr>
          <w:rFonts w:hint="eastAsia"/>
        </w:rPr>
        <w:lastRenderedPageBreak/>
        <w:t>8</w:t>
      </w:r>
      <w:r w:rsidRPr="00D2052F">
        <w:t>.2.2 Doped rutile</w:t>
      </w:r>
      <w:bookmarkEnd w:id="99"/>
    </w:p>
    <w:p w14:paraId="35CD1B7B" w14:textId="77777777" w:rsidR="0042694E" w:rsidRPr="00D2052F" w:rsidRDefault="0042694E" w:rsidP="0042694E">
      <w:pPr>
        <w:pStyle w:val="4"/>
        <w:spacing w:before="326" w:after="326"/>
      </w:pPr>
      <w:r w:rsidRPr="00D2052F">
        <w:rPr>
          <w:rFonts w:hint="eastAsia"/>
        </w:rPr>
        <w:t>8</w:t>
      </w:r>
      <w:r w:rsidRPr="00D2052F">
        <w:t>.2.2.1 Two phases of Cr-doped rutile</w:t>
      </w:r>
    </w:p>
    <w:p w14:paraId="18A40A6A" w14:textId="77777777" w:rsidR="0042694E" w:rsidRPr="00D2052F" w:rsidRDefault="0042694E" w:rsidP="0042694E">
      <w:pPr>
        <w:spacing w:before="326" w:after="326"/>
        <w:rPr>
          <w:rFonts w:cs="Arial"/>
          <w:szCs w:val="24"/>
        </w:rPr>
      </w:pPr>
      <w:r w:rsidRPr="00D2052F">
        <w:t xml:space="preserve">Impedance results of Cr-doped rutile showed that at low dopant concentration (0.001 </w:t>
      </w:r>
      <w:r w:rsidRPr="00D2052F">
        <w:rPr>
          <w:rFonts w:cs="Arial"/>
        </w:rPr>
        <w:t>≤</w:t>
      </w:r>
      <w:r w:rsidRPr="00D2052F">
        <w:t xml:space="preserve"> </w:t>
      </w:r>
      <w:r w:rsidRPr="00D2052F">
        <w:rPr>
          <w:rFonts w:ascii="Times New Roman" w:hAnsi="Times New Roman" w:cs="Times New Roman"/>
          <w:i/>
        </w:rPr>
        <w:t>x</w:t>
      </w:r>
      <w:r w:rsidRPr="00D2052F">
        <w:t xml:space="preserve"> </w:t>
      </w:r>
      <w:r w:rsidRPr="00D2052F">
        <w:rPr>
          <w:rFonts w:cs="Arial"/>
        </w:rPr>
        <w:t xml:space="preserve">≤ </w:t>
      </w:r>
      <w:r w:rsidRPr="00D2052F">
        <w:t xml:space="preserve">0.01), samples were two-phase mixtures. The phase identified by </w:t>
      </w:r>
      <w:r w:rsidRPr="00D2052F">
        <w:rPr>
          <w:rFonts w:cs="Arial"/>
          <w:szCs w:val="24"/>
        </w:rPr>
        <w:t>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was more resistive than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and showed larger E</w:t>
      </w:r>
      <w:r w:rsidRPr="00D2052F">
        <w:rPr>
          <w:rFonts w:cs="Arial"/>
          <w:szCs w:val="24"/>
          <w:vertAlign w:val="subscript"/>
        </w:rPr>
        <w:t>a</w:t>
      </w:r>
      <w:r w:rsidRPr="00D2052F">
        <w:rPr>
          <w:rFonts w:cs="Arial"/>
          <w:szCs w:val="24"/>
        </w:rPr>
        <w:t>. We consider that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represents a phase with very small Cr</w:t>
      </w:r>
      <w:r w:rsidRPr="00D2052F">
        <w:rPr>
          <w:rFonts w:cs="Arial"/>
          <w:szCs w:val="24"/>
          <w:vertAlign w:val="superscript"/>
        </w:rPr>
        <w:t>3+</w:t>
      </w:r>
      <w:r w:rsidRPr="00D2052F">
        <w:rPr>
          <w:rFonts w:cs="Arial"/>
          <w:szCs w:val="24"/>
        </w:rPr>
        <w:t xml:space="preserve"> dopant concentration, i.e. </w:t>
      </w:r>
      <w:r w:rsidRPr="00D2052F">
        <w:rPr>
          <w:rFonts w:ascii="Times New Roman" w:hAnsi="Times New Roman" w:cs="Times New Roman"/>
          <w:i/>
          <w:szCs w:val="24"/>
        </w:rPr>
        <w:t>x</w:t>
      </w:r>
      <w:r w:rsidRPr="00D2052F">
        <w:rPr>
          <w:rFonts w:cs="Arial"/>
          <w:szCs w:val="24"/>
        </w:rPr>
        <w:t xml:space="preserve"> = 0.001 ± 0.0005, and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represents a phase with relatively higher dopant content, i.e. </w:t>
      </w:r>
      <w:r w:rsidRPr="00D2052F">
        <w:rPr>
          <w:rFonts w:ascii="Times New Roman" w:hAnsi="Times New Roman" w:cs="Times New Roman"/>
          <w:i/>
          <w:szCs w:val="24"/>
        </w:rPr>
        <w:t>x</w:t>
      </w:r>
      <w:r w:rsidRPr="00D2052F">
        <w:rPr>
          <w:rFonts w:cs="Arial"/>
          <w:szCs w:val="24"/>
        </w:rPr>
        <w:t xml:space="preserve"> = 0.008 ± 0.002. Moreover, because of different dopant contents, the two phases may have different defect structures as well. Since the dopant concentration is very small, the phase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may have random point defects, such as oxygen vacancies. With relatively higher dopant content, oxygen vacancies may collapse to form shear planes, i.e. defects present in the phase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may be random shear planes.</w:t>
      </w:r>
    </w:p>
    <w:p w14:paraId="683037FB" w14:textId="77777777" w:rsidR="0042694E" w:rsidRPr="00D2052F" w:rsidRDefault="0042694E" w:rsidP="0042694E">
      <w:pPr>
        <w:spacing w:before="326" w:after="326"/>
        <w:rPr>
          <w:rFonts w:cs="Arial"/>
          <w:szCs w:val="24"/>
        </w:rPr>
      </w:pPr>
      <w:r w:rsidRPr="00D2052F">
        <w:rPr>
          <w:rFonts w:cs="Arial"/>
          <w:szCs w:val="24"/>
        </w:rPr>
        <w:t>However, the explanation and discussions of Cr-doped rutile with low dopant contents were not finished completely and need further work.</w:t>
      </w:r>
    </w:p>
    <w:p w14:paraId="1CE09039" w14:textId="77777777" w:rsidR="0042694E" w:rsidRPr="00D2052F" w:rsidRDefault="0042694E" w:rsidP="0042694E">
      <w:pPr>
        <w:spacing w:before="326" w:after="326"/>
        <w:rPr>
          <w:rFonts w:cs="Arial"/>
          <w:szCs w:val="24"/>
        </w:rPr>
      </w:pPr>
    </w:p>
    <w:p w14:paraId="6E098DBB" w14:textId="77777777" w:rsidR="0042694E" w:rsidRPr="00D2052F" w:rsidRDefault="0042694E" w:rsidP="0042694E">
      <w:pPr>
        <w:pStyle w:val="4"/>
        <w:spacing w:before="326" w:after="326"/>
      </w:pPr>
      <w:r w:rsidRPr="00D2052F">
        <w:rPr>
          <w:rFonts w:hint="eastAsia"/>
        </w:rPr>
        <w:t>8</w:t>
      </w:r>
      <w:r w:rsidRPr="00D2052F">
        <w:t xml:space="preserve">.2.2.2 </w:t>
      </w:r>
      <w:proofErr w:type="spellStart"/>
      <w:r w:rsidRPr="00D2052F">
        <w:t>Semiconductivity</w:t>
      </w:r>
      <w:proofErr w:type="spellEnd"/>
      <w:r w:rsidRPr="00D2052F">
        <w:t xml:space="preserve"> of Cr-doped rutile</w:t>
      </w:r>
    </w:p>
    <w:p w14:paraId="7F8F3385" w14:textId="77777777" w:rsidR="0042694E" w:rsidRPr="00D2052F" w:rsidRDefault="0042694E" w:rsidP="0042694E">
      <w:pPr>
        <w:spacing w:before="326" w:after="326"/>
        <w:rPr>
          <w:rFonts w:cs="Arial"/>
        </w:rPr>
      </w:pPr>
      <w:r w:rsidRPr="00D2052F">
        <w:rPr>
          <w:rFonts w:cs="Arial"/>
        </w:rPr>
        <w:t>When the dopant content was relatively high (</w:t>
      </w:r>
      <w:r w:rsidRPr="00D2052F">
        <w:rPr>
          <w:rFonts w:ascii="Times New Roman" w:hAnsi="Times New Roman" w:cs="Times New Roman"/>
          <w:i/>
        </w:rPr>
        <w:t>x</w:t>
      </w:r>
      <w:r w:rsidRPr="00D2052F">
        <w:t xml:space="preserve"> </w:t>
      </w:r>
      <w:r w:rsidRPr="00D2052F">
        <w:rPr>
          <w:rFonts w:cs="Arial"/>
        </w:rPr>
        <w:t xml:space="preserve">&gt; </w:t>
      </w:r>
      <w:r w:rsidRPr="00D2052F">
        <w:t>0.01</w:t>
      </w:r>
      <w:r w:rsidRPr="00D2052F">
        <w:rPr>
          <w:rFonts w:cs="Arial"/>
        </w:rPr>
        <w:t>), Cr-doped rutile samples were semiconducting and showed small activation energy (~0.2 eV).</w:t>
      </w:r>
    </w:p>
    <w:p w14:paraId="33B8676F" w14:textId="77777777" w:rsidR="0042694E" w:rsidRPr="00D2052F" w:rsidRDefault="0042694E" w:rsidP="0042694E">
      <w:pPr>
        <w:spacing w:before="326" w:after="326"/>
        <w:rPr>
          <w:rFonts w:cs="Arial"/>
          <w:szCs w:val="24"/>
        </w:rPr>
      </w:pPr>
      <w:r w:rsidRPr="00D2052F">
        <w:rPr>
          <w:rFonts w:cs="Arial"/>
        </w:rPr>
        <w:t>We consider several possible interpretations for such semi-conductivity shown in Cr-doped TiO</w:t>
      </w:r>
      <w:r w:rsidRPr="00D2052F">
        <w:rPr>
          <w:rFonts w:cs="Arial"/>
          <w:vertAlign w:val="subscript"/>
        </w:rPr>
        <w:t>2</w:t>
      </w:r>
      <w:r w:rsidRPr="00D2052F">
        <w:rPr>
          <w:rFonts w:cs="Arial"/>
        </w:rPr>
        <w:t xml:space="preserve">. First, it may be attributed to </w:t>
      </w:r>
      <w:r w:rsidRPr="00D2052F">
        <w:rPr>
          <w:rFonts w:cs="Arial"/>
          <w:szCs w:val="24"/>
        </w:rPr>
        <w:t xml:space="preserve">intrinsic hopping of charge carriers associated with Cr. The term “intrinsic” used here describes those transport processes which are unaffected by external influence, </w:t>
      </w:r>
      <w:proofErr w:type="gramStart"/>
      <w:r w:rsidRPr="00D2052F">
        <w:rPr>
          <w:rFonts w:cs="Arial"/>
          <w:szCs w:val="24"/>
        </w:rPr>
        <w:t>in particular such</w:t>
      </w:r>
      <w:proofErr w:type="gramEnd"/>
      <w:r w:rsidRPr="00D2052F">
        <w:rPr>
          <w:rFonts w:cs="Arial"/>
          <w:szCs w:val="24"/>
        </w:rPr>
        <w:t xml:space="preserve"> as changes in the defect structure brought about by deviations from </w:t>
      </w:r>
      <w:r w:rsidRPr="00D2052F">
        <w:rPr>
          <w:rFonts w:cs="Arial"/>
          <w:szCs w:val="24"/>
        </w:rPr>
        <w:lastRenderedPageBreak/>
        <w:t>stoichiometry. The possible intrinsic mechanism for migration of electronic charge carriers is by charge transfer between Cr ions.</w:t>
      </w:r>
    </w:p>
    <w:p w14:paraId="4464D960" w14:textId="77777777" w:rsidR="0042694E" w:rsidRPr="00D2052F" w:rsidRDefault="0042694E" w:rsidP="0042694E">
      <w:pPr>
        <w:spacing w:before="326" w:after="326"/>
        <w:rPr>
          <w:rFonts w:cs="Arial"/>
        </w:rPr>
      </w:pPr>
      <w:r w:rsidRPr="00D2052F">
        <w:rPr>
          <w:rFonts w:cs="Arial"/>
          <w:szCs w:val="24"/>
        </w:rPr>
        <w:t xml:space="preserve">Second, hopping of charge carriers associated with Cr and </w:t>
      </w:r>
      <w:proofErr w:type="spellStart"/>
      <w:r w:rsidRPr="00D2052F">
        <w:rPr>
          <w:rFonts w:cs="Arial"/>
          <w:szCs w:val="24"/>
        </w:rPr>
        <w:t>Ti</w:t>
      </w:r>
      <w:proofErr w:type="spellEnd"/>
      <w:r w:rsidRPr="00D2052F">
        <w:rPr>
          <w:rFonts w:cs="Arial"/>
          <w:szCs w:val="24"/>
        </w:rPr>
        <w:t xml:space="preserve"> may also lead to </w:t>
      </w:r>
      <w:proofErr w:type="spellStart"/>
      <w:r w:rsidRPr="00D2052F">
        <w:rPr>
          <w:rFonts w:cs="Arial"/>
          <w:szCs w:val="24"/>
        </w:rPr>
        <w:t>semiconductivity</w:t>
      </w:r>
      <w:proofErr w:type="spellEnd"/>
      <w:r w:rsidRPr="00D2052F">
        <w:rPr>
          <w:rFonts w:cs="Arial"/>
          <w:szCs w:val="24"/>
        </w:rPr>
        <w:t>. As orbital overlap may occur, charge carriers then hop between Cr</w:t>
      </w:r>
      <w:r w:rsidRPr="00D2052F">
        <w:rPr>
          <w:rFonts w:cs="Arial"/>
          <w:szCs w:val="24"/>
          <w:vertAlign w:val="superscript"/>
        </w:rPr>
        <w:t>3+</w:t>
      </w:r>
      <w:r w:rsidRPr="00D2052F">
        <w:rPr>
          <w:rFonts w:cs="Arial"/>
          <w:szCs w:val="24"/>
        </w:rPr>
        <w:t xml:space="preserve"> and Ti</w:t>
      </w:r>
      <w:r w:rsidRPr="00D2052F">
        <w:rPr>
          <w:rFonts w:cs="Arial"/>
          <w:szCs w:val="24"/>
          <w:vertAlign w:val="superscript"/>
        </w:rPr>
        <w:t>4+</w:t>
      </w:r>
      <w:r w:rsidRPr="00D2052F">
        <w:rPr>
          <w:rFonts w:cs="Arial"/>
          <w:szCs w:val="24"/>
        </w:rPr>
        <w:t xml:space="preserve"> and thus, Cr</w:t>
      </w:r>
      <w:r w:rsidRPr="00D2052F">
        <w:rPr>
          <w:rFonts w:cs="Arial"/>
          <w:szCs w:val="24"/>
          <w:vertAlign w:val="superscript"/>
        </w:rPr>
        <w:t>4+</w:t>
      </w:r>
      <w:r w:rsidRPr="00D2052F">
        <w:rPr>
          <w:rFonts w:cs="Arial"/>
          <w:szCs w:val="24"/>
        </w:rPr>
        <w:t xml:space="preserve"> and Ti</w:t>
      </w:r>
      <w:r w:rsidRPr="00D2052F">
        <w:rPr>
          <w:rFonts w:cs="Arial"/>
          <w:szCs w:val="24"/>
          <w:vertAlign w:val="superscript"/>
        </w:rPr>
        <w:t>3+</w:t>
      </w:r>
      <w:r w:rsidRPr="00D2052F">
        <w:rPr>
          <w:rFonts w:cs="Arial"/>
          <w:szCs w:val="24"/>
        </w:rPr>
        <w:t xml:space="preserve"> may be generated and samples become semiconducting. Moreover, as discussed above, when the dopant concentration is high</w:t>
      </w:r>
      <w:r w:rsidRPr="00D2052F">
        <w:rPr>
          <w:rFonts w:cs="Arial"/>
        </w:rPr>
        <w:t xml:space="preserve">, oxygen vacancies may collapse to form shear planes and thus, the distance between Cr and Cr, or Cr and </w:t>
      </w:r>
      <w:proofErr w:type="spellStart"/>
      <w:r w:rsidRPr="00D2052F">
        <w:rPr>
          <w:rFonts w:cs="Arial"/>
        </w:rPr>
        <w:t>Ti</w:t>
      </w:r>
      <w:proofErr w:type="spellEnd"/>
      <w:r w:rsidRPr="00D2052F">
        <w:rPr>
          <w:rFonts w:cs="Arial"/>
        </w:rPr>
        <w:t xml:space="preserve"> in face-sharing octahedra in the shear planes may become smaller. As a result, hopping of charge carriers becomes easier and the conductivity increases.</w:t>
      </w:r>
    </w:p>
    <w:p w14:paraId="6BF41FB9" w14:textId="77777777" w:rsidR="0042694E" w:rsidRPr="00D2052F" w:rsidRDefault="0042694E" w:rsidP="0042694E">
      <w:pPr>
        <w:spacing w:before="326" w:after="326"/>
        <w:rPr>
          <w:rFonts w:cs="Arial"/>
          <w:szCs w:val="24"/>
        </w:rPr>
      </w:pPr>
      <w:r w:rsidRPr="00D2052F">
        <w:rPr>
          <w:rFonts w:cs="Arial"/>
          <w:szCs w:val="24"/>
        </w:rPr>
        <w:t xml:space="preserve">Polaron hopping is an alternative description of the amount of </w:t>
      </w:r>
      <w:proofErr w:type="spellStart"/>
      <w:r w:rsidRPr="00D2052F">
        <w:rPr>
          <w:rFonts w:cs="Arial"/>
          <w:szCs w:val="24"/>
        </w:rPr>
        <w:t>semiconductivity</w:t>
      </w:r>
      <w:proofErr w:type="spellEnd"/>
      <w:r w:rsidRPr="00D2052F">
        <w:rPr>
          <w:rFonts w:cs="Arial"/>
          <w:szCs w:val="24"/>
        </w:rPr>
        <w:t xml:space="preserve">. By hopping of polarons, the sample property may change from insulating to semiconducting. In addition, polarons may be large or small, depending on their spatial extent </w:t>
      </w:r>
      <w:r w:rsidRPr="00D2052F">
        <w:rPr>
          <w:rFonts w:cs="Arial"/>
          <w:szCs w:val="24"/>
          <w:vertAlign w:val="superscript"/>
        </w:rPr>
        <w:t>[38]</w:t>
      </w:r>
      <w:r w:rsidRPr="00D2052F">
        <w:rPr>
          <w:rFonts w:cs="Arial"/>
          <w:szCs w:val="24"/>
        </w:rPr>
        <w:t xml:space="preserve">, i.e. the original energy level of electrons. With higher dopant content, oxygen vacancies may collapse to form shear planes, and the distance between Cr and </w:t>
      </w:r>
      <w:proofErr w:type="spellStart"/>
      <w:r w:rsidRPr="00D2052F">
        <w:rPr>
          <w:rFonts w:cs="Arial"/>
          <w:szCs w:val="24"/>
        </w:rPr>
        <w:t>Ti</w:t>
      </w:r>
      <w:proofErr w:type="spellEnd"/>
      <w:r w:rsidRPr="00D2052F">
        <w:rPr>
          <w:rFonts w:cs="Arial"/>
          <w:szCs w:val="24"/>
        </w:rPr>
        <w:t xml:space="preserve"> in face-sharing octahedra is smaller, indicating a closer overlap of Cr/</w:t>
      </w:r>
      <w:proofErr w:type="spellStart"/>
      <w:r w:rsidRPr="00D2052F">
        <w:rPr>
          <w:rFonts w:cs="Arial"/>
          <w:szCs w:val="24"/>
        </w:rPr>
        <w:t>Ti</w:t>
      </w:r>
      <w:proofErr w:type="spellEnd"/>
      <w:r w:rsidRPr="00D2052F">
        <w:rPr>
          <w:rFonts w:cs="Arial"/>
          <w:szCs w:val="24"/>
        </w:rPr>
        <w:t xml:space="preserve"> orbitals.</w:t>
      </w:r>
      <w:r w:rsidRPr="00D2052F">
        <w:rPr>
          <w:rFonts w:cs="Arial" w:hint="eastAsia"/>
          <w:szCs w:val="24"/>
        </w:rPr>
        <w:t xml:space="preserve"> </w:t>
      </w:r>
      <w:r w:rsidRPr="00D2052F">
        <w:rPr>
          <w:rFonts w:cs="Arial"/>
          <w:szCs w:val="24"/>
        </w:rPr>
        <w:t xml:space="preserve">Consequently, polarons are likely to be large as well, and thus samples show higher carrier mobility. </w:t>
      </w:r>
    </w:p>
    <w:p w14:paraId="0F71F2F9" w14:textId="77777777" w:rsidR="0042694E" w:rsidRPr="00D2052F" w:rsidRDefault="0042694E" w:rsidP="0042694E">
      <w:pPr>
        <w:spacing w:before="326" w:after="326"/>
        <w:rPr>
          <w:rFonts w:cs="Arial"/>
          <w:b/>
          <w:sz w:val="20"/>
        </w:rPr>
      </w:pPr>
    </w:p>
    <w:p w14:paraId="2182EA30" w14:textId="77777777" w:rsidR="0042694E" w:rsidRPr="00D2052F" w:rsidRDefault="0042694E" w:rsidP="0042694E">
      <w:pPr>
        <w:pStyle w:val="4"/>
        <w:spacing w:before="326" w:after="326"/>
      </w:pPr>
      <w:r w:rsidRPr="00D2052F">
        <w:rPr>
          <w:rFonts w:hint="eastAsia"/>
        </w:rPr>
        <w:t>8</w:t>
      </w:r>
      <w:r w:rsidRPr="00D2052F">
        <w:t>.2.2.3 Effect of cooling rate of doped rutile</w:t>
      </w:r>
    </w:p>
    <w:p w14:paraId="365F01F7" w14:textId="167683A7" w:rsidR="0042694E" w:rsidRPr="00D2052F" w:rsidRDefault="0042694E" w:rsidP="0042694E">
      <w:pPr>
        <w:spacing w:before="326" w:after="326"/>
        <w:rPr>
          <w:rFonts w:cs="Arial"/>
          <w:szCs w:val="24"/>
        </w:rPr>
      </w:pPr>
      <w:proofErr w:type="gramStart"/>
      <w:r w:rsidRPr="00D2052F">
        <w:rPr>
          <w:rFonts w:cs="Arial"/>
          <w:szCs w:val="24"/>
        </w:rPr>
        <w:t>Similar to</w:t>
      </w:r>
      <w:proofErr w:type="gramEnd"/>
      <w:r w:rsidRPr="00D2052F">
        <w:rPr>
          <w:rFonts w:cs="Arial"/>
          <w:szCs w:val="24"/>
        </w:rPr>
        <w:t xml:space="preserve"> undoped rutile, Zn/Al-doped samples could also lose oxygen at high temperatures, and conductivity values would depend on quench temperature.</w:t>
      </w:r>
      <w:r w:rsidRPr="00D2052F">
        <w:rPr>
          <w:rFonts w:cs="Arial" w:hint="eastAsia"/>
          <w:szCs w:val="24"/>
        </w:rPr>
        <w:t xml:space="preserve"> </w:t>
      </w:r>
      <w:r w:rsidRPr="00D2052F">
        <w:rPr>
          <w:rFonts w:cs="Arial"/>
          <w:szCs w:val="24"/>
        </w:rPr>
        <w:t>In addition, since Al</w:t>
      </w:r>
      <w:r w:rsidRPr="00D2052F">
        <w:rPr>
          <w:rFonts w:cs="Arial"/>
          <w:szCs w:val="24"/>
          <w:vertAlign w:val="superscript"/>
        </w:rPr>
        <w:t>3+</w:t>
      </w:r>
      <w:r w:rsidRPr="00D2052F">
        <w:rPr>
          <w:rFonts w:cs="Arial"/>
          <w:szCs w:val="24"/>
        </w:rPr>
        <w:t xml:space="preserve"> and Zn</w:t>
      </w:r>
      <w:r w:rsidRPr="00D2052F">
        <w:rPr>
          <w:rFonts w:cs="Arial"/>
          <w:szCs w:val="24"/>
          <w:vertAlign w:val="superscript"/>
        </w:rPr>
        <w:t>2+</w:t>
      </w:r>
      <w:r w:rsidRPr="00D2052F">
        <w:rPr>
          <w:rFonts w:cs="Arial"/>
          <w:szCs w:val="24"/>
        </w:rPr>
        <w:t xml:space="preserve"> doping may have already created high [</w:t>
      </w:r>
      <m:oMath>
        <m:sSubSup>
          <m:sSubSupPr>
            <m:ctrlPr>
              <w:rPr>
                <w:rFonts w:ascii="Cambria Math" w:hAnsi="Cambria Math" w:cs="Arial"/>
                <w:szCs w:val="24"/>
              </w:rPr>
            </m:ctrlPr>
          </m:sSubSupPr>
          <m:e>
            <m:r>
              <m:rPr>
                <m:sty m:val="p"/>
              </m:rPr>
              <w:rPr>
                <w:rFonts w:ascii="Cambria Math" w:hAnsi="Cambria Math" w:cs="Arial"/>
                <w:szCs w:val="24"/>
              </w:rPr>
              <m:t>V</m:t>
            </m:r>
          </m:e>
          <m:sub>
            <m:r>
              <m:rPr>
                <m:sty m:val="p"/>
              </m:rPr>
              <w:rPr>
                <w:rFonts w:ascii="Cambria Math" w:hAnsi="Cambria Math" w:cs="Arial"/>
                <w:szCs w:val="24"/>
              </w:rPr>
              <m:t>O</m:t>
            </m:r>
          </m:sub>
          <m:sup>
            <m:r>
              <m:rPr>
                <m:sty m:val="p"/>
              </m:rPr>
              <w:rPr>
                <w:rFonts w:ascii="Cambria Math" w:hAnsi="Cambria Math" w:cs="Arial"/>
                <w:szCs w:val="24"/>
              </w:rPr>
              <m:t>..</m:t>
            </m:r>
          </m:sup>
        </m:sSubSup>
      </m:oMath>
      <w:r w:rsidRPr="00D2052F">
        <w:rPr>
          <w:rFonts w:cs="Arial"/>
          <w:szCs w:val="24"/>
        </w:rPr>
        <w:t xml:space="preserve">], at relatively low temperatures, further oxygen loss due to high temperature may be inhibited. Consequently, we consider that extra oxygen loss at high sintering </w:t>
      </w:r>
      <w:r w:rsidRPr="00D2052F">
        <w:rPr>
          <w:rFonts w:cs="Arial"/>
          <w:szCs w:val="24"/>
        </w:rPr>
        <w:lastRenderedPageBreak/>
        <w:t>temperatures occur with Al/Zn; compared with undoped TiO</w:t>
      </w:r>
      <w:r w:rsidRPr="00D2052F">
        <w:rPr>
          <w:rFonts w:cs="Arial"/>
          <w:szCs w:val="24"/>
          <w:vertAlign w:val="subscript"/>
        </w:rPr>
        <w:t>2</w:t>
      </w:r>
      <w:r w:rsidRPr="00D2052F">
        <w:rPr>
          <w:rFonts w:cs="Arial"/>
          <w:szCs w:val="24"/>
        </w:rPr>
        <w:t>, with Al</w:t>
      </w:r>
      <w:r w:rsidRPr="00D2052F">
        <w:rPr>
          <w:rFonts w:cs="Arial"/>
          <w:szCs w:val="24"/>
          <w:vertAlign w:val="superscript"/>
        </w:rPr>
        <w:t>3+</w:t>
      </w:r>
      <w:r w:rsidRPr="00D2052F">
        <w:rPr>
          <w:rFonts w:cs="Arial"/>
          <w:szCs w:val="24"/>
        </w:rPr>
        <w:t xml:space="preserve"> or Zn</w:t>
      </w:r>
      <w:r w:rsidRPr="00D2052F">
        <w:rPr>
          <w:rFonts w:cs="Arial"/>
          <w:szCs w:val="24"/>
          <w:vertAlign w:val="superscript"/>
        </w:rPr>
        <w:t>2+</w:t>
      </w:r>
      <w:r w:rsidRPr="00D2052F">
        <w:rPr>
          <w:rFonts w:cs="Arial"/>
          <w:szCs w:val="24"/>
        </w:rPr>
        <w:t xml:space="preserve"> doping, rutile starts to lose oxygen from a higher temperature than 700 </w:t>
      </w:r>
      <w:r w:rsidRPr="00D2052F">
        <w:rPr>
          <w:rFonts w:eastAsia="宋体" w:cs="Arial"/>
          <w:szCs w:val="24"/>
        </w:rPr>
        <w:t>°</w:t>
      </w:r>
      <w:r w:rsidRPr="00D2052F">
        <w:rPr>
          <w:rFonts w:cs="Arial"/>
          <w:szCs w:val="24"/>
        </w:rPr>
        <w:t xml:space="preserve">C. In addition, if CS structures form, the oxygen vacancies may come from a combination of oxygen loss and compensation for the acceptors, and samples are likely to show </w:t>
      </w:r>
      <w:r w:rsidRPr="00D2052F">
        <w:rPr>
          <w:rFonts w:cs="Arial"/>
          <w:i/>
          <w:szCs w:val="24"/>
        </w:rPr>
        <w:t>n</w:t>
      </w:r>
      <w:r w:rsidRPr="00D2052F">
        <w:rPr>
          <w:rFonts w:cs="Arial"/>
          <w:szCs w:val="24"/>
        </w:rPr>
        <w:t>-type conduction.</w:t>
      </w:r>
    </w:p>
    <w:p w14:paraId="75DB21FD" w14:textId="77777777" w:rsidR="0042694E" w:rsidRPr="00D2052F" w:rsidRDefault="0042694E" w:rsidP="0042694E">
      <w:pPr>
        <w:spacing w:before="326" w:after="326"/>
        <w:rPr>
          <w:rFonts w:cs="Arial"/>
          <w:szCs w:val="24"/>
        </w:rPr>
      </w:pPr>
      <w:r w:rsidRPr="00D2052F">
        <w:rPr>
          <w:rFonts w:cs="Arial"/>
          <w:szCs w:val="24"/>
        </w:rPr>
        <w:t xml:space="preserve">However, </w:t>
      </w:r>
      <w:r w:rsidRPr="00D2052F">
        <w:rPr>
          <w:rFonts w:cs="Arial" w:hint="eastAsia"/>
          <w:szCs w:val="24"/>
        </w:rPr>
        <w:t>G</w:t>
      </w:r>
      <w:r w:rsidRPr="00D2052F">
        <w:rPr>
          <w:rFonts w:cs="Arial"/>
          <w:szCs w:val="24"/>
        </w:rPr>
        <w:t xml:space="preserve">a/Cr-doped samples did not show much effect of cooling rate. Considering the ionic radii data shown in Table 8-1, a possible interpretation is that if the ionic radius of the acceptor dopant is </w:t>
      </w:r>
      <w:proofErr w:type="gramStart"/>
      <w:r w:rsidRPr="00D2052F">
        <w:rPr>
          <w:rFonts w:cs="Arial"/>
          <w:szCs w:val="24"/>
        </w:rPr>
        <w:t>similar to</w:t>
      </w:r>
      <w:proofErr w:type="gramEnd"/>
      <w:r w:rsidRPr="00D2052F">
        <w:rPr>
          <w:rFonts w:cs="Arial"/>
          <w:szCs w:val="24"/>
        </w:rPr>
        <w:t xml:space="preserve"> that of Ti</w:t>
      </w:r>
      <w:r w:rsidRPr="00D2052F">
        <w:rPr>
          <w:rFonts w:cs="Arial"/>
          <w:szCs w:val="24"/>
          <w:vertAlign w:val="superscript"/>
        </w:rPr>
        <w:t>4+</w:t>
      </w:r>
      <w:r w:rsidRPr="00D2052F">
        <w:rPr>
          <w:rFonts w:cs="Arial"/>
          <w:szCs w:val="24"/>
        </w:rPr>
        <w:t>, oxygen loss at high temperatures is likely to be prevented by the acceptor dopant, more or less. With Ga/Cr, if CS structures form, the oxygen vacancies are likely to come from the compensation for the acceptors.</w:t>
      </w:r>
    </w:p>
    <w:p w14:paraId="72B3EF21" w14:textId="77777777" w:rsidR="0042694E" w:rsidRPr="00D2052F" w:rsidRDefault="0042694E" w:rsidP="0042694E">
      <w:pPr>
        <w:spacing w:before="326" w:after="326"/>
        <w:rPr>
          <w:rFonts w:cs="Arial"/>
          <w:szCs w:val="24"/>
        </w:rPr>
      </w:pPr>
    </w:p>
    <w:p w14:paraId="7BE9A784" w14:textId="77777777" w:rsidR="0042694E" w:rsidRPr="00D2052F" w:rsidRDefault="0042694E" w:rsidP="0042694E">
      <w:pPr>
        <w:pStyle w:val="4"/>
        <w:spacing w:before="326" w:after="326"/>
      </w:pPr>
      <w:r w:rsidRPr="00D2052F">
        <w:t>8.2.2.4 Conduction type</w:t>
      </w:r>
    </w:p>
    <w:p w14:paraId="4DCC6DC3" w14:textId="77777777" w:rsidR="0042694E" w:rsidRPr="00D2052F" w:rsidRDefault="0042694E" w:rsidP="0042694E">
      <w:pPr>
        <w:spacing w:before="326" w:after="326"/>
        <w:rPr>
          <w:rFonts w:cs="Arial"/>
          <w:szCs w:val="24"/>
        </w:rPr>
      </w:pPr>
      <w:r w:rsidRPr="00D2052F">
        <w:rPr>
          <w:rFonts w:cs="Arial"/>
          <w:szCs w:val="24"/>
        </w:rPr>
        <w:t xml:space="preserve">Cr-doped rutile showed </w:t>
      </w:r>
      <w:r w:rsidRPr="00D2052F">
        <w:rPr>
          <w:rFonts w:cs="Arial"/>
          <w:i/>
          <w:szCs w:val="24"/>
        </w:rPr>
        <w:t>p</w:t>
      </w:r>
      <w:r w:rsidRPr="00D2052F">
        <w:rPr>
          <w:rFonts w:cs="Arial"/>
          <w:szCs w:val="24"/>
        </w:rPr>
        <w:t>-type conduction at low doping concentration, and the location of holes is thought to be related with O</w:t>
      </w:r>
      <w:r w:rsidRPr="00D2052F">
        <w:rPr>
          <w:rFonts w:cs="Arial"/>
          <w:szCs w:val="24"/>
          <w:vertAlign w:val="superscript"/>
        </w:rPr>
        <w:t>2-</w:t>
      </w:r>
      <w:r w:rsidRPr="00D2052F">
        <w:rPr>
          <w:rFonts w:cs="Arial"/>
          <w:szCs w:val="24"/>
        </w:rPr>
        <w:t xml:space="preserve"> ions, which have the possibility to adopt oxidation states of -1 in either </w:t>
      </w: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2</m:t>
            </m:r>
          </m:sub>
          <m:sup>
            <m:r>
              <m:rPr>
                <m:sty m:val="p"/>
              </m:rPr>
              <w:rPr>
                <w:rFonts w:ascii="Cambria Math" w:hAnsi="Cambria Math" w:cs="Arial"/>
                <w:szCs w:val="24"/>
              </w:rPr>
              <m:t>2-</m:t>
            </m:r>
          </m:sup>
        </m:sSubSup>
      </m:oMath>
      <w:r w:rsidRPr="00D2052F">
        <w:rPr>
          <w:rFonts w:cs="Arial"/>
          <w:szCs w:val="24"/>
        </w:rPr>
        <w:t xml:space="preserve"> or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oMath>
      <w:r w:rsidRPr="00D2052F">
        <w:rPr>
          <w:rFonts w:cs="Arial"/>
          <w:szCs w:val="24"/>
        </w:rPr>
        <w:t xml:space="preserve">, as well as oxidation state -1/2 in </w:t>
      </w:r>
      <m:oMath>
        <m:sSubSup>
          <m:sSubSupPr>
            <m:ctrlPr>
              <w:rPr>
                <w:rFonts w:ascii="Cambria Math" w:hAnsi="Cambria Math" w:cs="Arial"/>
                <w:szCs w:val="24"/>
              </w:rPr>
            </m:ctrlPr>
          </m:sSubSupPr>
          <m:e>
            <m:r>
              <m:rPr>
                <m:sty m:val="p"/>
              </m:rPr>
              <w:rPr>
                <w:rFonts w:ascii="Cambria Math" w:hAnsi="Cambria Math" w:cs="Arial"/>
                <w:szCs w:val="24"/>
              </w:rPr>
              <m:t>O</m:t>
            </m:r>
          </m:e>
          <m:sub>
            <m:r>
              <m:rPr>
                <m:sty m:val="p"/>
              </m:rPr>
              <w:rPr>
                <w:rFonts w:ascii="Cambria Math" w:hAnsi="Cambria Math" w:cs="Arial"/>
                <w:szCs w:val="24"/>
              </w:rPr>
              <m:t>2</m:t>
            </m:r>
          </m:sub>
          <m:sup>
            <m:r>
              <m:rPr>
                <m:sty m:val="p"/>
              </m:rPr>
              <w:rPr>
                <w:rFonts w:ascii="Cambria Math" w:hAnsi="Cambria Math" w:cs="Arial"/>
                <w:szCs w:val="24"/>
              </w:rPr>
              <m:t>-</m:t>
            </m:r>
          </m:sup>
        </m:sSubSup>
      </m:oMath>
      <w:r w:rsidRPr="00D2052F">
        <w:rPr>
          <w:rFonts w:cs="Arial" w:hint="eastAsia"/>
          <w:szCs w:val="24"/>
        </w:rPr>
        <w:t>.</w:t>
      </w:r>
      <w:r w:rsidRPr="00D2052F">
        <w:rPr>
          <w:rFonts w:cs="Arial"/>
          <w:szCs w:val="24"/>
        </w:rPr>
        <w:t xml:space="preserve"> When the dopant content was high, samples showed </w:t>
      </w:r>
      <w:r w:rsidRPr="00D2052F">
        <w:rPr>
          <w:rFonts w:cs="Arial"/>
          <w:i/>
          <w:szCs w:val="24"/>
        </w:rPr>
        <w:t>n</w:t>
      </w:r>
      <w:r w:rsidRPr="00D2052F">
        <w:rPr>
          <w:rFonts w:cs="Arial"/>
          <w:szCs w:val="24"/>
        </w:rPr>
        <w:t>-type conduction, which was attributed to carrier hopping on Cr and the possible shear structures.</w:t>
      </w:r>
      <w:r w:rsidRPr="00D2052F">
        <w:rPr>
          <w:rFonts w:cs="Arial" w:hint="eastAsia"/>
          <w:szCs w:val="24"/>
        </w:rPr>
        <w:t xml:space="preserve"> </w:t>
      </w:r>
    </w:p>
    <w:p w14:paraId="369BA097" w14:textId="77777777" w:rsidR="0042694E" w:rsidRPr="00D2052F" w:rsidRDefault="0042694E" w:rsidP="0042694E">
      <w:pPr>
        <w:spacing w:before="326" w:after="326"/>
        <w:rPr>
          <w:rFonts w:cs="Arial"/>
          <w:szCs w:val="24"/>
        </w:rPr>
      </w:pPr>
      <w:r w:rsidRPr="00D2052F">
        <w:rPr>
          <w:rFonts w:cs="Arial" w:hint="eastAsia"/>
          <w:szCs w:val="24"/>
        </w:rPr>
        <w:t>A</w:t>
      </w:r>
      <w:r w:rsidRPr="00D2052F">
        <w:rPr>
          <w:rFonts w:cs="Arial"/>
          <w:szCs w:val="24"/>
        </w:rPr>
        <w:t xml:space="preserve">l-doped rutile also exhibited </w:t>
      </w:r>
      <w:r w:rsidRPr="00D2052F">
        <w:rPr>
          <w:rFonts w:cs="Arial"/>
          <w:i/>
          <w:szCs w:val="24"/>
        </w:rPr>
        <w:t>p</w:t>
      </w:r>
      <w:r w:rsidRPr="00D2052F">
        <w:rPr>
          <w:rFonts w:cs="Arial"/>
          <w:szCs w:val="24"/>
        </w:rPr>
        <w:t xml:space="preserve">-type conduction, which was attributed to the surface absorption of oxygen. After quenching from high temperatures, samples lost oxygen; oxygen vacancies might collapse to form shear structures and therefore, samples showed </w:t>
      </w:r>
      <w:r w:rsidRPr="00D2052F">
        <w:rPr>
          <w:rFonts w:cs="Arial"/>
          <w:i/>
          <w:szCs w:val="24"/>
        </w:rPr>
        <w:t>n</w:t>
      </w:r>
      <w:r w:rsidRPr="00D2052F">
        <w:rPr>
          <w:rFonts w:cs="Arial"/>
          <w:szCs w:val="24"/>
        </w:rPr>
        <w:t>-type conduction.</w:t>
      </w:r>
    </w:p>
    <w:p w14:paraId="0B6C9707" w14:textId="77777777" w:rsidR="0042694E" w:rsidRPr="00D2052F" w:rsidRDefault="0042694E" w:rsidP="0042694E">
      <w:pPr>
        <w:spacing w:before="326" w:after="326"/>
      </w:pPr>
      <w:r w:rsidRPr="00D2052F">
        <w:rPr>
          <w:rFonts w:cs="Arial" w:hint="eastAsia"/>
          <w:szCs w:val="24"/>
        </w:rPr>
        <w:t>G</w:t>
      </w:r>
      <w:r w:rsidRPr="00D2052F">
        <w:rPr>
          <w:rFonts w:cs="Arial"/>
          <w:szCs w:val="24"/>
        </w:rPr>
        <w:t>a-doped rutile showed very small effect of pO</w:t>
      </w:r>
      <w:r w:rsidRPr="00D2052F">
        <w:rPr>
          <w:rFonts w:cs="Arial"/>
          <w:szCs w:val="24"/>
          <w:vertAlign w:val="subscript"/>
        </w:rPr>
        <w:t>2</w:t>
      </w:r>
      <w:r w:rsidRPr="00D2052F">
        <w:rPr>
          <w:rFonts w:cs="Arial"/>
          <w:szCs w:val="24"/>
        </w:rPr>
        <w:t xml:space="preserve">. </w:t>
      </w:r>
      <w:r w:rsidRPr="00D2052F">
        <w:t xml:space="preserve">A possible interpretation is </w:t>
      </w:r>
      <w:r w:rsidRPr="00D2052F">
        <w:lastRenderedPageBreak/>
        <w:t>that with Ga</w:t>
      </w:r>
      <w:r w:rsidRPr="00D2052F">
        <w:rPr>
          <w:vertAlign w:val="superscript"/>
        </w:rPr>
        <w:t>3+</w:t>
      </w:r>
      <w:r w:rsidRPr="00D2052F">
        <w:t xml:space="preserve"> doping, the charge is mainly compensated by formation of oxygen vacancies and thus, the sample shows almost oxide ion conduction, together with weak electronic conduction. With small amount of dopant, Ga-doped rutile shows slightly </w:t>
      </w:r>
      <w:r w:rsidRPr="00D2052F">
        <w:rPr>
          <w:i/>
        </w:rPr>
        <w:t>n</w:t>
      </w:r>
      <w:r w:rsidRPr="00D2052F">
        <w:t>-type conduction due to oxygen loss. With higher Ga</w:t>
      </w:r>
      <w:r w:rsidRPr="00D2052F">
        <w:rPr>
          <w:vertAlign w:val="superscript"/>
        </w:rPr>
        <w:t>3+</w:t>
      </w:r>
      <w:r w:rsidRPr="00D2052F">
        <w:t xml:space="preserve"> dopant concentration, electronic compensation starts to occur and generates holes, leading to </w:t>
      </w:r>
      <w:r w:rsidRPr="00D2052F">
        <w:rPr>
          <w:i/>
        </w:rPr>
        <w:t>p</w:t>
      </w:r>
      <w:r w:rsidRPr="00D2052F">
        <w:t>-type conduction.</w:t>
      </w:r>
    </w:p>
    <w:p w14:paraId="5FEA96AC" w14:textId="77777777" w:rsidR="0042694E" w:rsidRPr="00D2052F" w:rsidRDefault="0042694E" w:rsidP="0042694E">
      <w:pPr>
        <w:spacing w:before="326" w:after="326"/>
        <w:rPr>
          <w:rFonts w:cs="Arial"/>
          <w:szCs w:val="24"/>
        </w:rPr>
      </w:pPr>
      <w:proofErr w:type="gramStart"/>
      <w:r w:rsidRPr="00D2052F">
        <w:t>Similarly</w:t>
      </w:r>
      <w:proofErr w:type="gramEnd"/>
      <w:r w:rsidRPr="00D2052F">
        <w:t xml:space="preserve"> with pure rutile, </w:t>
      </w:r>
      <w:r w:rsidRPr="00D2052F">
        <w:rPr>
          <w:rFonts w:hint="eastAsia"/>
        </w:rPr>
        <w:t>Z</w:t>
      </w:r>
      <w:r w:rsidRPr="00D2052F">
        <w:t xml:space="preserve">n-doped rutile also exhibits </w:t>
      </w:r>
      <w:r w:rsidRPr="00D2052F">
        <w:rPr>
          <w:i/>
        </w:rPr>
        <w:t>n</w:t>
      </w:r>
      <w:r w:rsidRPr="00D2052F">
        <w:t xml:space="preserve">-type conduction since it loses oxygen at high temperatures. In the literature, </w:t>
      </w:r>
      <w:r w:rsidRPr="00D2052F">
        <w:rPr>
          <w:i/>
        </w:rPr>
        <w:t>p</w:t>
      </w:r>
      <w:r w:rsidRPr="00D2052F">
        <w:t>-type conduction was found in Zn-doped TiO</w:t>
      </w:r>
      <w:r w:rsidRPr="00D2052F">
        <w:rPr>
          <w:vertAlign w:val="subscript"/>
        </w:rPr>
        <w:t>2</w:t>
      </w:r>
      <w:r w:rsidRPr="00D2052F">
        <w:t xml:space="preserve"> under oxygen rich conditions </w:t>
      </w:r>
      <w:r w:rsidRPr="00D2052F">
        <w:rPr>
          <w:vertAlign w:val="superscript"/>
        </w:rPr>
        <w:t>[39]</w:t>
      </w:r>
      <w:r w:rsidRPr="00D2052F">
        <w:t xml:space="preserve">. However, it has also been reported that </w:t>
      </w:r>
      <w:r w:rsidRPr="00D2052F">
        <w:rPr>
          <w:rFonts w:cs="Arial"/>
          <w:szCs w:val="24"/>
        </w:rPr>
        <w:t>Zn</w:t>
      </w:r>
      <w:r w:rsidRPr="00D2052F">
        <w:rPr>
          <w:rFonts w:cs="Arial"/>
          <w:szCs w:val="24"/>
          <w:vertAlign w:val="superscript"/>
        </w:rPr>
        <w:t>2+</w:t>
      </w:r>
      <w:r w:rsidRPr="00D2052F">
        <w:rPr>
          <w:rFonts w:cs="Arial"/>
          <w:szCs w:val="24"/>
        </w:rPr>
        <w:t xml:space="preserve"> ions could exist only as surface species instead of being doped into the TiO</w:t>
      </w:r>
      <w:r w:rsidRPr="00D2052F">
        <w:rPr>
          <w:rFonts w:cs="Arial"/>
          <w:szCs w:val="24"/>
          <w:vertAlign w:val="subscript"/>
        </w:rPr>
        <w:t>2</w:t>
      </w:r>
      <w:r w:rsidRPr="00D2052F">
        <w:rPr>
          <w:rFonts w:cs="Arial"/>
          <w:szCs w:val="24"/>
        </w:rPr>
        <w:t xml:space="preserve"> lattice </w:t>
      </w:r>
      <w:r w:rsidRPr="00D2052F">
        <w:rPr>
          <w:rFonts w:cs="Arial"/>
          <w:szCs w:val="24"/>
          <w:vertAlign w:val="superscript"/>
        </w:rPr>
        <w:t>[40]</w:t>
      </w:r>
      <w:r w:rsidRPr="00D2052F">
        <w:rPr>
          <w:rFonts w:cs="Arial"/>
          <w:szCs w:val="24"/>
        </w:rPr>
        <w:t>. It would be interesting to study the electrical properties of Zn-doped rutile under high pO</w:t>
      </w:r>
      <w:r w:rsidRPr="00D2052F">
        <w:rPr>
          <w:rFonts w:cs="Arial"/>
          <w:szCs w:val="24"/>
          <w:vertAlign w:val="subscript"/>
        </w:rPr>
        <w:t>2</w:t>
      </w:r>
      <w:r w:rsidRPr="00D2052F">
        <w:rPr>
          <w:rFonts w:cs="Arial"/>
          <w:szCs w:val="24"/>
        </w:rPr>
        <w:t>.</w:t>
      </w:r>
    </w:p>
    <w:p w14:paraId="45A327FD" w14:textId="77777777" w:rsidR="0042694E" w:rsidRPr="00D2052F" w:rsidRDefault="0042694E" w:rsidP="0042694E">
      <w:pPr>
        <w:spacing w:before="326" w:after="326"/>
      </w:pPr>
      <w:r w:rsidRPr="00D2052F">
        <w:t>Possible oxide ion conduction was found in Cr/Al/Ga-doped samples, but not in Zn-doped rutile. The possible reason is that the ionic radius of Zn</w:t>
      </w:r>
      <w:r w:rsidRPr="00D2052F">
        <w:rPr>
          <w:vertAlign w:val="superscript"/>
        </w:rPr>
        <w:t>2+</w:t>
      </w:r>
      <w:r w:rsidRPr="00D2052F">
        <w:t xml:space="preserve"> is quite different from that of Ti</w:t>
      </w:r>
      <w:r w:rsidRPr="00D2052F">
        <w:rPr>
          <w:vertAlign w:val="superscript"/>
        </w:rPr>
        <w:t>4+</w:t>
      </w:r>
      <w:r w:rsidRPr="00D2052F">
        <w:t xml:space="preserve">, and it is hard for ionic compensation to occur. </w:t>
      </w:r>
    </w:p>
    <w:p w14:paraId="1F41F725" w14:textId="77777777" w:rsidR="0042694E" w:rsidRPr="00D2052F" w:rsidRDefault="0042694E" w:rsidP="0042694E">
      <w:pPr>
        <w:spacing w:before="326" w:after="326"/>
      </w:pPr>
    </w:p>
    <w:p w14:paraId="40B2FEF0" w14:textId="77777777" w:rsidR="0042694E" w:rsidRPr="00D2052F" w:rsidRDefault="0042694E" w:rsidP="0042694E">
      <w:pPr>
        <w:pStyle w:val="2"/>
        <w:spacing w:before="326" w:after="326"/>
      </w:pPr>
      <w:bookmarkStart w:id="100" w:name="_Toc524976613"/>
      <w:r w:rsidRPr="00D2052F">
        <w:t>8.3 References</w:t>
      </w:r>
      <w:bookmarkEnd w:id="100"/>
    </w:p>
    <w:p w14:paraId="2DEB1561"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A</w:t>
      </w:r>
      <w:r w:rsidRPr="00D2052F">
        <w:rPr>
          <w:sz w:val="20"/>
          <w:szCs w:val="20"/>
        </w:rPr>
        <w:t xml:space="preserve">T </w:t>
      </w:r>
      <w:proofErr w:type="spellStart"/>
      <w:r w:rsidRPr="00D2052F">
        <w:rPr>
          <w:sz w:val="20"/>
          <w:szCs w:val="20"/>
        </w:rPr>
        <w:t>Kuvarega</w:t>
      </w:r>
      <w:proofErr w:type="spellEnd"/>
      <w:r w:rsidRPr="00D2052F">
        <w:rPr>
          <w:sz w:val="20"/>
          <w:szCs w:val="20"/>
        </w:rPr>
        <w:t xml:space="preserve"> and BB Mamba. </w:t>
      </w:r>
      <w:r w:rsidRPr="00D2052F">
        <w:rPr>
          <w:i/>
          <w:sz w:val="20"/>
          <w:szCs w:val="20"/>
        </w:rPr>
        <w:t>Cri Cr Rev Sol State</w:t>
      </w:r>
      <w:r w:rsidRPr="00D2052F">
        <w:rPr>
          <w:sz w:val="20"/>
          <w:szCs w:val="20"/>
        </w:rPr>
        <w:t xml:space="preserve">. </w:t>
      </w:r>
      <w:r w:rsidRPr="00D2052F">
        <w:rPr>
          <w:b/>
          <w:sz w:val="20"/>
          <w:szCs w:val="20"/>
        </w:rPr>
        <w:t>42</w:t>
      </w:r>
      <w:r w:rsidRPr="00D2052F">
        <w:rPr>
          <w:sz w:val="20"/>
          <w:szCs w:val="20"/>
        </w:rPr>
        <w:t>(2017):295-346.</w:t>
      </w:r>
    </w:p>
    <w:p w14:paraId="2E9FFC10"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sz w:val="20"/>
          <w:szCs w:val="20"/>
        </w:rPr>
        <w:t xml:space="preserve">J </w:t>
      </w:r>
      <w:proofErr w:type="spellStart"/>
      <w:r w:rsidRPr="00D2052F">
        <w:rPr>
          <w:sz w:val="20"/>
          <w:szCs w:val="20"/>
        </w:rPr>
        <w:t>Nowotny</w:t>
      </w:r>
      <w:proofErr w:type="spellEnd"/>
      <w:r w:rsidRPr="00D2052F">
        <w:rPr>
          <w:sz w:val="20"/>
          <w:szCs w:val="20"/>
        </w:rPr>
        <w:t xml:space="preserve">, MA </w:t>
      </w:r>
      <w:proofErr w:type="spellStart"/>
      <w:r w:rsidRPr="00D2052F">
        <w:rPr>
          <w:sz w:val="20"/>
          <w:szCs w:val="20"/>
        </w:rPr>
        <w:t>Alim</w:t>
      </w:r>
      <w:proofErr w:type="spellEnd"/>
      <w:r w:rsidRPr="00D2052F">
        <w:rPr>
          <w:sz w:val="20"/>
          <w:szCs w:val="20"/>
        </w:rPr>
        <w:t xml:space="preserve">, T </w:t>
      </w:r>
      <w:proofErr w:type="spellStart"/>
      <w:r w:rsidRPr="00D2052F">
        <w:rPr>
          <w:sz w:val="20"/>
          <w:szCs w:val="20"/>
        </w:rPr>
        <w:t>Bak</w:t>
      </w:r>
      <w:proofErr w:type="spellEnd"/>
      <w:r w:rsidRPr="00D2052F">
        <w:rPr>
          <w:sz w:val="20"/>
          <w:szCs w:val="20"/>
        </w:rPr>
        <w:t xml:space="preserve">, rt al. </w:t>
      </w:r>
      <w:r w:rsidRPr="00D2052F">
        <w:rPr>
          <w:i/>
          <w:sz w:val="20"/>
          <w:szCs w:val="20"/>
        </w:rPr>
        <w:t>Ionics</w:t>
      </w:r>
      <w:r w:rsidRPr="00D2052F">
        <w:rPr>
          <w:sz w:val="20"/>
          <w:szCs w:val="20"/>
        </w:rPr>
        <w:t xml:space="preserve">. </w:t>
      </w:r>
      <w:r w:rsidRPr="00D2052F">
        <w:rPr>
          <w:b/>
          <w:sz w:val="20"/>
          <w:szCs w:val="20"/>
        </w:rPr>
        <w:t>21</w:t>
      </w:r>
      <w:r w:rsidRPr="00D2052F">
        <w:rPr>
          <w:sz w:val="20"/>
          <w:szCs w:val="20"/>
        </w:rPr>
        <w:t>(2015):2019-2029.</w:t>
      </w:r>
    </w:p>
    <w:p w14:paraId="4A95B2C6"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Y</w:t>
      </w:r>
      <w:r w:rsidRPr="00D2052F">
        <w:rPr>
          <w:sz w:val="20"/>
          <w:szCs w:val="20"/>
        </w:rPr>
        <w:t xml:space="preserve">J Yang, YL Yu, JS Wang, et al. </w:t>
      </w:r>
      <w:proofErr w:type="spellStart"/>
      <w:r w:rsidRPr="00D2052F">
        <w:rPr>
          <w:i/>
          <w:sz w:val="20"/>
          <w:szCs w:val="20"/>
        </w:rPr>
        <w:t>CrystEngComm</w:t>
      </w:r>
      <w:proofErr w:type="spellEnd"/>
      <w:r w:rsidRPr="00D2052F">
        <w:rPr>
          <w:sz w:val="20"/>
          <w:szCs w:val="20"/>
        </w:rPr>
        <w:t xml:space="preserve">. </w:t>
      </w:r>
      <w:r w:rsidRPr="00D2052F">
        <w:rPr>
          <w:b/>
          <w:sz w:val="20"/>
          <w:szCs w:val="20"/>
        </w:rPr>
        <w:t>19</w:t>
      </w:r>
      <w:r w:rsidRPr="00D2052F">
        <w:rPr>
          <w:sz w:val="20"/>
          <w:szCs w:val="20"/>
        </w:rPr>
        <w:t>(2017):1100.</w:t>
      </w:r>
    </w:p>
    <w:p w14:paraId="6BF84246"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H</w:t>
      </w:r>
      <w:r w:rsidRPr="00D2052F">
        <w:rPr>
          <w:sz w:val="20"/>
          <w:szCs w:val="20"/>
        </w:rPr>
        <w:t xml:space="preserve">Y Lee and J Robertson. </w:t>
      </w:r>
      <w:r w:rsidRPr="00D2052F">
        <w:rPr>
          <w:i/>
          <w:sz w:val="20"/>
          <w:szCs w:val="20"/>
        </w:rPr>
        <w:t>J Appl Phys</w:t>
      </w:r>
      <w:r w:rsidRPr="00D2052F">
        <w:rPr>
          <w:sz w:val="20"/>
          <w:szCs w:val="20"/>
        </w:rPr>
        <w:t xml:space="preserve">. </w:t>
      </w:r>
      <w:r w:rsidRPr="00D2052F">
        <w:rPr>
          <w:b/>
          <w:sz w:val="20"/>
          <w:szCs w:val="20"/>
        </w:rPr>
        <w:t>113</w:t>
      </w:r>
      <w:r w:rsidRPr="00D2052F">
        <w:rPr>
          <w:sz w:val="20"/>
          <w:szCs w:val="20"/>
        </w:rPr>
        <w:t>(2013):213706.</w:t>
      </w:r>
    </w:p>
    <w:p w14:paraId="2E136A4C" w14:textId="77777777" w:rsidR="0042694E" w:rsidRPr="00D2052F" w:rsidRDefault="0042694E" w:rsidP="0042694E">
      <w:pPr>
        <w:pStyle w:val="a5"/>
        <w:numPr>
          <w:ilvl w:val="0"/>
          <w:numId w:val="24"/>
        </w:numPr>
        <w:spacing w:before="326" w:after="326"/>
        <w:ind w:left="357" w:firstLineChars="0" w:hanging="357"/>
        <w:rPr>
          <w:sz w:val="20"/>
          <w:szCs w:val="20"/>
        </w:rPr>
      </w:pPr>
      <w:proofErr w:type="gramStart"/>
      <w:r w:rsidRPr="00D2052F">
        <w:rPr>
          <w:rFonts w:hint="eastAsia"/>
          <w:sz w:val="20"/>
          <w:szCs w:val="20"/>
        </w:rPr>
        <w:t>A</w:t>
      </w:r>
      <w:proofErr w:type="gramEnd"/>
      <w:r w:rsidRPr="00D2052F">
        <w:rPr>
          <w:sz w:val="20"/>
          <w:szCs w:val="20"/>
        </w:rPr>
        <w:t xml:space="preserve"> </w:t>
      </w:r>
      <w:proofErr w:type="spellStart"/>
      <w:r w:rsidRPr="00D2052F">
        <w:rPr>
          <w:sz w:val="20"/>
          <w:szCs w:val="20"/>
        </w:rPr>
        <w:t>Iwaszuk</w:t>
      </w:r>
      <w:proofErr w:type="spellEnd"/>
      <w:r w:rsidRPr="00D2052F">
        <w:rPr>
          <w:sz w:val="20"/>
          <w:szCs w:val="20"/>
        </w:rPr>
        <w:t xml:space="preserve"> and M Nolan. </w:t>
      </w:r>
      <w:r w:rsidRPr="00D2052F">
        <w:rPr>
          <w:i/>
          <w:sz w:val="20"/>
          <w:szCs w:val="20"/>
        </w:rPr>
        <w:t xml:space="preserve">J Phys </w:t>
      </w:r>
      <w:proofErr w:type="spellStart"/>
      <w:r w:rsidRPr="00D2052F">
        <w:rPr>
          <w:i/>
          <w:sz w:val="20"/>
          <w:szCs w:val="20"/>
        </w:rPr>
        <w:t>Condens</w:t>
      </w:r>
      <w:proofErr w:type="spellEnd"/>
      <w:r w:rsidRPr="00D2052F">
        <w:rPr>
          <w:i/>
          <w:sz w:val="20"/>
          <w:szCs w:val="20"/>
        </w:rPr>
        <w:t xml:space="preserve"> Matter</w:t>
      </w:r>
      <w:r w:rsidRPr="00D2052F">
        <w:rPr>
          <w:sz w:val="20"/>
          <w:szCs w:val="20"/>
        </w:rPr>
        <w:t xml:space="preserve">. </w:t>
      </w:r>
      <w:r w:rsidRPr="00D2052F">
        <w:rPr>
          <w:b/>
          <w:sz w:val="20"/>
          <w:szCs w:val="20"/>
        </w:rPr>
        <w:t>23</w:t>
      </w:r>
      <w:r w:rsidRPr="00D2052F">
        <w:rPr>
          <w:sz w:val="20"/>
          <w:szCs w:val="20"/>
        </w:rPr>
        <w:t>(2011):334207.</w:t>
      </w:r>
    </w:p>
    <w:p w14:paraId="39E1AA9E"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lastRenderedPageBreak/>
        <w:t>U</w:t>
      </w:r>
      <w:r w:rsidRPr="00D2052F">
        <w:rPr>
          <w:sz w:val="20"/>
          <w:szCs w:val="20"/>
        </w:rPr>
        <w:t xml:space="preserve"> </w:t>
      </w:r>
      <w:proofErr w:type="spellStart"/>
      <w:r w:rsidRPr="00D2052F">
        <w:rPr>
          <w:sz w:val="20"/>
          <w:szCs w:val="20"/>
        </w:rPr>
        <w:t>Gesenhues</w:t>
      </w:r>
      <w:proofErr w:type="spellEnd"/>
      <w:r w:rsidRPr="00D2052F">
        <w:rPr>
          <w:sz w:val="20"/>
          <w:szCs w:val="20"/>
        </w:rPr>
        <w:t xml:space="preserve"> and T Rentschler. </w:t>
      </w:r>
      <w:r w:rsidRPr="00D2052F">
        <w:rPr>
          <w:i/>
          <w:sz w:val="20"/>
          <w:szCs w:val="20"/>
        </w:rPr>
        <w:t>J Solid State Chem</w:t>
      </w:r>
      <w:r w:rsidRPr="00D2052F">
        <w:rPr>
          <w:sz w:val="20"/>
          <w:szCs w:val="20"/>
        </w:rPr>
        <w:t xml:space="preserve">. </w:t>
      </w:r>
      <w:r w:rsidRPr="00D2052F">
        <w:rPr>
          <w:b/>
          <w:sz w:val="20"/>
          <w:szCs w:val="20"/>
        </w:rPr>
        <w:t>143</w:t>
      </w:r>
      <w:r w:rsidRPr="00D2052F">
        <w:rPr>
          <w:sz w:val="20"/>
          <w:szCs w:val="20"/>
        </w:rPr>
        <w:t>(1999):210-218.</w:t>
      </w:r>
    </w:p>
    <w:p w14:paraId="215B5467"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D</w:t>
      </w:r>
      <w:r w:rsidRPr="00D2052F">
        <w:rPr>
          <w:sz w:val="20"/>
          <w:szCs w:val="20"/>
        </w:rPr>
        <w:t xml:space="preserve">K Lee and HI </w:t>
      </w:r>
      <w:proofErr w:type="spellStart"/>
      <w:r w:rsidRPr="00D2052F">
        <w:rPr>
          <w:sz w:val="20"/>
          <w:szCs w:val="20"/>
        </w:rPr>
        <w:t>Yoo</w:t>
      </w:r>
      <w:proofErr w:type="spellEnd"/>
      <w:r w:rsidRPr="00D2052F">
        <w:rPr>
          <w:sz w:val="20"/>
          <w:szCs w:val="20"/>
        </w:rPr>
        <w:t xml:space="preserve">. </w:t>
      </w:r>
      <w:r w:rsidRPr="00D2052F">
        <w:rPr>
          <w:i/>
          <w:sz w:val="20"/>
          <w:szCs w:val="20"/>
        </w:rPr>
        <w:t xml:space="preserve">Phys Chem </w:t>
      </w:r>
      <w:proofErr w:type="spellStart"/>
      <w:r w:rsidRPr="00D2052F">
        <w:rPr>
          <w:i/>
          <w:sz w:val="20"/>
          <w:szCs w:val="20"/>
        </w:rPr>
        <w:t>Chem</w:t>
      </w:r>
      <w:proofErr w:type="spellEnd"/>
      <w:r w:rsidRPr="00D2052F">
        <w:rPr>
          <w:i/>
          <w:sz w:val="20"/>
          <w:szCs w:val="20"/>
        </w:rPr>
        <w:t xml:space="preserve"> Phys</w:t>
      </w:r>
      <w:r w:rsidRPr="00D2052F">
        <w:rPr>
          <w:sz w:val="20"/>
          <w:szCs w:val="20"/>
        </w:rPr>
        <w:t xml:space="preserve">. </w:t>
      </w:r>
      <w:r w:rsidRPr="00D2052F">
        <w:rPr>
          <w:b/>
          <w:sz w:val="20"/>
          <w:szCs w:val="20"/>
        </w:rPr>
        <w:t>10</w:t>
      </w:r>
      <w:r w:rsidRPr="00D2052F">
        <w:rPr>
          <w:sz w:val="20"/>
          <w:szCs w:val="20"/>
        </w:rPr>
        <w:t>(2008):6890-6898.</w:t>
      </w:r>
    </w:p>
    <w:p w14:paraId="47C1C790"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cs="Arial"/>
          <w:sz w:val="20"/>
          <w:szCs w:val="20"/>
        </w:rPr>
        <w:t>DM de los Santos, T Aguilar, A S</w:t>
      </w:r>
      <w:r w:rsidRPr="00D2052F">
        <w:rPr>
          <w:rFonts w:eastAsia="宋体" w:cs="Arial"/>
          <w:sz w:val="20"/>
          <w:szCs w:val="20"/>
        </w:rPr>
        <w:t>á</w:t>
      </w:r>
      <w:r w:rsidRPr="00D2052F">
        <w:rPr>
          <w:rFonts w:cs="Arial"/>
          <w:sz w:val="20"/>
          <w:szCs w:val="20"/>
        </w:rPr>
        <w:t>nchez-</w:t>
      </w:r>
      <w:proofErr w:type="spellStart"/>
      <w:r w:rsidRPr="00D2052F">
        <w:rPr>
          <w:rFonts w:cs="Arial"/>
          <w:sz w:val="20"/>
          <w:szCs w:val="20"/>
        </w:rPr>
        <w:t>Coronilla</w:t>
      </w:r>
      <w:proofErr w:type="spellEnd"/>
      <w:r w:rsidRPr="00D2052F">
        <w:rPr>
          <w:sz w:val="20"/>
          <w:szCs w:val="20"/>
        </w:rPr>
        <w:t xml:space="preserve">, et al. </w:t>
      </w:r>
      <w:proofErr w:type="spellStart"/>
      <w:r w:rsidRPr="00D2052F">
        <w:rPr>
          <w:i/>
          <w:sz w:val="20"/>
          <w:szCs w:val="20"/>
        </w:rPr>
        <w:t>ChemPhysChem</w:t>
      </w:r>
      <w:proofErr w:type="spellEnd"/>
      <w:r w:rsidRPr="00D2052F">
        <w:rPr>
          <w:sz w:val="20"/>
          <w:szCs w:val="20"/>
        </w:rPr>
        <w:t xml:space="preserve">. </w:t>
      </w:r>
      <w:r w:rsidRPr="00D2052F">
        <w:rPr>
          <w:b/>
          <w:sz w:val="20"/>
          <w:szCs w:val="20"/>
        </w:rPr>
        <w:t>2</w:t>
      </w:r>
      <w:r w:rsidRPr="00D2052F">
        <w:rPr>
          <w:sz w:val="20"/>
          <w:szCs w:val="20"/>
        </w:rPr>
        <w:t>(2014):71-84.</w:t>
      </w:r>
    </w:p>
    <w:p w14:paraId="7011B879"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cs="Arial"/>
          <w:sz w:val="20"/>
          <w:szCs w:val="20"/>
        </w:rPr>
        <w:t>A</w:t>
      </w:r>
      <w:r w:rsidRPr="00D2052F">
        <w:rPr>
          <w:rFonts w:cs="Arial" w:hint="eastAsia"/>
          <w:sz w:val="20"/>
          <w:szCs w:val="20"/>
        </w:rPr>
        <w:t>K</w:t>
      </w:r>
      <w:r w:rsidRPr="00D2052F">
        <w:rPr>
          <w:rFonts w:cs="Arial"/>
          <w:sz w:val="20"/>
          <w:szCs w:val="20"/>
        </w:rPr>
        <w:t xml:space="preserve"> </w:t>
      </w:r>
      <w:proofErr w:type="spellStart"/>
      <w:r w:rsidRPr="00D2052F">
        <w:rPr>
          <w:rFonts w:cs="Arial"/>
          <w:sz w:val="20"/>
          <w:szCs w:val="20"/>
        </w:rPr>
        <w:t>Chandiran</w:t>
      </w:r>
      <w:proofErr w:type="spellEnd"/>
      <w:r w:rsidRPr="00D2052F">
        <w:rPr>
          <w:rFonts w:cs="Arial"/>
          <w:sz w:val="20"/>
          <w:szCs w:val="20"/>
        </w:rPr>
        <w:t xml:space="preserve">, F </w:t>
      </w:r>
      <w:proofErr w:type="spellStart"/>
      <w:r w:rsidRPr="00D2052F">
        <w:rPr>
          <w:rFonts w:cs="Arial"/>
          <w:sz w:val="20"/>
          <w:szCs w:val="20"/>
        </w:rPr>
        <w:t>Sauvage</w:t>
      </w:r>
      <w:proofErr w:type="spellEnd"/>
      <w:r w:rsidRPr="00D2052F">
        <w:rPr>
          <w:rFonts w:cs="Arial"/>
          <w:sz w:val="20"/>
          <w:szCs w:val="20"/>
        </w:rPr>
        <w:t xml:space="preserve">, L </w:t>
      </w:r>
      <w:proofErr w:type="spellStart"/>
      <w:r w:rsidRPr="00D2052F">
        <w:rPr>
          <w:rFonts w:cs="Arial"/>
          <w:sz w:val="20"/>
          <w:szCs w:val="20"/>
        </w:rPr>
        <w:t>Etgar</w:t>
      </w:r>
      <w:proofErr w:type="spellEnd"/>
      <w:r w:rsidRPr="00D2052F">
        <w:rPr>
          <w:rFonts w:cs="Arial"/>
          <w:sz w:val="20"/>
          <w:szCs w:val="20"/>
        </w:rPr>
        <w:t xml:space="preserve">, et al. </w:t>
      </w:r>
      <w:r w:rsidRPr="00D2052F">
        <w:rPr>
          <w:rFonts w:cs="Arial"/>
          <w:i/>
          <w:sz w:val="20"/>
          <w:szCs w:val="20"/>
        </w:rPr>
        <w:t>J Phys Chem C</w:t>
      </w:r>
      <w:r w:rsidRPr="00D2052F">
        <w:rPr>
          <w:rFonts w:cs="Arial"/>
          <w:sz w:val="20"/>
          <w:szCs w:val="20"/>
        </w:rPr>
        <w:t xml:space="preserve">. </w:t>
      </w:r>
      <w:r w:rsidRPr="00D2052F">
        <w:rPr>
          <w:rFonts w:cs="Arial"/>
          <w:b/>
          <w:sz w:val="20"/>
          <w:szCs w:val="20"/>
        </w:rPr>
        <w:t>115</w:t>
      </w:r>
      <w:r w:rsidRPr="00D2052F">
        <w:rPr>
          <w:rFonts w:cs="Arial"/>
          <w:sz w:val="20"/>
          <w:szCs w:val="20"/>
        </w:rPr>
        <w:t>(2011):9232-9240.</w:t>
      </w:r>
    </w:p>
    <w:p w14:paraId="72DF0000"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D</w:t>
      </w:r>
      <w:r w:rsidRPr="00D2052F">
        <w:rPr>
          <w:sz w:val="20"/>
          <w:szCs w:val="20"/>
        </w:rPr>
        <w:t xml:space="preserve"> </w:t>
      </w:r>
      <w:proofErr w:type="spellStart"/>
      <w:r w:rsidRPr="00D2052F">
        <w:rPr>
          <w:sz w:val="20"/>
          <w:szCs w:val="20"/>
        </w:rPr>
        <w:t>Zwingel</w:t>
      </w:r>
      <w:proofErr w:type="spellEnd"/>
      <w:r w:rsidRPr="00D2052F">
        <w:rPr>
          <w:sz w:val="20"/>
          <w:szCs w:val="20"/>
        </w:rPr>
        <w:t xml:space="preserve">. </w:t>
      </w:r>
      <w:r w:rsidRPr="00D2052F">
        <w:rPr>
          <w:i/>
          <w:sz w:val="20"/>
          <w:szCs w:val="20"/>
        </w:rPr>
        <w:t xml:space="preserve">Solid State </w:t>
      </w:r>
      <w:proofErr w:type="spellStart"/>
      <w:r w:rsidRPr="00D2052F">
        <w:rPr>
          <w:i/>
          <w:sz w:val="20"/>
          <w:szCs w:val="20"/>
        </w:rPr>
        <w:t>Commun</w:t>
      </w:r>
      <w:proofErr w:type="spellEnd"/>
      <w:r w:rsidRPr="00D2052F">
        <w:rPr>
          <w:sz w:val="20"/>
          <w:szCs w:val="20"/>
        </w:rPr>
        <w:t xml:space="preserve">. </w:t>
      </w:r>
      <w:r w:rsidRPr="00D2052F">
        <w:rPr>
          <w:b/>
          <w:sz w:val="20"/>
          <w:szCs w:val="20"/>
        </w:rPr>
        <w:t>26</w:t>
      </w:r>
      <w:r w:rsidRPr="00D2052F">
        <w:rPr>
          <w:sz w:val="20"/>
          <w:szCs w:val="20"/>
        </w:rPr>
        <w:t>(1978):775-777.</w:t>
      </w:r>
    </w:p>
    <w:p w14:paraId="700FFE8D"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D</w:t>
      </w:r>
      <w:r w:rsidRPr="00D2052F">
        <w:rPr>
          <w:sz w:val="20"/>
          <w:szCs w:val="20"/>
        </w:rPr>
        <w:t xml:space="preserve"> </w:t>
      </w:r>
      <w:proofErr w:type="spellStart"/>
      <w:r w:rsidRPr="00D2052F">
        <w:rPr>
          <w:sz w:val="20"/>
          <w:szCs w:val="20"/>
        </w:rPr>
        <w:t>Zwingel</w:t>
      </w:r>
      <w:proofErr w:type="spellEnd"/>
      <w:r w:rsidRPr="00D2052F">
        <w:rPr>
          <w:sz w:val="20"/>
          <w:szCs w:val="20"/>
        </w:rPr>
        <w:t xml:space="preserve">. </w:t>
      </w:r>
      <w:r w:rsidRPr="00D2052F">
        <w:rPr>
          <w:i/>
          <w:sz w:val="20"/>
          <w:szCs w:val="20"/>
        </w:rPr>
        <w:t xml:space="preserve">Solid State </w:t>
      </w:r>
      <w:proofErr w:type="spellStart"/>
      <w:r w:rsidRPr="00D2052F">
        <w:rPr>
          <w:i/>
          <w:sz w:val="20"/>
          <w:szCs w:val="20"/>
        </w:rPr>
        <w:t>Commun</w:t>
      </w:r>
      <w:proofErr w:type="spellEnd"/>
      <w:r w:rsidRPr="00D2052F">
        <w:rPr>
          <w:sz w:val="20"/>
          <w:szCs w:val="20"/>
        </w:rPr>
        <w:t xml:space="preserve">. </w:t>
      </w:r>
      <w:r w:rsidRPr="00D2052F">
        <w:rPr>
          <w:b/>
          <w:sz w:val="20"/>
          <w:szCs w:val="20"/>
        </w:rPr>
        <w:t>20</w:t>
      </w:r>
      <w:r w:rsidRPr="00D2052F">
        <w:rPr>
          <w:sz w:val="20"/>
          <w:szCs w:val="20"/>
        </w:rPr>
        <w:t>(1976):397-400.</w:t>
      </w:r>
    </w:p>
    <w:p w14:paraId="30A55F7C"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M</w:t>
      </w:r>
      <w:r w:rsidRPr="00D2052F">
        <w:rPr>
          <w:sz w:val="20"/>
          <w:szCs w:val="20"/>
        </w:rPr>
        <w:t xml:space="preserve"> Salazar-Villanueva, </w:t>
      </w:r>
      <w:r w:rsidRPr="00D2052F">
        <w:rPr>
          <w:rFonts w:cs="Arial"/>
          <w:sz w:val="20"/>
          <w:szCs w:val="20"/>
        </w:rPr>
        <w:t>A Cruz-L</w:t>
      </w:r>
      <w:r w:rsidRPr="00D2052F">
        <w:rPr>
          <w:rFonts w:eastAsia="宋体" w:cs="Arial"/>
          <w:sz w:val="20"/>
          <w:szCs w:val="20"/>
        </w:rPr>
        <w:t xml:space="preserve">ópez, AA </w:t>
      </w:r>
      <w:proofErr w:type="spellStart"/>
      <w:r w:rsidRPr="00D2052F">
        <w:rPr>
          <w:rFonts w:eastAsia="宋体" w:cs="Arial"/>
          <w:sz w:val="20"/>
          <w:szCs w:val="20"/>
        </w:rPr>
        <w:t>Zaldívar</w:t>
      </w:r>
      <w:proofErr w:type="spellEnd"/>
      <w:r w:rsidRPr="00D2052F">
        <w:rPr>
          <w:rFonts w:eastAsia="宋体" w:cs="Arial"/>
          <w:sz w:val="20"/>
          <w:szCs w:val="20"/>
        </w:rPr>
        <w:t xml:space="preserve">-Cadena, et al. </w:t>
      </w:r>
      <w:r w:rsidRPr="00D2052F">
        <w:rPr>
          <w:rFonts w:eastAsia="宋体" w:cs="Arial"/>
          <w:i/>
          <w:sz w:val="20"/>
          <w:szCs w:val="20"/>
        </w:rPr>
        <w:t xml:space="preserve">Mat Sci </w:t>
      </w:r>
      <w:proofErr w:type="spellStart"/>
      <w:r w:rsidRPr="00D2052F">
        <w:rPr>
          <w:rFonts w:eastAsia="宋体" w:cs="Arial"/>
          <w:i/>
          <w:sz w:val="20"/>
          <w:szCs w:val="20"/>
        </w:rPr>
        <w:t>Semicon</w:t>
      </w:r>
      <w:proofErr w:type="spellEnd"/>
      <w:r w:rsidRPr="00D2052F">
        <w:rPr>
          <w:rFonts w:eastAsia="宋体" w:cs="Arial"/>
          <w:i/>
          <w:sz w:val="20"/>
          <w:szCs w:val="20"/>
        </w:rPr>
        <w:t xml:space="preserve"> Proc</w:t>
      </w:r>
      <w:r w:rsidRPr="00D2052F">
        <w:rPr>
          <w:rFonts w:eastAsia="宋体" w:cs="Arial"/>
          <w:sz w:val="20"/>
          <w:szCs w:val="20"/>
        </w:rPr>
        <w:t xml:space="preserve">. </w:t>
      </w:r>
      <w:r w:rsidRPr="00D2052F">
        <w:rPr>
          <w:rFonts w:eastAsia="宋体" w:cs="Arial"/>
          <w:b/>
          <w:sz w:val="20"/>
          <w:szCs w:val="20"/>
        </w:rPr>
        <w:t>58</w:t>
      </w:r>
      <w:r w:rsidRPr="00D2052F">
        <w:rPr>
          <w:rFonts w:eastAsia="宋体" w:cs="Arial"/>
          <w:sz w:val="20"/>
          <w:szCs w:val="20"/>
        </w:rPr>
        <w:t>(2017):8-14.</w:t>
      </w:r>
    </w:p>
    <w:p w14:paraId="534CE00D"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sz w:val="20"/>
          <w:szCs w:val="20"/>
        </w:rPr>
        <w:t xml:space="preserve">NN Bao, JB Yi, HM Fan, et al. </w:t>
      </w:r>
      <w:proofErr w:type="spellStart"/>
      <w:r w:rsidRPr="00D2052F">
        <w:rPr>
          <w:i/>
          <w:sz w:val="20"/>
          <w:szCs w:val="20"/>
        </w:rPr>
        <w:t>Scripta</w:t>
      </w:r>
      <w:proofErr w:type="spellEnd"/>
      <w:r w:rsidRPr="00D2052F">
        <w:rPr>
          <w:i/>
          <w:sz w:val="20"/>
          <w:szCs w:val="20"/>
        </w:rPr>
        <w:t xml:space="preserve"> mater</w:t>
      </w:r>
      <w:r w:rsidRPr="00D2052F">
        <w:rPr>
          <w:sz w:val="20"/>
          <w:szCs w:val="20"/>
        </w:rPr>
        <w:t xml:space="preserve">. </w:t>
      </w:r>
      <w:r w:rsidRPr="00D2052F">
        <w:rPr>
          <w:b/>
          <w:sz w:val="20"/>
          <w:szCs w:val="20"/>
        </w:rPr>
        <w:t>66</w:t>
      </w:r>
      <w:r w:rsidRPr="00D2052F">
        <w:rPr>
          <w:sz w:val="20"/>
          <w:szCs w:val="20"/>
        </w:rPr>
        <w:t>(2012):821-824.</w:t>
      </w:r>
    </w:p>
    <w:p w14:paraId="473C41EB" w14:textId="77777777" w:rsidR="0042694E" w:rsidRPr="00D2052F" w:rsidRDefault="0042694E" w:rsidP="0042694E">
      <w:pPr>
        <w:pStyle w:val="a5"/>
        <w:widowControl/>
        <w:numPr>
          <w:ilvl w:val="0"/>
          <w:numId w:val="24"/>
        </w:numPr>
        <w:spacing w:before="326" w:after="326"/>
        <w:ind w:left="357" w:firstLineChars="0" w:hanging="357"/>
        <w:rPr>
          <w:rFonts w:cs="Arial"/>
          <w:sz w:val="20"/>
          <w:szCs w:val="20"/>
        </w:rPr>
      </w:pPr>
      <w:r w:rsidRPr="00D2052F">
        <w:rPr>
          <w:rFonts w:cs="Arial"/>
          <w:sz w:val="20"/>
          <w:szCs w:val="20"/>
        </w:rPr>
        <w:t xml:space="preserve">Database of Ionic Radii. </w:t>
      </w:r>
      <w:hyperlink r:id="rId205" w:history="1">
        <w:r w:rsidRPr="00D2052F">
          <w:rPr>
            <w:rStyle w:val="aa"/>
            <w:rFonts w:cs="Arial"/>
            <w:i/>
            <w:color w:val="auto"/>
            <w:sz w:val="20"/>
            <w:szCs w:val="20"/>
          </w:rPr>
          <w:t>Atomistic Simulation Group</w:t>
        </w:r>
      </w:hyperlink>
      <w:r w:rsidRPr="00D2052F">
        <w:rPr>
          <w:rFonts w:cs="Arial"/>
          <w:i/>
          <w:sz w:val="20"/>
          <w:szCs w:val="20"/>
        </w:rPr>
        <w:t xml:space="preserve">, </w:t>
      </w:r>
      <w:hyperlink r:id="rId206" w:history="1">
        <w:r w:rsidRPr="00D2052F">
          <w:rPr>
            <w:rStyle w:val="aa"/>
            <w:rFonts w:cs="Arial"/>
            <w:i/>
            <w:color w:val="auto"/>
            <w:sz w:val="20"/>
            <w:szCs w:val="20"/>
          </w:rPr>
          <w:t>Materials Department</w:t>
        </w:r>
      </w:hyperlink>
      <w:r w:rsidRPr="00D2052F">
        <w:rPr>
          <w:rFonts w:cs="Arial"/>
          <w:i/>
          <w:sz w:val="20"/>
          <w:szCs w:val="20"/>
        </w:rPr>
        <w:t xml:space="preserve"> of </w:t>
      </w:r>
      <w:hyperlink r:id="rId207" w:history="1">
        <w:r w:rsidRPr="00D2052F">
          <w:rPr>
            <w:rStyle w:val="aa"/>
            <w:rFonts w:cs="Arial"/>
            <w:i/>
            <w:color w:val="auto"/>
            <w:sz w:val="20"/>
            <w:szCs w:val="20"/>
          </w:rPr>
          <w:t>Imperial College</w:t>
        </w:r>
      </w:hyperlink>
      <w:r w:rsidRPr="00D2052F">
        <w:rPr>
          <w:rFonts w:cs="Arial"/>
          <w:sz w:val="20"/>
          <w:szCs w:val="20"/>
        </w:rPr>
        <w:t xml:space="preserve">. </w:t>
      </w:r>
      <w:hyperlink r:id="rId208" w:history="1">
        <w:r w:rsidRPr="00D2052F">
          <w:rPr>
            <w:rStyle w:val="aa"/>
            <w:rFonts w:cs="Arial"/>
            <w:color w:val="auto"/>
            <w:sz w:val="20"/>
            <w:szCs w:val="20"/>
          </w:rPr>
          <w:t>http://abulafia.mt.ic.ac.uk/shannon/ptable.php</w:t>
        </w:r>
      </w:hyperlink>
    </w:p>
    <w:p w14:paraId="6DB99D20" w14:textId="77777777" w:rsidR="0042694E" w:rsidRPr="00D2052F" w:rsidRDefault="0042694E" w:rsidP="0042694E">
      <w:pPr>
        <w:pStyle w:val="a5"/>
        <w:numPr>
          <w:ilvl w:val="0"/>
          <w:numId w:val="24"/>
        </w:numPr>
        <w:spacing w:before="326" w:after="326"/>
        <w:ind w:left="357" w:firstLineChars="0" w:hanging="357"/>
        <w:rPr>
          <w:rFonts w:cs="Arial"/>
          <w:sz w:val="20"/>
          <w:szCs w:val="20"/>
        </w:rPr>
      </w:pPr>
      <w:r w:rsidRPr="00D2052F">
        <w:rPr>
          <w:rFonts w:cs="Arial"/>
          <w:sz w:val="20"/>
          <w:szCs w:val="20"/>
        </w:rPr>
        <w:t xml:space="preserve">AR West. Solid State Chemistry and its Applications. </w:t>
      </w:r>
      <w:r w:rsidRPr="00D2052F">
        <w:rPr>
          <w:rFonts w:cs="Arial"/>
          <w:i/>
          <w:sz w:val="20"/>
          <w:szCs w:val="20"/>
        </w:rPr>
        <w:t>John Wiley &amp; Sons</w:t>
      </w:r>
      <w:r w:rsidRPr="00D2052F">
        <w:rPr>
          <w:rFonts w:cs="Arial"/>
          <w:sz w:val="20"/>
          <w:szCs w:val="20"/>
        </w:rPr>
        <w:t xml:space="preserve">. </w:t>
      </w:r>
      <w:r w:rsidRPr="00D2052F">
        <w:rPr>
          <w:rFonts w:cs="Arial"/>
          <w:b/>
          <w:sz w:val="20"/>
          <w:szCs w:val="20"/>
        </w:rPr>
        <w:t>2014</w:t>
      </w:r>
      <w:r w:rsidRPr="00D2052F">
        <w:rPr>
          <w:rFonts w:cs="Arial"/>
          <w:sz w:val="20"/>
          <w:szCs w:val="20"/>
        </w:rPr>
        <w:t>.</w:t>
      </w:r>
    </w:p>
    <w:p w14:paraId="04CDBCC7" w14:textId="77777777" w:rsidR="0042694E" w:rsidRPr="00D2052F" w:rsidRDefault="0042694E" w:rsidP="0042694E">
      <w:pPr>
        <w:pStyle w:val="a5"/>
        <w:widowControl/>
        <w:numPr>
          <w:ilvl w:val="0"/>
          <w:numId w:val="24"/>
        </w:numPr>
        <w:spacing w:before="326" w:after="326"/>
        <w:ind w:left="357" w:firstLineChars="0" w:hanging="357"/>
        <w:rPr>
          <w:rFonts w:cs="Arial"/>
          <w:sz w:val="20"/>
          <w:szCs w:val="20"/>
        </w:rPr>
      </w:pPr>
      <w:r w:rsidRPr="00D2052F">
        <w:rPr>
          <w:rFonts w:cs="Arial"/>
          <w:sz w:val="20"/>
          <w:szCs w:val="20"/>
        </w:rPr>
        <w:t xml:space="preserve">YQ Wang, RR Zhang, JB Li, et al. </w:t>
      </w:r>
      <w:r w:rsidRPr="00D2052F">
        <w:rPr>
          <w:rFonts w:cs="Arial"/>
          <w:i/>
          <w:sz w:val="20"/>
          <w:szCs w:val="20"/>
        </w:rPr>
        <w:t>Nanoscale Res Lett</w:t>
      </w:r>
      <w:r w:rsidRPr="00D2052F">
        <w:rPr>
          <w:rFonts w:cs="Arial"/>
          <w:sz w:val="20"/>
          <w:szCs w:val="20"/>
        </w:rPr>
        <w:t xml:space="preserve">. </w:t>
      </w:r>
      <w:r w:rsidRPr="00D2052F">
        <w:rPr>
          <w:rFonts w:cs="Arial"/>
          <w:b/>
          <w:sz w:val="20"/>
          <w:szCs w:val="20"/>
        </w:rPr>
        <w:t>9</w:t>
      </w:r>
      <w:r w:rsidRPr="00D2052F">
        <w:rPr>
          <w:rFonts w:cs="Arial"/>
          <w:sz w:val="20"/>
          <w:szCs w:val="20"/>
        </w:rPr>
        <w:t>(2014):46.</w:t>
      </w:r>
    </w:p>
    <w:p w14:paraId="63CFE459"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hint="eastAsia"/>
          <w:sz w:val="20"/>
          <w:szCs w:val="24"/>
        </w:rPr>
        <w:t>J</w:t>
      </w:r>
      <w:r w:rsidRPr="00D2052F">
        <w:rPr>
          <w:rFonts w:cs="Arial"/>
          <w:sz w:val="20"/>
          <w:szCs w:val="24"/>
        </w:rPr>
        <w:t xml:space="preserve"> </w:t>
      </w:r>
      <w:proofErr w:type="spellStart"/>
      <w:r w:rsidRPr="00D2052F">
        <w:rPr>
          <w:rFonts w:cs="Arial"/>
          <w:sz w:val="20"/>
          <w:szCs w:val="24"/>
        </w:rPr>
        <w:t>Nowotny</w:t>
      </w:r>
      <w:proofErr w:type="spellEnd"/>
      <w:r w:rsidRPr="00D2052F">
        <w:rPr>
          <w:rFonts w:cs="Arial"/>
          <w:sz w:val="20"/>
          <w:szCs w:val="24"/>
        </w:rPr>
        <w:t xml:space="preserve">, M </w:t>
      </w:r>
      <w:proofErr w:type="spellStart"/>
      <w:r w:rsidRPr="00D2052F">
        <w:rPr>
          <w:rFonts w:cs="Arial"/>
          <w:sz w:val="20"/>
          <w:szCs w:val="24"/>
        </w:rPr>
        <w:t>Radecka</w:t>
      </w:r>
      <w:proofErr w:type="spellEnd"/>
      <w:r w:rsidRPr="00D2052F">
        <w:rPr>
          <w:rFonts w:cs="Arial"/>
          <w:sz w:val="20"/>
          <w:szCs w:val="24"/>
        </w:rPr>
        <w:t xml:space="preserve">, M </w:t>
      </w:r>
      <w:proofErr w:type="spellStart"/>
      <w:r w:rsidRPr="00D2052F">
        <w:rPr>
          <w:rFonts w:cs="Arial"/>
          <w:sz w:val="20"/>
          <w:szCs w:val="24"/>
        </w:rPr>
        <w:t>Rekas</w:t>
      </w:r>
      <w:proofErr w:type="spellEnd"/>
      <w:r w:rsidRPr="00D2052F">
        <w:rPr>
          <w:rFonts w:cs="Arial"/>
          <w:sz w:val="20"/>
          <w:szCs w:val="24"/>
        </w:rPr>
        <w:t xml:space="preserve">.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58</w:t>
      </w:r>
      <w:r w:rsidRPr="00D2052F">
        <w:rPr>
          <w:rFonts w:cs="Arial"/>
          <w:sz w:val="20"/>
          <w:szCs w:val="24"/>
        </w:rPr>
        <w:t>(1997):927-937.</w:t>
      </w:r>
    </w:p>
    <w:p w14:paraId="3978242B"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hint="eastAsia"/>
          <w:sz w:val="20"/>
          <w:szCs w:val="24"/>
        </w:rPr>
        <w:t>K</w:t>
      </w:r>
      <w:r w:rsidRPr="00D2052F">
        <w:rPr>
          <w:rFonts w:cs="Arial"/>
          <w:sz w:val="20"/>
          <w:szCs w:val="24"/>
        </w:rPr>
        <w:t xml:space="preserve"> Hoshino, NL Peterson, CL Wiley.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46</w:t>
      </w:r>
      <w:r w:rsidRPr="00D2052F">
        <w:rPr>
          <w:rFonts w:cs="Arial"/>
          <w:sz w:val="20"/>
          <w:szCs w:val="24"/>
        </w:rPr>
        <w:t>(1985):1397-1411.</w:t>
      </w:r>
    </w:p>
    <w:p w14:paraId="5110466F"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hint="eastAsia"/>
          <w:sz w:val="20"/>
          <w:szCs w:val="24"/>
        </w:rPr>
        <w:t>N</w:t>
      </w:r>
      <w:r w:rsidRPr="00D2052F">
        <w:rPr>
          <w:rFonts w:cs="Arial"/>
          <w:sz w:val="20"/>
          <w:szCs w:val="24"/>
        </w:rPr>
        <w:t xml:space="preserve"> </w:t>
      </w:r>
      <w:proofErr w:type="spellStart"/>
      <w:r w:rsidRPr="00D2052F">
        <w:rPr>
          <w:rFonts w:cs="Arial"/>
          <w:sz w:val="20"/>
          <w:szCs w:val="24"/>
        </w:rPr>
        <w:t>Ait</w:t>
      </w:r>
      <w:proofErr w:type="spellEnd"/>
      <w:r w:rsidRPr="00D2052F">
        <w:rPr>
          <w:rFonts w:cs="Arial"/>
          <w:sz w:val="20"/>
          <w:szCs w:val="24"/>
        </w:rPr>
        <w:t xml:space="preserve">-Younes, F </w:t>
      </w:r>
      <w:proofErr w:type="spellStart"/>
      <w:r w:rsidRPr="00D2052F">
        <w:rPr>
          <w:rFonts w:cs="Arial"/>
          <w:sz w:val="20"/>
          <w:szCs w:val="24"/>
        </w:rPr>
        <w:t>Millot</w:t>
      </w:r>
      <w:proofErr w:type="spellEnd"/>
      <w:r w:rsidRPr="00D2052F">
        <w:rPr>
          <w:rFonts w:cs="Arial"/>
          <w:sz w:val="20"/>
          <w:szCs w:val="24"/>
        </w:rPr>
        <w:t xml:space="preserve">, P </w:t>
      </w:r>
      <w:proofErr w:type="spellStart"/>
      <w:r w:rsidRPr="00D2052F">
        <w:rPr>
          <w:rFonts w:cs="Arial"/>
          <w:sz w:val="20"/>
          <w:szCs w:val="24"/>
        </w:rPr>
        <w:t>Gerdanian</w:t>
      </w:r>
      <w:proofErr w:type="spellEnd"/>
      <w:r w:rsidRPr="00D2052F">
        <w:rPr>
          <w:rFonts w:cs="Arial"/>
          <w:sz w:val="20"/>
          <w:szCs w:val="24"/>
        </w:rPr>
        <w:t xml:space="preserve">. </w:t>
      </w:r>
      <w:r w:rsidRPr="00D2052F">
        <w:rPr>
          <w:rFonts w:cs="Arial"/>
          <w:i/>
          <w:sz w:val="20"/>
          <w:szCs w:val="24"/>
        </w:rPr>
        <w:t>Solid State Ionics</w:t>
      </w:r>
      <w:r w:rsidRPr="00D2052F">
        <w:rPr>
          <w:rFonts w:cs="Arial"/>
          <w:sz w:val="20"/>
          <w:szCs w:val="24"/>
        </w:rPr>
        <w:t xml:space="preserve">. </w:t>
      </w:r>
      <w:r w:rsidRPr="00D2052F">
        <w:rPr>
          <w:rFonts w:cs="Arial"/>
          <w:b/>
          <w:sz w:val="20"/>
          <w:szCs w:val="24"/>
        </w:rPr>
        <w:t>12</w:t>
      </w:r>
      <w:r w:rsidRPr="00D2052F">
        <w:rPr>
          <w:rFonts w:cs="Arial"/>
          <w:sz w:val="20"/>
          <w:szCs w:val="24"/>
        </w:rPr>
        <w:t>(1984):431-436.</w:t>
      </w:r>
    </w:p>
    <w:p w14:paraId="786AEEBB"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hint="eastAsia"/>
          <w:sz w:val="20"/>
          <w:szCs w:val="24"/>
        </w:rPr>
        <w:t>P</w:t>
      </w:r>
      <w:r w:rsidRPr="00D2052F">
        <w:rPr>
          <w:rFonts w:cs="Arial"/>
          <w:sz w:val="20"/>
          <w:szCs w:val="24"/>
        </w:rPr>
        <w:t xml:space="preserve"> </w:t>
      </w:r>
      <w:proofErr w:type="spellStart"/>
      <w:r w:rsidRPr="00D2052F">
        <w:rPr>
          <w:rFonts w:cs="Arial"/>
          <w:sz w:val="20"/>
          <w:szCs w:val="24"/>
        </w:rPr>
        <w:t>Kofstad</w:t>
      </w:r>
      <w:proofErr w:type="spellEnd"/>
      <w:r w:rsidRPr="00D2052F">
        <w:rPr>
          <w:rFonts w:cs="Arial"/>
          <w:sz w:val="20"/>
          <w:szCs w:val="24"/>
        </w:rPr>
        <w:t xml:space="preserve">.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23</w:t>
      </w:r>
      <w:r w:rsidRPr="00D2052F">
        <w:rPr>
          <w:rFonts w:cs="Arial"/>
          <w:sz w:val="20"/>
          <w:szCs w:val="24"/>
        </w:rPr>
        <w:t>(1962):1579-1586.</w:t>
      </w:r>
    </w:p>
    <w:p w14:paraId="3955770B"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hint="eastAsia"/>
          <w:sz w:val="20"/>
          <w:szCs w:val="24"/>
        </w:rPr>
        <w:t>J</w:t>
      </w:r>
      <w:r w:rsidRPr="00D2052F">
        <w:rPr>
          <w:rFonts w:cs="Arial"/>
          <w:sz w:val="20"/>
          <w:szCs w:val="24"/>
        </w:rPr>
        <w:t xml:space="preserve"> </w:t>
      </w:r>
      <w:proofErr w:type="spellStart"/>
      <w:r w:rsidRPr="00D2052F">
        <w:rPr>
          <w:rFonts w:cs="Arial"/>
          <w:sz w:val="20"/>
          <w:szCs w:val="24"/>
        </w:rPr>
        <w:t>Marucco</w:t>
      </w:r>
      <w:proofErr w:type="spellEnd"/>
      <w:r w:rsidRPr="00D2052F">
        <w:rPr>
          <w:rFonts w:cs="Arial"/>
          <w:sz w:val="20"/>
          <w:szCs w:val="24"/>
        </w:rPr>
        <w:t xml:space="preserve">, J </w:t>
      </w:r>
      <w:proofErr w:type="spellStart"/>
      <w:r w:rsidRPr="00D2052F">
        <w:rPr>
          <w:rFonts w:cs="Arial"/>
          <w:sz w:val="20"/>
          <w:szCs w:val="24"/>
        </w:rPr>
        <w:t>Gautron</w:t>
      </w:r>
      <w:proofErr w:type="spellEnd"/>
      <w:r w:rsidRPr="00D2052F">
        <w:rPr>
          <w:rFonts w:cs="Arial"/>
          <w:sz w:val="20"/>
          <w:szCs w:val="24"/>
        </w:rPr>
        <w:t xml:space="preserve">, P </w:t>
      </w:r>
      <w:proofErr w:type="spellStart"/>
      <w:r w:rsidRPr="00D2052F">
        <w:rPr>
          <w:rFonts w:cs="Arial"/>
          <w:sz w:val="20"/>
          <w:szCs w:val="24"/>
        </w:rPr>
        <w:t>Lemasson</w:t>
      </w:r>
      <w:proofErr w:type="spellEnd"/>
      <w:r w:rsidRPr="00D2052F">
        <w:rPr>
          <w:rFonts w:cs="Arial"/>
          <w:sz w:val="20"/>
          <w:szCs w:val="24"/>
        </w:rPr>
        <w:t xml:space="preserve">. </w:t>
      </w:r>
      <w:r w:rsidRPr="00D2052F">
        <w:rPr>
          <w:rFonts w:cs="Arial"/>
          <w:i/>
          <w:sz w:val="20"/>
          <w:szCs w:val="24"/>
        </w:rPr>
        <w:t>J Phys Chem Solids</w:t>
      </w:r>
      <w:r w:rsidRPr="00D2052F">
        <w:rPr>
          <w:rFonts w:cs="Arial"/>
          <w:sz w:val="20"/>
          <w:szCs w:val="24"/>
        </w:rPr>
        <w:t xml:space="preserve">. </w:t>
      </w:r>
      <w:r w:rsidRPr="00D2052F">
        <w:rPr>
          <w:rFonts w:cs="Arial"/>
          <w:b/>
          <w:sz w:val="20"/>
          <w:szCs w:val="24"/>
        </w:rPr>
        <w:t>42</w:t>
      </w:r>
      <w:r w:rsidRPr="00D2052F">
        <w:rPr>
          <w:rFonts w:cs="Arial"/>
          <w:sz w:val="20"/>
          <w:szCs w:val="24"/>
        </w:rPr>
        <w:t>(1981):363-367.</w:t>
      </w:r>
    </w:p>
    <w:p w14:paraId="1EC4A542"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lastRenderedPageBreak/>
        <w:t>D</w:t>
      </w:r>
      <w:r w:rsidRPr="00D2052F">
        <w:rPr>
          <w:sz w:val="20"/>
          <w:szCs w:val="20"/>
        </w:rPr>
        <w:t xml:space="preserve"> </w:t>
      </w:r>
      <w:proofErr w:type="spellStart"/>
      <w:r w:rsidRPr="00D2052F">
        <w:rPr>
          <w:sz w:val="20"/>
          <w:szCs w:val="20"/>
        </w:rPr>
        <w:t>Marrocchelli</w:t>
      </w:r>
      <w:proofErr w:type="spellEnd"/>
      <w:r w:rsidRPr="00D2052F">
        <w:rPr>
          <w:sz w:val="20"/>
          <w:szCs w:val="20"/>
        </w:rPr>
        <w:t xml:space="preserve">, SR Bishop, HL </w:t>
      </w:r>
      <w:proofErr w:type="spellStart"/>
      <w:r w:rsidRPr="00D2052F">
        <w:rPr>
          <w:sz w:val="20"/>
          <w:szCs w:val="20"/>
        </w:rPr>
        <w:t>Tuller</w:t>
      </w:r>
      <w:proofErr w:type="spellEnd"/>
      <w:r w:rsidRPr="00D2052F">
        <w:rPr>
          <w:sz w:val="20"/>
          <w:szCs w:val="20"/>
        </w:rPr>
        <w:t>, et al.</w:t>
      </w:r>
      <w:r w:rsidRPr="00D2052F">
        <w:rPr>
          <w:i/>
          <w:sz w:val="20"/>
          <w:szCs w:val="20"/>
        </w:rPr>
        <w:t xml:space="preserve"> Adv </w:t>
      </w:r>
      <w:proofErr w:type="spellStart"/>
      <w:r w:rsidRPr="00D2052F">
        <w:rPr>
          <w:i/>
          <w:sz w:val="20"/>
          <w:szCs w:val="20"/>
        </w:rPr>
        <w:t>Funct</w:t>
      </w:r>
      <w:proofErr w:type="spellEnd"/>
      <w:r w:rsidRPr="00D2052F">
        <w:rPr>
          <w:i/>
          <w:sz w:val="20"/>
          <w:szCs w:val="20"/>
        </w:rPr>
        <w:t xml:space="preserve"> Mater</w:t>
      </w:r>
      <w:r w:rsidRPr="00D2052F">
        <w:rPr>
          <w:sz w:val="20"/>
          <w:szCs w:val="20"/>
        </w:rPr>
        <w:t xml:space="preserve">. </w:t>
      </w:r>
      <w:r w:rsidRPr="00D2052F">
        <w:rPr>
          <w:b/>
          <w:sz w:val="20"/>
          <w:szCs w:val="20"/>
        </w:rPr>
        <w:t>22</w:t>
      </w:r>
      <w:r w:rsidRPr="00D2052F">
        <w:rPr>
          <w:sz w:val="20"/>
          <w:szCs w:val="20"/>
        </w:rPr>
        <w:t>(2012):1958-1965.</w:t>
      </w:r>
    </w:p>
    <w:p w14:paraId="79049AA8"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S</w:t>
      </w:r>
      <w:r w:rsidRPr="00D2052F">
        <w:rPr>
          <w:sz w:val="20"/>
          <w:szCs w:val="20"/>
        </w:rPr>
        <w:t xml:space="preserve">R Bishop. </w:t>
      </w:r>
      <w:r w:rsidRPr="00D2052F">
        <w:rPr>
          <w:i/>
          <w:sz w:val="20"/>
          <w:szCs w:val="20"/>
        </w:rPr>
        <w:t xml:space="preserve">Acta Mech </w:t>
      </w:r>
      <w:proofErr w:type="spellStart"/>
      <w:r w:rsidRPr="00D2052F">
        <w:rPr>
          <w:i/>
          <w:sz w:val="20"/>
          <w:szCs w:val="20"/>
        </w:rPr>
        <w:t>Sinica</w:t>
      </w:r>
      <w:proofErr w:type="spellEnd"/>
      <w:r w:rsidRPr="00D2052F">
        <w:rPr>
          <w:sz w:val="20"/>
          <w:szCs w:val="20"/>
        </w:rPr>
        <w:t xml:space="preserve">. </w:t>
      </w:r>
      <w:r w:rsidRPr="00D2052F">
        <w:rPr>
          <w:b/>
          <w:sz w:val="20"/>
          <w:szCs w:val="20"/>
        </w:rPr>
        <w:t>29</w:t>
      </w:r>
      <w:r w:rsidRPr="00D2052F">
        <w:rPr>
          <w:sz w:val="20"/>
          <w:szCs w:val="20"/>
        </w:rPr>
        <w:t>(2013):312-317.</w:t>
      </w:r>
    </w:p>
    <w:p w14:paraId="40AE1C63"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M</w:t>
      </w:r>
      <w:r w:rsidRPr="00D2052F">
        <w:rPr>
          <w:sz w:val="20"/>
          <w:szCs w:val="20"/>
        </w:rPr>
        <w:t xml:space="preserve">G </w:t>
      </w:r>
      <w:proofErr w:type="spellStart"/>
      <w:r w:rsidRPr="00D2052F">
        <w:rPr>
          <w:sz w:val="20"/>
          <w:szCs w:val="20"/>
        </w:rPr>
        <w:t>Blanchin</w:t>
      </w:r>
      <w:proofErr w:type="spellEnd"/>
      <w:r w:rsidRPr="00D2052F">
        <w:rPr>
          <w:sz w:val="20"/>
          <w:szCs w:val="20"/>
        </w:rPr>
        <w:t xml:space="preserve">, P </w:t>
      </w:r>
      <w:proofErr w:type="spellStart"/>
      <w:r w:rsidRPr="00D2052F">
        <w:rPr>
          <w:sz w:val="20"/>
          <w:szCs w:val="20"/>
        </w:rPr>
        <w:t>Faisant</w:t>
      </w:r>
      <w:proofErr w:type="spellEnd"/>
      <w:r w:rsidRPr="00D2052F">
        <w:rPr>
          <w:sz w:val="20"/>
          <w:szCs w:val="20"/>
        </w:rPr>
        <w:t xml:space="preserve">, C Picard, et al. </w:t>
      </w:r>
      <w:r w:rsidRPr="00D2052F">
        <w:rPr>
          <w:i/>
          <w:sz w:val="20"/>
          <w:szCs w:val="20"/>
        </w:rPr>
        <w:t>Phys Stat Sol</w:t>
      </w:r>
      <w:r w:rsidRPr="00D2052F">
        <w:rPr>
          <w:sz w:val="20"/>
          <w:szCs w:val="20"/>
        </w:rPr>
        <w:t xml:space="preserve">. </w:t>
      </w:r>
      <w:r w:rsidRPr="00D2052F">
        <w:rPr>
          <w:b/>
          <w:sz w:val="20"/>
          <w:szCs w:val="20"/>
        </w:rPr>
        <w:t>60</w:t>
      </w:r>
      <w:r w:rsidRPr="00D2052F">
        <w:rPr>
          <w:sz w:val="20"/>
          <w:szCs w:val="20"/>
        </w:rPr>
        <w:t>(1980):357-364.</w:t>
      </w:r>
    </w:p>
    <w:p w14:paraId="7283D775"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sz w:val="20"/>
          <w:szCs w:val="24"/>
        </w:rPr>
        <w:t xml:space="preserve">CW Lee. </w:t>
      </w:r>
      <w:r w:rsidRPr="00D2052F">
        <w:rPr>
          <w:rFonts w:cs="Arial"/>
          <w:i/>
          <w:sz w:val="20"/>
          <w:szCs w:val="24"/>
        </w:rPr>
        <w:t xml:space="preserve">Ber </w:t>
      </w:r>
      <w:proofErr w:type="spellStart"/>
      <w:r w:rsidRPr="00D2052F">
        <w:rPr>
          <w:rFonts w:cs="Arial"/>
          <w:i/>
          <w:sz w:val="20"/>
          <w:szCs w:val="24"/>
        </w:rPr>
        <w:t>Dtsch</w:t>
      </w:r>
      <w:proofErr w:type="spellEnd"/>
      <w:r w:rsidRPr="00D2052F">
        <w:rPr>
          <w:rFonts w:cs="Arial"/>
          <w:i/>
          <w:sz w:val="20"/>
          <w:szCs w:val="24"/>
        </w:rPr>
        <w:t xml:space="preserve"> </w:t>
      </w:r>
      <w:proofErr w:type="spellStart"/>
      <w:r w:rsidRPr="00D2052F">
        <w:rPr>
          <w:rFonts w:cs="Arial"/>
          <w:i/>
          <w:sz w:val="20"/>
          <w:szCs w:val="24"/>
        </w:rPr>
        <w:t>Keram</w:t>
      </w:r>
      <w:proofErr w:type="spellEnd"/>
      <w:r w:rsidRPr="00D2052F">
        <w:rPr>
          <w:rFonts w:cs="Arial"/>
          <w:i/>
          <w:sz w:val="20"/>
          <w:szCs w:val="24"/>
        </w:rPr>
        <w:t xml:space="preserve"> </w:t>
      </w:r>
      <w:proofErr w:type="spellStart"/>
      <w:r w:rsidRPr="00D2052F">
        <w:rPr>
          <w:rFonts w:cs="Arial"/>
          <w:i/>
          <w:sz w:val="20"/>
          <w:szCs w:val="24"/>
        </w:rPr>
        <w:t>Ges</w:t>
      </w:r>
      <w:proofErr w:type="spellEnd"/>
      <w:r w:rsidRPr="00D2052F">
        <w:rPr>
          <w:rFonts w:cs="Arial"/>
          <w:sz w:val="20"/>
          <w:szCs w:val="24"/>
        </w:rPr>
        <w:t xml:space="preserve">. </w:t>
      </w:r>
      <w:r w:rsidRPr="00D2052F">
        <w:rPr>
          <w:rFonts w:cs="Arial"/>
          <w:b/>
          <w:sz w:val="20"/>
          <w:szCs w:val="24"/>
        </w:rPr>
        <w:t>47</w:t>
      </w:r>
      <w:r w:rsidRPr="00D2052F">
        <w:rPr>
          <w:rFonts w:cs="Arial"/>
          <w:sz w:val="20"/>
          <w:szCs w:val="24"/>
        </w:rPr>
        <w:t>(1970):169.</w:t>
      </w:r>
    </w:p>
    <w:p w14:paraId="46ED8702"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sz w:val="20"/>
          <w:szCs w:val="24"/>
        </w:rPr>
        <w:t xml:space="preserve">RM Gibb, JS Anderson. </w:t>
      </w:r>
      <w:r w:rsidRPr="00D2052F">
        <w:rPr>
          <w:rFonts w:cs="Arial"/>
          <w:i/>
          <w:sz w:val="20"/>
          <w:szCs w:val="24"/>
        </w:rPr>
        <w:t>J Solid State Chem</w:t>
      </w:r>
      <w:r w:rsidRPr="00D2052F">
        <w:rPr>
          <w:rFonts w:cs="Arial"/>
          <w:sz w:val="20"/>
          <w:szCs w:val="24"/>
        </w:rPr>
        <w:t xml:space="preserve">. </w:t>
      </w:r>
      <w:r w:rsidRPr="00D2052F">
        <w:rPr>
          <w:rFonts w:cs="Arial"/>
          <w:b/>
          <w:sz w:val="20"/>
          <w:szCs w:val="24"/>
        </w:rPr>
        <w:t>4</w:t>
      </w:r>
      <w:r w:rsidRPr="00D2052F">
        <w:rPr>
          <w:rFonts w:cs="Arial"/>
          <w:sz w:val="20"/>
          <w:szCs w:val="24"/>
        </w:rPr>
        <w:t>(1972):379-390.</w:t>
      </w:r>
    </w:p>
    <w:p w14:paraId="216139F6"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sz w:val="20"/>
          <w:szCs w:val="24"/>
        </w:rPr>
        <w:t xml:space="preserve">S </w:t>
      </w:r>
      <w:proofErr w:type="spellStart"/>
      <w:r w:rsidRPr="00D2052F">
        <w:rPr>
          <w:rFonts w:cs="Arial"/>
          <w:sz w:val="20"/>
          <w:szCs w:val="24"/>
        </w:rPr>
        <w:t>S</w:t>
      </w:r>
      <w:r w:rsidRPr="00D2052F">
        <w:rPr>
          <w:rFonts w:eastAsia="宋体" w:cs="Arial"/>
          <w:sz w:val="20"/>
          <w:szCs w:val="24"/>
        </w:rPr>
        <w:t>ōmiya</w:t>
      </w:r>
      <w:proofErr w:type="spellEnd"/>
      <w:r w:rsidRPr="00D2052F">
        <w:rPr>
          <w:rFonts w:eastAsia="宋体" w:cs="Arial"/>
          <w:sz w:val="20"/>
          <w:szCs w:val="24"/>
        </w:rPr>
        <w:t xml:space="preserve">, S Hirano, S </w:t>
      </w:r>
      <w:proofErr w:type="spellStart"/>
      <w:r w:rsidRPr="00D2052F">
        <w:rPr>
          <w:rFonts w:eastAsia="宋体" w:cs="Arial"/>
          <w:sz w:val="20"/>
          <w:szCs w:val="24"/>
        </w:rPr>
        <w:t>Kamiya</w:t>
      </w:r>
      <w:proofErr w:type="spellEnd"/>
      <w:r w:rsidRPr="00D2052F">
        <w:rPr>
          <w:rFonts w:eastAsia="宋体" w:cs="Arial"/>
          <w:sz w:val="20"/>
          <w:szCs w:val="24"/>
        </w:rPr>
        <w:t xml:space="preserve">. </w:t>
      </w:r>
      <w:r w:rsidRPr="00D2052F">
        <w:rPr>
          <w:rFonts w:eastAsia="宋体" w:cs="Arial"/>
          <w:i/>
          <w:sz w:val="20"/>
          <w:szCs w:val="24"/>
        </w:rPr>
        <w:t>J Solid State Chem</w:t>
      </w:r>
      <w:r w:rsidRPr="00D2052F">
        <w:rPr>
          <w:rFonts w:eastAsia="宋体" w:cs="Arial"/>
          <w:sz w:val="20"/>
          <w:szCs w:val="24"/>
        </w:rPr>
        <w:t xml:space="preserve">. </w:t>
      </w:r>
      <w:r w:rsidRPr="00D2052F">
        <w:rPr>
          <w:rFonts w:eastAsia="宋体" w:cs="Arial"/>
          <w:b/>
          <w:sz w:val="20"/>
          <w:szCs w:val="24"/>
        </w:rPr>
        <w:t>25</w:t>
      </w:r>
      <w:r w:rsidRPr="00D2052F">
        <w:rPr>
          <w:rFonts w:eastAsia="宋体" w:cs="Arial"/>
          <w:sz w:val="20"/>
          <w:szCs w:val="24"/>
        </w:rPr>
        <w:t>(1978):273-284.</w:t>
      </w:r>
    </w:p>
    <w:p w14:paraId="29F94ADD"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sz w:val="20"/>
          <w:szCs w:val="24"/>
        </w:rPr>
        <w:t xml:space="preserve">M Hamelin. </w:t>
      </w:r>
      <w:r w:rsidRPr="00D2052F">
        <w:rPr>
          <w:rFonts w:cs="Arial"/>
          <w:i/>
          <w:sz w:val="20"/>
          <w:szCs w:val="24"/>
        </w:rPr>
        <w:t xml:space="preserve">Bull Soc </w:t>
      </w:r>
      <w:proofErr w:type="spellStart"/>
      <w:r w:rsidRPr="00D2052F">
        <w:rPr>
          <w:rFonts w:cs="Arial"/>
          <w:i/>
          <w:sz w:val="20"/>
          <w:szCs w:val="24"/>
        </w:rPr>
        <w:t>Chim</w:t>
      </w:r>
      <w:proofErr w:type="spellEnd"/>
      <w:r w:rsidRPr="00D2052F">
        <w:rPr>
          <w:rFonts w:cs="Arial"/>
          <w:i/>
          <w:sz w:val="20"/>
          <w:szCs w:val="24"/>
        </w:rPr>
        <w:t xml:space="preserve"> Fr</w:t>
      </w:r>
      <w:r w:rsidRPr="00D2052F">
        <w:rPr>
          <w:rFonts w:cs="Arial"/>
          <w:sz w:val="20"/>
          <w:szCs w:val="24"/>
        </w:rPr>
        <w:t xml:space="preserve">. </w:t>
      </w:r>
      <w:r w:rsidRPr="00D2052F">
        <w:rPr>
          <w:rFonts w:cs="Arial"/>
          <w:b/>
          <w:sz w:val="20"/>
          <w:szCs w:val="24"/>
        </w:rPr>
        <w:t>11-12</w:t>
      </w:r>
      <w:r w:rsidRPr="00D2052F">
        <w:rPr>
          <w:rFonts w:cs="Arial"/>
          <w:sz w:val="20"/>
          <w:szCs w:val="24"/>
        </w:rPr>
        <w:t>(1957):1421-1431.</w:t>
      </w:r>
    </w:p>
    <w:p w14:paraId="5BB9D879"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Y</w:t>
      </w:r>
      <w:r w:rsidRPr="00D2052F">
        <w:rPr>
          <w:sz w:val="20"/>
          <w:szCs w:val="20"/>
        </w:rPr>
        <w:t xml:space="preserve"> </w:t>
      </w:r>
      <w:proofErr w:type="spellStart"/>
      <w:r w:rsidRPr="00D2052F">
        <w:rPr>
          <w:sz w:val="20"/>
          <w:szCs w:val="20"/>
        </w:rPr>
        <w:t>Michiue</w:t>
      </w:r>
      <w:proofErr w:type="spellEnd"/>
      <w:r w:rsidRPr="00D2052F">
        <w:rPr>
          <w:sz w:val="20"/>
          <w:szCs w:val="20"/>
        </w:rPr>
        <w:t xml:space="preserve">, A Yamamoto, M Tanaka. </w:t>
      </w:r>
      <w:r w:rsidRPr="00D2052F">
        <w:rPr>
          <w:i/>
          <w:sz w:val="20"/>
          <w:szCs w:val="20"/>
        </w:rPr>
        <w:t xml:space="preserve">Acta </w:t>
      </w:r>
      <w:proofErr w:type="spellStart"/>
      <w:r w:rsidRPr="00D2052F">
        <w:rPr>
          <w:i/>
          <w:sz w:val="20"/>
          <w:szCs w:val="20"/>
        </w:rPr>
        <w:t>Cryst</w:t>
      </w:r>
      <w:proofErr w:type="spellEnd"/>
      <w:r w:rsidRPr="00D2052F">
        <w:rPr>
          <w:sz w:val="20"/>
          <w:szCs w:val="20"/>
        </w:rPr>
        <w:t xml:space="preserve">. </w:t>
      </w:r>
      <w:r w:rsidRPr="00D2052F">
        <w:rPr>
          <w:b/>
          <w:sz w:val="20"/>
          <w:szCs w:val="20"/>
        </w:rPr>
        <w:t>B62</w:t>
      </w:r>
      <w:r w:rsidRPr="00D2052F">
        <w:rPr>
          <w:sz w:val="20"/>
          <w:szCs w:val="20"/>
        </w:rPr>
        <w:t>(2006):737-744.</w:t>
      </w:r>
    </w:p>
    <w:p w14:paraId="03B29225"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S</w:t>
      </w:r>
      <w:r w:rsidRPr="00D2052F">
        <w:rPr>
          <w:sz w:val="20"/>
          <w:szCs w:val="20"/>
        </w:rPr>
        <w:t xml:space="preserve"> </w:t>
      </w:r>
      <w:proofErr w:type="spellStart"/>
      <w:r w:rsidRPr="00D2052F">
        <w:rPr>
          <w:sz w:val="20"/>
          <w:szCs w:val="20"/>
        </w:rPr>
        <w:t>Kamiya</w:t>
      </w:r>
      <w:proofErr w:type="spellEnd"/>
      <w:r w:rsidRPr="00D2052F">
        <w:rPr>
          <w:sz w:val="20"/>
          <w:szCs w:val="20"/>
        </w:rPr>
        <w:t xml:space="preserve"> and RJD Tilley. </w:t>
      </w:r>
      <w:r w:rsidRPr="00D2052F">
        <w:rPr>
          <w:i/>
          <w:sz w:val="20"/>
          <w:szCs w:val="20"/>
        </w:rPr>
        <w:t>J Solid State Chem</w:t>
      </w:r>
      <w:r w:rsidRPr="00D2052F">
        <w:rPr>
          <w:sz w:val="20"/>
          <w:szCs w:val="20"/>
        </w:rPr>
        <w:t xml:space="preserve">. </w:t>
      </w:r>
      <w:r w:rsidRPr="00D2052F">
        <w:rPr>
          <w:b/>
          <w:sz w:val="20"/>
          <w:szCs w:val="20"/>
        </w:rPr>
        <w:t>22</w:t>
      </w:r>
      <w:r w:rsidRPr="00D2052F">
        <w:rPr>
          <w:sz w:val="20"/>
          <w:szCs w:val="20"/>
        </w:rPr>
        <w:t>(1977):205-216.</w:t>
      </w:r>
    </w:p>
    <w:p w14:paraId="749D5667"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R</w:t>
      </w:r>
      <w:r w:rsidRPr="00D2052F">
        <w:rPr>
          <w:sz w:val="20"/>
          <w:szCs w:val="20"/>
        </w:rPr>
        <w:t xml:space="preserve">M Gibb and JS Anderson. </w:t>
      </w:r>
      <w:r w:rsidRPr="00D2052F">
        <w:rPr>
          <w:i/>
          <w:sz w:val="20"/>
          <w:szCs w:val="20"/>
        </w:rPr>
        <w:t>J Solid State Chem</w:t>
      </w:r>
      <w:r w:rsidRPr="00D2052F">
        <w:rPr>
          <w:sz w:val="20"/>
          <w:szCs w:val="20"/>
        </w:rPr>
        <w:t xml:space="preserve">. </w:t>
      </w:r>
      <w:r w:rsidRPr="00D2052F">
        <w:rPr>
          <w:b/>
          <w:sz w:val="20"/>
          <w:szCs w:val="20"/>
        </w:rPr>
        <w:t>5</w:t>
      </w:r>
      <w:r w:rsidRPr="00D2052F">
        <w:rPr>
          <w:sz w:val="20"/>
          <w:szCs w:val="20"/>
        </w:rPr>
        <w:t>(1972):212-225.</w:t>
      </w:r>
    </w:p>
    <w:p w14:paraId="530899C3"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D</w:t>
      </w:r>
      <w:r w:rsidRPr="00D2052F">
        <w:rPr>
          <w:sz w:val="20"/>
          <w:szCs w:val="20"/>
        </w:rPr>
        <w:t xml:space="preserve">J Lloyd, IE Grey, AL </w:t>
      </w:r>
      <w:proofErr w:type="spellStart"/>
      <w:r w:rsidRPr="00D2052F">
        <w:rPr>
          <w:sz w:val="20"/>
          <w:szCs w:val="20"/>
        </w:rPr>
        <w:t>Bursill</w:t>
      </w:r>
      <w:proofErr w:type="spellEnd"/>
      <w:r w:rsidRPr="00D2052F">
        <w:rPr>
          <w:sz w:val="20"/>
          <w:szCs w:val="20"/>
        </w:rPr>
        <w:t xml:space="preserve">. </w:t>
      </w:r>
      <w:r w:rsidRPr="00D2052F">
        <w:rPr>
          <w:i/>
          <w:sz w:val="20"/>
          <w:szCs w:val="20"/>
        </w:rPr>
        <w:t xml:space="preserve">Acta </w:t>
      </w:r>
      <w:proofErr w:type="spellStart"/>
      <w:r w:rsidRPr="00D2052F">
        <w:rPr>
          <w:i/>
          <w:sz w:val="20"/>
          <w:szCs w:val="20"/>
        </w:rPr>
        <w:t>Cryst</w:t>
      </w:r>
      <w:proofErr w:type="spellEnd"/>
      <w:r w:rsidRPr="00D2052F">
        <w:rPr>
          <w:sz w:val="20"/>
          <w:szCs w:val="20"/>
        </w:rPr>
        <w:t xml:space="preserve">. </w:t>
      </w:r>
      <w:r w:rsidRPr="00D2052F">
        <w:rPr>
          <w:b/>
          <w:sz w:val="20"/>
          <w:szCs w:val="20"/>
        </w:rPr>
        <w:t>B32</w:t>
      </w:r>
      <w:r w:rsidRPr="00D2052F">
        <w:rPr>
          <w:sz w:val="20"/>
          <w:szCs w:val="20"/>
        </w:rPr>
        <w:t>(1976):1756-1761.</w:t>
      </w:r>
    </w:p>
    <w:p w14:paraId="0BFFC0DC"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Y</w:t>
      </w:r>
      <w:r w:rsidRPr="00D2052F">
        <w:rPr>
          <w:sz w:val="20"/>
          <w:szCs w:val="20"/>
        </w:rPr>
        <w:t xml:space="preserve"> Liu and AR West. </w:t>
      </w:r>
      <w:r w:rsidRPr="00D2052F">
        <w:rPr>
          <w:i/>
          <w:sz w:val="20"/>
          <w:szCs w:val="20"/>
        </w:rPr>
        <w:t xml:space="preserve">J Am </w:t>
      </w:r>
      <w:r w:rsidRPr="00D2052F">
        <w:rPr>
          <w:rFonts w:hint="eastAsia"/>
          <w:i/>
          <w:sz w:val="20"/>
          <w:szCs w:val="20"/>
        </w:rPr>
        <w:t>C</w:t>
      </w:r>
      <w:r w:rsidRPr="00D2052F">
        <w:rPr>
          <w:i/>
          <w:sz w:val="20"/>
          <w:szCs w:val="20"/>
        </w:rPr>
        <w:t>eram Soc</w:t>
      </w:r>
      <w:r w:rsidRPr="00D2052F">
        <w:rPr>
          <w:sz w:val="20"/>
          <w:szCs w:val="20"/>
        </w:rPr>
        <w:t xml:space="preserve">. </w:t>
      </w:r>
      <w:r w:rsidRPr="00D2052F">
        <w:rPr>
          <w:b/>
          <w:sz w:val="20"/>
          <w:szCs w:val="20"/>
        </w:rPr>
        <w:t>96</w:t>
      </w:r>
      <w:r w:rsidRPr="00D2052F">
        <w:rPr>
          <w:sz w:val="20"/>
          <w:szCs w:val="20"/>
        </w:rPr>
        <w:t>(2013):218-222.</w:t>
      </w:r>
    </w:p>
    <w:p w14:paraId="6D96646D" w14:textId="77777777" w:rsidR="0042694E" w:rsidRPr="00D2052F" w:rsidRDefault="0042694E" w:rsidP="0042694E">
      <w:pPr>
        <w:pStyle w:val="a5"/>
        <w:numPr>
          <w:ilvl w:val="0"/>
          <w:numId w:val="24"/>
        </w:numPr>
        <w:spacing w:before="326" w:after="326"/>
        <w:ind w:left="357" w:firstLineChars="0" w:hanging="357"/>
        <w:rPr>
          <w:sz w:val="20"/>
          <w:szCs w:val="20"/>
        </w:rPr>
      </w:pPr>
      <w:r w:rsidRPr="00D2052F">
        <w:rPr>
          <w:rFonts w:hint="eastAsia"/>
          <w:sz w:val="20"/>
          <w:szCs w:val="20"/>
        </w:rPr>
        <w:t>J</w:t>
      </w:r>
      <w:r w:rsidRPr="00D2052F">
        <w:rPr>
          <w:sz w:val="20"/>
          <w:szCs w:val="20"/>
        </w:rPr>
        <w:t xml:space="preserve"> </w:t>
      </w:r>
      <w:proofErr w:type="spellStart"/>
      <w:r w:rsidRPr="00D2052F">
        <w:rPr>
          <w:sz w:val="20"/>
          <w:szCs w:val="20"/>
        </w:rPr>
        <w:t>Nowotny</w:t>
      </w:r>
      <w:proofErr w:type="spellEnd"/>
      <w:r w:rsidRPr="00D2052F">
        <w:rPr>
          <w:sz w:val="20"/>
          <w:szCs w:val="20"/>
        </w:rPr>
        <w:t xml:space="preserve">, MA </w:t>
      </w:r>
      <w:proofErr w:type="spellStart"/>
      <w:r w:rsidRPr="00D2052F">
        <w:rPr>
          <w:sz w:val="20"/>
          <w:szCs w:val="20"/>
        </w:rPr>
        <w:t>Alim</w:t>
      </w:r>
      <w:proofErr w:type="spellEnd"/>
      <w:r w:rsidRPr="00D2052F">
        <w:rPr>
          <w:sz w:val="20"/>
          <w:szCs w:val="20"/>
        </w:rPr>
        <w:t xml:space="preserve">, T </w:t>
      </w:r>
      <w:proofErr w:type="spellStart"/>
      <w:r w:rsidRPr="00D2052F">
        <w:rPr>
          <w:sz w:val="20"/>
          <w:szCs w:val="20"/>
        </w:rPr>
        <w:t>Bak</w:t>
      </w:r>
      <w:proofErr w:type="spellEnd"/>
      <w:r w:rsidRPr="00D2052F">
        <w:rPr>
          <w:sz w:val="20"/>
          <w:szCs w:val="20"/>
        </w:rPr>
        <w:t xml:space="preserve">, et al. </w:t>
      </w:r>
      <w:r w:rsidRPr="00D2052F">
        <w:rPr>
          <w:i/>
          <w:sz w:val="20"/>
          <w:szCs w:val="20"/>
        </w:rPr>
        <w:t>Chem Soc Rev</w:t>
      </w:r>
      <w:r w:rsidRPr="00D2052F">
        <w:rPr>
          <w:sz w:val="20"/>
          <w:szCs w:val="20"/>
        </w:rPr>
        <w:t xml:space="preserve">. </w:t>
      </w:r>
      <w:r w:rsidRPr="00D2052F">
        <w:rPr>
          <w:b/>
          <w:sz w:val="20"/>
          <w:szCs w:val="20"/>
        </w:rPr>
        <w:t>44</w:t>
      </w:r>
      <w:r w:rsidRPr="00D2052F">
        <w:rPr>
          <w:sz w:val="20"/>
          <w:szCs w:val="20"/>
        </w:rPr>
        <w:t>(2015):8424-8442.</w:t>
      </w:r>
    </w:p>
    <w:p w14:paraId="3D97A5C1" w14:textId="77777777" w:rsidR="0042694E" w:rsidRPr="00D2052F" w:rsidRDefault="0042694E" w:rsidP="0042694E">
      <w:pPr>
        <w:pStyle w:val="a5"/>
        <w:numPr>
          <w:ilvl w:val="0"/>
          <w:numId w:val="24"/>
        </w:numPr>
        <w:spacing w:before="326" w:after="326"/>
        <w:ind w:left="357" w:firstLineChars="0" w:hanging="357"/>
        <w:rPr>
          <w:rFonts w:cs="Arial"/>
          <w:sz w:val="20"/>
          <w:szCs w:val="20"/>
        </w:rPr>
      </w:pPr>
      <w:r w:rsidRPr="00D2052F">
        <w:rPr>
          <w:rFonts w:cs="Arial"/>
          <w:sz w:val="20"/>
          <w:szCs w:val="20"/>
        </w:rPr>
        <w:t xml:space="preserve">PR Ren, N </w:t>
      </w:r>
      <w:proofErr w:type="spellStart"/>
      <w:r w:rsidRPr="00D2052F">
        <w:rPr>
          <w:rFonts w:cs="Arial"/>
          <w:sz w:val="20"/>
          <w:szCs w:val="20"/>
        </w:rPr>
        <w:t>Mas</w:t>
      </w:r>
      <w:r w:rsidRPr="00D2052F">
        <w:rPr>
          <w:rFonts w:eastAsia="宋体" w:cs="Arial"/>
          <w:sz w:val="20"/>
          <w:szCs w:val="20"/>
        </w:rPr>
        <w:t>ó</w:t>
      </w:r>
      <w:proofErr w:type="spellEnd"/>
      <w:r w:rsidRPr="00D2052F">
        <w:rPr>
          <w:rFonts w:eastAsia="宋体" w:cs="Arial"/>
          <w:sz w:val="20"/>
          <w:szCs w:val="20"/>
        </w:rPr>
        <w:t>, AR West.</w:t>
      </w:r>
      <w:r w:rsidRPr="00D2052F">
        <w:rPr>
          <w:rFonts w:eastAsia="宋体" w:cs="Arial"/>
          <w:i/>
          <w:sz w:val="20"/>
          <w:szCs w:val="20"/>
        </w:rPr>
        <w:t xml:space="preserve"> Phys Chem </w:t>
      </w:r>
      <w:proofErr w:type="spellStart"/>
      <w:r w:rsidRPr="00D2052F">
        <w:rPr>
          <w:rFonts w:eastAsia="宋体" w:cs="Arial"/>
          <w:i/>
          <w:sz w:val="20"/>
          <w:szCs w:val="20"/>
        </w:rPr>
        <w:t>C</w:t>
      </w:r>
      <w:r w:rsidRPr="00D2052F">
        <w:rPr>
          <w:rFonts w:eastAsia="宋体" w:cs="Arial" w:hint="eastAsia"/>
          <w:i/>
          <w:sz w:val="20"/>
          <w:szCs w:val="20"/>
        </w:rPr>
        <w:t>hem</w:t>
      </w:r>
      <w:proofErr w:type="spellEnd"/>
      <w:r w:rsidRPr="00D2052F">
        <w:rPr>
          <w:rFonts w:eastAsia="宋体" w:cs="Arial"/>
          <w:i/>
          <w:sz w:val="20"/>
          <w:szCs w:val="20"/>
        </w:rPr>
        <w:t xml:space="preserve"> Phys</w:t>
      </w:r>
      <w:r w:rsidRPr="00D2052F">
        <w:rPr>
          <w:rFonts w:eastAsia="宋体" w:cs="Arial"/>
          <w:sz w:val="20"/>
          <w:szCs w:val="20"/>
        </w:rPr>
        <w:t xml:space="preserve">. </w:t>
      </w:r>
      <w:r w:rsidRPr="00D2052F">
        <w:rPr>
          <w:rFonts w:eastAsia="宋体" w:cs="Arial"/>
          <w:b/>
          <w:sz w:val="20"/>
          <w:szCs w:val="20"/>
        </w:rPr>
        <w:t>15</w:t>
      </w:r>
      <w:r w:rsidRPr="00D2052F">
        <w:rPr>
          <w:rFonts w:eastAsia="宋体" w:cs="Arial"/>
          <w:sz w:val="20"/>
          <w:szCs w:val="20"/>
        </w:rPr>
        <w:t>(2013):20943-20950.</w:t>
      </w:r>
    </w:p>
    <w:p w14:paraId="7DBEB633" w14:textId="77777777" w:rsidR="0042694E" w:rsidRPr="00D2052F" w:rsidRDefault="0042694E" w:rsidP="0042694E">
      <w:pPr>
        <w:pStyle w:val="a5"/>
        <w:numPr>
          <w:ilvl w:val="0"/>
          <w:numId w:val="24"/>
        </w:numPr>
        <w:spacing w:before="326" w:after="326"/>
        <w:ind w:left="357" w:firstLineChars="0" w:hanging="357"/>
        <w:rPr>
          <w:rFonts w:cs="Arial"/>
          <w:sz w:val="20"/>
          <w:szCs w:val="20"/>
        </w:rPr>
      </w:pPr>
      <w:r w:rsidRPr="00D2052F">
        <w:rPr>
          <w:rFonts w:cs="Arial"/>
          <w:sz w:val="20"/>
          <w:szCs w:val="20"/>
        </w:rPr>
        <w:t xml:space="preserve">PR Ren, N </w:t>
      </w:r>
      <w:proofErr w:type="spellStart"/>
      <w:r w:rsidRPr="00D2052F">
        <w:rPr>
          <w:rFonts w:cs="Arial"/>
          <w:sz w:val="20"/>
          <w:szCs w:val="20"/>
        </w:rPr>
        <w:t>Mas</w:t>
      </w:r>
      <w:r w:rsidRPr="00D2052F">
        <w:rPr>
          <w:rFonts w:eastAsia="宋体" w:cs="Arial"/>
          <w:sz w:val="20"/>
          <w:szCs w:val="20"/>
        </w:rPr>
        <w:t>ó</w:t>
      </w:r>
      <w:proofErr w:type="spellEnd"/>
      <w:r w:rsidRPr="00D2052F">
        <w:rPr>
          <w:rFonts w:eastAsia="宋体" w:cs="Arial"/>
          <w:sz w:val="20"/>
          <w:szCs w:val="20"/>
        </w:rPr>
        <w:t xml:space="preserve">, Y Liu, et al. </w:t>
      </w:r>
      <w:r w:rsidRPr="00D2052F">
        <w:rPr>
          <w:rFonts w:eastAsia="宋体" w:cs="Arial"/>
          <w:i/>
          <w:sz w:val="20"/>
          <w:szCs w:val="20"/>
        </w:rPr>
        <w:t>J Mater Chem C</w:t>
      </w:r>
      <w:r w:rsidRPr="00D2052F">
        <w:rPr>
          <w:rFonts w:eastAsia="宋体" w:cs="Arial"/>
          <w:sz w:val="20"/>
          <w:szCs w:val="20"/>
        </w:rPr>
        <w:t xml:space="preserve">. </w:t>
      </w:r>
      <w:r w:rsidRPr="00D2052F">
        <w:rPr>
          <w:rFonts w:eastAsia="宋体" w:cs="Arial"/>
          <w:b/>
          <w:sz w:val="20"/>
          <w:szCs w:val="20"/>
        </w:rPr>
        <w:t>1</w:t>
      </w:r>
      <w:r w:rsidRPr="00D2052F">
        <w:rPr>
          <w:rFonts w:eastAsia="宋体" w:cs="Arial"/>
          <w:sz w:val="20"/>
          <w:szCs w:val="20"/>
        </w:rPr>
        <w:t>(2013):2462-2432.</w:t>
      </w:r>
    </w:p>
    <w:p w14:paraId="1860C19C" w14:textId="77777777" w:rsidR="0042694E" w:rsidRPr="00D2052F" w:rsidRDefault="0042694E" w:rsidP="0042694E">
      <w:pPr>
        <w:pStyle w:val="a5"/>
        <w:numPr>
          <w:ilvl w:val="0"/>
          <w:numId w:val="24"/>
        </w:numPr>
        <w:spacing w:before="326" w:after="326"/>
        <w:ind w:left="357" w:firstLineChars="0" w:hanging="357"/>
        <w:rPr>
          <w:rFonts w:cs="Arial"/>
          <w:sz w:val="20"/>
          <w:szCs w:val="20"/>
        </w:rPr>
      </w:pPr>
      <w:r w:rsidRPr="00D2052F">
        <w:rPr>
          <w:rFonts w:cs="Arial"/>
          <w:sz w:val="20"/>
          <w:szCs w:val="20"/>
        </w:rPr>
        <w:t xml:space="preserve">N </w:t>
      </w:r>
      <w:proofErr w:type="spellStart"/>
      <w:r w:rsidRPr="00D2052F">
        <w:rPr>
          <w:rFonts w:cs="Arial"/>
          <w:sz w:val="20"/>
          <w:szCs w:val="20"/>
        </w:rPr>
        <w:t>Mas</w:t>
      </w:r>
      <w:r w:rsidRPr="00D2052F">
        <w:rPr>
          <w:rFonts w:eastAsia="宋体" w:cs="Arial"/>
          <w:sz w:val="20"/>
          <w:szCs w:val="20"/>
        </w:rPr>
        <w:t>ó</w:t>
      </w:r>
      <w:proofErr w:type="spellEnd"/>
      <w:r w:rsidRPr="00D2052F">
        <w:rPr>
          <w:rFonts w:eastAsia="宋体" w:cs="Arial"/>
          <w:sz w:val="20"/>
          <w:szCs w:val="20"/>
        </w:rPr>
        <w:t xml:space="preserve"> and AR West. </w:t>
      </w:r>
      <w:r w:rsidRPr="00D2052F">
        <w:rPr>
          <w:rFonts w:eastAsia="宋体" w:cs="Arial"/>
          <w:i/>
          <w:sz w:val="20"/>
          <w:szCs w:val="20"/>
        </w:rPr>
        <w:t>Chem Mater</w:t>
      </w:r>
      <w:r w:rsidRPr="00D2052F">
        <w:rPr>
          <w:rFonts w:eastAsia="宋体" w:cs="Arial"/>
          <w:sz w:val="20"/>
          <w:szCs w:val="20"/>
        </w:rPr>
        <w:t xml:space="preserve">. </w:t>
      </w:r>
      <w:r w:rsidRPr="00D2052F">
        <w:rPr>
          <w:rFonts w:eastAsia="宋体" w:cs="Arial"/>
          <w:b/>
          <w:sz w:val="20"/>
          <w:szCs w:val="20"/>
        </w:rPr>
        <w:t>24</w:t>
      </w:r>
      <w:r w:rsidRPr="00D2052F">
        <w:rPr>
          <w:rFonts w:eastAsia="宋体" w:cs="Arial"/>
          <w:sz w:val="20"/>
          <w:szCs w:val="20"/>
        </w:rPr>
        <w:t>(2012):2127-2132.</w:t>
      </w:r>
    </w:p>
    <w:p w14:paraId="52F0338B" w14:textId="77777777" w:rsidR="0042694E" w:rsidRPr="00D2052F" w:rsidRDefault="0042694E" w:rsidP="0042694E">
      <w:pPr>
        <w:pStyle w:val="a5"/>
        <w:numPr>
          <w:ilvl w:val="0"/>
          <w:numId w:val="24"/>
        </w:numPr>
        <w:spacing w:before="326" w:after="326"/>
        <w:ind w:firstLineChars="0"/>
        <w:rPr>
          <w:rFonts w:cs="Arial"/>
          <w:sz w:val="20"/>
          <w:szCs w:val="24"/>
        </w:rPr>
      </w:pPr>
      <w:r w:rsidRPr="00D2052F">
        <w:rPr>
          <w:rFonts w:cs="Arial" w:hint="eastAsia"/>
          <w:sz w:val="20"/>
          <w:szCs w:val="24"/>
        </w:rPr>
        <w:t>J</w:t>
      </w:r>
      <w:r w:rsidRPr="00D2052F">
        <w:rPr>
          <w:rFonts w:cs="Arial"/>
          <w:sz w:val="20"/>
          <w:szCs w:val="24"/>
        </w:rPr>
        <w:t xml:space="preserve">T </w:t>
      </w:r>
      <w:proofErr w:type="spellStart"/>
      <w:r w:rsidRPr="00D2052F">
        <w:rPr>
          <w:rFonts w:cs="Arial"/>
          <w:sz w:val="20"/>
          <w:szCs w:val="24"/>
        </w:rPr>
        <w:t>Devreese</w:t>
      </w:r>
      <w:proofErr w:type="spellEnd"/>
      <w:r w:rsidRPr="00D2052F">
        <w:rPr>
          <w:rFonts w:cs="Arial"/>
          <w:sz w:val="20"/>
          <w:szCs w:val="24"/>
        </w:rPr>
        <w:t xml:space="preserve">. </w:t>
      </w:r>
      <w:r w:rsidRPr="00D2052F">
        <w:rPr>
          <w:rFonts w:cs="Arial"/>
          <w:i/>
          <w:sz w:val="20"/>
          <w:szCs w:val="24"/>
        </w:rPr>
        <w:t>Enc Appl Phys</w:t>
      </w:r>
      <w:r w:rsidRPr="00D2052F">
        <w:rPr>
          <w:rFonts w:cs="Arial"/>
          <w:sz w:val="20"/>
          <w:szCs w:val="24"/>
        </w:rPr>
        <w:t xml:space="preserve">. </w:t>
      </w:r>
      <w:r w:rsidRPr="00D2052F">
        <w:rPr>
          <w:rFonts w:cs="Arial"/>
          <w:b/>
          <w:sz w:val="20"/>
          <w:szCs w:val="24"/>
        </w:rPr>
        <w:t>14</w:t>
      </w:r>
      <w:r w:rsidRPr="00D2052F">
        <w:rPr>
          <w:rFonts w:cs="Arial"/>
          <w:sz w:val="20"/>
          <w:szCs w:val="24"/>
        </w:rPr>
        <w:t>(1996):383-409.</w:t>
      </w:r>
    </w:p>
    <w:p w14:paraId="63F64C56" w14:textId="77777777" w:rsidR="0042694E" w:rsidRPr="00D2052F" w:rsidRDefault="0042694E" w:rsidP="0042694E">
      <w:pPr>
        <w:pStyle w:val="a5"/>
        <w:widowControl/>
        <w:numPr>
          <w:ilvl w:val="0"/>
          <w:numId w:val="24"/>
        </w:numPr>
        <w:spacing w:before="326" w:after="326" w:line="408" w:lineRule="auto"/>
        <w:ind w:firstLineChars="0"/>
        <w:rPr>
          <w:rFonts w:cs="Arial"/>
          <w:sz w:val="20"/>
          <w:szCs w:val="20"/>
        </w:rPr>
      </w:pPr>
      <w:r w:rsidRPr="00D2052F">
        <w:rPr>
          <w:rFonts w:cs="Arial"/>
          <w:sz w:val="20"/>
          <w:szCs w:val="20"/>
        </w:rPr>
        <w:lastRenderedPageBreak/>
        <w:t xml:space="preserve">XP Han and GS Shao. </w:t>
      </w:r>
      <w:r w:rsidRPr="00D2052F">
        <w:rPr>
          <w:rFonts w:cs="Arial"/>
          <w:i/>
          <w:sz w:val="20"/>
          <w:szCs w:val="20"/>
        </w:rPr>
        <w:t xml:space="preserve">Phys Chem </w:t>
      </w:r>
      <w:proofErr w:type="spellStart"/>
      <w:r w:rsidRPr="00D2052F">
        <w:rPr>
          <w:rFonts w:cs="Arial"/>
          <w:i/>
          <w:sz w:val="20"/>
          <w:szCs w:val="20"/>
        </w:rPr>
        <w:t>Chem</w:t>
      </w:r>
      <w:proofErr w:type="spellEnd"/>
      <w:r w:rsidRPr="00D2052F">
        <w:rPr>
          <w:rFonts w:cs="Arial"/>
          <w:i/>
          <w:sz w:val="20"/>
          <w:szCs w:val="20"/>
        </w:rPr>
        <w:t xml:space="preserve"> Phys</w:t>
      </w:r>
      <w:r w:rsidRPr="00D2052F">
        <w:rPr>
          <w:rFonts w:cs="Arial"/>
          <w:sz w:val="20"/>
          <w:szCs w:val="20"/>
        </w:rPr>
        <w:t xml:space="preserve">. </w:t>
      </w:r>
      <w:r w:rsidRPr="00D2052F">
        <w:rPr>
          <w:rFonts w:cs="Arial"/>
          <w:b/>
          <w:sz w:val="20"/>
          <w:szCs w:val="20"/>
        </w:rPr>
        <w:t>15</w:t>
      </w:r>
      <w:r w:rsidRPr="00D2052F">
        <w:rPr>
          <w:rFonts w:cs="Arial"/>
          <w:sz w:val="20"/>
          <w:szCs w:val="20"/>
        </w:rPr>
        <w:t>(2013):9581.</w:t>
      </w:r>
    </w:p>
    <w:p w14:paraId="7ADB6E35" w14:textId="77777777" w:rsidR="0042694E" w:rsidRPr="00D2052F" w:rsidRDefault="0042694E" w:rsidP="0042694E">
      <w:pPr>
        <w:pStyle w:val="a5"/>
        <w:widowControl/>
        <w:numPr>
          <w:ilvl w:val="0"/>
          <w:numId w:val="24"/>
        </w:numPr>
        <w:spacing w:before="326" w:after="326" w:line="408" w:lineRule="auto"/>
        <w:ind w:firstLineChars="0"/>
        <w:rPr>
          <w:rFonts w:cs="Arial"/>
          <w:sz w:val="20"/>
          <w:szCs w:val="20"/>
        </w:rPr>
      </w:pPr>
      <w:r w:rsidRPr="00D2052F">
        <w:rPr>
          <w:rFonts w:cs="Arial" w:hint="eastAsia"/>
          <w:sz w:val="20"/>
          <w:szCs w:val="24"/>
        </w:rPr>
        <w:t>Y</w:t>
      </w:r>
      <w:r w:rsidRPr="00D2052F">
        <w:rPr>
          <w:rFonts w:cs="Arial"/>
          <w:sz w:val="20"/>
          <w:szCs w:val="24"/>
        </w:rPr>
        <w:t xml:space="preserve">L Yu, JS Wang, W Li, et al. </w:t>
      </w:r>
      <w:proofErr w:type="spellStart"/>
      <w:r w:rsidRPr="00D2052F">
        <w:rPr>
          <w:rFonts w:cs="Arial"/>
          <w:i/>
          <w:sz w:val="20"/>
          <w:szCs w:val="24"/>
        </w:rPr>
        <w:t>Cryst</w:t>
      </w:r>
      <w:proofErr w:type="spellEnd"/>
      <w:r w:rsidRPr="00D2052F">
        <w:rPr>
          <w:rFonts w:cs="Arial"/>
          <w:i/>
          <w:sz w:val="20"/>
          <w:szCs w:val="24"/>
        </w:rPr>
        <w:t xml:space="preserve"> </w:t>
      </w:r>
      <w:proofErr w:type="spellStart"/>
      <w:r w:rsidRPr="00D2052F">
        <w:rPr>
          <w:rFonts w:cs="Arial"/>
          <w:i/>
          <w:sz w:val="20"/>
          <w:szCs w:val="24"/>
        </w:rPr>
        <w:t>Eng</w:t>
      </w:r>
      <w:proofErr w:type="spellEnd"/>
      <w:r w:rsidRPr="00D2052F">
        <w:rPr>
          <w:rFonts w:cs="Arial"/>
          <w:i/>
          <w:sz w:val="20"/>
          <w:szCs w:val="24"/>
        </w:rPr>
        <w:t xml:space="preserve"> Comm</w:t>
      </w:r>
      <w:r w:rsidRPr="00D2052F">
        <w:rPr>
          <w:rFonts w:cs="Arial"/>
          <w:sz w:val="20"/>
          <w:szCs w:val="24"/>
        </w:rPr>
        <w:t xml:space="preserve">. </w:t>
      </w:r>
      <w:r w:rsidRPr="00D2052F">
        <w:rPr>
          <w:rFonts w:cs="Arial"/>
          <w:b/>
          <w:sz w:val="20"/>
          <w:szCs w:val="24"/>
        </w:rPr>
        <w:t>17</w:t>
      </w:r>
      <w:r w:rsidRPr="00D2052F">
        <w:rPr>
          <w:rFonts w:cs="Arial"/>
          <w:sz w:val="20"/>
          <w:szCs w:val="24"/>
        </w:rPr>
        <w:t>(2015):5074-5080.</w:t>
      </w:r>
    </w:p>
    <w:p w14:paraId="4F1FE7D5" w14:textId="77777777" w:rsidR="0042694E" w:rsidRPr="00D2052F" w:rsidRDefault="0042694E" w:rsidP="00012183">
      <w:pPr>
        <w:spacing w:before="326" w:after="326"/>
      </w:pPr>
    </w:p>
    <w:p w14:paraId="160DA488" w14:textId="77777777" w:rsidR="00A635DB" w:rsidRPr="00D2052F" w:rsidRDefault="00A635DB" w:rsidP="00012183">
      <w:pPr>
        <w:spacing w:before="326" w:after="326"/>
      </w:pPr>
    </w:p>
    <w:p w14:paraId="246DBA31" w14:textId="77777777" w:rsidR="00A635DB" w:rsidRPr="00D2052F" w:rsidRDefault="00A635DB" w:rsidP="00012183">
      <w:pPr>
        <w:spacing w:before="326" w:after="326"/>
      </w:pPr>
    </w:p>
    <w:p w14:paraId="208CB9E7" w14:textId="77777777" w:rsidR="00A635DB" w:rsidRPr="00D2052F" w:rsidRDefault="00A635DB" w:rsidP="00012183">
      <w:pPr>
        <w:spacing w:before="326" w:after="326"/>
      </w:pPr>
    </w:p>
    <w:p w14:paraId="51C48D10" w14:textId="77777777" w:rsidR="00A635DB" w:rsidRPr="00D2052F" w:rsidRDefault="00A635DB" w:rsidP="00012183">
      <w:pPr>
        <w:spacing w:before="326" w:after="326"/>
      </w:pPr>
    </w:p>
    <w:p w14:paraId="7C6476DA" w14:textId="77777777" w:rsidR="00A635DB" w:rsidRPr="00D2052F" w:rsidRDefault="00A635DB" w:rsidP="00012183">
      <w:pPr>
        <w:spacing w:before="326" w:after="326"/>
      </w:pPr>
    </w:p>
    <w:p w14:paraId="35307372" w14:textId="77777777" w:rsidR="00A635DB" w:rsidRPr="00D2052F" w:rsidRDefault="00A635DB" w:rsidP="00012183">
      <w:pPr>
        <w:spacing w:before="326" w:after="326"/>
      </w:pPr>
    </w:p>
    <w:p w14:paraId="1EC9A5C5" w14:textId="77777777" w:rsidR="00A635DB" w:rsidRPr="00D2052F" w:rsidRDefault="00A635DB" w:rsidP="00012183">
      <w:pPr>
        <w:spacing w:before="326" w:after="326"/>
      </w:pPr>
    </w:p>
    <w:p w14:paraId="38E949BD" w14:textId="77777777" w:rsidR="00A635DB" w:rsidRPr="00D2052F" w:rsidRDefault="00A635DB" w:rsidP="00012183">
      <w:pPr>
        <w:spacing w:before="326" w:after="326"/>
      </w:pPr>
    </w:p>
    <w:p w14:paraId="68BEA2F6" w14:textId="77777777" w:rsidR="00A635DB" w:rsidRPr="00D2052F" w:rsidRDefault="00A635DB" w:rsidP="00012183">
      <w:pPr>
        <w:spacing w:before="326" w:after="326"/>
      </w:pPr>
    </w:p>
    <w:p w14:paraId="747EA642" w14:textId="639C826A" w:rsidR="00A635DB" w:rsidRPr="00D2052F" w:rsidRDefault="00A635DB" w:rsidP="00012183">
      <w:pPr>
        <w:spacing w:before="326" w:after="326"/>
      </w:pPr>
    </w:p>
    <w:p w14:paraId="0643F97F" w14:textId="78C74092" w:rsidR="007D05F3" w:rsidRPr="00D2052F" w:rsidRDefault="007D05F3" w:rsidP="00012183">
      <w:pPr>
        <w:spacing w:before="326" w:after="326"/>
      </w:pPr>
    </w:p>
    <w:p w14:paraId="0F050D2A" w14:textId="6BBBC55C" w:rsidR="007D05F3" w:rsidRPr="00D2052F" w:rsidRDefault="007D05F3" w:rsidP="00012183">
      <w:pPr>
        <w:spacing w:before="326" w:after="326"/>
      </w:pPr>
    </w:p>
    <w:p w14:paraId="1D8F3DB4" w14:textId="0FDC7C5A" w:rsidR="007D05F3" w:rsidRPr="00D2052F" w:rsidRDefault="007D05F3" w:rsidP="00012183">
      <w:pPr>
        <w:spacing w:before="326" w:after="326"/>
      </w:pPr>
    </w:p>
    <w:p w14:paraId="189B3F19" w14:textId="77777777" w:rsidR="007D05F3" w:rsidRPr="00D2052F" w:rsidRDefault="007D05F3" w:rsidP="00012183">
      <w:pPr>
        <w:spacing w:before="326" w:after="326"/>
      </w:pPr>
    </w:p>
    <w:p w14:paraId="39BD2B96" w14:textId="77777777" w:rsidR="00A635DB" w:rsidRPr="00D2052F" w:rsidRDefault="00A635DB" w:rsidP="00A635DB">
      <w:pPr>
        <w:pStyle w:val="1"/>
        <w:spacing w:before="326" w:after="326"/>
      </w:pPr>
      <w:bookmarkStart w:id="101" w:name="_Toc524976614"/>
      <w:r w:rsidRPr="00D2052F">
        <w:lastRenderedPageBreak/>
        <w:t>Chapter 9. Conclusions</w:t>
      </w:r>
      <w:bookmarkEnd w:id="101"/>
    </w:p>
    <w:p w14:paraId="293DEBD7" w14:textId="77777777" w:rsidR="00A635DB" w:rsidRPr="00D2052F" w:rsidRDefault="00A635DB" w:rsidP="00A635DB">
      <w:pPr>
        <w:spacing w:before="326" w:after="326"/>
        <w:rPr>
          <w:rFonts w:cs="Arial"/>
          <w:szCs w:val="24"/>
        </w:rPr>
      </w:pPr>
    </w:p>
    <w:p w14:paraId="478D627C" w14:textId="77777777" w:rsidR="00A635DB" w:rsidRPr="00D2052F" w:rsidRDefault="00A635DB" w:rsidP="00A635DB">
      <w:pPr>
        <w:spacing w:before="326" w:after="326"/>
        <w:rPr>
          <w:rFonts w:cs="Arial"/>
          <w:szCs w:val="24"/>
        </w:rPr>
      </w:pPr>
    </w:p>
    <w:p w14:paraId="1607FE8C" w14:textId="77777777" w:rsidR="00A635DB" w:rsidRPr="00D2052F" w:rsidRDefault="00A635DB" w:rsidP="00A635DB">
      <w:pPr>
        <w:spacing w:before="326" w:after="326"/>
        <w:rPr>
          <w:rFonts w:cs="Arial"/>
          <w:szCs w:val="24"/>
        </w:rPr>
      </w:pPr>
      <w:r w:rsidRPr="00D2052F">
        <w:rPr>
          <w:rFonts w:cs="Arial"/>
          <w:szCs w:val="24"/>
        </w:rPr>
        <w:t>The electrical properties of pure and doped TiO</w:t>
      </w:r>
      <w:r w:rsidRPr="00D2052F">
        <w:rPr>
          <w:rFonts w:cs="Arial"/>
          <w:szCs w:val="24"/>
          <w:vertAlign w:val="subscript"/>
        </w:rPr>
        <w:t>2</w:t>
      </w:r>
      <w:r w:rsidRPr="00D2052F">
        <w:rPr>
          <w:rFonts w:cs="Arial"/>
          <w:szCs w:val="24"/>
        </w:rPr>
        <w:t xml:space="preserve"> </w:t>
      </w:r>
      <w:r w:rsidRPr="00D2052F">
        <w:rPr>
          <w:rFonts w:cs="Arial" w:hint="eastAsia"/>
          <w:szCs w:val="24"/>
        </w:rPr>
        <w:t>have</w:t>
      </w:r>
      <w:r w:rsidRPr="00D2052F">
        <w:rPr>
          <w:rFonts w:cs="Arial"/>
          <w:szCs w:val="24"/>
        </w:rPr>
        <w:t xml:space="preserve"> been investigated in this thesis. The main conclusions are:</w:t>
      </w:r>
    </w:p>
    <w:p w14:paraId="4BBD0FFC" w14:textId="77777777" w:rsidR="00A635DB" w:rsidRPr="00D2052F" w:rsidRDefault="00A635DB" w:rsidP="00A635DB">
      <w:pPr>
        <w:spacing w:before="326" w:after="326"/>
        <w:rPr>
          <w:rFonts w:cs="Arial"/>
          <w:b/>
          <w:szCs w:val="24"/>
        </w:rPr>
      </w:pPr>
    </w:p>
    <w:p w14:paraId="2F1B0932" w14:textId="77777777" w:rsidR="00A635DB" w:rsidRPr="00D2052F" w:rsidRDefault="00A635DB" w:rsidP="00A635DB">
      <w:pPr>
        <w:spacing w:before="326" w:after="326"/>
        <w:rPr>
          <w:rFonts w:cs="Arial"/>
          <w:b/>
          <w:szCs w:val="24"/>
        </w:rPr>
      </w:pPr>
      <w:r w:rsidRPr="00D2052F">
        <w:rPr>
          <w:rFonts w:cs="Arial" w:hint="eastAsia"/>
          <w:b/>
          <w:szCs w:val="24"/>
        </w:rPr>
        <w:t>U</w:t>
      </w:r>
      <w:r w:rsidRPr="00D2052F">
        <w:rPr>
          <w:rFonts w:cs="Arial"/>
          <w:b/>
          <w:szCs w:val="24"/>
        </w:rPr>
        <w:t>ndoped TiO</w:t>
      </w:r>
      <w:r w:rsidRPr="00D2052F">
        <w:rPr>
          <w:rFonts w:cs="Arial"/>
          <w:b/>
          <w:szCs w:val="24"/>
          <w:vertAlign w:val="subscript"/>
        </w:rPr>
        <w:t>2</w:t>
      </w:r>
    </w:p>
    <w:p w14:paraId="3B3C840D" w14:textId="77777777" w:rsidR="00A635DB" w:rsidRPr="00D2052F" w:rsidRDefault="00A635DB" w:rsidP="00A635DB">
      <w:pPr>
        <w:spacing w:before="326" w:after="326"/>
        <w:rPr>
          <w:rFonts w:eastAsia="宋体" w:cstheme="minorHAnsi"/>
          <w:kern w:val="0"/>
          <w:szCs w:val="24"/>
        </w:rPr>
      </w:pPr>
      <w:r w:rsidRPr="00D2052F">
        <w:rPr>
          <w:rFonts w:eastAsia="宋体" w:cstheme="minorHAnsi"/>
          <w:kern w:val="0"/>
          <w:szCs w:val="24"/>
        </w:rPr>
        <w:t xml:space="preserve">Oxygen-deficient rutile prepared by quenching between 700 </w:t>
      </w:r>
      <w:r w:rsidRPr="00D2052F">
        <w:rPr>
          <w:rFonts w:eastAsia="宋体" w:cs="Arial"/>
          <w:kern w:val="0"/>
          <w:szCs w:val="24"/>
        </w:rPr>
        <w:t>and 1000 °</w:t>
      </w:r>
      <w:r w:rsidRPr="00D2052F">
        <w:rPr>
          <w:rFonts w:eastAsia="宋体" w:cstheme="minorHAnsi"/>
          <w:kern w:val="0"/>
          <w:szCs w:val="24"/>
        </w:rPr>
        <w:t xml:space="preserve">C shows a chemical expansion, which is attributed to weakening and lengthening of the </w:t>
      </w:r>
      <w:proofErr w:type="spellStart"/>
      <w:r w:rsidRPr="00D2052F">
        <w:rPr>
          <w:rFonts w:eastAsia="宋体" w:cstheme="minorHAnsi"/>
          <w:kern w:val="0"/>
          <w:szCs w:val="24"/>
        </w:rPr>
        <w:t>Ti</w:t>
      </w:r>
      <w:proofErr w:type="spellEnd"/>
      <w:r w:rsidRPr="00D2052F">
        <w:rPr>
          <w:rFonts w:eastAsia="宋体" w:cstheme="minorHAnsi"/>
          <w:kern w:val="0"/>
          <w:szCs w:val="24"/>
        </w:rPr>
        <w:t>-O bonds on reduction. In the later stages of oxygen loss, on quenching samples from higher temperature and especially, for samples heated in an atmosphere of low pO</w:t>
      </w:r>
      <w:r w:rsidRPr="00D2052F">
        <w:rPr>
          <w:rFonts w:eastAsia="宋体" w:cstheme="minorHAnsi"/>
          <w:kern w:val="0"/>
          <w:szCs w:val="24"/>
          <w:vertAlign w:val="subscript"/>
        </w:rPr>
        <w:t>2</w:t>
      </w:r>
      <w:r w:rsidRPr="00D2052F">
        <w:rPr>
          <w:rFonts w:eastAsia="宋体" w:cstheme="minorHAnsi"/>
          <w:kern w:val="0"/>
          <w:szCs w:val="24"/>
        </w:rPr>
        <w:t xml:space="preserve">, the opposite effect of chemical contraction occurs and is attributed to partial structural collapse associated with elimination of oxygen vacancies and CS plane formation. On further oxygen loss, a homologous series of more heavily-reduced </w:t>
      </w:r>
      <w:proofErr w:type="spellStart"/>
      <w:r w:rsidRPr="00D2052F">
        <w:rPr>
          <w:rFonts w:eastAsia="宋体" w:cstheme="minorHAnsi"/>
          <w:kern w:val="0"/>
          <w:szCs w:val="24"/>
        </w:rPr>
        <w:t>Magneli</w:t>
      </w:r>
      <w:proofErr w:type="spellEnd"/>
      <w:r w:rsidRPr="00D2052F">
        <w:rPr>
          <w:rFonts w:eastAsia="宋体" w:cstheme="minorHAnsi"/>
          <w:kern w:val="0"/>
          <w:szCs w:val="24"/>
        </w:rPr>
        <w:t xml:space="preserve"> phases of formula Ti</w:t>
      </w:r>
      <w:r w:rsidRPr="00D2052F">
        <w:rPr>
          <w:rFonts w:eastAsia="宋体" w:cstheme="minorHAnsi"/>
          <w:kern w:val="0"/>
          <w:szCs w:val="24"/>
          <w:vertAlign w:val="subscript"/>
        </w:rPr>
        <w:t>n</w:t>
      </w:r>
      <w:r w:rsidRPr="00D2052F">
        <w:rPr>
          <w:rFonts w:eastAsia="宋体" w:cstheme="minorHAnsi"/>
          <w:kern w:val="0"/>
          <w:szCs w:val="24"/>
        </w:rPr>
        <w:t>O</w:t>
      </w:r>
      <w:r w:rsidRPr="00D2052F">
        <w:rPr>
          <w:rFonts w:eastAsia="宋体" w:cstheme="minorHAnsi"/>
          <w:kern w:val="0"/>
          <w:szCs w:val="24"/>
          <w:vertAlign w:val="subscript"/>
        </w:rPr>
        <w:t>2n-1</w:t>
      </w:r>
      <w:r w:rsidRPr="00D2052F">
        <w:rPr>
          <w:rFonts w:eastAsia="宋体" w:cstheme="minorHAnsi"/>
          <w:kern w:val="0"/>
          <w:szCs w:val="24"/>
        </w:rPr>
        <w:t xml:space="preserve"> is expected, although was not seen here. </w:t>
      </w:r>
    </w:p>
    <w:p w14:paraId="1BA2CC1A" w14:textId="77777777" w:rsidR="00A635DB" w:rsidRPr="00D2052F" w:rsidRDefault="00A635DB" w:rsidP="00A635DB">
      <w:pPr>
        <w:widowControl/>
        <w:spacing w:before="326" w:after="326"/>
        <w:rPr>
          <w:rFonts w:eastAsia="宋体" w:cstheme="minorHAnsi"/>
          <w:kern w:val="0"/>
          <w:szCs w:val="24"/>
        </w:rPr>
      </w:pPr>
      <w:r w:rsidRPr="00D2052F">
        <w:rPr>
          <w:rFonts w:eastAsia="宋体" w:cstheme="minorHAnsi"/>
          <w:kern w:val="0"/>
          <w:szCs w:val="24"/>
        </w:rPr>
        <w:t xml:space="preserve">The occurrence of </w:t>
      </w:r>
      <w:r w:rsidRPr="00D2052F">
        <w:rPr>
          <w:rFonts w:eastAsia="宋体" w:cstheme="minorHAnsi"/>
          <w:i/>
          <w:kern w:val="0"/>
          <w:szCs w:val="24"/>
        </w:rPr>
        <w:t>n</w:t>
      </w:r>
      <w:r w:rsidRPr="00D2052F">
        <w:rPr>
          <w:rFonts w:eastAsia="宋体" w:cstheme="minorHAnsi"/>
          <w:kern w:val="0"/>
          <w:szCs w:val="24"/>
        </w:rPr>
        <w:t xml:space="preserve">-type semi-conductivity and associated darkening is well-established in oxygen-deficient rutile. Oxygen loss commences in air at temperatures as low as ~650 </w:t>
      </w:r>
      <w:r w:rsidRPr="00D2052F">
        <w:rPr>
          <w:rFonts w:eastAsia="宋体" w:cs="Arial"/>
          <w:kern w:val="0"/>
          <w:szCs w:val="24"/>
        </w:rPr>
        <w:t>°</w:t>
      </w:r>
      <w:r w:rsidRPr="00D2052F">
        <w:rPr>
          <w:rFonts w:eastAsia="宋体" w:cstheme="minorHAnsi"/>
          <w:kern w:val="0"/>
          <w:szCs w:val="24"/>
        </w:rPr>
        <w:t>C</w:t>
      </w:r>
      <w:r w:rsidRPr="00D2052F">
        <w:rPr>
          <w:rFonts w:eastAsia="微软雅黑" w:cstheme="minorHAnsi"/>
          <w:szCs w:val="24"/>
        </w:rPr>
        <w:t xml:space="preserve"> and can be detected because the conductivity is extremely sensitive to small levels of oxygen deficiency</w:t>
      </w:r>
      <w:r w:rsidRPr="00D2052F">
        <w:rPr>
          <w:rFonts w:eastAsia="宋体" w:cstheme="minorHAnsi"/>
          <w:kern w:val="0"/>
          <w:szCs w:val="24"/>
        </w:rPr>
        <w:t>. At slightly lower temperatures, rutile is likely to be oxygen stoichiometric, but at 450 to 500</w:t>
      </w:r>
      <w:r w:rsidRPr="00D2052F">
        <w:rPr>
          <w:rFonts w:eastAsia="微软雅黑" w:cstheme="minorHAnsi"/>
          <w:szCs w:val="24"/>
        </w:rPr>
        <w:t xml:space="preserve"> </w:t>
      </w:r>
      <w:r w:rsidRPr="00D2052F">
        <w:rPr>
          <w:rFonts w:eastAsia="宋体" w:cs="Arial"/>
          <w:kern w:val="0"/>
          <w:szCs w:val="24"/>
        </w:rPr>
        <w:t>°</w:t>
      </w:r>
      <w:r w:rsidRPr="00D2052F">
        <w:rPr>
          <w:rFonts w:eastAsia="宋体" w:cstheme="minorHAnsi"/>
          <w:kern w:val="0"/>
          <w:szCs w:val="24"/>
        </w:rPr>
        <w:t xml:space="preserve">C, the onset of </w:t>
      </w:r>
      <w:r w:rsidRPr="00D2052F">
        <w:rPr>
          <w:rFonts w:eastAsia="宋体" w:cstheme="minorHAnsi"/>
          <w:i/>
          <w:kern w:val="0"/>
          <w:szCs w:val="24"/>
        </w:rPr>
        <w:t>p</w:t>
      </w:r>
      <w:r w:rsidRPr="00D2052F">
        <w:rPr>
          <w:rFonts w:eastAsia="宋体" w:cstheme="minorHAnsi"/>
          <w:kern w:val="0"/>
          <w:szCs w:val="24"/>
        </w:rPr>
        <w:t xml:space="preserve">-type semi-conductivity is observed. It is attributed to reaction of </w:t>
      </w:r>
      <w:proofErr w:type="spellStart"/>
      <w:r w:rsidRPr="00D2052F">
        <w:rPr>
          <w:rFonts w:eastAsia="宋体" w:cstheme="minorHAnsi"/>
          <w:kern w:val="0"/>
          <w:szCs w:val="24"/>
        </w:rPr>
        <w:t>underbonded</w:t>
      </w:r>
      <w:proofErr w:type="spellEnd"/>
      <w:r w:rsidRPr="00D2052F">
        <w:rPr>
          <w:rFonts w:eastAsia="宋体" w:cstheme="minorHAnsi"/>
          <w:kern w:val="0"/>
          <w:szCs w:val="24"/>
        </w:rPr>
        <w:t xml:space="preserve"> </w:t>
      </w:r>
      <m:oMath>
        <m:sSup>
          <m:sSupPr>
            <m:ctrlPr>
              <w:rPr>
                <w:rFonts w:ascii="Cambria Math" w:eastAsia="宋体" w:hAnsi="Cambria Math" w:cstheme="minorHAnsi"/>
                <w:kern w:val="0"/>
                <w:szCs w:val="24"/>
              </w:rPr>
            </m:ctrlPr>
          </m:sSupPr>
          <m:e>
            <m:r>
              <m:rPr>
                <m:sty m:val="p"/>
              </m:rPr>
              <w:rPr>
                <w:rFonts w:ascii="Cambria Math" w:eastAsia="宋体" w:hAnsi="Cambria Math" w:cstheme="minorHAnsi"/>
                <w:kern w:val="0"/>
                <w:szCs w:val="24"/>
              </w:rPr>
              <m:t>O</m:t>
            </m:r>
          </m:e>
          <m:sup>
            <m:r>
              <m:rPr>
                <m:sty m:val="p"/>
              </m:rPr>
              <w:rPr>
                <w:rFonts w:ascii="Cambria Math" w:eastAsia="宋体" w:hAnsi="Cambria Math" w:cstheme="minorHAnsi"/>
                <w:kern w:val="0"/>
                <w:szCs w:val="24"/>
              </w:rPr>
              <m:t>2-</m:t>
            </m:r>
          </m:sup>
        </m:sSup>
      </m:oMath>
      <w:r w:rsidRPr="00D2052F">
        <w:rPr>
          <w:rFonts w:eastAsia="宋体" w:cstheme="minorHAnsi"/>
          <w:kern w:val="0"/>
          <w:szCs w:val="24"/>
        </w:rPr>
        <w:t xml:space="preserve"> ions at sample surfaces with gas phase </w:t>
      </w:r>
      <m:oMath>
        <m:sSub>
          <m:sSubPr>
            <m:ctrlPr>
              <w:rPr>
                <w:rFonts w:ascii="Cambria Math" w:eastAsia="宋体" w:hAnsi="Cambria Math" w:cstheme="minorHAnsi"/>
                <w:kern w:val="0"/>
                <w:szCs w:val="24"/>
              </w:rPr>
            </m:ctrlPr>
          </m:sSubPr>
          <m:e>
            <m:r>
              <m:rPr>
                <m:sty m:val="p"/>
              </m:rPr>
              <w:rPr>
                <w:rFonts w:ascii="Cambria Math" w:eastAsia="宋体" w:hAnsi="Cambria Math" w:cstheme="minorHAnsi"/>
                <w:kern w:val="0"/>
                <w:szCs w:val="24"/>
              </w:rPr>
              <m:t>O</m:t>
            </m:r>
          </m:e>
          <m:sub>
            <m:r>
              <m:rPr>
                <m:sty m:val="p"/>
              </m:rPr>
              <w:rPr>
                <w:rFonts w:ascii="Cambria Math" w:eastAsia="宋体" w:hAnsi="Cambria Math" w:cstheme="minorHAnsi"/>
                <w:kern w:val="0"/>
                <w:szCs w:val="24"/>
              </w:rPr>
              <m:t>2</m:t>
            </m:r>
          </m:sub>
        </m:sSub>
      </m:oMath>
      <w:r w:rsidRPr="00D2052F">
        <w:rPr>
          <w:rFonts w:eastAsia="宋体" w:cstheme="minorHAnsi"/>
          <w:kern w:val="0"/>
          <w:szCs w:val="24"/>
        </w:rPr>
        <w:t xml:space="preserve"> molecules and </w:t>
      </w:r>
      <w:r w:rsidRPr="00D2052F">
        <w:rPr>
          <w:rFonts w:eastAsia="宋体" w:cstheme="minorHAnsi"/>
          <w:kern w:val="0"/>
          <w:szCs w:val="24"/>
        </w:rPr>
        <w:lastRenderedPageBreak/>
        <w:t>therefore, the TiO</w:t>
      </w:r>
      <w:r w:rsidRPr="00D2052F">
        <w:rPr>
          <w:rFonts w:eastAsia="宋体" w:cstheme="minorHAnsi"/>
          <w:kern w:val="0"/>
          <w:szCs w:val="24"/>
          <w:vertAlign w:val="subscript"/>
        </w:rPr>
        <w:t xml:space="preserve">2 </w:t>
      </w:r>
      <w:r w:rsidRPr="00D2052F">
        <w:rPr>
          <w:rFonts w:eastAsia="宋体" w:cstheme="minorHAnsi"/>
          <w:kern w:val="0"/>
          <w:szCs w:val="24"/>
        </w:rPr>
        <w:t xml:space="preserve">has a slight oxygen excess. The holes reside on oxygen, ideally as </w:t>
      </w:r>
      <m:oMath>
        <m:sSup>
          <m:sSupPr>
            <m:ctrlPr>
              <w:rPr>
                <w:rFonts w:ascii="Cambria Math" w:eastAsia="宋体" w:hAnsi="Cambria Math" w:cstheme="minorHAnsi"/>
                <w:kern w:val="0"/>
                <w:szCs w:val="24"/>
              </w:rPr>
            </m:ctrlPr>
          </m:sSupPr>
          <m:e>
            <m:r>
              <m:rPr>
                <m:sty m:val="p"/>
              </m:rPr>
              <w:rPr>
                <w:rFonts w:ascii="Cambria Math" w:eastAsia="宋体" w:hAnsi="Cambria Math" w:cstheme="minorHAnsi"/>
                <w:kern w:val="0"/>
                <w:szCs w:val="24"/>
              </w:rPr>
              <m:t>O</m:t>
            </m:r>
          </m:e>
          <m:sup>
            <m:r>
              <m:rPr>
                <m:sty m:val="p"/>
              </m:rPr>
              <w:rPr>
                <w:rFonts w:ascii="Cambria Math" w:eastAsia="宋体" w:hAnsi="Cambria Math" w:cstheme="minorHAnsi"/>
                <w:kern w:val="0"/>
                <w:szCs w:val="24"/>
              </w:rPr>
              <m:t>-</m:t>
            </m:r>
          </m:sup>
        </m:sSup>
      </m:oMath>
      <w:r w:rsidRPr="00D2052F">
        <w:rPr>
          <w:rFonts w:eastAsia="宋体" w:cstheme="minorHAnsi"/>
          <w:kern w:val="0"/>
          <w:szCs w:val="24"/>
        </w:rPr>
        <w:t xml:space="preserve"> ions.</w:t>
      </w:r>
    </w:p>
    <w:p w14:paraId="4F7CD211" w14:textId="77777777" w:rsidR="00A635DB" w:rsidRPr="00D2052F" w:rsidRDefault="00A635DB" w:rsidP="00A635DB">
      <w:pPr>
        <w:widowControl/>
        <w:spacing w:before="326" w:after="326"/>
        <w:rPr>
          <w:rFonts w:eastAsia="宋体" w:cstheme="minorHAnsi"/>
          <w:kern w:val="0"/>
          <w:szCs w:val="24"/>
        </w:rPr>
      </w:pPr>
      <w:r w:rsidRPr="00D2052F">
        <w:rPr>
          <w:rFonts w:eastAsia="宋体" w:cstheme="minorHAnsi"/>
          <w:kern w:val="0"/>
          <w:szCs w:val="24"/>
        </w:rPr>
        <w:t xml:space="preserve">The occurrence of </w:t>
      </w:r>
      <w:r w:rsidRPr="00D2052F">
        <w:rPr>
          <w:rFonts w:eastAsia="宋体" w:cstheme="minorHAnsi"/>
          <w:i/>
          <w:kern w:val="0"/>
          <w:szCs w:val="24"/>
        </w:rPr>
        <w:t>p-</w:t>
      </w:r>
      <w:r w:rsidRPr="00D2052F">
        <w:rPr>
          <w:rFonts w:eastAsia="宋体" w:cstheme="minorHAnsi"/>
          <w:kern w:val="0"/>
          <w:szCs w:val="24"/>
        </w:rPr>
        <w:t xml:space="preserve">type conductivity is commonly observed in ceramic oxides and is widely attributed in the literature to the presence of unavoidable impurities such as Fe. It is, of course, very difficult to avoid small amounts of such impurities but similar </w:t>
      </w:r>
      <w:r w:rsidRPr="00D2052F">
        <w:rPr>
          <w:rFonts w:eastAsia="宋体" w:cstheme="minorHAnsi"/>
          <w:i/>
          <w:kern w:val="0"/>
          <w:szCs w:val="24"/>
        </w:rPr>
        <w:t>p-</w:t>
      </w:r>
      <w:r w:rsidRPr="00D2052F">
        <w:rPr>
          <w:rFonts w:eastAsia="宋体" w:cstheme="minorHAnsi"/>
          <w:kern w:val="0"/>
          <w:szCs w:val="24"/>
        </w:rPr>
        <w:t xml:space="preserve">type behavior to that seen here has been reported in a range of acceptor-doped </w:t>
      </w:r>
      <w:proofErr w:type="spellStart"/>
      <w:r w:rsidRPr="00D2052F">
        <w:rPr>
          <w:rFonts w:eastAsia="宋体" w:cstheme="minorHAnsi"/>
          <w:kern w:val="0"/>
          <w:szCs w:val="24"/>
        </w:rPr>
        <w:t>titanate</w:t>
      </w:r>
      <w:proofErr w:type="spellEnd"/>
      <w:r w:rsidRPr="00D2052F">
        <w:rPr>
          <w:rFonts w:eastAsia="宋体" w:cstheme="minorHAnsi"/>
          <w:kern w:val="0"/>
          <w:szCs w:val="24"/>
        </w:rPr>
        <w:t xml:space="preserve"> ceramics prepared from high purity chemicals. Under-bonded oxide ions, such as those associated with either acceptor dopants or located at sample surfaces, are likely to have reduced ionization potentials. This is because the free </w:t>
      </w:r>
      <m:oMath>
        <m:sSup>
          <m:sSupPr>
            <m:ctrlPr>
              <w:rPr>
                <w:rFonts w:ascii="Cambria Math" w:eastAsia="宋体" w:hAnsi="Cambria Math" w:cstheme="minorHAnsi"/>
                <w:kern w:val="0"/>
                <w:szCs w:val="24"/>
              </w:rPr>
            </m:ctrlPr>
          </m:sSupPr>
          <m:e>
            <m:r>
              <m:rPr>
                <m:sty m:val="p"/>
              </m:rPr>
              <w:rPr>
                <w:rFonts w:ascii="Cambria Math" w:eastAsia="宋体" w:hAnsi="Cambria Math" w:cstheme="minorHAnsi"/>
                <w:kern w:val="0"/>
                <w:szCs w:val="24"/>
              </w:rPr>
              <m:t>O</m:t>
            </m:r>
          </m:e>
          <m:sup>
            <m:r>
              <m:rPr>
                <m:sty m:val="p"/>
              </m:rPr>
              <w:rPr>
                <w:rFonts w:ascii="Cambria Math" w:eastAsia="宋体" w:hAnsi="Cambria Math" w:cstheme="minorHAnsi"/>
                <w:kern w:val="0"/>
                <w:szCs w:val="24"/>
              </w:rPr>
              <m:t>2-</m:t>
            </m:r>
          </m:sup>
        </m:sSup>
      </m:oMath>
      <w:r w:rsidRPr="00D2052F">
        <w:rPr>
          <w:rFonts w:eastAsia="宋体" w:cstheme="minorHAnsi"/>
          <w:kern w:val="0"/>
          <w:szCs w:val="24"/>
          <w:vertAlign w:val="superscript"/>
        </w:rPr>
        <w:t xml:space="preserve"> </w:t>
      </w:r>
      <w:r w:rsidRPr="00D2052F">
        <w:rPr>
          <w:rFonts w:eastAsia="宋体" w:cstheme="minorHAnsi"/>
          <w:kern w:val="0"/>
          <w:szCs w:val="24"/>
        </w:rPr>
        <w:t xml:space="preserve">ion in the gas phase is spontaneously unstable and is stabilized in crystal lattices only because of the extra lattice energy associated with divalent anions compared to monovalent anions. It therefore appears likely that holes based on oxygen may be a general feature of </w:t>
      </w:r>
      <w:r w:rsidRPr="00D2052F">
        <w:rPr>
          <w:rFonts w:eastAsia="宋体" w:cstheme="minorHAnsi"/>
          <w:i/>
          <w:kern w:val="0"/>
          <w:szCs w:val="24"/>
        </w:rPr>
        <w:t>p-</w:t>
      </w:r>
      <w:r w:rsidRPr="00D2052F">
        <w:rPr>
          <w:rFonts w:eastAsia="宋体" w:cstheme="minorHAnsi"/>
          <w:kern w:val="0"/>
          <w:szCs w:val="24"/>
        </w:rPr>
        <w:t>type conductivity in many ceramic materials.</w:t>
      </w:r>
    </w:p>
    <w:p w14:paraId="0293C11A" w14:textId="77777777" w:rsidR="00A635DB" w:rsidRPr="00D2052F" w:rsidRDefault="00A635DB" w:rsidP="00A635DB">
      <w:pPr>
        <w:widowControl/>
        <w:spacing w:before="326" w:after="326"/>
        <w:rPr>
          <w:rFonts w:eastAsia="宋体" w:cs="Arial"/>
          <w:kern w:val="0"/>
          <w:szCs w:val="24"/>
        </w:rPr>
      </w:pPr>
    </w:p>
    <w:p w14:paraId="7963BDA3" w14:textId="77777777" w:rsidR="00A635DB" w:rsidRPr="00D2052F" w:rsidRDefault="00A635DB" w:rsidP="00A635DB">
      <w:pPr>
        <w:spacing w:before="326" w:after="326"/>
        <w:rPr>
          <w:rFonts w:cs="Arial"/>
          <w:b/>
          <w:szCs w:val="24"/>
        </w:rPr>
      </w:pPr>
      <w:r w:rsidRPr="00D2052F">
        <w:rPr>
          <w:rFonts w:cs="Arial"/>
          <w:b/>
          <w:szCs w:val="24"/>
        </w:rPr>
        <w:t>Cr-doped TiO</w:t>
      </w:r>
      <w:r w:rsidRPr="00D2052F">
        <w:rPr>
          <w:rFonts w:cs="Arial"/>
          <w:b/>
          <w:szCs w:val="24"/>
          <w:vertAlign w:val="subscript"/>
        </w:rPr>
        <w:t>2</w:t>
      </w:r>
    </w:p>
    <w:p w14:paraId="026F0318" w14:textId="77777777" w:rsidR="00A635DB" w:rsidRPr="00D2052F" w:rsidRDefault="00A635DB" w:rsidP="00A635DB">
      <w:pPr>
        <w:spacing w:before="326" w:after="326"/>
        <w:rPr>
          <w:rFonts w:cs="Arial"/>
          <w:szCs w:val="24"/>
        </w:rPr>
      </w:pPr>
      <w:r w:rsidRPr="00D2052F">
        <w:rPr>
          <w:rFonts w:cs="Arial" w:hint="eastAsia"/>
          <w:szCs w:val="24"/>
        </w:rPr>
        <w:t>A</w:t>
      </w:r>
      <w:r w:rsidRPr="00D2052F">
        <w:rPr>
          <w:rFonts w:cs="Arial"/>
          <w:szCs w:val="24"/>
        </w:rPr>
        <w:t xml:space="preserve">t low Cr content, i.e. 0 ≤ </w:t>
      </w:r>
      <w:r w:rsidRPr="00D2052F">
        <w:rPr>
          <w:rFonts w:ascii="Times New Roman" w:hAnsi="Times New Roman" w:cs="Times New Roman"/>
          <w:i/>
          <w:szCs w:val="24"/>
        </w:rPr>
        <w:t>x</w:t>
      </w:r>
      <w:r w:rsidRPr="00D2052F">
        <w:rPr>
          <w:rFonts w:cs="Arial"/>
          <w:szCs w:val="24"/>
        </w:rPr>
        <w:t xml:space="preserve"> ≤ 0.005, samples shown an increased lattice volume which is attributed to the larger ionic radius of Cr</w:t>
      </w:r>
      <w:r w:rsidRPr="00D2052F">
        <w:rPr>
          <w:rFonts w:cs="Arial"/>
          <w:szCs w:val="24"/>
          <w:vertAlign w:val="superscript"/>
        </w:rPr>
        <w:t>3+</w:t>
      </w:r>
      <w:r w:rsidRPr="00D2052F">
        <w:rPr>
          <w:rFonts w:cs="Arial"/>
          <w:szCs w:val="24"/>
        </w:rPr>
        <w:t xml:space="preserve"> and the weaker average M-O bond strength. At higher Cr</w:t>
      </w:r>
      <w:r w:rsidRPr="00D2052F">
        <w:rPr>
          <w:rFonts w:cs="Arial"/>
          <w:szCs w:val="24"/>
          <w:vertAlign w:val="superscript"/>
        </w:rPr>
        <w:t>3+</w:t>
      </w:r>
      <w:r w:rsidRPr="00D2052F">
        <w:rPr>
          <w:rFonts w:cs="Arial"/>
          <w:szCs w:val="24"/>
        </w:rPr>
        <w:t xml:space="preserve"> dopant concentration, i.e. </w:t>
      </w:r>
      <w:r w:rsidRPr="00D2052F">
        <w:rPr>
          <w:rFonts w:ascii="Times New Roman" w:hAnsi="Times New Roman" w:cs="Times New Roman"/>
          <w:i/>
          <w:szCs w:val="24"/>
        </w:rPr>
        <w:t>x</w:t>
      </w:r>
      <w:r w:rsidRPr="00D2052F">
        <w:rPr>
          <w:rFonts w:cs="Arial"/>
          <w:szCs w:val="24"/>
        </w:rPr>
        <w:t xml:space="preserve"> &gt; 0.005, an unusual volume contraction effect was observed; this is attributed to the accumulation and elimination of oxygen vacancies by the formation of crystallographic shear planes.</w:t>
      </w:r>
    </w:p>
    <w:p w14:paraId="77D650E9" w14:textId="77777777" w:rsidR="00A635DB" w:rsidRPr="00D2052F" w:rsidRDefault="00A635DB" w:rsidP="00A635DB">
      <w:pPr>
        <w:spacing w:before="326" w:after="326"/>
        <w:rPr>
          <w:rFonts w:cs="Arial"/>
          <w:szCs w:val="24"/>
        </w:rPr>
      </w:pPr>
      <w:r w:rsidRPr="00D2052F">
        <w:rPr>
          <w:rFonts w:cs="Arial"/>
          <w:szCs w:val="24"/>
        </w:rPr>
        <w:t xml:space="preserve">The electrical properties of Cr-doped rutile are very dependent on composition </w:t>
      </w:r>
      <w:r w:rsidRPr="00D2052F">
        <w:rPr>
          <w:rFonts w:ascii="Times New Roman" w:hAnsi="Times New Roman" w:cs="Times New Roman"/>
          <w:i/>
          <w:szCs w:val="24"/>
        </w:rPr>
        <w:t>x</w:t>
      </w:r>
      <w:r w:rsidRPr="00D2052F">
        <w:rPr>
          <w:rFonts w:cs="Arial"/>
          <w:szCs w:val="24"/>
        </w:rPr>
        <w:t xml:space="preserve">. Samples with lower </w:t>
      </w:r>
      <w:r w:rsidRPr="00D2052F">
        <w:rPr>
          <w:rFonts w:ascii="Times New Roman" w:hAnsi="Times New Roman" w:cs="Times New Roman"/>
          <w:i/>
          <w:szCs w:val="24"/>
        </w:rPr>
        <w:t>x</w:t>
      </w:r>
      <w:r w:rsidRPr="00D2052F">
        <w:rPr>
          <w:rFonts w:cs="Arial"/>
          <w:szCs w:val="24"/>
        </w:rPr>
        <w:t xml:space="preserve"> values, i.e. </w:t>
      </w:r>
      <w:r w:rsidRPr="00D2052F">
        <w:rPr>
          <w:rFonts w:ascii="Times New Roman" w:hAnsi="Times New Roman" w:cs="Times New Roman"/>
          <w:i/>
          <w:szCs w:val="24"/>
        </w:rPr>
        <w:t>x</w:t>
      </w:r>
      <w:r w:rsidRPr="00D2052F">
        <w:rPr>
          <w:rFonts w:cs="Arial"/>
          <w:szCs w:val="24"/>
        </w:rPr>
        <w:t xml:space="preserve"> ≤ 0.01, appear to be two-phase mixtures; the phase identified by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has very small Cr</w:t>
      </w:r>
      <w:r w:rsidRPr="00D2052F">
        <w:rPr>
          <w:rFonts w:cs="Arial"/>
          <w:szCs w:val="24"/>
          <w:vertAlign w:val="superscript"/>
        </w:rPr>
        <w:t>3+</w:t>
      </w:r>
      <w:r w:rsidRPr="00D2052F">
        <w:rPr>
          <w:rFonts w:cs="Arial"/>
          <w:szCs w:val="24"/>
        </w:rPr>
        <w:t xml:space="preserve"> dopant concentration, i.e. </w:t>
      </w:r>
      <w:r w:rsidRPr="00D2052F">
        <w:rPr>
          <w:rFonts w:ascii="Times New Roman" w:hAnsi="Times New Roman" w:cs="Times New Roman"/>
          <w:i/>
          <w:szCs w:val="24"/>
        </w:rPr>
        <w:t>x</w:t>
      </w:r>
      <w:r w:rsidRPr="00D2052F">
        <w:rPr>
          <w:rFonts w:cs="Arial"/>
          <w:szCs w:val="24"/>
        </w:rPr>
        <w:t xml:space="preserve"> = </w:t>
      </w:r>
      <w:r w:rsidRPr="00D2052F">
        <w:rPr>
          <w:rFonts w:cs="Arial"/>
          <w:szCs w:val="24"/>
        </w:rPr>
        <w:lastRenderedPageBreak/>
        <w:t>0.001 ± 0.0005, and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represents a phase with relatively higher dopant content, i.e. </w:t>
      </w:r>
      <w:r w:rsidRPr="00D2052F">
        <w:rPr>
          <w:rFonts w:ascii="Times New Roman" w:hAnsi="Times New Roman" w:cs="Times New Roman"/>
          <w:i/>
          <w:szCs w:val="24"/>
        </w:rPr>
        <w:t>x</w:t>
      </w:r>
      <w:r w:rsidRPr="00D2052F">
        <w:rPr>
          <w:rFonts w:cs="Arial"/>
          <w:szCs w:val="24"/>
        </w:rPr>
        <w:t xml:space="preserve"> = 0.008 ± 0.002. In addition, R</w:t>
      </w:r>
      <w:r w:rsidRPr="00D2052F">
        <w:rPr>
          <w:rFonts w:cs="Arial"/>
          <w:szCs w:val="24"/>
          <w:vertAlign w:val="subscript"/>
        </w:rPr>
        <w:t>2</w:t>
      </w:r>
      <w:r w:rsidRPr="00D2052F">
        <w:rPr>
          <w:rFonts w:cs="Arial"/>
          <w:szCs w:val="24"/>
        </w:rPr>
        <w:t>C</w:t>
      </w:r>
      <w:r w:rsidRPr="00D2052F">
        <w:rPr>
          <w:rFonts w:cs="Arial"/>
          <w:szCs w:val="24"/>
          <w:vertAlign w:val="subscript"/>
        </w:rPr>
        <w:t>2</w:t>
      </w:r>
      <w:r w:rsidRPr="00D2052F">
        <w:rPr>
          <w:rFonts w:cs="Arial"/>
          <w:szCs w:val="24"/>
        </w:rPr>
        <w:t xml:space="preserve"> may have random point defects, whereas R</w:t>
      </w:r>
      <w:r w:rsidRPr="00D2052F">
        <w:rPr>
          <w:rFonts w:cs="Arial"/>
          <w:szCs w:val="24"/>
          <w:vertAlign w:val="subscript"/>
        </w:rPr>
        <w:t>1</w:t>
      </w:r>
      <w:r w:rsidRPr="00D2052F">
        <w:rPr>
          <w:rFonts w:cs="Arial"/>
          <w:szCs w:val="24"/>
        </w:rPr>
        <w:t>C</w:t>
      </w:r>
      <w:r w:rsidRPr="00D2052F">
        <w:rPr>
          <w:rFonts w:cs="Arial"/>
          <w:szCs w:val="24"/>
          <w:vertAlign w:val="subscript"/>
        </w:rPr>
        <w:t>1</w:t>
      </w:r>
      <w:r w:rsidRPr="00D2052F">
        <w:rPr>
          <w:rFonts w:cs="Arial"/>
          <w:szCs w:val="24"/>
        </w:rPr>
        <w:t xml:space="preserve"> may have random shear planes. These two-phase mixtures show mixed conduction with </w:t>
      </w:r>
      <w:r w:rsidRPr="00D2052F">
        <w:rPr>
          <w:rFonts w:cs="Arial"/>
          <w:i/>
          <w:szCs w:val="24"/>
        </w:rPr>
        <w:t>p</w:t>
      </w:r>
      <w:r w:rsidRPr="00D2052F">
        <w:rPr>
          <w:rFonts w:cs="Arial"/>
          <w:szCs w:val="24"/>
        </w:rPr>
        <w:t xml:space="preserve">-type electronic conduction and a small amount of oxide ion conduction.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oMath>
      <w:r w:rsidRPr="00D2052F">
        <w:rPr>
          <w:rFonts w:cs="Arial"/>
          <w:szCs w:val="24"/>
        </w:rPr>
        <w:t xml:space="preserve"> ions are the most likely locations of the holes. With higher </w:t>
      </w:r>
      <w:r w:rsidRPr="00D2052F">
        <w:rPr>
          <w:rFonts w:ascii="Times New Roman" w:hAnsi="Times New Roman" w:cs="Times New Roman"/>
          <w:i/>
          <w:szCs w:val="24"/>
        </w:rPr>
        <w:t>x</w:t>
      </w:r>
      <w:r w:rsidRPr="00D2052F">
        <w:rPr>
          <w:rFonts w:cs="Arial"/>
          <w:szCs w:val="24"/>
        </w:rPr>
        <w:t xml:space="preserve"> value, i.e. </w:t>
      </w:r>
      <w:r w:rsidRPr="00D2052F">
        <w:rPr>
          <w:rFonts w:ascii="Times New Roman" w:hAnsi="Times New Roman" w:cs="Times New Roman"/>
          <w:i/>
          <w:szCs w:val="24"/>
        </w:rPr>
        <w:t>x</w:t>
      </w:r>
      <w:r w:rsidRPr="00D2052F">
        <w:rPr>
          <w:rFonts w:cs="Arial"/>
          <w:szCs w:val="24"/>
        </w:rPr>
        <w:t xml:space="preserve"> ≥ 0.015, samples are homogeneous and show a </w:t>
      </w:r>
      <w:r w:rsidRPr="00D2052F">
        <w:rPr>
          <w:rFonts w:cs="Arial"/>
          <w:i/>
          <w:szCs w:val="24"/>
        </w:rPr>
        <w:t>p-n</w:t>
      </w:r>
      <w:r w:rsidRPr="00D2052F">
        <w:rPr>
          <w:rFonts w:cs="Arial"/>
          <w:szCs w:val="24"/>
        </w:rPr>
        <w:t xml:space="preserve"> transition</w:t>
      </w:r>
      <w:r w:rsidRPr="00D2052F">
        <w:rPr>
          <w:rFonts w:cs="Arial"/>
          <w:i/>
          <w:szCs w:val="24"/>
        </w:rPr>
        <w:t xml:space="preserve">. </w:t>
      </w:r>
      <w:r w:rsidRPr="00D2052F">
        <w:rPr>
          <w:rFonts w:cs="Arial"/>
          <w:szCs w:val="24"/>
        </w:rPr>
        <w:t xml:space="preserve">The </w:t>
      </w:r>
      <w:r w:rsidRPr="00D2052F">
        <w:rPr>
          <w:rFonts w:cs="Arial"/>
          <w:i/>
          <w:szCs w:val="24"/>
        </w:rPr>
        <w:t>n</w:t>
      </w:r>
      <w:r w:rsidRPr="00D2052F">
        <w:rPr>
          <w:rFonts w:cs="Arial"/>
          <w:szCs w:val="24"/>
        </w:rPr>
        <w:t>-type conduction is likely to be attributed to hopping of carriers based on Cr-Cr, Cr-</w:t>
      </w:r>
      <w:proofErr w:type="spellStart"/>
      <w:r w:rsidRPr="00D2052F">
        <w:rPr>
          <w:rFonts w:cs="Arial"/>
          <w:szCs w:val="24"/>
        </w:rPr>
        <w:t>Ti</w:t>
      </w:r>
      <w:proofErr w:type="spellEnd"/>
      <w:r w:rsidRPr="00D2052F">
        <w:rPr>
          <w:rFonts w:cs="Arial"/>
          <w:szCs w:val="24"/>
        </w:rPr>
        <w:t xml:space="preserve"> or polarons.</w:t>
      </w:r>
    </w:p>
    <w:p w14:paraId="73EAE664" w14:textId="77777777" w:rsidR="00A635DB" w:rsidRPr="00D2052F" w:rsidRDefault="00A635DB" w:rsidP="00A635DB">
      <w:pPr>
        <w:spacing w:before="326" w:after="326"/>
        <w:rPr>
          <w:rFonts w:cs="Arial"/>
          <w:b/>
          <w:i/>
          <w:szCs w:val="24"/>
        </w:rPr>
      </w:pPr>
    </w:p>
    <w:p w14:paraId="159582E4" w14:textId="77777777" w:rsidR="00A635DB" w:rsidRPr="00D2052F" w:rsidRDefault="00A635DB" w:rsidP="00A635DB">
      <w:pPr>
        <w:spacing w:before="326" w:after="326"/>
        <w:rPr>
          <w:rFonts w:cs="Arial"/>
          <w:b/>
          <w:szCs w:val="24"/>
        </w:rPr>
      </w:pPr>
      <w:r w:rsidRPr="00D2052F">
        <w:rPr>
          <w:rFonts w:cs="Arial" w:hint="eastAsia"/>
          <w:b/>
          <w:szCs w:val="24"/>
        </w:rPr>
        <w:t>A</w:t>
      </w:r>
      <w:r w:rsidRPr="00D2052F">
        <w:rPr>
          <w:rFonts w:cs="Arial"/>
          <w:b/>
          <w:szCs w:val="24"/>
        </w:rPr>
        <w:t>l-doped TiO</w:t>
      </w:r>
      <w:r w:rsidRPr="00D2052F">
        <w:rPr>
          <w:rFonts w:cs="Arial"/>
          <w:b/>
          <w:szCs w:val="24"/>
          <w:vertAlign w:val="subscript"/>
        </w:rPr>
        <w:t>2</w:t>
      </w:r>
    </w:p>
    <w:p w14:paraId="23CB2259" w14:textId="77777777" w:rsidR="00A635DB" w:rsidRPr="00D2052F" w:rsidRDefault="00A635DB" w:rsidP="00A635DB">
      <w:pPr>
        <w:spacing w:before="326" w:after="326"/>
        <w:rPr>
          <w:rFonts w:cs="Arial"/>
          <w:szCs w:val="24"/>
        </w:rPr>
      </w:pPr>
      <w:r w:rsidRPr="00D2052F">
        <w:rPr>
          <w:rFonts w:cs="Arial"/>
          <w:szCs w:val="24"/>
        </w:rPr>
        <w:t>Al-doped TiO</w:t>
      </w:r>
      <w:r w:rsidRPr="00D2052F">
        <w:rPr>
          <w:rFonts w:cs="Arial"/>
          <w:szCs w:val="24"/>
          <w:vertAlign w:val="subscript"/>
        </w:rPr>
        <w:t>2</w:t>
      </w:r>
      <w:r w:rsidRPr="00D2052F">
        <w:rPr>
          <w:rFonts w:cs="Arial"/>
          <w:szCs w:val="24"/>
        </w:rPr>
        <w:t xml:space="preserve"> shows a </w:t>
      </w:r>
      <w:r w:rsidRPr="00D2052F">
        <w:rPr>
          <w:rFonts w:cs="Arial"/>
          <w:i/>
          <w:szCs w:val="24"/>
        </w:rPr>
        <w:t>p-n</w:t>
      </w:r>
      <w:r w:rsidRPr="00D2052F">
        <w:rPr>
          <w:rFonts w:cs="Arial"/>
          <w:szCs w:val="24"/>
        </w:rPr>
        <w:t xml:space="preserve"> transition with increasing quench temperature. (1) Samples slow-cooled in air and quenched from 1000-1200 </w:t>
      </w:r>
      <w:r w:rsidRPr="00D2052F">
        <w:rPr>
          <w:rFonts w:eastAsia="宋体" w:cs="Arial"/>
          <w:szCs w:val="24"/>
        </w:rPr>
        <w:t>°</w:t>
      </w:r>
      <w:r w:rsidRPr="00D2052F">
        <w:rPr>
          <w:rFonts w:cs="Arial"/>
          <w:szCs w:val="24"/>
        </w:rPr>
        <w:t xml:space="preserve">C show </w:t>
      </w:r>
      <w:r w:rsidRPr="00D2052F">
        <w:rPr>
          <w:rFonts w:cs="Arial"/>
          <w:i/>
          <w:szCs w:val="24"/>
        </w:rPr>
        <w:t>p</w:t>
      </w:r>
      <w:r w:rsidRPr="00D2052F">
        <w:rPr>
          <w:rFonts w:cs="Arial"/>
          <w:szCs w:val="24"/>
        </w:rPr>
        <w:t xml:space="preserve">-type conduction. The </w:t>
      </w:r>
      <w:r w:rsidRPr="00D2052F">
        <w:rPr>
          <w:rFonts w:cs="Arial"/>
          <w:i/>
          <w:szCs w:val="24"/>
        </w:rPr>
        <w:t>p</w:t>
      </w:r>
      <w:r w:rsidRPr="00D2052F">
        <w:rPr>
          <w:rFonts w:cs="Arial"/>
          <w:szCs w:val="24"/>
        </w:rPr>
        <w:t xml:space="preserve">-type conductivity is driven by surface absorption of oxygen and thus, associated with </w:t>
      </w:r>
      <m:oMath>
        <m:sSup>
          <m:sSupPr>
            <m:ctrlPr>
              <w:rPr>
                <w:rFonts w:ascii="Cambria Math" w:hAnsi="Cambria Math" w:cs="Arial"/>
                <w:szCs w:val="24"/>
              </w:rPr>
            </m:ctrlPr>
          </m:sSupPr>
          <m:e>
            <m:r>
              <m:rPr>
                <m:sty m:val="p"/>
              </m:rPr>
              <w:rPr>
                <w:rFonts w:ascii="Cambria Math" w:hAnsi="Cambria Math" w:cs="Arial"/>
                <w:szCs w:val="24"/>
              </w:rPr>
              <m:t>O</m:t>
            </m:r>
          </m:e>
          <m:sup>
            <m:r>
              <m:rPr>
                <m:sty m:val="p"/>
              </m:rPr>
              <w:rPr>
                <w:rFonts w:ascii="Cambria Math" w:hAnsi="Cambria Math" w:cs="Arial"/>
                <w:szCs w:val="24"/>
              </w:rPr>
              <m:t>-</m:t>
            </m:r>
          </m:sup>
        </m:sSup>
      </m:oMath>
      <w:r w:rsidRPr="00D2052F">
        <w:rPr>
          <w:rFonts w:cs="Arial" w:hint="eastAsia"/>
          <w:szCs w:val="24"/>
        </w:rPr>
        <w:t xml:space="preserve"> </w:t>
      </w:r>
      <w:r w:rsidRPr="00D2052F">
        <w:rPr>
          <w:rFonts w:cs="Arial"/>
          <w:szCs w:val="24"/>
        </w:rPr>
        <w:t xml:space="preserve">at sample surface. (2) Samples quenched from 1200-1225 </w:t>
      </w:r>
      <w:r w:rsidRPr="00D2052F">
        <w:rPr>
          <w:rFonts w:eastAsia="宋体" w:cs="Arial"/>
          <w:szCs w:val="24"/>
        </w:rPr>
        <w:t>°</w:t>
      </w:r>
      <w:r w:rsidRPr="00D2052F">
        <w:rPr>
          <w:rFonts w:cs="Arial"/>
          <w:szCs w:val="24"/>
        </w:rPr>
        <w:t xml:space="preserve">C show a cross-over between </w:t>
      </w:r>
      <w:r w:rsidRPr="00D2052F">
        <w:rPr>
          <w:rFonts w:cs="Arial"/>
          <w:i/>
          <w:szCs w:val="24"/>
        </w:rPr>
        <w:t>n</w:t>
      </w:r>
      <w:r w:rsidRPr="00D2052F">
        <w:rPr>
          <w:rFonts w:cs="Arial"/>
          <w:szCs w:val="24"/>
        </w:rPr>
        <w:t xml:space="preserve">-type and </w:t>
      </w:r>
      <w:r w:rsidRPr="00D2052F">
        <w:rPr>
          <w:rFonts w:cs="Arial"/>
          <w:i/>
          <w:szCs w:val="24"/>
        </w:rPr>
        <w:t>p</w:t>
      </w:r>
      <w:r w:rsidRPr="00D2052F">
        <w:rPr>
          <w:rFonts w:cs="Arial"/>
          <w:szCs w:val="24"/>
        </w:rPr>
        <w:t xml:space="preserve">-type behavior. (3) Samples quenched from 1225-1350 </w:t>
      </w:r>
      <w:r w:rsidRPr="00D2052F">
        <w:rPr>
          <w:rFonts w:eastAsia="宋体" w:cs="Arial"/>
          <w:szCs w:val="24"/>
        </w:rPr>
        <w:t>°</w:t>
      </w:r>
      <w:proofErr w:type="spellStart"/>
      <w:r w:rsidRPr="00D2052F">
        <w:rPr>
          <w:rFonts w:cs="Arial"/>
          <w:szCs w:val="24"/>
        </w:rPr>
        <w:t>C are</w:t>
      </w:r>
      <w:proofErr w:type="spellEnd"/>
      <w:r w:rsidRPr="00D2052F">
        <w:rPr>
          <w:rFonts w:cs="Arial"/>
          <w:szCs w:val="24"/>
        </w:rPr>
        <w:t xml:space="preserve"> </w:t>
      </w:r>
      <w:r w:rsidRPr="00D2052F">
        <w:rPr>
          <w:rFonts w:cs="Arial"/>
          <w:i/>
          <w:szCs w:val="24"/>
        </w:rPr>
        <w:t>n</w:t>
      </w:r>
      <w:r w:rsidRPr="00D2052F">
        <w:rPr>
          <w:rFonts w:cs="Arial"/>
          <w:szCs w:val="24"/>
        </w:rPr>
        <w:t xml:space="preserve">-type due to oxygen loss. In addition, weak proton conduction is found in slow-cooled samples, but only exist in temperatures below ~85 </w:t>
      </w:r>
      <w:r w:rsidRPr="00D2052F">
        <w:rPr>
          <w:rFonts w:eastAsia="宋体" w:cs="Arial"/>
          <w:szCs w:val="24"/>
        </w:rPr>
        <w:t>°</w:t>
      </w:r>
      <w:r w:rsidRPr="00D2052F">
        <w:rPr>
          <w:rFonts w:cs="Arial"/>
          <w:szCs w:val="24"/>
        </w:rPr>
        <w:t>C.</w:t>
      </w:r>
    </w:p>
    <w:p w14:paraId="42F168AE" w14:textId="77777777" w:rsidR="00A635DB" w:rsidRPr="00D2052F" w:rsidRDefault="00A635DB" w:rsidP="00A635DB">
      <w:pPr>
        <w:spacing w:before="326" w:after="326"/>
        <w:rPr>
          <w:rFonts w:cs="Arial"/>
          <w:szCs w:val="24"/>
        </w:rPr>
      </w:pPr>
    </w:p>
    <w:p w14:paraId="4249A577" w14:textId="77777777" w:rsidR="00A635DB" w:rsidRPr="00D2052F" w:rsidRDefault="00A635DB" w:rsidP="00A635DB">
      <w:pPr>
        <w:spacing w:before="326" w:after="326"/>
        <w:rPr>
          <w:rFonts w:cs="Arial"/>
          <w:b/>
          <w:szCs w:val="24"/>
        </w:rPr>
      </w:pPr>
      <w:r w:rsidRPr="00D2052F">
        <w:rPr>
          <w:rFonts w:cs="Arial" w:hint="eastAsia"/>
          <w:b/>
          <w:szCs w:val="24"/>
        </w:rPr>
        <w:t>G</w:t>
      </w:r>
      <w:r w:rsidRPr="00D2052F">
        <w:rPr>
          <w:rFonts w:cs="Arial"/>
          <w:b/>
          <w:szCs w:val="24"/>
        </w:rPr>
        <w:t>a-doped TiO</w:t>
      </w:r>
      <w:r w:rsidRPr="00D2052F">
        <w:rPr>
          <w:rFonts w:cs="Arial"/>
          <w:b/>
          <w:szCs w:val="24"/>
          <w:vertAlign w:val="subscript"/>
        </w:rPr>
        <w:t>2</w:t>
      </w:r>
    </w:p>
    <w:p w14:paraId="1E5DA04C" w14:textId="77777777" w:rsidR="00A635DB" w:rsidRPr="00D2052F" w:rsidRDefault="00A635DB" w:rsidP="00A635DB">
      <w:pPr>
        <w:spacing w:before="326" w:after="326"/>
        <w:rPr>
          <w:rFonts w:eastAsia="宋体" w:cs="Arial"/>
        </w:rPr>
      </w:pPr>
      <w:r w:rsidRPr="00D2052F">
        <w:t xml:space="preserve">With increasing dopant content, from </w:t>
      </w:r>
      <w:r w:rsidRPr="00D2052F">
        <w:rPr>
          <w:rFonts w:ascii="Times New Roman" w:hAnsi="Times New Roman" w:cs="Times New Roman"/>
          <w:i/>
        </w:rPr>
        <w:t>x</w:t>
      </w:r>
      <w:r w:rsidRPr="00D2052F">
        <w:t xml:space="preserve"> = 0.01 to 0.03, samples show </w:t>
      </w:r>
      <w:r w:rsidRPr="00D2052F">
        <w:rPr>
          <w:i/>
        </w:rPr>
        <w:t>n-p</w:t>
      </w:r>
      <w:r w:rsidRPr="00D2052F">
        <w:t xml:space="preserve"> transition, of which the </w:t>
      </w:r>
      <w:r w:rsidRPr="00D2052F">
        <w:rPr>
          <w:i/>
        </w:rPr>
        <w:t>n</w:t>
      </w:r>
      <w:r w:rsidRPr="00D2052F">
        <w:t xml:space="preserve">-type conduction may be attributed to extra oxygen loss at high temperatures, while the </w:t>
      </w:r>
      <w:r w:rsidRPr="00D2052F">
        <w:rPr>
          <w:i/>
        </w:rPr>
        <w:t>p</w:t>
      </w:r>
      <w:r w:rsidRPr="00D2052F">
        <w:t xml:space="preserve">-type conduction may be associated with electronic compensation and surface oxygen absorption. However, in both </w:t>
      </w:r>
      <w:r w:rsidRPr="00D2052F">
        <w:lastRenderedPageBreak/>
        <w:t>cases, such electronic conduction is quite weak. Samples may</w:t>
      </w:r>
      <w:r w:rsidRPr="00D2052F">
        <w:rPr>
          <w:rFonts w:eastAsia="宋体" w:cs="Arial"/>
        </w:rPr>
        <w:t xml:space="preserve"> show mainly oxide ion conduction together with weak electronic conduction.</w:t>
      </w:r>
    </w:p>
    <w:p w14:paraId="08DB43D4" w14:textId="77777777" w:rsidR="00A635DB" w:rsidRPr="00D2052F" w:rsidRDefault="00A635DB" w:rsidP="00A635DB">
      <w:pPr>
        <w:spacing w:before="326" w:after="326"/>
      </w:pPr>
    </w:p>
    <w:p w14:paraId="5EC5C2AD" w14:textId="77777777" w:rsidR="00A635DB" w:rsidRPr="00D2052F" w:rsidRDefault="00A635DB" w:rsidP="00A635DB">
      <w:pPr>
        <w:spacing w:before="326" w:after="326"/>
        <w:rPr>
          <w:rFonts w:cs="Arial"/>
          <w:b/>
          <w:szCs w:val="24"/>
        </w:rPr>
      </w:pPr>
      <w:r w:rsidRPr="00D2052F">
        <w:rPr>
          <w:rFonts w:cs="Arial" w:hint="eastAsia"/>
          <w:b/>
          <w:szCs w:val="24"/>
        </w:rPr>
        <w:t>Z</w:t>
      </w:r>
      <w:r w:rsidRPr="00D2052F">
        <w:rPr>
          <w:rFonts w:cs="Arial"/>
          <w:b/>
          <w:szCs w:val="24"/>
        </w:rPr>
        <w:t>n-doped TiO</w:t>
      </w:r>
      <w:r w:rsidRPr="00D2052F">
        <w:rPr>
          <w:rFonts w:cs="Arial"/>
          <w:b/>
          <w:szCs w:val="24"/>
          <w:vertAlign w:val="subscript"/>
        </w:rPr>
        <w:t>2</w:t>
      </w:r>
    </w:p>
    <w:p w14:paraId="63CA5C8F" w14:textId="77777777" w:rsidR="00A635DB" w:rsidRPr="00D2052F" w:rsidRDefault="00A635DB" w:rsidP="00A635DB">
      <w:pPr>
        <w:spacing w:before="326" w:after="326"/>
        <w:rPr>
          <w:rFonts w:eastAsia="宋体" w:cs="Arial"/>
          <w:szCs w:val="24"/>
        </w:rPr>
      </w:pPr>
      <w:r w:rsidRPr="00D2052F">
        <w:rPr>
          <w:rFonts w:eastAsia="宋体" w:cs="Arial"/>
        </w:rPr>
        <w:t>Zn-doped TiO</w:t>
      </w:r>
      <w:r w:rsidRPr="00D2052F">
        <w:rPr>
          <w:rFonts w:eastAsia="宋体" w:cs="Arial"/>
          <w:vertAlign w:val="subscript"/>
        </w:rPr>
        <w:t>2</w:t>
      </w:r>
      <w:r w:rsidRPr="00D2052F">
        <w:rPr>
          <w:rFonts w:cs="Arial"/>
          <w:szCs w:val="24"/>
        </w:rPr>
        <w:t xml:space="preserve"> </w:t>
      </w:r>
      <w:r w:rsidRPr="00D2052F">
        <w:rPr>
          <w:rFonts w:eastAsia="宋体" w:cs="Arial"/>
          <w:szCs w:val="24"/>
        </w:rPr>
        <w:t xml:space="preserve">shows </w:t>
      </w:r>
      <w:r w:rsidRPr="00D2052F">
        <w:rPr>
          <w:rFonts w:eastAsia="宋体" w:cs="Arial"/>
          <w:i/>
          <w:szCs w:val="24"/>
        </w:rPr>
        <w:t>n</w:t>
      </w:r>
      <w:r w:rsidRPr="00D2052F">
        <w:rPr>
          <w:rFonts w:eastAsia="宋体" w:cs="Arial"/>
          <w:szCs w:val="24"/>
        </w:rPr>
        <w:t>-type conduction, and resistance increases with both pO</w:t>
      </w:r>
      <w:r w:rsidRPr="00D2052F">
        <w:rPr>
          <w:rFonts w:eastAsia="宋体" w:cs="Arial"/>
          <w:szCs w:val="24"/>
          <w:vertAlign w:val="subscript"/>
        </w:rPr>
        <w:t>2</w:t>
      </w:r>
      <w:r w:rsidRPr="00D2052F">
        <w:rPr>
          <w:rFonts w:eastAsia="宋体" w:cs="Arial"/>
          <w:szCs w:val="24"/>
        </w:rPr>
        <w:t xml:space="preserve"> and </w:t>
      </w:r>
      <w:r w:rsidRPr="00D2052F">
        <w:rPr>
          <w:rFonts w:eastAsia="宋体" w:cs="Arial"/>
          <w:i/>
          <w:szCs w:val="24"/>
        </w:rPr>
        <w:t>dc</w:t>
      </w:r>
      <w:r w:rsidRPr="00D2052F">
        <w:rPr>
          <w:rFonts w:eastAsia="宋体" w:cs="Arial"/>
          <w:szCs w:val="24"/>
        </w:rPr>
        <w:t xml:space="preserve"> bias.</w:t>
      </w:r>
    </w:p>
    <w:p w14:paraId="654DC180" w14:textId="77777777" w:rsidR="00A635DB" w:rsidRPr="00D2052F" w:rsidRDefault="00A635DB" w:rsidP="00A635DB">
      <w:pPr>
        <w:spacing w:before="326" w:after="326"/>
        <w:rPr>
          <w:rFonts w:eastAsia="宋体" w:cs="Arial"/>
          <w:szCs w:val="24"/>
        </w:rPr>
      </w:pPr>
    </w:p>
    <w:p w14:paraId="73052663" w14:textId="77777777" w:rsidR="00A635DB" w:rsidRPr="00D2052F" w:rsidRDefault="00A635DB" w:rsidP="00A635DB">
      <w:pPr>
        <w:spacing w:before="326" w:after="326"/>
        <w:rPr>
          <w:rFonts w:eastAsia="宋体" w:cs="Arial"/>
          <w:szCs w:val="24"/>
        </w:rPr>
      </w:pPr>
    </w:p>
    <w:p w14:paraId="279E8A78" w14:textId="77777777" w:rsidR="00A635DB" w:rsidRPr="00D2052F" w:rsidRDefault="00A635DB" w:rsidP="00A635DB">
      <w:pPr>
        <w:spacing w:before="326" w:after="326"/>
        <w:rPr>
          <w:rFonts w:eastAsia="宋体" w:cs="Arial"/>
          <w:szCs w:val="24"/>
        </w:rPr>
      </w:pPr>
    </w:p>
    <w:p w14:paraId="0832E3A8" w14:textId="77777777" w:rsidR="00A635DB" w:rsidRPr="00D2052F" w:rsidRDefault="00A635DB" w:rsidP="00A635DB">
      <w:pPr>
        <w:spacing w:before="326" w:after="326"/>
        <w:rPr>
          <w:rFonts w:eastAsia="宋体" w:cs="Arial"/>
          <w:szCs w:val="24"/>
        </w:rPr>
      </w:pPr>
    </w:p>
    <w:p w14:paraId="23545124" w14:textId="77777777" w:rsidR="00A635DB" w:rsidRPr="00D2052F" w:rsidRDefault="00A635DB" w:rsidP="00A635DB">
      <w:pPr>
        <w:spacing w:before="326" w:after="326"/>
        <w:rPr>
          <w:rFonts w:eastAsia="宋体" w:cs="Arial"/>
          <w:szCs w:val="24"/>
        </w:rPr>
      </w:pPr>
    </w:p>
    <w:p w14:paraId="74B992E3" w14:textId="77777777" w:rsidR="00A635DB" w:rsidRPr="00D2052F" w:rsidRDefault="00A635DB" w:rsidP="00A635DB">
      <w:pPr>
        <w:spacing w:before="326" w:after="326"/>
        <w:rPr>
          <w:rFonts w:eastAsia="宋体" w:cs="Arial"/>
          <w:szCs w:val="24"/>
        </w:rPr>
      </w:pPr>
    </w:p>
    <w:p w14:paraId="0E45133E" w14:textId="77777777" w:rsidR="00A635DB" w:rsidRPr="00D2052F" w:rsidRDefault="00A635DB" w:rsidP="00A635DB">
      <w:pPr>
        <w:spacing w:before="326" w:after="326"/>
        <w:rPr>
          <w:rFonts w:eastAsia="宋体" w:cs="Arial"/>
          <w:szCs w:val="24"/>
        </w:rPr>
      </w:pPr>
    </w:p>
    <w:p w14:paraId="0AFFDFE8" w14:textId="77777777" w:rsidR="00A635DB" w:rsidRPr="00D2052F" w:rsidRDefault="00A635DB" w:rsidP="00A635DB">
      <w:pPr>
        <w:spacing w:before="326" w:after="326"/>
        <w:rPr>
          <w:rFonts w:eastAsia="宋体" w:cs="Arial"/>
          <w:szCs w:val="24"/>
        </w:rPr>
      </w:pPr>
    </w:p>
    <w:p w14:paraId="153D8B78" w14:textId="77777777" w:rsidR="00A635DB" w:rsidRPr="00D2052F" w:rsidRDefault="00A635DB" w:rsidP="00A635DB">
      <w:pPr>
        <w:spacing w:before="326" w:after="326"/>
        <w:rPr>
          <w:rFonts w:eastAsia="宋体" w:cs="Arial"/>
          <w:szCs w:val="24"/>
        </w:rPr>
      </w:pPr>
    </w:p>
    <w:p w14:paraId="751C394E" w14:textId="77777777" w:rsidR="00A635DB" w:rsidRPr="00D2052F" w:rsidRDefault="00A635DB" w:rsidP="00A635DB">
      <w:pPr>
        <w:spacing w:before="326" w:after="326"/>
        <w:rPr>
          <w:rFonts w:eastAsia="宋体" w:cs="Arial"/>
          <w:szCs w:val="24"/>
        </w:rPr>
      </w:pPr>
    </w:p>
    <w:p w14:paraId="56CF66D0" w14:textId="77777777" w:rsidR="00A635DB" w:rsidRPr="00D2052F" w:rsidRDefault="00A635DB" w:rsidP="00A635DB">
      <w:pPr>
        <w:spacing w:before="326" w:after="326"/>
        <w:rPr>
          <w:rFonts w:eastAsia="宋体" w:cs="Arial"/>
          <w:szCs w:val="24"/>
        </w:rPr>
      </w:pPr>
    </w:p>
    <w:p w14:paraId="6DA80E9B" w14:textId="77777777" w:rsidR="00A635DB" w:rsidRPr="00D2052F" w:rsidRDefault="00A635DB" w:rsidP="00A635DB">
      <w:pPr>
        <w:spacing w:before="326" w:after="326"/>
        <w:rPr>
          <w:rFonts w:eastAsia="宋体" w:cs="Arial"/>
          <w:szCs w:val="24"/>
        </w:rPr>
      </w:pPr>
    </w:p>
    <w:p w14:paraId="6345305D" w14:textId="77777777" w:rsidR="00A635DB" w:rsidRPr="00D2052F" w:rsidRDefault="00A635DB" w:rsidP="00A635DB">
      <w:pPr>
        <w:pStyle w:val="1"/>
        <w:spacing w:before="326" w:after="326"/>
      </w:pPr>
      <w:bookmarkStart w:id="102" w:name="_Toc524976615"/>
      <w:r w:rsidRPr="00D2052F">
        <w:lastRenderedPageBreak/>
        <w:t>Chapter 10. Future work</w:t>
      </w:r>
      <w:bookmarkEnd w:id="102"/>
    </w:p>
    <w:p w14:paraId="705D5AE4" w14:textId="77777777" w:rsidR="00A635DB" w:rsidRPr="00D2052F" w:rsidRDefault="00A635DB" w:rsidP="00A635DB">
      <w:pPr>
        <w:spacing w:before="326" w:after="326"/>
        <w:rPr>
          <w:rFonts w:cs="Arial"/>
          <w:szCs w:val="24"/>
        </w:rPr>
      </w:pPr>
    </w:p>
    <w:p w14:paraId="4874C760" w14:textId="77777777" w:rsidR="00A635DB" w:rsidRPr="00D2052F" w:rsidRDefault="00A635DB" w:rsidP="00A635DB">
      <w:pPr>
        <w:spacing w:before="326" w:after="326"/>
        <w:rPr>
          <w:rFonts w:cs="Arial"/>
          <w:szCs w:val="24"/>
        </w:rPr>
      </w:pPr>
    </w:p>
    <w:p w14:paraId="1445357F" w14:textId="77777777" w:rsidR="00A635DB" w:rsidRPr="00D2052F" w:rsidRDefault="00A635DB" w:rsidP="00A635DB">
      <w:pPr>
        <w:spacing w:before="326" w:after="326"/>
        <w:rPr>
          <w:rFonts w:eastAsia="宋体" w:cs="Arial"/>
          <w:kern w:val="0"/>
          <w:szCs w:val="24"/>
        </w:rPr>
      </w:pPr>
      <w:r w:rsidRPr="00D2052F">
        <w:rPr>
          <w:rFonts w:eastAsia="宋体" w:cs="Arial" w:hint="eastAsia"/>
          <w:kern w:val="0"/>
          <w:szCs w:val="24"/>
        </w:rPr>
        <w:t>X</w:t>
      </w:r>
      <w:r w:rsidRPr="00D2052F">
        <w:rPr>
          <w:rFonts w:eastAsia="宋体" w:cs="Arial"/>
          <w:kern w:val="0"/>
          <w:szCs w:val="24"/>
        </w:rPr>
        <w:t>RD results indicate the formation of crystallographic shear structures in reduce</w:t>
      </w:r>
      <w:r w:rsidRPr="00D2052F">
        <w:rPr>
          <w:rFonts w:eastAsia="宋体" w:cs="Arial" w:hint="eastAsia"/>
          <w:kern w:val="0"/>
          <w:szCs w:val="24"/>
        </w:rPr>
        <w:t>d</w:t>
      </w:r>
      <w:r w:rsidRPr="00D2052F">
        <w:rPr>
          <w:rFonts w:eastAsia="宋体" w:cs="Arial"/>
          <w:kern w:val="0"/>
          <w:szCs w:val="24"/>
        </w:rPr>
        <w:t xml:space="preserve"> rutile. It would therefore be worthwhile to do TEM for such samples and to see if shear structures could be observed. In addition, impedance results indicate that undoped rutile shows </w:t>
      </w:r>
      <w:r w:rsidRPr="00D2052F">
        <w:rPr>
          <w:rFonts w:eastAsia="宋体" w:cs="Arial"/>
          <w:i/>
          <w:kern w:val="0"/>
          <w:szCs w:val="24"/>
        </w:rPr>
        <w:t>p</w:t>
      </w:r>
      <w:r w:rsidRPr="00D2052F">
        <w:rPr>
          <w:rFonts w:eastAsia="宋体" w:cs="Arial"/>
          <w:kern w:val="0"/>
          <w:szCs w:val="24"/>
        </w:rPr>
        <w:t xml:space="preserve">-type conduction </w:t>
      </w:r>
      <w:r w:rsidRPr="00D2052F">
        <w:rPr>
          <w:rFonts w:eastAsia="宋体" w:cs="Arial" w:hint="eastAsia"/>
          <w:kern w:val="0"/>
          <w:szCs w:val="24"/>
        </w:rPr>
        <w:t>after</w:t>
      </w:r>
      <w:r w:rsidRPr="00D2052F">
        <w:rPr>
          <w:rFonts w:eastAsia="宋体" w:cs="Arial"/>
          <w:kern w:val="0"/>
          <w:szCs w:val="24"/>
        </w:rPr>
        <w:t xml:space="preserve"> annealing in O</w:t>
      </w:r>
      <w:r w:rsidRPr="00D2052F">
        <w:rPr>
          <w:rFonts w:eastAsia="宋体" w:cs="Arial"/>
          <w:kern w:val="0"/>
          <w:szCs w:val="24"/>
          <w:vertAlign w:val="subscript"/>
        </w:rPr>
        <w:t>2</w:t>
      </w:r>
      <w:r w:rsidRPr="00D2052F">
        <w:rPr>
          <w:rFonts w:eastAsia="宋体" w:cs="Arial"/>
          <w:kern w:val="0"/>
          <w:szCs w:val="24"/>
        </w:rPr>
        <w:t xml:space="preserve">; such </w:t>
      </w:r>
      <w:r w:rsidRPr="00D2052F">
        <w:rPr>
          <w:rFonts w:eastAsia="宋体" w:cs="Arial"/>
          <w:i/>
          <w:kern w:val="0"/>
          <w:szCs w:val="24"/>
        </w:rPr>
        <w:t>p</w:t>
      </w:r>
      <w:r w:rsidRPr="00D2052F">
        <w:rPr>
          <w:rFonts w:eastAsia="宋体" w:cs="Arial"/>
          <w:kern w:val="0"/>
          <w:szCs w:val="24"/>
        </w:rPr>
        <w:t xml:space="preserve">-type conduction is attributed to reaction of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2-</m:t>
            </m:r>
          </m:sup>
        </m:sSup>
      </m:oMath>
      <w:r w:rsidRPr="00D2052F">
        <w:rPr>
          <w:rFonts w:eastAsia="宋体" w:cs="Arial"/>
          <w:kern w:val="0"/>
          <w:szCs w:val="24"/>
        </w:rPr>
        <w:t xml:space="preserve"> ions at sample surfaces with gas phase </w:t>
      </w:r>
      <m:oMath>
        <m:sSub>
          <m:sSubPr>
            <m:ctrlPr>
              <w:rPr>
                <w:rFonts w:ascii="Cambria Math" w:eastAsia="宋体" w:hAnsi="Cambria Math" w:cs="Arial"/>
                <w:kern w:val="0"/>
                <w:szCs w:val="24"/>
              </w:rPr>
            </m:ctrlPr>
          </m:sSubPr>
          <m:e>
            <m:r>
              <m:rPr>
                <m:sty m:val="p"/>
              </m:rPr>
              <w:rPr>
                <w:rFonts w:ascii="Cambria Math" w:eastAsia="宋体" w:hAnsi="Cambria Math" w:cs="Arial"/>
                <w:kern w:val="0"/>
                <w:szCs w:val="24"/>
              </w:rPr>
              <m:t>O</m:t>
            </m:r>
          </m:e>
          <m:sub>
            <m:r>
              <m:rPr>
                <m:sty m:val="p"/>
              </m:rPr>
              <w:rPr>
                <w:rFonts w:ascii="Cambria Math" w:eastAsia="宋体" w:hAnsi="Cambria Math" w:cs="Arial"/>
                <w:kern w:val="0"/>
                <w:szCs w:val="24"/>
              </w:rPr>
              <m:t>2</m:t>
            </m:r>
          </m:sub>
        </m:sSub>
      </m:oMath>
      <w:r w:rsidRPr="00D2052F">
        <w:rPr>
          <w:rFonts w:eastAsia="宋体" w:cs="Arial"/>
          <w:kern w:val="0"/>
          <w:szCs w:val="24"/>
        </w:rPr>
        <w:t xml:space="preserve"> molecules, giving rise to holes creation with holes residing on oxygen, ideally as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m:t>
            </m:r>
          </m:sup>
        </m:sSup>
      </m:oMath>
      <w:r w:rsidRPr="00D2052F">
        <w:rPr>
          <w:rFonts w:eastAsia="宋体" w:cs="Arial"/>
          <w:kern w:val="0"/>
          <w:szCs w:val="24"/>
        </w:rPr>
        <w:t xml:space="preserve"> ions. Since Raman spectroscopy is sensitive to anions, it could be an effective way to investigate the appearance of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2-</m:t>
            </m:r>
          </m:sup>
        </m:sSup>
      </m:oMath>
      <w:r w:rsidRPr="00D2052F">
        <w:rPr>
          <w:rFonts w:eastAsia="宋体" w:cs="Arial" w:hint="eastAsia"/>
          <w:kern w:val="0"/>
          <w:szCs w:val="24"/>
        </w:rPr>
        <w:t xml:space="preserve"> </w:t>
      </w:r>
      <w:r w:rsidRPr="00D2052F">
        <w:rPr>
          <w:rFonts w:eastAsia="宋体" w:cs="Arial"/>
          <w:kern w:val="0"/>
          <w:szCs w:val="24"/>
        </w:rPr>
        <w:t xml:space="preserve">or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m:t>
            </m:r>
          </m:sup>
        </m:sSup>
      </m:oMath>
      <w:r w:rsidRPr="00D2052F">
        <w:rPr>
          <w:rFonts w:eastAsia="宋体" w:cs="Arial"/>
          <w:kern w:val="0"/>
          <w:szCs w:val="24"/>
        </w:rPr>
        <w:t xml:space="preserve"> ions in such </w:t>
      </w:r>
      <w:r w:rsidRPr="00D2052F">
        <w:rPr>
          <w:rFonts w:eastAsia="宋体" w:cs="Arial"/>
          <w:i/>
          <w:kern w:val="0"/>
          <w:szCs w:val="24"/>
        </w:rPr>
        <w:t>p</w:t>
      </w:r>
      <w:r w:rsidRPr="00D2052F">
        <w:rPr>
          <w:rFonts w:eastAsia="宋体" w:cs="Arial"/>
          <w:kern w:val="0"/>
          <w:szCs w:val="24"/>
        </w:rPr>
        <w:t>-type rutile samples. Also, it could be of interest to sinter TiO</w:t>
      </w:r>
      <w:r w:rsidRPr="00D2052F">
        <w:rPr>
          <w:rFonts w:eastAsia="宋体" w:cs="Arial"/>
          <w:kern w:val="0"/>
          <w:szCs w:val="24"/>
          <w:vertAlign w:val="subscript"/>
        </w:rPr>
        <w:t>2</w:t>
      </w:r>
      <w:r w:rsidRPr="00D2052F">
        <w:rPr>
          <w:rFonts w:eastAsia="宋体" w:cs="Arial"/>
          <w:kern w:val="0"/>
          <w:szCs w:val="24"/>
        </w:rPr>
        <w:t xml:space="preserve"> samples in a high oxygen pressure furnace, study the conduction mechanism and to see if it is increasingly </w:t>
      </w:r>
      <w:r w:rsidRPr="00D2052F">
        <w:rPr>
          <w:rFonts w:eastAsia="宋体" w:cs="Arial"/>
          <w:i/>
          <w:kern w:val="0"/>
          <w:szCs w:val="24"/>
        </w:rPr>
        <w:t>p</w:t>
      </w:r>
      <w:r w:rsidRPr="00D2052F">
        <w:rPr>
          <w:rFonts w:eastAsia="宋体" w:cs="Arial"/>
          <w:kern w:val="0"/>
          <w:szCs w:val="24"/>
        </w:rPr>
        <w:t xml:space="preserve">-type. </w:t>
      </w:r>
    </w:p>
    <w:p w14:paraId="591E9C30" w14:textId="77777777" w:rsidR="00A635DB" w:rsidRPr="00D2052F" w:rsidRDefault="00A635DB" w:rsidP="00A635DB">
      <w:pPr>
        <w:spacing w:before="326" w:after="326"/>
        <w:rPr>
          <w:rFonts w:cs="Arial"/>
          <w:szCs w:val="24"/>
        </w:rPr>
      </w:pPr>
      <w:r w:rsidRPr="00D2052F">
        <w:rPr>
          <w:rFonts w:cs="Arial"/>
          <w:szCs w:val="24"/>
        </w:rPr>
        <w:t>Impedance results of Al-doped TiO</w:t>
      </w:r>
      <w:r w:rsidRPr="00D2052F">
        <w:rPr>
          <w:rFonts w:cs="Arial"/>
          <w:szCs w:val="24"/>
          <w:vertAlign w:val="subscript"/>
        </w:rPr>
        <w:t>2</w:t>
      </w:r>
      <w:r w:rsidRPr="00D2052F">
        <w:rPr>
          <w:rFonts w:cs="Arial"/>
          <w:szCs w:val="24"/>
        </w:rPr>
        <w:t xml:space="preserve"> show that samples may have two phases, and therefore it is worth to use SEM to detect the second phase. Also, conclusions of Chapter 5 indicate the appearance of proton conduction in Al-doped samples slow-cooled from high temperatures. However, such proton conduction is weak and only exists at temperatures below ~85 </w:t>
      </w:r>
      <w:r w:rsidRPr="00D2052F">
        <w:rPr>
          <w:rFonts w:eastAsia="宋体" w:cs="Arial"/>
          <w:szCs w:val="24"/>
        </w:rPr>
        <w:t>°</w:t>
      </w:r>
      <w:r w:rsidRPr="00D2052F">
        <w:rPr>
          <w:rFonts w:cs="Arial"/>
          <w:szCs w:val="24"/>
        </w:rPr>
        <w:t>C. This may indicate surface conduction of H</w:t>
      </w:r>
      <w:r w:rsidRPr="00D2052F">
        <w:rPr>
          <w:rFonts w:cs="Arial"/>
          <w:szCs w:val="24"/>
          <w:vertAlign w:val="superscript"/>
        </w:rPr>
        <w:t>+</w:t>
      </w:r>
      <w:r w:rsidRPr="00D2052F">
        <w:rPr>
          <w:rFonts w:cs="Arial"/>
          <w:szCs w:val="24"/>
        </w:rPr>
        <w:t>. It is therefore worth doing impedance measurements in wet/dry air for quenched samples as well and getting a better understanding about the proton conduction in Al-doped TiO</w:t>
      </w:r>
      <w:r w:rsidRPr="00D2052F">
        <w:rPr>
          <w:rFonts w:cs="Arial"/>
          <w:szCs w:val="24"/>
          <w:vertAlign w:val="subscript"/>
        </w:rPr>
        <w:t>2</w:t>
      </w:r>
      <w:r w:rsidRPr="00D2052F">
        <w:rPr>
          <w:rFonts w:cs="Arial"/>
          <w:szCs w:val="24"/>
        </w:rPr>
        <w:t xml:space="preserve">. </w:t>
      </w:r>
    </w:p>
    <w:p w14:paraId="065AB735" w14:textId="77777777" w:rsidR="00A635DB" w:rsidRPr="00D2052F" w:rsidRDefault="00A635DB" w:rsidP="00A635DB">
      <w:pPr>
        <w:spacing w:before="326" w:after="326"/>
        <w:rPr>
          <w:rFonts w:cs="Arial"/>
          <w:szCs w:val="24"/>
        </w:rPr>
      </w:pPr>
      <w:r w:rsidRPr="00D2052F">
        <w:rPr>
          <w:rFonts w:cs="Arial"/>
          <w:szCs w:val="24"/>
        </w:rPr>
        <w:t>The phase diagram of TiO</w:t>
      </w:r>
      <w:r w:rsidRPr="00D2052F">
        <w:rPr>
          <w:rFonts w:cs="Arial"/>
          <w:szCs w:val="24"/>
          <w:vertAlign w:val="subscript"/>
        </w:rPr>
        <w:t>2</w:t>
      </w:r>
      <w:r w:rsidRPr="00D2052F">
        <w:rPr>
          <w:rFonts w:cs="Arial"/>
          <w:szCs w:val="24"/>
        </w:rPr>
        <w:t>-Ga</w:t>
      </w:r>
      <w:r w:rsidRPr="00D2052F">
        <w:rPr>
          <w:rFonts w:cs="Arial"/>
          <w:szCs w:val="24"/>
          <w:vertAlign w:val="subscript"/>
        </w:rPr>
        <w:t>2</w:t>
      </w:r>
      <w:r w:rsidRPr="00D2052F">
        <w:rPr>
          <w:rFonts w:cs="Arial"/>
          <w:szCs w:val="24"/>
        </w:rPr>
        <w:t>O</w:t>
      </w:r>
      <w:r w:rsidRPr="00D2052F">
        <w:rPr>
          <w:rFonts w:cs="Arial"/>
          <w:szCs w:val="24"/>
          <w:vertAlign w:val="subscript"/>
        </w:rPr>
        <w:t>3</w:t>
      </w:r>
      <w:r w:rsidRPr="00D2052F">
        <w:rPr>
          <w:rFonts w:cs="Arial"/>
          <w:szCs w:val="24"/>
        </w:rPr>
        <w:t xml:space="preserve"> in </w:t>
      </w:r>
      <w:r w:rsidRPr="00D2052F">
        <w:rPr>
          <w:rFonts w:cs="Arial" w:hint="eastAsia"/>
          <w:szCs w:val="24"/>
        </w:rPr>
        <w:t>C</w:t>
      </w:r>
      <w:r w:rsidRPr="00D2052F">
        <w:rPr>
          <w:rFonts w:cs="Arial"/>
          <w:szCs w:val="24"/>
        </w:rPr>
        <w:t xml:space="preserve">hapter 6 shows a big change at 1190 </w:t>
      </w:r>
      <w:r w:rsidRPr="00D2052F">
        <w:rPr>
          <w:rFonts w:eastAsia="宋体" w:cs="Arial"/>
          <w:szCs w:val="24"/>
        </w:rPr>
        <w:t>°</w:t>
      </w:r>
      <w:r w:rsidRPr="00D2052F">
        <w:rPr>
          <w:rFonts w:cs="Arial"/>
          <w:szCs w:val="24"/>
        </w:rPr>
        <w:t xml:space="preserve">C with all the phases and solid solution formed at higher temperatures. Clearly, since impedance results shown in Chapter 6 are not good, probably because </w:t>
      </w:r>
      <w:r w:rsidRPr="00D2052F">
        <w:rPr>
          <w:rFonts w:cs="Arial"/>
          <w:szCs w:val="24"/>
        </w:rPr>
        <w:lastRenderedPageBreak/>
        <w:t xml:space="preserve">samples are not fully reacted, the effect observed on samples heated above and below 1200 </w:t>
      </w:r>
      <w:r w:rsidRPr="00D2052F">
        <w:rPr>
          <w:rFonts w:eastAsia="宋体" w:cs="Arial"/>
          <w:szCs w:val="24"/>
        </w:rPr>
        <w:t>°</w:t>
      </w:r>
      <w:r w:rsidRPr="00D2052F">
        <w:rPr>
          <w:rFonts w:cs="Arial"/>
          <w:szCs w:val="24"/>
        </w:rPr>
        <w:t xml:space="preserve">C need to be investigated further. </w:t>
      </w:r>
    </w:p>
    <w:p w14:paraId="7F1074BA" w14:textId="3F9A8EE4" w:rsidR="00A635DB" w:rsidRPr="00D2052F" w:rsidRDefault="00A635DB" w:rsidP="00A635DB">
      <w:pPr>
        <w:spacing w:before="326" w:after="326"/>
        <w:rPr>
          <w:rFonts w:cs="Arial"/>
          <w:szCs w:val="24"/>
        </w:rPr>
      </w:pPr>
      <w:r w:rsidRPr="00D2052F">
        <w:rPr>
          <w:rFonts w:cs="Arial"/>
          <w:szCs w:val="24"/>
        </w:rPr>
        <w:t>In the literature mentioned in Chapter 7, Zn</w:t>
      </w:r>
      <w:r w:rsidRPr="00D2052F">
        <w:rPr>
          <w:rFonts w:cs="Arial"/>
          <w:szCs w:val="24"/>
          <w:vertAlign w:val="superscript"/>
        </w:rPr>
        <w:t>2+</w:t>
      </w:r>
      <w:r w:rsidRPr="00D2052F">
        <w:rPr>
          <w:rFonts w:cs="Arial"/>
          <w:szCs w:val="24"/>
        </w:rPr>
        <w:t xml:space="preserve"> may not be able to enter the TiO</w:t>
      </w:r>
      <w:r w:rsidRPr="00D2052F">
        <w:rPr>
          <w:rFonts w:cs="Arial"/>
          <w:szCs w:val="24"/>
          <w:vertAlign w:val="subscript"/>
        </w:rPr>
        <w:t>2</w:t>
      </w:r>
      <w:r w:rsidRPr="00D2052F">
        <w:rPr>
          <w:rFonts w:cs="Arial"/>
          <w:szCs w:val="24"/>
        </w:rPr>
        <w:t xml:space="preserve"> lattice and just exist in the surface. Also, Zn-doped TiO</w:t>
      </w:r>
      <w:r w:rsidRPr="00D2052F">
        <w:rPr>
          <w:rFonts w:cs="Arial"/>
          <w:szCs w:val="24"/>
          <w:vertAlign w:val="subscript"/>
        </w:rPr>
        <w:t>2</w:t>
      </w:r>
      <w:r w:rsidRPr="00D2052F">
        <w:rPr>
          <w:rFonts w:cs="Arial"/>
          <w:szCs w:val="24"/>
        </w:rPr>
        <w:t xml:space="preserve"> shows similar impedance response to undoped TiO</w:t>
      </w:r>
      <w:r w:rsidRPr="00D2052F">
        <w:rPr>
          <w:rFonts w:cs="Arial"/>
          <w:szCs w:val="24"/>
          <w:vertAlign w:val="subscript"/>
        </w:rPr>
        <w:t>2</w:t>
      </w:r>
      <w:r w:rsidRPr="00D2052F">
        <w:rPr>
          <w:rFonts w:cs="Arial"/>
          <w:szCs w:val="24"/>
        </w:rPr>
        <w:t>. Therefore, it would be worthwhile doing EDAX on Zn-doped TiO</w:t>
      </w:r>
      <w:r w:rsidRPr="00D2052F">
        <w:rPr>
          <w:rFonts w:cs="Arial"/>
          <w:szCs w:val="24"/>
          <w:vertAlign w:val="subscript"/>
        </w:rPr>
        <w:t>2</w:t>
      </w:r>
      <w:r w:rsidRPr="00D2052F">
        <w:rPr>
          <w:rFonts w:cs="Arial"/>
          <w:szCs w:val="24"/>
        </w:rPr>
        <w:t xml:space="preserve"> crystals and seeing if Zn is prevented from solid solution formation. It would also be interesting to quench the doped samples from different temperatures to study the lattice parameters and the possible defect structures.</w:t>
      </w:r>
    </w:p>
    <w:p w14:paraId="18B28241" w14:textId="443BB6E4" w:rsidR="00A635DB" w:rsidRPr="00D2052F" w:rsidRDefault="00CC28E1" w:rsidP="00012183">
      <w:pPr>
        <w:spacing w:before="326" w:after="326"/>
        <w:rPr>
          <w:kern w:val="0"/>
          <w:szCs w:val="24"/>
        </w:rPr>
      </w:pPr>
      <w:r w:rsidRPr="00D2052F">
        <w:t xml:space="preserve">The present work arose from the electrical properties of pure rutile ceramics. </w:t>
      </w:r>
      <w:r w:rsidR="00A635DB" w:rsidRPr="00D2052F">
        <w:t xml:space="preserve">The results obtained in this project reveal that with acceptor dopants, rutile may show </w:t>
      </w:r>
      <w:r w:rsidR="00A635DB" w:rsidRPr="00D2052F">
        <w:rPr>
          <w:i/>
        </w:rPr>
        <w:t>n</w:t>
      </w:r>
      <w:r w:rsidR="00A635DB" w:rsidRPr="00D2052F">
        <w:t xml:space="preserve">-type, </w:t>
      </w:r>
      <w:r w:rsidR="00A635DB" w:rsidRPr="00D2052F">
        <w:rPr>
          <w:i/>
        </w:rPr>
        <w:t>p</w:t>
      </w:r>
      <w:r w:rsidR="00A635DB" w:rsidRPr="00D2052F">
        <w:t xml:space="preserve">-type or mixed conduction. </w:t>
      </w:r>
      <w:r w:rsidRPr="00D2052F">
        <w:t xml:space="preserve">However, the origin of </w:t>
      </w:r>
      <w:r w:rsidRPr="00D2052F">
        <w:rPr>
          <w:i/>
        </w:rPr>
        <w:t>p</w:t>
      </w:r>
      <w:r w:rsidRPr="00D2052F">
        <w:t xml:space="preserve">-type </w:t>
      </w:r>
      <w:proofErr w:type="spellStart"/>
      <w:r w:rsidRPr="00D2052F">
        <w:t>behaviour</w:t>
      </w:r>
      <w:proofErr w:type="spellEnd"/>
      <w:r w:rsidRPr="00D2052F">
        <w:t xml:space="preserve"> and the possible existence of </w:t>
      </w:r>
      <m:oMath>
        <m:sSup>
          <m:sSupPr>
            <m:ctrlPr>
              <w:rPr>
                <w:rFonts w:ascii="Cambria Math" w:eastAsia="宋体" w:hAnsi="Cambria Math" w:cs="Arial"/>
                <w:kern w:val="0"/>
                <w:szCs w:val="24"/>
              </w:rPr>
            </m:ctrlPr>
          </m:sSupPr>
          <m:e>
            <m:r>
              <m:rPr>
                <m:sty m:val="p"/>
              </m:rPr>
              <w:rPr>
                <w:rFonts w:ascii="Cambria Math" w:eastAsia="宋体" w:hAnsi="Cambria Math" w:cs="Arial"/>
                <w:kern w:val="0"/>
                <w:szCs w:val="24"/>
              </w:rPr>
              <m:t>O</m:t>
            </m:r>
          </m:e>
          <m:sup>
            <m:r>
              <m:rPr>
                <m:sty m:val="p"/>
              </m:rPr>
              <w:rPr>
                <w:rFonts w:ascii="Cambria Math" w:eastAsia="宋体" w:hAnsi="Cambria Math" w:cs="Arial"/>
                <w:kern w:val="0"/>
                <w:szCs w:val="24"/>
              </w:rPr>
              <m:t>-</m:t>
            </m:r>
          </m:sup>
        </m:sSup>
      </m:oMath>
      <w:r w:rsidRPr="00D2052F">
        <w:rPr>
          <w:kern w:val="0"/>
          <w:szCs w:val="24"/>
        </w:rPr>
        <w:t xml:space="preserve"> ions are not clear. Therefore, it is worth continuing the work on </w:t>
      </w:r>
      <w:r w:rsidR="005B210D" w:rsidRPr="00D2052F">
        <w:rPr>
          <w:kern w:val="0"/>
          <w:szCs w:val="24"/>
        </w:rPr>
        <w:t xml:space="preserve">pure and doped </w:t>
      </w:r>
      <w:r w:rsidRPr="00D2052F">
        <w:rPr>
          <w:kern w:val="0"/>
          <w:szCs w:val="24"/>
        </w:rPr>
        <w:t>TiO</w:t>
      </w:r>
      <w:r w:rsidRPr="00D2052F">
        <w:rPr>
          <w:kern w:val="0"/>
          <w:szCs w:val="24"/>
          <w:vertAlign w:val="subscript"/>
        </w:rPr>
        <w:t>2</w:t>
      </w:r>
      <w:r w:rsidR="005B210D" w:rsidRPr="00D2052F">
        <w:rPr>
          <w:kern w:val="0"/>
          <w:szCs w:val="24"/>
        </w:rPr>
        <w:t>. It would be interesting to try</w:t>
      </w:r>
      <w:r w:rsidR="006C6706" w:rsidRPr="00D2052F">
        <w:rPr>
          <w:kern w:val="0"/>
          <w:szCs w:val="24"/>
        </w:rPr>
        <w:t xml:space="preserve"> some other experimental techniques, such a</w:t>
      </w:r>
      <w:r w:rsidR="00475840" w:rsidRPr="00D2052F">
        <w:rPr>
          <w:kern w:val="0"/>
          <w:szCs w:val="24"/>
        </w:rPr>
        <w:t>s</w:t>
      </w:r>
      <w:r w:rsidR="006C6706" w:rsidRPr="00D2052F">
        <w:rPr>
          <w:kern w:val="0"/>
          <w:szCs w:val="24"/>
        </w:rPr>
        <w:t xml:space="preserve"> </w:t>
      </w:r>
      <w:r w:rsidR="00475840" w:rsidRPr="00D2052F">
        <w:rPr>
          <w:kern w:val="0"/>
          <w:szCs w:val="24"/>
        </w:rPr>
        <w:t>sol-gel method</w:t>
      </w:r>
      <w:r w:rsidR="006C6706" w:rsidRPr="00D2052F">
        <w:rPr>
          <w:kern w:val="0"/>
          <w:szCs w:val="24"/>
        </w:rPr>
        <w:t xml:space="preserve"> to </w:t>
      </w:r>
      <w:proofErr w:type="spellStart"/>
      <w:r w:rsidR="006C6706" w:rsidRPr="00D2052F">
        <w:rPr>
          <w:kern w:val="0"/>
          <w:szCs w:val="24"/>
        </w:rPr>
        <w:t>synthesise</w:t>
      </w:r>
      <w:proofErr w:type="spellEnd"/>
      <w:r w:rsidR="006C6706" w:rsidRPr="00D2052F">
        <w:rPr>
          <w:kern w:val="0"/>
          <w:szCs w:val="24"/>
        </w:rPr>
        <w:t xml:space="preserve"> high purity samples, </w:t>
      </w:r>
      <w:r w:rsidR="00475840" w:rsidRPr="00D2052F">
        <w:rPr>
          <w:kern w:val="0"/>
          <w:szCs w:val="24"/>
        </w:rPr>
        <w:t xml:space="preserve">EXAFS spectroscopy to </w:t>
      </w:r>
      <w:r w:rsidR="00A328F8" w:rsidRPr="00D2052F">
        <w:rPr>
          <w:kern w:val="0"/>
          <w:szCs w:val="24"/>
        </w:rPr>
        <w:t>acquire</w:t>
      </w:r>
      <w:r w:rsidR="00475840" w:rsidRPr="00D2052F">
        <w:rPr>
          <w:kern w:val="0"/>
          <w:szCs w:val="24"/>
        </w:rPr>
        <w:t xml:space="preserve"> the </w:t>
      </w:r>
      <w:r w:rsidR="006E7927" w:rsidRPr="00D2052F">
        <w:rPr>
          <w:kern w:val="0"/>
          <w:szCs w:val="24"/>
        </w:rPr>
        <w:t>position and charge of dopants</w:t>
      </w:r>
      <w:r w:rsidR="00475840" w:rsidRPr="00D2052F">
        <w:rPr>
          <w:kern w:val="0"/>
          <w:szCs w:val="24"/>
        </w:rPr>
        <w:t xml:space="preserve">, </w:t>
      </w:r>
      <w:r w:rsidR="006E7927" w:rsidRPr="00D2052F">
        <w:rPr>
          <w:kern w:val="0"/>
          <w:szCs w:val="24"/>
        </w:rPr>
        <w:t xml:space="preserve">and to </w:t>
      </w:r>
      <w:r w:rsidR="00A328F8" w:rsidRPr="00D2052F">
        <w:rPr>
          <w:kern w:val="0"/>
          <w:szCs w:val="24"/>
        </w:rPr>
        <w:t>know</w:t>
      </w:r>
      <w:r w:rsidR="006E7927" w:rsidRPr="00D2052F">
        <w:rPr>
          <w:kern w:val="0"/>
          <w:szCs w:val="24"/>
        </w:rPr>
        <w:t xml:space="preserve"> the bond lengths and coordination numbers. Also, we could try more XRD and neutron diffraction for higher dopant samples. Proper phase diagram study may also be interesting. We could try the temperature dependent phase diagram study of solid solution </w:t>
      </w:r>
      <w:proofErr w:type="gramStart"/>
      <w:r w:rsidR="006E7927" w:rsidRPr="00D2052F">
        <w:rPr>
          <w:kern w:val="0"/>
          <w:szCs w:val="24"/>
        </w:rPr>
        <w:t>limit</w:t>
      </w:r>
      <w:r w:rsidR="00A328F8" w:rsidRPr="00D2052F">
        <w:rPr>
          <w:kern w:val="0"/>
          <w:szCs w:val="24"/>
        </w:rPr>
        <w:t>,</w:t>
      </w:r>
      <w:r w:rsidR="006E7927" w:rsidRPr="00D2052F">
        <w:rPr>
          <w:kern w:val="0"/>
          <w:szCs w:val="24"/>
        </w:rPr>
        <w:t xml:space="preserve"> and</w:t>
      </w:r>
      <w:proofErr w:type="gramEnd"/>
      <w:r w:rsidR="006E7927" w:rsidRPr="00D2052F">
        <w:rPr>
          <w:kern w:val="0"/>
          <w:szCs w:val="24"/>
        </w:rPr>
        <w:t xml:space="preserve"> use SEM and TEM to confirm single phase and mixtures. </w:t>
      </w:r>
      <w:r w:rsidR="00475840" w:rsidRPr="00D2052F">
        <w:rPr>
          <w:kern w:val="0"/>
          <w:szCs w:val="24"/>
        </w:rPr>
        <w:t xml:space="preserve">More dopants could be </w:t>
      </w:r>
      <w:r w:rsidR="00D9682C" w:rsidRPr="00D2052F">
        <w:rPr>
          <w:kern w:val="0"/>
          <w:szCs w:val="24"/>
        </w:rPr>
        <w:t>used as well</w:t>
      </w:r>
      <w:r w:rsidR="006E7927" w:rsidRPr="00D2052F">
        <w:rPr>
          <w:kern w:val="0"/>
          <w:szCs w:val="24"/>
        </w:rPr>
        <w:t>, for instance, acceptor dopants and anion dopants</w:t>
      </w:r>
      <w:r w:rsidR="00D9682C" w:rsidRPr="00D2052F">
        <w:rPr>
          <w:kern w:val="0"/>
          <w:szCs w:val="24"/>
        </w:rPr>
        <w:t>.</w:t>
      </w:r>
      <w:r w:rsidR="00D9682C" w:rsidRPr="00D2052F">
        <w:t xml:space="preserve"> </w:t>
      </w:r>
      <w:r w:rsidR="00A635DB" w:rsidRPr="00D2052F">
        <w:rPr>
          <w:rFonts w:hint="eastAsia"/>
        </w:rPr>
        <w:t>It</w:t>
      </w:r>
      <w:r w:rsidR="00A635DB" w:rsidRPr="00D2052F">
        <w:t xml:space="preserve"> would be interesting to investigate the structural and electrical properties of donor doped rutile ceramics. A</w:t>
      </w:r>
      <w:r w:rsidR="00A635DB" w:rsidRPr="00D2052F">
        <w:rPr>
          <w:rFonts w:hint="eastAsia"/>
        </w:rPr>
        <w:t>lso</w:t>
      </w:r>
      <w:r w:rsidR="00A635DB" w:rsidRPr="00D2052F">
        <w:t>, it may be worthwhile studying the possible relationship between the electrical properties and other properties such as magnetic properties, photocatalytic properties, etc.</w:t>
      </w:r>
    </w:p>
    <w:sectPr w:rsidR="00A635DB" w:rsidRPr="00D2052F" w:rsidSect="003C6DAD">
      <w:pgSz w:w="11906" w:h="16838"/>
      <w:pgMar w:top="1440" w:right="1800" w:bottom="1440" w:left="1800" w:header="0" w:footer="0"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C9FFD" w14:textId="77777777" w:rsidR="001C34FC" w:rsidRDefault="001C34FC" w:rsidP="004831FA">
      <w:pPr>
        <w:spacing w:before="240" w:after="240"/>
      </w:pPr>
      <w:r>
        <w:separator/>
      </w:r>
    </w:p>
  </w:endnote>
  <w:endnote w:type="continuationSeparator" w:id="0">
    <w:p w14:paraId="2A926053" w14:textId="77777777" w:rsidR="001C34FC" w:rsidRDefault="001C34FC" w:rsidP="004831FA">
      <w:pPr>
        <w:spacing w:before="240"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7D673" w14:textId="77777777" w:rsidR="00D2052F" w:rsidRDefault="00D2052F">
    <w:pPr>
      <w:pStyle w:val="a8"/>
      <w:spacing w:before="240"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37867"/>
      <w:docPartObj>
        <w:docPartGallery w:val="Page Numbers (Bottom of Page)"/>
        <w:docPartUnique/>
      </w:docPartObj>
    </w:sdtPr>
    <w:sdtContent>
      <w:p w14:paraId="3830BC42" w14:textId="77777777" w:rsidR="00D2052F" w:rsidRDefault="00D2052F">
        <w:pPr>
          <w:pStyle w:val="a8"/>
          <w:spacing w:before="240" w:after="240"/>
          <w:jc w:val="center"/>
        </w:pPr>
        <w:r>
          <w:fldChar w:fldCharType="begin"/>
        </w:r>
        <w:r>
          <w:instrText>PAGE   \* MERGEFORMAT</w:instrText>
        </w:r>
        <w:r>
          <w:fldChar w:fldCharType="separate"/>
        </w:r>
        <w:r>
          <w:rPr>
            <w:lang w:val="zh-CN"/>
          </w:rPr>
          <w:t>2</w:t>
        </w:r>
        <w:r>
          <w:fldChar w:fldCharType="end"/>
        </w:r>
      </w:p>
    </w:sdtContent>
  </w:sdt>
  <w:p w14:paraId="40B309BE" w14:textId="77777777" w:rsidR="00D2052F" w:rsidRDefault="00D2052F">
    <w:pPr>
      <w:pStyle w:val="a8"/>
      <w:spacing w:before="240"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191F6" w14:textId="77777777" w:rsidR="00D2052F" w:rsidRDefault="00D2052F">
    <w:pPr>
      <w:pStyle w:val="a8"/>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1D15B" w14:textId="77777777" w:rsidR="001C34FC" w:rsidRDefault="001C34FC" w:rsidP="004831FA">
      <w:pPr>
        <w:spacing w:before="240" w:after="240"/>
      </w:pPr>
      <w:r>
        <w:separator/>
      </w:r>
    </w:p>
  </w:footnote>
  <w:footnote w:type="continuationSeparator" w:id="0">
    <w:p w14:paraId="4B21EDC4" w14:textId="77777777" w:rsidR="001C34FC" w:rsidRDefault="001C34FC" w:rsidP="004831FA">
      <w:pPr>
        <w:spacing w:before="240"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046B5" w14:textId="77777777" w:rsidR="00D2052F" w:rsidRDefault="00D2052F">
    <w:pPr>
      <w:pStyle w:val="a6"/>
      <w:spacing w:before="720" w:after="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5688D" w14:textId="77777777" w:rsidR="00D2052F" w:rsidRPr="004B2676" w:rsidRDefault="00D2052F" w:rsidP="004B2676">
    <w:pPr>
      <w:pStyle w:val="a6"/>
      <w:spacing w:before="720" w:after="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F2515" w14:textId="77777777" w:rsidR="00D2052F" w:rsidRDefault="00D2052F">
    <w:pPr>
      <w:pStyle w:val="a6"/>
      <w:spacing w:before="720" w:after="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166E"/>
    <w:multiLevelType w:val="hybridMultilevel"/>
    <w:tmpl w:val="6E040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5C60BC"/>
    <w:multiLevelType w:val="hybridMultilevel"/>
    <w:tmpl w:val="EBF22770"/>
    <w:lvl w:ilvl="0" w:tplc="D76A892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6A3157"/>
    <w:multiLevelType w:val="hybridMultilevel"/>
    <w:tmpl w:val="62303E58"/>
    <w:lvl w:ilvl="0" w:tplc="F230C31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EA329D4"/>
    <w:multiLevelType w:val="multilevel"/>
    <w:tmpl w:val="CFF47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864A53"/>
    <w:multiLevelType w:val="multilevel"/>
    <w:tmpl w:val="3D1CB6D0"/>
    <w:lvl w:ilvl="0">
      <w:start w:val="3"/>
      <w:numFmt w:val="decimal"/>
      <w:lvlText w:val="%1"/>
      <w:lvlJc w:val="left"/>
      <w:pPr>
        <w:ind w:left="570" w:hanging="570"/>
      </w:pPr>
      <w:rPr>
        <w:rFonts w:hint="default"/>
      </w:rPr>
    </w:lvl>
    <w:lvl w:ilvl="1">
      <w:start w:val="5"/>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C742F0"/>
    <w:multiLevelType w:val="hybridMultilevel"/>
    <w:tmpl w:val="1422B79A"/>
    <w:lvl w:ilvl="0" w:tplc="564CF33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0482062"/>
    <w:multiLevelType w:val="hybridMultilevel"/>
    <w:tmpl w:val="FB06AC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4A91831"/>
    <w:multiLevelType w:val="hybridMultilevel"/>
    <w:tmpl w:val="86F4B610"/>
    <w:lvl w:ilvl="0" w:tplc="016848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9A30754"/>
    <w:multiLevelType w:val="multilevel"/>
    <w:tmpl w:val="B49E8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46448F"/>
    <w:multiLevelType w:val="hybridMultilevel"/>
    <w:tmpl w:val="CCF0A5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C5E513B"/>
    <w:multiLevelType w:val="hybridMultilevel"/>
    <w:tmpl w:val="7E96C814"/>
    <w:lvl w:ilvl="0" w:tplc="9FB08CF0">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78773C4"/>
    <w:multiLevelType w:val="hybridMultilevel"/>
    <w:tmpl w:val="305EFB58"/>
    <w:lvl w:ilvl="0" w:tplc="EF506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3FD0705"/>
    <w:multiLevelType w:val="hybridMultilevel"/>
    <w:tmpl w:val="42BEE6D4"/>
    <w:lvl w:ilvl="0" w:tplc="E60CEA2C">
      <w:start w:val="5"/>
      <w:numFmt w:val="bullet"/>
      <w:lvlText w:val=""/>
      <w:lvlJc w:val="left"/>
      <w:pPr>
        <w:ind w:left="360" w:hanging="360"/>
      </w:pPr>
      <w:rPr>
        <w:rFonts w:ascii="Wingdings" w:eastAsiaTheme="minorEastAsia"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59C26BD"/>
    <w:multiLevelType w:val="hybridMultilevel"/>
    <w:tmpl w:val="4E92A1E6"/>
    <w:lvl w:ilvl="0" w:tplc="A08C9A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89542DC"/>
    <w:multiLevelType w:val="hybridMultilevel"/>
    <w:tmpl w:val="87DA5A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A6E205A"/>
    <w:multiLevelType w:val="hybridMultilevel"/>
    <w:tmpl w:val="F2506EB0"/>
    <w:lvl w:ilvl="0" w:tplc="99804B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B2D4BFF"/>
    <w:multiLevelType w:val="hybridMultilevel"/>
    <w:tmpl w:val="24D8F500"/>
    <w:lvl w:ilvl="0" w:tplc="45DEB0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C0D1CB2"/>
    <w:multiLevelType w:val="hybridMultilevel"/>
    <w:tmpl w:val="D33891A0"/>
    <w:lvl w:ilvl="0" w:tplc="B664BD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2B91380"/>
    <w:multiLevelType w:val="hybridMultilevel"/>
    <w:tmpl w:val="30045480"/>
    <w:lvl w:ilvl="0" w:tplc="2820CE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374151F"/>
    <w:multiLevelType w:val="hybridMultilevel"/>
    <w:tmpl w:val="067C12D8"/>
    <w:lvl w:ilvl="0" w:tplc="35D8ED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6065223"/>
    <w:multiLevelType w:val="hybridMultilevel"/>
    <w:tmpl w:val="C548D9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A3551E7"/>
    <w:multiLevelType w:val="hybridMultilevel"/>
    <w:tmpl w:val="4282D2C8"/>
    <w:lvl w:ilvl="0" w:tplc="D572F4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B142EBE"/>
    <w:multiLevelType w:val="hybridMultilevel"/>
    <w:tmpl w:val="C94281A4"/>
    <w:lvl w:ilvl="0" w:tplc="8BB2C99A">
      <w:start w:val="5"/>
      <w:numFmt w:val="bullet"/>
      <w:lvlText w:val=""/>
      <w:lvlJc w:val="left"/>
      <w:pPr>
        <w:ind w:left="720" w:hanging="360"/>
      </w:pPr>
      <w:rPr>
        <w:rFonts w:ascii="Wingdings" w:eastAsiaTheme="minorEastAsia" w:hAnsi="Wingdings"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3" w15:restartNumberingAfterBreak="0">
    <w:nsid w:val="6D397412"/>
    <w:multiLevelType w:val="hybridMultilevel"/>
    <w:tmpl w:val="57F499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05D7CBC"/>
    <w:multiLevelType w:val="hybridMultilevel"/>
    <w:tmpl w:val="8324788A"/>
    <w:lvl w:ilvl="0" w:tplc="52AAB5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2480C9A"/>
    <w:multiLevelType w:val="hybridMultilevel"/>
    <w:tmpl w:val="AAB2E9D6"/>
    <w:lvl w:ilvl="0" w:tplc="0340097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D0D2814"/>
    <w:multiLevelType w:val="hybridMultilevel"/>
    <w:tmpl w:val="B64899E4"/>
    <w:lvl w:ilvl="0" w:tplc="EC82C0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D9871A0"/>
    <w:multiLevelType w:val="hybridMultilevel"/>
    <w:tmpl w:val="CA42FF48"/>
    <w:lvl w:ilvl="0" w:tplc="72E6768E">
      <w:start w:val="5"/>
      <w:numFmt w:val="bullet"/>
      <w:lvlText w:val=""/>
      <w:lvlJc w:val="left"/>
      <w:pPr>
        <w:ind w:left="720" w:hanging="360"/>
      </w:pPr>
      <w:rPr>
        <w:rFonts w:ascii="Wingdings" w:eastAsiaTheme="minorEastAsia" w:hAnsi="Wingdings"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26"/>
  </w:num>
  <w:num w:numId="2">
    <w:abstractNumId w:val="1"/>
  </w:num>
  <w:num w:numId="3">
    <w:abstractNumId w:val="2"/>
  </w:num>
  <w:num w:numId="4">
    <w:abstractNumId w:val="25"/>
  </w:num>
  <w:num w:numId="5">
    <w:abstractNumId w:val="5"/>
  </w:num>
  <w:num w:numId="6">
    <w:abstractNumId w:val="10"/>
  </w:num>
  <w:num w:numId="7">
    <w:abstractNumId w:val="16"/>
  </w:num>
  <w:num w:numId="8">
    <w:abstractNumId w:val="3"/>
  </w:num>
  <w:num w:numId="9">
    <w:abstractNumId w:val="8"/>
  </w:num>
  <w:num w:numId="10">
    <w:abstractNumId w:val="9"/>
  </w:num>
  <w:num w:numId="11">
    <w:abstractNumId w:val="21"/>
  </w:num>
  <w:num w:numId="12">
    <w:abstractNumId w:val="7"/>
  </w:num>
  <w:num w:numId="13">
    <w:abstractNumId w:val="14"/>
  </w:num>
  <w:num w:numId="14">
    <w:abstractNumId w:val="18"/>
  </w:num>
  <w:num w:numId="15">
    <w:abstractNumId w:val="20"/>
  </w:num>
  <w:num w:numId="16">
    <w:abstractNumId w:val="19"/>
  </w:num>
  <w:num w:numId="17">
    <w:abstractNumId w:val="24"/>
  </w:num>
  <w:num w:numId="18">
    <w:abstractNumId w:val="12"/>
  </w:num>
  <w:num w:numId="19">
    <w:abstractNumId w:val="27"/>
  </w:num>
  <w:num w:numId="20">
    <w:abstractNumId w:val="22"/>
  </w:num>
  <w:num w:numId="21">
    <w:abstractNumId w:val="11"/>
  </w:num>
  <w:num w:numId="22">
    <w:abstractNumId w:val="6"/>
  </w:num>
  <w:num w:numId="23">
    <w:abstractNumId w:val="17"/>
  </w:num>
  <w:num w:numId="24">
    <w:abstractNumId w:val="13"/>
  </w:num>
  <w:num w:numId="25">
    <w:abstractNumId w:val="0"/>
  </w:num>
  <w:num w:numId="26">
    <w:abstractNumId w:val="4"/>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9BD"/>
    <w:rsid w:val="000001A9"/>
    <w:rsid w:val="00000E67"/>
    <w:rsid w:val="00006966"/>
    <w:rsid w:val="00007558"/>
    <w:rsid w:val="0000799A"/>
    <w:rsid w:val="0001034F"/>
    <w:rsid w:val="00012183"/>
    <w:rsid w:val="00013A5C"/>
    <w:rsid w:val="00015A1A"/>
    <w:rsid w:val="000167B3"/>
    <w:rsid w:val="00017F98"/>
    <w:rsid w:val="000228B3"/>
    <w:rsid w:val="00022FDA"/>
    <w:rsid w:val="00025157"/>
    <w:rsid w:val="00025EC6"/>
    <w:rsid w:val="0002752F"/>
    <w:rsid w:val="00027F6E"/>
    <w:rsid w:val="00030898"/>
    <w:rsid w:val="00031BA4"/>
    <w:rsid w:val="00031F30"/>
    <w:rsid w:val="000423D8"/>
    <w:rsid w:val="000428B1"/>
    <w:rsid w:val="00042F9B"/>
    <w:rsid w:val="000432D4"/>
    <w:rsid w:val="000432EA"/>
    <w:rsid w:val="0005211E"/>
    <w:rsid w:val="0005299E"/>
    <w:rsid w:val="0005451A"/>
    <w:rsid w:val="000573A6"/>
    <w:rsid w:val="00057DBB"/>
    <w:rsid w:val="00060F11"/>
    <w:rsid w:val="00063D67"/>
    <w:rsid w:val="000643FB"/>
    <w:rsid w:val="00065E80"/>
    <w:rsid w:val="000670A8"/>
    <w:rsid w:val="00067D2B"/>
    <w:rsid w:val="00070793"/>
    <w:rsid w:val="0007086E"/>
    <w:rsid w:val="000709BD"/>
    <w:rsid w:val="00072E9F"/>
    <w:rsid w:val="00074220"/>
    <w:rsid w:val="00076E23"/>
    <w:rsid w:val="0007789A"/>
    <w:rsid w:val="00077BBB"/>
    <w:rsid w:val="00077C03"/>
    <w:rsid w:val="000807AA"/>
    <w:rsid w:val="000813E0"/>
    <w:rsid w:val="00082FDA"/>
    <w:rsid w:val="0008328C"/>
    <w:rsid w:val="0008382A"/>
    <w:rsid w:val="00085D70"/>
    <w:rsid w:val="000877FB"/>
    <w:rsid w:val="00097B7D"/>
    <w:rsid w:val="00097D8E"/>
    <w:rsid w:val="000A138A"/>
    <w:rsid w:val="000A4B95"/>
    <w:rsid w:val="000A79EF"/>
    <w:rsid w:val="000B1A96"/>
    <w:rsid w:val="000B2817"/>
    <w:rsid w:val="000B32C2"/>
    <w:rsid w:val="000B65E3"/>
    <w:rsid w:val="000C03AE"/>
    <w:rsid w:val="000C1D5D"/>
    <w:rsid w:val="000C2072"/>
    <w:rsid w:val="000C3C5C"/>
    <w:rsid w:val="000C5B7F"/>
    <w:rsid w:val="000C63BA"/>
    <w:rsid w:val="000D5149"/>
    <w:rsid w:val="000E0308"/>
    <w:rsid w:val="000E0535"/>
    <w:rsid w:val="000E057D"/>
    <w:rsid w:val="000E1993"/>
    <w:rsid w:val="000E19E3"/>
    <w:rsid w:val="000E5654"/>
    <w:rsid w:val="000E5A28"/>
    <w:rsid w:val="000E5EFE"/>
    <w:rsid w:val="000E7431"/>
    <w:rsid w:val="000F1728"/>
    <w:rsid w:val="000F1EED"/>
    <w:rsid w:val="000F2C34"/>
    <w:rsid w:val="000F3875"/>
    <w:rsid w:val="000F4C85"/>
    <w:rsid w:val="000F648B"/>
    <w:rsid w:val="000F7680"/>
    <w:rsid w:val="000F7863"/>
    <w:rsid w:val="00101043"/>
    <w:rsid w:val="00105CAC"/>
    <w:rsid w:val="0010683B"/>
    <w:rsid w:val="0011101F"/>
    <w:rsid w:val="001121D8"/>
    <w:rsid w:val="00112E03"/>
    <w:rsid w:val="00113B72"/>
    <w:rsid w:val="00113C2E"/>
    <w:rsid w:val="001141EF"/>
    <w:rsid w:val="001161C7"/>
    <w:rsid w:val="00121B38"/>
    <w:rsid w:val="00121CC9"/>
    <w:rsid w:val="0012228A"/>
    <w:rsid w:val="001236F2"/>
    <w:rsid w:val="00124835"/>
    <w:rsid w:val="00125B04"/>
    <w:rsid w:val="00126319"/>
    <w:rsid w:val="00126734"/>
    <w:rsid w:val="00126E84"/>
    <w:rsid w:val="00126FFC"/>
    <w:rsid w:val="00140E81"/>
    <w:rsid w:val="00141013"/>
    <w:rsid w:val="0014185F"/>
    <w:rsid w:val="00141BB7"/>
    <w:rsid w:val="00142CF2"/>
    <w:rsid w:val="00142ED1"/>
    <w:rsid w:val="0014645B"/>
    <w:rsid w:val="0015067B"/>
    <w:rsid w:val="00151BFB"/>
    <w:rsid w:val="00152D82"/>
    <w:rsid w:val="00154CDD"/>
    <w:rsid w:val="00154E43"/>
    <w:rsid w:val="001563AB"/>
    <w:rsid w:val="00156A64"/>
    <w:rsid w:val="00156D5F"/>
    <w:rsid w:val="001576D8"/>
    <w:rsid w:val="001600E1"/>
    <w:rsid w:val="0016303A"/>
    <w:rsid w:val="00163550"/>
    <w:rsid w:val="001658E8"/>
    <w:rsid w:val="00165BE7"/>
    <w:rsid w:val="00165D16"/>
    <w:rsid w:val="001664B2"/>
    <w:rsid w:val="00172D0B"/>
    <w:rsid w:val="00174083"/>
    <w:rsid w:val="001752B3"/>
    <w:rsid w:val="0017778C"/>
    <w:rsid w:val="00182D00"/>
    <w:rsid w:val="001858AE"/>
    <w:rsid w:val="00187789"/>
    <w:rsid w:val="00191192"/>
    <w:rsid w:val="001917C7"/>
    <w:rsid w:val="00193769"/>
    <w:rsid w:val="00196274"/>
    <w:rsid w:val="001A18CD"/>
    <w:rsid w:val="001A3EC5"/>
    <w:rsid w:val="001A4E09"/>
    <w:rsid w:val="001A570F"/>
    <w:rsid w:val="001A7E60"/>
    <w:rsid w:val="001B032B"/>
    <w:rsid w:val="001B05F4"/>
    <w:rsid w:val="001B26A3"/>
    <w:rsid w:val="001B2E9E"/>
    <w:rsid w:val="001B2EA2"/>
    <w:rsid w:val="001B36A0"/>
    <w:rsid w:val="001B619D"/>
    <w:rsid w:val="001B6D25"/>
    <w:rsid w:val="001C26B3"/>
    <w:rsid w:val="001C3003"/>
    <w:rsid w:val="001C3060"/>
    <w:rsid w:val="001C34FC"/>
    <w:rsid w:val="001C3FF7"/>
    <w:rsid w:val="001C7594"/>
    <w:rsid w:val="001D18B5"/>
    <w:rsid w:val="001D2A37"/>
    <w:rsid w:val="001D2BFE"/>
    <w:rsid w:val="001D2F14"/>
    <w:rsid w:val="001D4184"/>
    <w:rsid w:val="001D4A0C"/>
    <w:rsid w:val="001D5E6D"/>
    <w:rsid w:val="001E06F2"/>
    <w:rsid w:val="001E11FE"/>
    <w:rsid w:val="001E1365"/>
    <w:rsid w:val="001E1FC3"/>
    <w:rsid w:val="001E2CD4"/>
    <w:rsid w:val="001E45FB"/>
    <w:rsid w:val="001E4DFA"/>
    <w:rsid w:val="001E5125"/>
    <w:rsid w:val="001E5B24"/>
    <w:rsid w:val="001E6677"/>
    <w:rsid w:val="001E7528"/>
    <w:rsid w:val="001E79BE"/>
    <w:rsid w:val="001F2B70"/>
    <w:rsid w:val="001F4392"/>
    <w:rsid w:val="001F4ADE"/>
    <w:rsid w:val="001F5675"/>
    <w:rsid w:val="001F7937"/>
    <w:rsid w:val="001F7D6E"/>
    <w:rsid w:val="0020002D"/>
    <w:rsid w:val="00201C4C"/>
    <w:rsid w:val="00202186"/>
    <w:rsid w:val="00202702"/>
    <w:rsid w:val="00203EF5"/>
    <w:rsid w:val="00205BE4"/>
    <w:rsid w:val="0020622F"/>
    <w:rsid w:val="00211D06"/>
    <w:rsid w:val="00211F60"/>
    <w:rsid w:val="00212582"/>
    <w:rsid w:val="002175F9"/>
    <w:rsid w:val="002217D3"/>
    <w:rsid w:val="002238FB"/>
    <w:rsid w:val="00224D81"/>
    <w:rsid w:val="002315F2"/>
    <w:rsid w:val="002332EF"/>
    <w:rsid w:val="00233FD8"/>
    <w:rsid w:val="002354F8"/>
    <w:rsid w:val="00236C43"/>
    <w:rsid w:val="00236FFE"/>
    <w:rsid w:val="002422CA"/>
    <w:rsid w:val="002423B8"/>
    <w:rsid w:val="002423B9"/>
    <w:rsid w:val="002442C8"/>
    <w:rsid w:val="00245BC2"/>
    <w:rsid w:val="00253A97"/>
    <w:rsid w:val="0025502B"/>
    <w:rsid w:val="0025710E"/>
    <w:rsid w:val="0025778C"/>
    <w:rsid w:val="0026113B"/>
    <w:rsid w:val="00262542"/>
    <w:rsid w:val="00263127"/>
    <w:rsid w:val="00263E5B"/>
    <w:rsid w:val="00264004"/>
    <w:rsid w:val="002641A9"/>
    <w:rsid w:val="00265EF9"/>
    <w:rsid w:val="00270FE6"/>
    <w:rsid w:val="002724D4"/>
    <w:rsid w:val="002731BF"/>
    <w:rsid w:val="00274FB8"/>
    <w:rsid w:val="00275954"/>
    <w:rsid w:val="00276B5B"/>
    <w:rsid w:val="00277FAD"/>
    <w:rsid w:val="002805EE"/>
    <w:rsid w:val="00281A32"/>
    <w:rsid w:val="002829EE"/>
    <w:rsid w:val="002833EF"/>
    <w:rsid w:val="0028446F"/>
    <w:rsid w:val="00286A93"/>
    <w:rsid w:val="00287161"/>
    <w:rsid w:val="0028727A"/>
    <w:rsid w:val="00291353"/>
    <w:rsid w:val="0029284C"/>
    <w:rsid w:val="00296CA0"/>
    <w:rsid w:val="0029705E"/>
    <w:rsid w:val="00297181"/>
    <w:rsid w:val="002A26CB"/>
    <w:rsid w:val="002A3C0B"/>
    <w:rsid w:val="002A5FA3"/>
    <w:rsid w:val="002A6724"/>
    <w:rsid w:val="002A7C6E"/>
    <w:rsid w:val="002B2800"/>
    <w:rsid w:val="002B33DD"/>
    <w:rsid w:val="002B4CB3"/>
    <w:rsid w:val="002B6E9A"/>
    <w:rsid w:val="002C0798"/>
    <w:rsid w:val="002C2029"/>
    <w:rsid w:val="002C207E"/>
    <w:rsid w:val="002C2D07"/>
    <w:rsid w:val="002C3720"/>
    <w:rsid w:val="002C4427"/>
    <w:rsid w:val="002C4862"/>
    <w:rsid w:val="002C62CA"/>
    <w:rsid w:val="002C64BE"/>
    <w:rsid w:val="002D0520"/>
    <w:rsid w:val="002D3F82"/>
    <w:rsid w:val="002D4A5B"/>
    <w:rsid w:val="002D5241"/>
    <w:rsid w:val="002D57FB"/>
    <w:rsid w:val="002D625F"/>
    <w:rsid w:val="002D656E"/>
    <w:rsid w:val="002D7203"/>
    <w:rsid w:val="002E4FDA"/>
    <w:rsid w:val="002E6094"/>
    <w:rsid w:val="002E66DF"/>
    <w:rsid w:val="002E6AC4"/>
    <w:rsid w:val="002E6D18"/>
    <w:rsid w:val="002F1A73"/>
    <w:rsid w:val="002F2970"/>
    <w:rsid w:val="002F362B"/>
    <w:rsid w:val="002F5B70"/>
    <w:rsid w:val="002F61A0"/>
    <w:rsid w:val="00300259"/>
    <w:rsid w:val="00300C38"/>
    <w:rsid w:val="00302DAC"/>
    <w:rsid w:val="00303275"/>
    <w:rsid w:val="0030473D"/>
    <w:rsid w:val="00307339"/>
    <w:rsid w:val="00310749"/>
    <w:rsid w:val="00314720"/>
    <w:rsid w:val="00314B70"/>
    <w:rsid w:val="00317FB7"/>
    <w:rsid w:val="003204E1"/>
    <w:rsid w:val="00323424"/>
    <w:rsid w:val="00323E09"/>
    <w:rsid w:val="00324839"/>
    <w:rsid w:val="00325837"/>
    <w:rsid w:val="00325BF1"/>
    <w:rsid w:val="00331B75"/>
    <w:rsid w:val="003323C7"/>
    <w:rsid w:val="0033295B"/>
    <w:rsid w:val="00332D10"/>
    <w:rsid w:val="00332D1A"/>
    <w:rsid w:val="00332E41"/>
    <w:rsid w:val="00334C84"/>
    <w:rsid w:val="00340493"/>
    <w:rsid w:val="00341846"/>
    <w:rsid w:val="00342D14"/>
    <w:rsid w:val="00342E04"/>
    <w:rsid w:val="00343AF9"/>
    <w:rsid w:val="00345DCB"/>
    <w:rsid w:val="003460E3"/>
    <w:rsid w:val="00347615"/>
    <w:rsid w:val="00352D70"/>
    <w:rsid w:val="00352DB8"/>
    <w:rsid w:val="00352E9E"/>
    <w:rsid w:val="00353758"/>
    <w:rsid w:val="003564FD"/>
    <w:rsid w:val="0035690E"/>
    <w:rsid w:val="003578F4"/>
    <w:rsid w:val="003601D4"/>
    <w:rsid w:val="003613A6"/>
    <w:rsid w:val="003638B8"/>
    <w:rsid w:val="00364D00"/>
    <w:rsid w:val="003658B7"/>
    <w:rsid w:val="00371D7E"/>
    <w:rsid w:val="00372251"/>
    <w:rsid w:val="0037274D"/>
    <w:rsid w:val="00375791"/>
    <w:rsid w:val="00377931"/>
    <w:rsid w:val="00381BC4"/>
    <w:rsid w:val="003824EC"/>
    <w:rsid w:val="003858AE"/>
    <w:rsid w:val="003901F6"/>
    <w:rsid w:val="003923FC"/>
    <w:rsid w:val="00394E61"/>
    <w:rsid w:val="003963F2"/>
    <w:rsid w:val="003A0202"/>
    <w:rsid w:val="003A028E"/>
    <w:rsid w:val="003A0D0F"/>
    <w:rsid w:val="003A22CF"/>
    <w:rsid w:val="003A3A9A"/>
    <w:rsid w:val="003A6EED"/>
    <w:rsid w:val="003B0703"/>
    <w:rsid w:val="003B2268"/>
    <w:rsid w:val="003B2A21"/>
    <w:rsid w:val="003B35AB"/>
    <w:rsid w:val="003B3FCC"/>
    <w:rsid w:val="003B450A"/>
    <w:rsid w:val="003B60E2"/>
    <w:rsid w:val="003B6456"/>
    <w:rsid w:val="003C3684"/>
    <w:rsid w:val="003C407D"/>
    <w:rsid w:val="003C6DAD"/>
    <w:rsid w:val="003D23CA"/>
    <w:rsid w:val="003D3038"/>
    <w:rsid w:val="003D4239"/>
    <w:rsid w:val="003D6800"/>
    <w:rsid w:val="003D6950"/>
    <w:rsid w:val="003D73DB"/>
    <w:rsid w:val="003E6BF0"/>
    <w:rsid w:val="003E7FD7"/>
    <w:rsid w:val="003F1214"/>
    <w:rsid w:val="003F344D"/>
    <w:rsid w:val="003F385B"/>
    <w:rsid w:val="00404038"/>
    <w:rsid w:val="004043A0"/>
    <w:rsid w:val="004046FA"/>
    <w:rsid w:val="00404FFF"/>
    <w:rsid w:val="00405676"/>
    <w:rsid w:val="00405860"/>
    <w:rsid w:val="00405EEB"/>
    <w:rsid w:val="00407B89"/>
    <w:rsid w:val="0041160B"/>
    <w:rsid w:val="00411729"/>
    <w:rsid w:val="0041758D"/>
    <w:rsid w:val="00417D43"/>
    <w:rsid w:val="0042694E"/>
    <w:rsid w:val="00427F8F"/>
    <w:rsid w:val="00430EF0"/>
    <w:rsid w:val="004317A5"/>
    <w:rsid w:val="0043351E"/>
    <w:rsid w:val="004360AF"/>
    <w:rsid w:val="00436ACF"/>
    <w:rsid w:val="00441D1D"/>
    <w:rsid w:val="00443CAC"/>
    <w:rsid w:val="004440E8"/>
    <w:rsid w:val="00445626"/>
    <w:rsid w:val="004466E2"/>
    <w:rsid w:val="0044727A"/>
    <w:rsid w:val="00447D9D"/>
    <w:rsid w:val="00453E43"/>
    <w:rsid w:val="00456864"/>
    <w:rsid w:val="0046025C"/>
    <w:rsid w:val="00461BD4"/>
    <w:rsid w:val="00461C23"/>
    <w:rsid w:val="00463CAA"/>
    <w:rsid w:val="004653D9"/>
    <w:rsid w:val="004655FF"/>
    <w:rsid w:val="00466C32"/>
    <w:rsid w:val="004677F7"/>
    <w:rsid w:val="004679BB"/>
    <w:rsid w:val="00467AB4"/>
    <w:rsid w:val="00475840"/>
    <w:rsid w:val="004758DB"/>
    <w:rsid w:val="00475F57"/>
    <w:rsid w:val="004766A5"/>
    <w:rsid w:val="00482014"/>
    <w:rsid w:val="004831FA"/>
    <w:rsid w:val="00485555"/>
    <w:rsid w:val="00486937"/>
    <w:rsid w:val="00490E57"/>
    <w:rsid w:val="00491448"/>
    <w:rsid w:val="004914C0"/>
    <w:rsid w:val="004914E9"/>
    <w:rsid w:val="004923D9"/>
    <w:rsid w:val="00493624"/>
    <w:rsid w:val="004950A3"/>
    <w:rsid w:val="0049618E"/>
    <w:rsid w:val="004970EF"/>
    <w:rsid w:val="004A0C7B"/>
    <w:rsid w:val="004A2F69"/>
    <w:rsid w:val="004A7039"/>
    <w:rsid w:val="004A77B1"/>
    <w:rsid w:val="004A7C29"/>
    <w:rsid w:val="004B0057"/>
    <w:rsid w:val="004B104D"/>
    <w:rsid w:val="004B2163"/>
    <w:rsid w:val="004B2676"/>
    <w:rsid w:val="004B5801"/>
    <w:rsid w:val="004B6055"/>
    <w:rsid w:val="004B63BB"/>
    <w:rsid w:val="004B66EC"/>
    <w:rsid w:val="004B6E93"/>
    <w:rsid w:val="004B70B9"/>
    <w:rsid w:val="004C0612"/>
    <w:rsid w:val="004C09A4"/>
    <w:rsid w:val="004C3798"/>
    <w:rsid w:val="004C4554"/>
    <w:rsid w:val="004C4679"/>
    <w:rsid w:val="004C4911"/>
    <w:rsid w:val="004D1546"/>
    <w:rsid w:val="004D2663"/>
    <w:rsid w:val="004D2CF7"/>
    <w:rsid w:val="004D37D3"/>
    <w:rsid w:val="004D3F43"/>
    <w:rsid w:val="004D4473"/>
    <w:rsid w:val="004D77A1"/>
    <w:rsid w:val="004E0D8F"/>
    <w:rsid w:val="004E0DE5"/>
    <w:rsid w:val="004E1D56"/>
    <w:rsid w:val="004E2110"/>
    <w:rsid w:val="004E58EA"/>
    <w:rsid w:val="004E7111"/>
    <w:rsid w:val="004E72C1"/>
    <w:rsid w:val="004E78FA"/>
    <w:rsid w:val="004F02B2"/>
    <w:rsid w:val="004F3F2E"/>
    <w:rsid w:val="004F423B"/>
    <w:rsid w:val="004F4260"/>
    <w:rsid w:val="004F58B8"/>
    <w:rsid w:val="005003EE"/>
    <w:rsid w:val="00500E0B"/>
    <w:rsid w:val="00502C58"/>
    <w:rsid w:val="00506E9B"/>
    <w:rsid w:val="00510BFE"/>
    <w:rsid w:val="00511C72"/>
    <w:rsid w:val="00512454"/>
    <w:rsid w:val="005239B6"/>
    <w:rsid w:val="005268A0"/>
    <w:rsid w:val="005320AF"/>
    <w:rsid w:val="0053215A"/>
    <w:rsid w:val="005354B4"/>
    <w:rsid w:val="005377DF"/>
    <w:rsid w:val="00537D66"/>
    <w:rsid w:val="0054088B"/>
    <w:rsid w:val="005416E5"/>
    <w:rsid w:val="005442D5"/>
    <w:rsid w:val="00544A46"/>
    <w:rsid w:val="00545B9E"/>
    <w:rsid w:val="005461C6"/>
    <w:rsid w:val="0054660F"/>
    <w:rsid w:val="00546745"/>
    <w:rsid w:val="00546F67"/>
    <w:rsid w:val="0055068F"/>
    <w:rsid w:val="00550715"/>
    <w:rsid w:val="00550FDB"/>
    <w:rsid w:val="0055333B"/>
    <w:rsid w:val="005551D3"/>
    <w:rsid w:val="00556BB4"/>
    <w:rsid w:val="00560E92"/>
    <w:rsid w:val="00560EC0"/>
    <w:rsid w:val="005610CC"/>
    <w:rsid w:val="00562857"/>
    <w:rsid w:val="00565EC9"/>
    <w:rsid w:val="00566994"/>
    <w:rsid w:val="00570743"/>
    <w:rsid w:val="00570A53"/>
    <w:rsid w:val="00570BC0"/>
    <w:rsid w:val="005737E3"/>
    <w:rsid w:val="005745DF"/>
    <w:rsid w:val="005755C3"/>
    <w:rsid w:val="00575719"/>
    <w:rsid w:val="00580280"/>
    <w:rsid w:val="005810DD"/>
    <w:rsid w:val="00585612"/>
    <w:rsid w:val="00586B18"/>
    <w:rsid w:val="0059000A"/>
    <w:rsid w:val="00590790"/>
    <w:rsid w:val="00591110"/>
    <w:rsid w:val="0059112C"/>
    <w:rsid w:val="00591810"/>
    <w:rsid w:val="00591DE2"/>
    <w:rsid w:val="00592029"/>
    <w:rsid w:val="005948D9"/>
    <w:rsid w:val="005949F5"/>
    <w:rsid w:val="00595AF6"/>
    <w:rsid w:val="00595B82"/>
    <w:rsid w:val="005971FC"/>
    <w:rsid w:val="00597C08"/>
    <w:rsid w:val="00597FA0"/>
    <w:rsid w:val="005A1426"/>
    <w:rsid w:val="005A2013"/>
    <w:rsid w:val="005A2552"/>
    <w:rsid w:val="005A5999"/>
    <w:rsid w:val="005A6DE7"/>
    <w:rsid w:val="005B114E"/>
    <w:rsid w:val="005B210D"/>
    <w:rsid w:val="005B2E0C"/>
    <w:rsid w:val="005B2EFE"/>
    <w:rsid w:val="005B7C9F"/>
    <w:rsid w:val="005C0DEE"/>
    <w:rsid w:val="005C1123"/>
    <w:rsid w:val="005C17FA"/>
    <w:rsid w:val="005C2BB4"/>
    <w:rsid w:val="005C373D"/>
    <w:rsid w:val="005C3C85"/>
    <w:rsid w:val="005C57A8"/>
    <w:rsid w:val="005C6207"/>
    <w:rsid w:val="005C737A"/>
    <w:rsid w:val="005D0BBC"/>
    <w:rsid w:val="005D3179"/>
    <w:rsid w:val="005D3601"/>
    <w:rsid w:val="005D66E1"/>
    <w:rsid w:val="005E033D"/>
    <w:rsid w:val="005E1646"/>
    <w:rsid w:val="005E2FC0"/>
    <w:rsid w:val="005E466F"/>
    <w:rsid w:val="005E489C"/>
    <w:rsid w:val="005E4D09"/>
    <w:rsid w:val="005E6F02"/>
    <w:rsid w:val="005F222E"/>
    <w:rsid w:val="005F36CB"/>
    <w:rsid w:val="005F447A"/>
    <w:rsid w:val="005F449E"/>
    <w:rsid w:val="005F6D57"/>
    <w:rsid w:val="005F7B49"/>
    <w:rsid w:val="0060072A"/>
    <w:rsid w:val="0060262C"/>
    <w:rsid w:val="00602676"/>
    <w:rsid w:val="0060571D"/>
    <w:rsid w:val="00605EF7"/>
    <w:rsid w:val="00606838"/>
    <w:rsid w:val="00610756"/>
    <w:rsid w:val="00610893"/>
    <w:rsid w:val="00613474"/>
    <w:rsid w:val="00615F5C"/>
    <w:rsid w:val="006162B0"/>
    <w:rsid w:val="006168BA"/>
    <w:rsid w:val="006173AC"/>
    <w:rsid w:val="00617C8C"/>
    <w:rsid w:val="0062012A"/>
    <w:rsid w:val="00622D45"/>
    <w:rsid w:val="006231CB"/>
    <w:rsid w:val="00624A3C"/>
    <w:rsid w:val="006251A1"/>
    <w:rsid w:val="00625581"/>
    <w:rsid w:val="006255B6"/>
    <w:rsid w:val="0062723B"/>
    <w:rsid w:val="006325B3"/>
    <w:rsid w:val="006342BB"/>
    <w:rsid w:val="0063554B"/>
    <w:rsid w:val="00636C43"/>
    <w:rsid w:val="00641E84"/>
    <w:rsid w:val="00642BD3"/>
    <w:rsid w:val="006435D3"/>
    <w:rsid w:val="006438CA"/>
    <w:rsid w:val="0064410A"/>
    <w:rsid w:val="00650EC3"/>
    <w:rsid w:val="00654C3B"/>
    <w:rsid w:val="00655EE6"/>
    <w:rsid w:val="006566FB"/>
    <w:rsid w:val="00660212"/>
    <w:rsid w:val="00661DDB"/>
    <w:rsid w:val="0066398E"/>
    <w:rsid w:val="00665A34"/>
    <w:rsid w:val="006669F0"/>
    <w:rsid w:val="00667B40"/>
    <w:rsid w:val="00667F06"/>
    <w:rsid w:val="006705E1"/>
    <w:rsid w:val="00670B86"/>
    <w:rsid w:val="00670E45"/>
    <w:rsid w:val="00673985"/>
    <w:rsid w:val="0067488C"/>
    <w:rsid w:val="00677915"/>
    <w:rsid w:val="006806CD"/>
    <w:rsid w:val="00684BC1"/>
    <w:rsid w:val="00684EF6"/>
    <w:rsid w:val="0068533F"/>
    <w:rsid w:val="00686021"/>
    <w:rsid w:val="00692998"/>
    <w:rsid w:val="00696B3A"/>
    <w:rsid w:val="00696F3B"/>
    <w:rsid w:val="00697267"/>
    <w:rsid w:val="006A3313"/>
    <w:rsid w:val="006A512A"/>
    <w:rsid w:val="006A5C1D"/>
    <w:rsid w:val="006A705B"/>
    <w:rsid w:val="006A7E8D"/>
    <w:rsid w:val="006B092C"/>
    <w:rsid w:val="006B0EB8"/>
    <w:rsid w:val="006B3EE6"/>
    <w:rsid w:val="006B65BD"/>
    <w:rsid w:val="006B7EC0"/>
    <w:rsid w:val="006C0D19"/>
    <w:rsid w:val="006C2CEB"/>
    <w:rsid w:val="006C4F20"/>
    <w:rsid w:val="006C652B"/>
    <w:rsid w:val="006C6706"/>
    <w:rsid w:val="006C75E6"/>
    <w:rsid w:val="006C7C37"/>
    <w:rsid w:val="006D1AEC"/>
    <w:rsid w:val="006D299E"/>
    <w:rsid w:val="006D2C07"/>
    <w:rsid w:val="006D2DD8"/>
    <w:rsid w:val="006D50E5"/>
    <w:rsid w:val="006D552D"/>
    <w:rsid w:val="006D5822"/>
    <w:rsid w:val="006D6250"/>
    <w:rsid w:val="006E02B5"/>
    <w:rsid w:val="006E02C1"/>
    <w:rsid w:val="006E31C9"/>
    <w:rsid w:val="006E3375"/>
    <w:rsid w:val="006E48AA"/>
    <w:rsid w:val="006E5A6C"/>
    <w:rsid w:val="006E5D9C"/>
    <w:rsid w:val="006E7927"/>
    <w:rsid w:val="006F06DF"/>
    <w:rsid w:val="006F14BC"/>
    <w:rsid w:val="006F1DB0"/>
    <w:rsid w:val="006F2B94"/>
    <w:rsid w:val="006F3FF8"/>
    <w:rsid w:val="006F4628"/>
    <w:rsid w:val="006F513B"/>
    <w:rsid w:val="006F52EE"/>
    <w:rsid w:val="006F57AE"/>
    <w:rsid w:val="006F6E7A"/>
    <w:rsid w:val="0070303E"/>
    <w:rsid w:val="007044AC"/>
    <w:rsid w:val="00705BE3"/>
    <w:rsid w:val="0070694F"/>
    <w:rsid w:val="00707D65"/>
    <w:rsid w:val="00707DE7"/>
    <w:rsid w:val="00710882"/>
    <w:rsid w:val="00713083"/>
    <w:rsid w:val="007212CA"/>
    <w:rsid w:val="007216BC"/>
    <w:rsid w:val="00721ADD"/>
    <w:rsid w:val="00722CD3"/>
    <w:rsid w:val="00725A70"/>
    <w:rsid w:val="007268A1"/>
    <w:rsid w:val="007303E4"/>
    <w:rsid w:val="00732224"/>
    <w:rsid w:val="007331C4"/>
    <w:rsid w:val="00733372"/>
    <w:rsid w:val="00733963"/>
    <w:rsid w:val="00734A15"/>
    <w:rsid w:val="00735417"/>
    <w:rsid w:val="00735694"/>
    <w:rsid w:val="0074340B"/>
    <w:rsid w:val="00743B74"/>
    <w:rsid w:val="00743D7A"/>
    <w:rsid w:val="00745C52"/>
    <w:rsid w:val="0074637A"/>
    <w:rsid w:val="00747ABE"/>
    <w:rsid w:val="0075257C"/>
    <w:rsid w:val="0075292F"/>
    <w:rsid w:val="007568DC"/>
    <w:rsid w:val="00757421"/>
    <w:rsid w:val="00761361"/>
    <w:rsid w:val="0076150A"/>
    <w:rsid w:val="00761F60"/>
    <w:rsid w:val="00762892"/>
    <w:rsid w:val="0076613B"/>
    <w:rsid w:val="00766BE5"/>
    <w:rsid w:val="007671AA"/>
    <w:rsid w:val="00771238"/>
    <w:rsid w:val="007718DD"/>
    <w:rsid w:val="007719C4"/>
    <w:rsid w:val="00772A2B"/>
    <w:rsid w:val="00773D5A"/>
    <w:rsid w:val="007751F0"/>
    <w:rsid w:val="00776AC2"/>
    <w:rsid w:val="007807C2"/>
    <w:rsid w:val="00783DD6"/>
    <w:rsid w:val="007900AC"/>
    <w:rsid w:val="00791AC2"/>
    <w:rsid w:val="007921EB"/>
    <w:rsid w:val="00795A70"/>
    <w:rsid w:val="00796026"/>
    <w:rsid w:val="007A16E8"/>
    <w:rsid w:val="007A350C"/>
    <w:rsid w:val="007A37EA"/>
    <w:rsid w:val="007A4141"/>
    <w:rsid w:val="007B16DD"/>
    <w:rsid w:val="007B2410"/>
    <w:rsid w:val="007B30ED"/>
    <w:rsid w:val="007B3992"/>
    <w:rsid w:val="007B40EC"/>
    <w:rsid w:val="007B7931"/>
    <w:rsid w:val="007C162C"/>
    <w:rsid w:val="007C1D7E"/>
    <w:rsid w:val="007C1E08"/>
    <w:rsid w:val="007C2C91"/>
    <w:rsid w:val="007C3A5B"/>
    <w:rsid w:val="007C5C29"/>
    <w:rsid w:val="007D05F3"/>
    <w:rsid w:val="007D1142"/>
    <w:rsid w:val="007D482E"/>
    <w:rsid w:val="007D7C07"/>
    <w:rsid w:val="007D7D7F"/>
    <w:rsid w:val="007E06D1"/>
    <w:rsid w:val="007E2FF3"/>
    <w:rsid w:val="007E3A5A"/>
    <w:rsid w:val="007F10E8"/>
    <w:rsid w:val="007F1BC6"/>
    <w:rsid w:val="007F4ED5"/>
    <w:rsid w:val="007F509B"/>
    <w:rsid w:val="007F59AF"/>
    <w:rsid w:val="007F75FA"/>
    <w:rsid w:val="00800093"/>
    <w:rsid w:val="008001CC"/>
    <w:rsid w:val="00800EBE"/>
    <w:rsid w:val="00803CFA"/>
    <w:rsid w:val="0080417D"/>
    <w:rsid w:val="008119E9"/>
    <w:rsid w:val="008129C5"/>
    <w:rsid w:val="00813283"/>
    <w:rsid w:val="008167A3"/>
    <w:rsid w:val="0081709E"/>
    <w:rsid w:val="00817458"/>
    <w:rsid w:val="008176B1"/>
    <w:rsid w:val="00821CA6"/>
    <w:rsid w:val="0082238B"/>
    <w:rsid w:val="00822B97"/>
    <w:rsid w:val="00822C7A"/>
    <w:rsid w:val="0082324D"/>
    <w:rsid w:val="0082394A"/>
    <w:rsid w:val="00832186"/>
    <w:rsid w:val="00834627"/>
    <w:rsid w:val="00834D62"/>
    <w:rsid w:val="008449B1"/>
    <w:rsid w:val="00844A8C"/>
    <w:rsid w:val="00844AD1"/>
    <w:rsid w:val="00845613"/>
    <w:rsid w:val="008458E4"/>
    <w:rsid w:val="00845969"/>
    <w:rsid w:val="00850C86"/>
    <w:rsid w:val="00850E38"/>
    <w:rsid w:val="00851267"/>
    <w:rsid w:val="00855051"/>
    <w:rsid w:val="0085570D"/>
    <w:rsid w:val="00856532"/>
    <w:rsid w:val="008602C5"/>
    <w:rsid w:val="00860502"/>
    <w:rsid w:val="00862A86"/>
    <w:rsid w:val="0086455F"/>
    <w:rsid w:val="00864F04"/>
    <w:rsid w:val="008657D9"/>
    <w:rsid w:val="00866C0E"/>
    <w:rsid w:val="00866D18"/>
    <w:rsid w:val="00867734"/>
    <w:rsid w:val="0087181B"/>
    <w:rsid w:val="00871CA9"/>
    <w:rsid w:val="0087394A"/>
    <w:rsid w:val="00873E28"/>
    <w:rsid w:val="00873FA3"/>
    <w:rsid w:val="00875196"/>
    <w:rsid w:val="008752EB"/>
    <w:rsid w:val="008769FB"/>
    <w:rsid w:val="00882809"/>
    <w:rsid w:val="0088625D"/>
    <w:rsid w:val="00891FC0"/>
    <w:rsid w:val="008920DC"/>
    <w:rsid w:val="008953E7"/>
    <w:rsid w:val="008958A5"/>
    <w:rsid w:val="008A042B"/>
    <w:rsid w:val="008A18B0"/>
    <w:rsid w:val="008A1C41"/>
    <w:rsid w:val="008A483B"/>
    <w:rsid w:val="008A483E"/>
    <w:rsid w:val="008A4A85"/>
    <w:rsid w:val="008A6747"/>
    <w:rsid w:val="008B1513"/>
    <w:rsid w:val="008B16D8"/>
    <w:rsid w:val="008B2518"/>
    <w:rsid w:val="008B2D73"/>
    <w:rsid w:val="008B4DB7"/>
    <w:rsid w:val="008B5C93"/>
    <w:rsid w:val="008B7C29"/>
    <w:rsid w:val="008B7F37"/>
    <w:rsid w:val="008C1C87"/>
    <w:rsid w:val="008C2E37"/>
    <w:rsid w:val="008C5F1A"/>
    <w:rsid w:val="008C6848"/>
    <w:rsid w:val="008C7AC0"/>
    <w:rsid w:val="008D0D7D"/>
    <w:rsid w:val="008D3BBB"/>
    <w:rsid w:val="008D60F7"/>
    <w:rsid w:val="008D700B"/>
    <w:rsid w:val="008E07D3"/>
    <w:rsid w:val="008E104A"/>
    <w:rsid w:val="008E1142"/>
    <w:rsid w:val="008E1FBD"/>
    <w:rsid w:val="008E25F7"/>
    <w:rsid w:val="008E6B4E"/>
    <w:rsid w:val="008E74A0"/>
    <w:rsid w:val="008F5D11"/>
    <w:rsid w:val="008F665D"/>
    <w:rsid w:val="008F683C"/>
    <w:rsid w:val="008F7983"/>
    <w:rsid w:val="009054A0"/>
    <w:rsid w:val="009074F4"/>
    <w:rsid w:val="00907B6A"/>
    <w:rsid w:val="00910C5D"/>
    <w:rsid w:val="00912737"/>
    <w:rsid w:val="00912C8F"/>
    <w:rsid w:val="00913636"/>
    <w:rsid w:val="00914A84"/>
    <w:rsid w:val="00916EC1"/>
    <w:rsid w:val="00917FD9"/>
    <w:rsid w:val="00920FE6"/>
    <w:rsid w:val="0092127F"/>
    <w:rsid w:val="00923F6B"/>
    <w:rsid w:val="00926F97"/>
    <w:rsid w:val="00930253"/>
    <w:rsid w:val="00930468"/>
    <w:rsid w:val="00932245"/>
    <w:rsid w:val="00933C77"/>
    <w:rsid w:val="009372B1"/>
    <w:rsid w:val="0094075B"/>
    <w:rsid w:val="00940B65"/>
    <w:rsid w:val="00941AB8"/>
    <w:rsid w:val="00942566"/>
    <w:rsid w:val="009445E9"/>
    <w:rsid w:val="00945255"/>
    <w:rsid w:val="00945E10"/>
    <w:rsid w:val="00950B16"/>
    <w:rsid w:val="00952DCB"/>
    <w:rsid w:val="00954A43"/>
    <w:rsid w:val="00954B94"/>
    <w:rsid w:val="00957A53"/>
    <w:rsid w:val="00960B50"/>
    <w:rsid w:val="00963576"/>
    <w:rsid w:val="009645F8"/>
    <w:rsid w:val="00966A38"/>
    <w:rsid w:val="00966F42"/>
    <w:rsid w:val="009708C1"/>
    <w:rsid w:val="009715EC"/>
    <w:rsid w:val="00972782"/>
    <w:rsid w:val="009760C9"/>
    <w:rsid w:val="00977325"/>
    <w:rsid w:val="009855D6"/>
    <w:rsid w:val="009925A2"/>
    <w:rsid w:val="009976F3"/>
    <w:rsid w:val="0099791A"/>
    <w:rsid w:val="00997C23"/>
    <w:rsid w:val="009A11D0"/>
    <w:rsid w:val="009A1BA7"/>
    <w:rsid w:val="009A31A1"/>
    <w:rsid w:val="009A53D8"/>
    <w:rsid w:val="009A5E1F"/>
    <w:rsid w:val="009A6B74"/>
    <w:rsid w:val="009A7907"/>
    <w:rsid w:val="009B0105"/>
    <w:rsid w:val="009B0209"/>
    <w:rsid w:val="009B068D"/>
    <w:rsid w:val="009B1E21"/>
    <w:rsid w:val="009B2CE1"/>
    <w:rsid w:val="009B37D6"/>
    <w:rsid w:val="009B507C"/>
    <w:rsid w:val="009B635E"/>
    <w:rsid w:val="009B6B6E"/>
    <w:rsid w:val="009C059A"/>
    <w:rsid w:val="009C11E8"/>
    <w:rsid w:val="009C2F15"/>
    <w:rsid w:val="009C341C"/>
    <w:rsid w:val="009C65AE"/>
    <w:rsid w:val="009C79EA"/>
    <w:rsid w:val="009D097C"/>
    <w:rsid w:val="009D0B20"/>
    <w:rsid w:val="009D206F"/>
    <w:rsid w:val="009D3F84"/>
    <w:rsid w:val="009D54D8"/>
    <w:rsid w:val="009D5A12"/>
    <w:rsid w:val="009D736C"/>
    <w:rsid w:val="009E0887"/>
    <w:rsid w:val="009E14C5"/>
    <w:rsid w:val="009E1E6B"/>
    <w:rsid w:val="009E354E"/>
    <w:rsid w:val="009E5603"/>
    <w:rsid w:val="009E567B"/>
    <w:rsid w:val="009E6004"/>
    <w:rsid w:val="009E785B"/>
    <w:rsid w:val="009E7E1C"/>
    <w:rsid w:val="009F1B4B"/>
    <w:rsid w:val="009F3049"/>
    <w:rsid w:val="009F307B"/>
    <w:rsid w:val="009F4157"/>
    <w:rsid w:val="009F4636"/>
    <w:rsid w:val="009F4B34"/>
    <w:rsid w:val="009F5527"/>
    <w:rsid w:val="009F66B4"/>
    <w:rsid w:val="00A02FF6"/>
    <w:rsid w:val="00A031DB"/>
    <w:rsid w:val="00A03C9E"/>
    <w:rsid w:val="00A0507E"/>
    <w:rsid w:val="00A05AE8"/>
    <w:rsid w:val="00A10FF9"/>
    <w:rsid w:val="00A1242E"/>
    <w:rsid w:val="00A12437"/>
    <w:rsid w:val="00A13097"/>
    <w:rsid w:val="00A13842"/>
    <w:rsid w:val="00A17102"/>
    <w:rsid w:val="00A17FF4"/>
    <w:rsid w:val="00A20948"/>
    <w:rsid w:val="00A216FC"/>
    <w:rsid w:val="00A21D22"/>
    <w:rsid w:val="00A24C93"/>
    <w:rsid w:val="00A30903"/>
    <w:rsid w:val="00A30B92"/>
    <w:rsid w:val="00A32046"/>
    <w:rsid w:val="00A328F8"/>
    <w:rsid w:val="00A32DB7"/>
    <w:rsid w:val="00A330E7"/>
    <w:rsid w:val="00A335A8"/>
    <w:rsid w:val="00A35AA1"/>
    <w:rsid w:val="00A37E84"/>
    <w:rsid w:val="00A44CCE"/>
    <w:rsid w:val="00A451B0"/>
    <w:rsid w:val="00A46AB6"/>
    <w:rsid w:val="00A50915"/>
    <w:rsid w:val="00A5261A"/>
    <w:rsid w:val="00A54CA3"/>
    <w:rsid w:val="00A576AF"/>
    <w:rsid w:val="00A60B15"/>
    <w:rsid w:val="00A634BA"/>
    <w:rsid w:val="00A635DB"/>
    <w:rsid w:val="00A63C4A"/>
    <w:rsid w:val="00A7050F"/>
    <w:rsid w:val="00A70B08"/>
    <w:rsid w:val="00A716BC"/>
    <w:rsid w:val="00A71F31"/>
    <w:rsid w:val="00A723C0"/>
    <w:rsid w:val="00A7294F"/>
    <w:rsid w:val="00A72CBF"/>
    <w:rsid w:val="00A7519E"/>
    <w:rsid w:val="00A76773"/>
    <w:rsid w:val="00A769B6"/>
    <w:rsid w:val="00A7714B"/>
    <w:rsid w:val="00A774AE"/>
    <w:rsid w:val="00A8266A"/>
    <w:rsid w:val="00A84E8F"/>
    <w:rsid w:val="00A86140"/>
    <w:rsid w:val="00A93506"/>
    <w:rsid w:val="00A957F8"/>
    <w:rsid w:val="00A96B68"/>
    <w:rsid w:val="00A97078"/>
    <w:rsid w:val="00A972A1"/>
    <w:rsid w:val="00AA1FCB"/>
    <w:rsid w:val="00AA2B15"/>
    <w:rsid w:val="00AA3368"/>
    <w:rsid w:val="00AA40EB"/>
    <w:rsid w:val="00AA458D"/>
    <w:rsid w:val="00AB05F0"/>
    <w:rsid w:val="00AB15A6"/>
    <w:rsid w:val="00AB2BF9"/>
    <w:rsid w:val="00AB32E9"/>
    <w:rsid w:val="00AB3B24"/>
    <w:rsid w:val="00AB5695"/>
    <w:rsid w:val="00AB66AC"/>
    <w:rsid w:val="00AB6CD2"/>
    <w:rsid w:val="00AB7266"/>
    <w:rsid w:val="00AB7CEE"/>
    <w:rsid w:val="00AC0099"/>
    <w:rsid w:val="00AC0AAA"/>
    <w:rsid w:val="00AC1705"/>
    <w:rsid w:val="00AC19A0"/>
    <w:rsid w:val="00AC222C"/>
    <w:rsid w:val="00AD143F"/>
    <w:rsid w:val="00AD4519"/>
    <w:rsid w:val="00AD57D5"/>
    <w:rsid w:val="00AE131B"/>
    <w:rsid w:val="00AE2182"/>
    <w:rsid w:val="00AE2254"/>
    <w:rsid w:val="00AE2620"/>
    <w:rsid w:val="00AE3547"/>
    <w:rsid w:val="00AE3A6F"/>
    <w:rsid w:val="00AE3E42"/>
    <w:rsid w:val="00AE70DD"/>
    <w:rsid w:val="00AE7896"/>
    <w:rsid w:val="00AF07EC"/>
    <w:rsid w:val="00AF175F"/>
    <w:rsid w:val="00AF276C"/>
    <w:rsid w:val="00B00600"/>
    <w:rsid w:val="00B0138B"/>
    <w:rsid w:val="00B01555"/>
    <w:rsid w:val="00B021AF"/>
    <w:rsid w:val="00B0290F"/>
    <w:rsid w:val="00B1420E"/>
    <w:rsid w:val="00B14A96"/>
    <w:rsid w:val="00B1563C"/>
    <w:rsid w:val="00B16D29"/>
    <w:rsid w:val="00B16DF2"/>
    <w:rsid w:val="00B20E59"/>
    <w:rsid w:val="00B210F2"/>
    <w:rsid w:val="00B217D5"/>
    <w:rsid w:val="00B21B6B"/>
    <w:rsid w:val="00B22913"/>
    <w:rsid w:val="00B22C3B"/>
    <w:rsid w:val="00B274FC"/>
    <w:rsid w:val="00B27CA9"/>
    <w:rsid w:val="00B30F4A"/>
    <w:rsid w:val="00B34B19"/>
    <w:rsid w:val="00B35522"/>
    <w:rsid w:val="00B40D77"/>
    <w:rsid w:val="00B40EB3"/>
    <w:rsid w:val="00B43147"/>
    <w:rsid w:val="00B449E6"/>
    <w:rsid w:val="00B46EFA"/>
    <w:rsid w:val="00B52F8D"/>
    <w:rsid w:val="00B537B1"/>
    <w:rsid w:val="00B553CD"/>
    <w:rsid w:val="00B55455"/>
    <w:rsid w:val="00B576A9"/>
    <w:rsid w:val="00B57993"/>
    <w:rsid w:val="00B61266"/>
    <w:rsid w:val="00B61A8F"/>
    <w:rsid w:val="00B6304C"/>
    <w:rsid w:val="00B63DF6"/>
    <w:rsid w:val="00B668D4"/>
    <w:rsid w:val="00B6743D"/>
    <w:rsid w:val="00B6797A"/>
    <w:rsid w:val="00B72232"/>
    <w:rsid w:val="00B72468"/>
    <w:rsid w:val="00B74967"/>
    <w:rsid w:val="00B7570A"/>
    <w:rsid w:val="00B75C2E"/>
    <w:rsid w:val="00B769D1"/>
    <w:rsid w:val="00B804FD"/>
    <w:rsid w:val="00B80C87"/>
    <w:rsid w:val="00B8298A"/>
    <w:rsid w:val="00B8482F"/>
    <w:rsid w:val="00B8783B"/>
    <w:rsid w:val="00B90AE1"/>
    <w:rsid w:val="00B91173"/>
    <w:rsid w:val="00B91335"/>
    <w:rsid w:val="00B92CB4"/>
    <w:rsid w:val="00B95560"/>
    <w:rsid w:val="00B95DA3"/>
    <w:rsid w:val="00B965FE"/>
    <w:rsid w:val="00BA01A0"/>
    <w:rsid w:val="00BA059E"/>
    <w:rsid w:val="00BA19C8"/>
    <w:rsid w:val="00BA2BA1"/>
    <w:rsid w:val="00BA60C0"/>
    <w:rsid w:val="00BA681D"/>
    <w:rsid w:val="00BA6E32"/>
    <w:rsid w:val="00BB052F"/>
    <w:rsid w:val="00BB07A9"/>
    <w:rsid w:val="00BB151F"/>
    <w:rsid w:val="00BB5A1E"/>
    <w:rsid w:val="00BB5A43"/>
    <w:rsid w:val="00BB5D2F"/>
    <w:rsid w:val="00BB6165"/>
    <w:rsid w:val="00BB647F"/>
    <w:rsid w:val="00BB6E9A"/>
    <w:rsid w:val="00BB7F17"/>
    <w:rsid w:val="00BB7FF7"/>
    <w:rsid w:val="00BC0DC1"/>
    <w:rsid w:val="00BC4CAC"/>
    <w:rsid w:val="00BC61CE"/>
    <w:rsid w:val="00BC666C"/>
    <w:rsid w:val="00BC7EBD"/>
    <w:rsid w:val="00BD149E"/>
    <w:rsid w:val="00BD2375"/>
    <w:rsid w:val="00BD25D3"/>
    <w:rsid w:val="00BD40B1"/>
    <w:rsid w:val="00BD7108"/>
    <w:rsid w:val="00BD77AF"/>
    <w:rsid w:val="00BE06E1"/>
    <w:rsid w:val="00BE0969"/>
    <w:rsid w:val="00BE11D4"/>
    <w:rsid w:val="00BE137A"/>
    <w:rsid w:val="00BE315A"/>
    <w:rsid w:val="00BE5957"/>
    <w:rsid w:val="00BF0376"/>
    <w:rsid w:val="00BF409D"/>
    <w:rsid w:val="00BF4AF2"/>
    <w:rsid w:val="00C01EBC"/>
    <w:rsid w:val="00C05E32"/>
    <w:rsid w:val="00C108F3"/>
    <w:rsid w:val="00C118EC"/>
    <w:rsid w:val="00C129E4"/>
    <w:rsid w:val="00C1433C"/>
    <w:rsid w:val="00C203EF"/>
    <w:rsid w:val="00C20A7D"/>
    <w:rsid w:val="00C21041"/>
    <w:rsid w:val="00C22E25"/>
    <w:rsid w:val="00C23485"/>
    <w:rsid w:val="00C25588"/>
    <w:rsid w:val="00C25F30"/>
    <w:rsid w:val="00C2618E"/>
    <w:rsid w:val="00C262E0"/>
    <w:rsid w:val="00C269A1"/>
    <w:rsid w:val="00C26B7A"/>
    <w:rsid w:val="00C309AB"/>
    <w:rsid w:val="00C319C6"/>
    <w:rsid w:val="00C31A0B"/>
    <w:rsid w:val="00C328DB"/>
    <w:rsid w:val="00C32F1D"/>
    <w:rsid w:val="00C3383F"/>
    <w:rsid w:val="00C33B54"/>
    <w:rsid w:val="00C3457F"/>
    <w:rsid w:val="00C3661C"/>
    <w:rsid w:val="00C3701B"/>
    <w:rsid w:val="00C37529"/>
    <w:rsid w:val="00C37999"/>
    <w:rsid w:val="00C415BC"/>
    <w:rsid w:val="00C41A5C"/>
    <w:rsid w:val="00C4262D"/>
    <w:rsid w:val="00C42E11"/>
    <w:rsid w:val="00C42F26"/>
    <w:rsid w:val="00C433E7"/>
    <w:rsid w:val="00C45781"/>
    <w:rsid w:val="00C45F74"/>
    <w:rsid w:val="00C461E6"/>
    <w:rsid w:val="00C479F4"/>
    <w:rsid w:val="00C5016F"/>
    <w:rsid w:val="00C507E1"/>
    <w:rsid w:val="00C51FD2"/>
    <w:rsid w:val="00C53653"/>
    <w:rsid w:val="00C54545"/>
    <w:rsid w:val="00C57838"/>
    <w:rsid w:val="00C57B24"/>
    <w:rsid w:val="00C61194"/>
    <w:rsid w:val="00C64F0D"/>
    <w:rsid w:val="00C65AF9"/>
    <w:rsid w:val="00C663C4"/>
    <w:rsid w:val="00C671BD"/>
    <w:rsid w:val="00C6740E"/>
    <w:rsid w:val="00C675E8"/>
    <w:rsid w:val="00C70344"/>
    <w:rsid w:val="00C704CB"/>
    <w:rsid w:val="00C70FCB"/>
    <w:rsid w:val="00C72095"/>
    <w:rsid w:val="00C73485"/>
    <w:rsid w:val="00C735CA"/>
    <w:rsid w:val="00C73607"/>
    <w:rsid w:val="00C74C3B"/>
    <w:rsid w:val="00C75AE8"/>
    <w:rsid w:val="00C802DB"/>
    <w:rsid w:val="00C8157A"/>
    <w:rsid w:val="00C860E7"/>
    <w:rsid w:val="00C9428D"/>
    <w:rsid w:val="00CA0749"/>
    <w:rsid w:val="00CA3243"/>
    <w:rsid w:val="00CA5529"/>
    <w:rsid w:val="00CA6F5A"/>
    <w:rsid w:val="00CA716E"/>
    <w:rsid w:val="00CA7EE5"/>
    <w:rsid w:val="00CB2EF6"/>
    <w:rsid w:val="00CB458B"/>
    <w:rsid w:val="00CB526C"/>
    <w:rsid w:val="00CB52FC"/>
    <w:rsid w:val="00CB580F"/>
    <w:rsid w:val="00CC0309"/>
    <w:rsid w:val="00CC19C2"/>
    <w:rsid w:val="00CC21D1"/>
    <w:rsid w:val="00CC28E1"/>
    <w:rsid w:val="00CC468B"/>
    <w:rsid w:val="00CC58BA"/>
    <w:rsid w:val="00CC63B9"/>
    <w:rsid w:val="00CC7171"/>
    <w:rsid w:val="00CD3097"/>
    <w:rsid w:val="00CD6163"/>
    <w:rsid w:val="00CE0D08"/>
    <w:rsid w:val="00CE3378"/>
    <w:rsid w:val="00CE38E6"/>
    <w:rsid w:val="00CE4EA8"/>
    <w:rsid w:val="00CE5600"/>
    <w:rsid w:val="00CF315A"/>
    <w:rsid w:val="00CF69B9"/>
    <w:rsid w:val="00D0056C"/>
    <w:rsid w:val="00D007B1"/>
    <w:rsid w:val="00D012FE"/>
    <w:rsid w:val="00D01BA6"/>
    <w:rsid w:val="00D02278"/>
    <w:rsid w:val="00D043D6"/>
    <w:rsid w:val="00D059C1"/>
    <w:rsid w:val="00D05DF3"/>
    <w:rsid w:val="00D11E03"/>
    <w:rsid w:val="00D1568A"/>
    <w:rsid w:val="00D164BF"/>
    <w:rsid w:val="00D167AA"/>
    <w:rsid w:val="00D2021D"/>
    <w:rsid w:val="00D2052F"/>
    <w:rsid w:val="00D207E3"/>
    <w:rsid w:val="00D243AE"/>
    <w:rsid w:val="00D244E3"/>
    <w:rsid w:val="00D2529A"/>
    <w:rsid w:val="00D26BC2"/>
    <w:rsid w:val="00D31EE8"/>
    <w:rsid w:val="00D326C8"/>
    <w:rsid w:val="00D34098"/>
    <w:rsid w:val="00D36D16"/>
    <w:rsid w:val="00D4023A"/>
    <w:rsid w:val="00D40BD6"/>
    <w:rsid w:val="00D4609C"/>
    <w:rsid w:val="00D52F8F"/>
    <w:rsid w:val="00D52FE1"/>
    <w:rsid w:val="00D53F8E"/>
    <w:rsid w:val="00D543DD"/>
    <w:rsid w:val="00D54608"/>
    <w:rsid w:val="00D5709E"/>
    <w:rsid w:val="00D60A03"/>
    <w:rsid w:val="00D630D1"/>
    <w:rsid w:val="00D64B87"/>
    <w:rsid w:val="00D660B9"/>
    <w:rsid w:val="00D66BD0"/>
    <w:rsid w:val="00D75546"/>
    <w:rsid w:val="00D77012"/>
    <w:rsid w:val="00D77805"/>
    <w:rsid w:val="00D7791A"/>
    <w:rsid w:val="00D81A47"/>
    <w:rsid w:val="00D83ADA"/>
    <w:rsid w:val="00D848F9"/>
    <w:rsid w:val="00D85B06"/>
    <w:rsid w:val="00D87DC8"/>
    <w:rsid w:val="00D91F39"/>
    <w:rsid w:val="00D927A0"/>
    <w:rsid w:val="00D94E71"/>
    <w:rsid w:val="00D95E29"/>
    <w:rsid w:val="00D9682C"/>
    <w:rsid w:val="00DA0B45"/>
    <w:rsid w:val="00DA1082"/>
    <w:rsid w:val="00DA3653"/>
    <w:rsid w:val="00DA6136"/>
    <w:rsid w:val="00DA6902"/>
    <w:rsid w:val="00DB07E5"/>
    <w:rsid w:val="00DB37D7"/>
    <w:rsid w:val="00DB4393"/>
    <w:rsid w:val="00DB64FD"/>
    <w:rsid w:val="00DB6D4D"/>
    <w:rsid w:val="00DB7EA7"/>
    <w:rsid w:val="00DC0062"/>
    <w:rsid w:val="00DC0E93"/>
    <w:rsid w:val="00DC1857"/>
    <w:rsid w:val="00DC1D8E"/>
    <w:rsid w:val="00DC20E8"/>
    <w:rsid w:val="00DC25A5"/>
    <w:rsid w:val="00DC6EBA"/>
    <w:rsid w:val="00DD00A0"/>
    <w:rsid w:val="00DD112D"/>
    <w:rsid w:val="00DD250E"/>
    <w:rsid w:val="00DD3EE7"/>
    <w:rsid w:val="00DD5283"/>
    <w:rsid w:val="00DD63D2"/>
    <w:rsid w:val="00DE02B6"/>
    <w:rsid w:val="00DE0C57"/>
    <w:rsid w:val="00DE1465"/>
    <w:rsid w:val="00DE1E5B"/>
    <w:rsid w:val="00DE2082"/>
    <w:rsid w:val="00DE3042"/>
    <w:rsid w:val="00DE3F46"/>
    <w:rsid w:val="00DE5113"/>
    <w:rsid w:val="00DE57A6"/>
    <w:rsid w:val="00DE6641"/>
    <w:rsid w:val="00DF0A1A"/>
    <w:rsid w:val="00DF1992"/>
    <w:rsid w:val="00DF1B42"/>
    <w:rsid w:val="00DF267A"/>
    <w:rsid w:val="00DF361F"/>
    <w:rsid w:val="00DF4CEE"/>
    <w:rsid w:val="00DF52A8"/>
    <w:rsid w:val="00DF5540"/>
    <w:rsid w:val="00DF5DC9"/>
    <w:rsid w:val="00DF6D6C"/>
    <w:rsid w:val="00DF7285"/>
    <w:rsid w:val="00DF7E16"/>
    <w:rsid w:val="00E0138A"/>
    <w:rsid w:val="00E02A7B"/>
    <w:rsid w:val="00E03866"/>
    <w:rsid w:val="00E062AF"/>
    <w:rsid w:val="00E0664B"/>
    <w:rsid w:val="00E10100"/>
    <w:rsid w:val="00E11D44"/>
    <w:rsid w:val="00E13941"/>
    <w:rsid w:val="00E2025C"/>
    <w:rsid w:val="00E21467"/>
    <w:rsid w:val="00E25874"/>
    <w:rsid w:val="00E26E6F"/>
    <w:rsid w:val="00E277EE"/>
    <w:rsid w:val="00E30A6D"/>
    <w:rsid w:val="00E310AF"/>
    <w:rsid w:val="00E32E8D"/>
    <w:rsid w:val="00E3630F"/>
    <w:rsid w:val="00E40762"/>
    <w:rsid w:val="00E41C0D"/>
    <w:rsid w:val="00E42E91"/>
    <w:rsid w:val="00E47071"/>
    <w:rsid w:val="00E5010E"/>
    <w:rsid w:val="00E5213F"/>
    <w:rsid w:val="00E52738"/>
    <w:rsid w:val="00E54B19"/>
    <w:rsid w:val="00E57292"/>
    <w:rsid w:val="00E652A2"/>
    <w:rsid w:val="00E662BE"/>
    <w:rsid w:val="00E66A75"/>
    <w:rsid w:val="00E723DC"/>
    <w:rsid w:val="00E73DF3"/>
    <w:rsid w:val="00E75810"/>
    <w:rsid w:val="00E77926"/>
    <w:rsid w:val="00E8019C"/>
    <w:rsid w:val="00E80D90"/>
    <w:rsid w:val="00E80F22"/>
    <w:rsid w:val="00E85454"/>
    <w:rsid w:val="00E865F4"/>
    <w:rsid w:val="00E86DBA"/>
    <w:rsid w:val="00E87177"/>
    <w:rsid w:val="00E87ED8"/>
    <w:rsid w:val="00E90068"/>
    <w:rsid w:val="00E901B2"/>
    <w:rsid w:val="00E90FBA"/>
    <w:rsid w:val="00E91CD8"/>
    <w:rsid w:val="00E939C8"/>
    <w:rsid w:val="00E97968"/>
    <w:rsid w:val="00EA1BAB"/>
    <w:rsid w:val="00EA33B9"/>
    <w:rsid w:val="00EA3650"/>
    <w:rsid w:val="00EA39BF"/>
    <w:rsid w:val="00EA4157"/>
    <w:rsid w:val="00EA4E62"/>
    <w:rsid w:val="00EA5192"/>
    <w:rsid w:val="00EA5744"/>
    <w:rsid w:val="00EA638B"/>
    <w:rsid w:val="00EB14D0"/>
    <w:rsid w:val="00EB1702"/>
    <w:rsid w:val="00EB4DDA"/>
    <w:rsid w:val="00EB6312"/>
    <w:rsid w:val="00EB69E1"/>
    <w:rsid w:val="00EB765C"/>
    <w:rsid w:val="00EC0021"/>
    <w:rsid w:val="00EC01ED"/>
    <w:rsid w:val="00EC0D99"/>
    <w:rsid w:val="00EC2A58"/>
    <w:rsid w:val="00EC2C2E"/>
    <w:rsid w:val="00EC38F3"/>
    <w:rsid w:val="00EC3ABF"/>
    <w:rsid w:val="00EC3E81"/>
    <w:rsid w:val="00ED000A"/>
    <w:rsid w:val="00ED1ED3"/>
    <w:rsid w:val="00ED25DA"/>
    <w:rsid w:val="00ED292B"/>
    <w:rsid w:val="00ED60AC"/>
    <w:rsid w:val="00ED6887"/>
    <w:rsid w:val="00ED714C"/>
    <w:rsid w:val="00EE0166"/>
    <w:rsid w:val="00EE031A"/>
    <w:rsid w:val="00EE2EDA"/>
    <w:rsid w:val="00EE3ECB"/>
    <w:rsid w:val="00EE51A7"/>
    <w:rsid w:val="00EE696C"/>
    <w:rsid w:val="00EE7ED7"/>
    <w:rsid w:val="00EF09B7"/>
    <w:rsid w:val="00EF0E46"/>
    <w:rsid w:val="00EF28DF"/>
    <w:rsid w:val="00EF5772"/>
    <w:rsid w:val="00EF5A1B"/>
    <w:rsid w:val="00EF6293"/>
    <w:rsid w:val="00EF7D39"/>
    <w:rsid w:val="00F00288"/>
    <w:rsid w:val="00F0364D"/>
    <w:rsid w:val="00F05FE8"/>
    <w:rsid w:val="00F06F8E"/>
    <w:rsid w:val="00F10E3B"/>
    <w:rsid w:val="00F120C3"/>
    <w:rsid w:val="00F13111"/>
    <w:rsid w:val="00F15BB7"/>
    <w:rsid w:val="00F15F80"/>
    <w:rsid w:val="00F218F7"/>
    <w:rsid w:val="00F2224D"/>
    <w:rsid w:val="00F22C1D"/>
    <w:rsid w:val="00F22D3B"/>
    <w:rsid w:val="00F2395E"/>
    <w:rsid w:val="00F25BC1"/>
    <w:rsid w:val="00F270DA"/>
    <w:rsid w:val="00F326E9"/>
    <w:rsid w:val="00F3306C"/>
    <w:rsid w:val="00F33868"/>
    <w:rsid w:val="00F344A3"/>
    <w:rsid w:val="00F34568"/>
    <w:rsid w:val="00F36961"/>
    <w:rsid w:val="00F425C7"/>
    <w:rsid w:val="00F44471"/>
    <w:rsid w:val="00F445A8"/>
    <w:rsid w:val="00F44F5F"/>
    <w:rsid w:val="00F47DE9"/>
    <w:rsid w:val="00F522ED"/>
    <w:rsid w:val="00F55D8B"/>
    <w:rsid w:val="00F5716F"/>
    <w:rsid w:val="00F61BEF"/>
    <w:rsid w:val="00F626B7"/>
    <w:rsid w:val="00F661AF"/>
    <w:rsid w:val="00F66339"/>
    <w:rsid w:val="00F727A6"/>
    <w:rsid w:val="00F73009"/>
    <w:rsid w:val="00F741F1"/>
    <w:rsid w:val="00F750A2"/>
    <w:rsid w:val="00F76A75"/>
    <w:rsid w:val="00F77543"/>
    <w:rsid w:val="00F8175C"/>
    <w:rsid w:val="00F81D40"/>
    <w:rsid w:val="00F825B0"/>
    <w:rsid w:val="00F862E3"/>
    <w:rsid w:val="00F86C31"/>
    <w:rsid w:val="00F86D98"/>
    <w:rsid w:val="00F874F9"/>
    <w:rsid w:val="00F96837"/>
    <w:rsid w:val="00F97023"/>
    <w:rsid w:val="00FA387F"/>
    <w:rsid w:val="00FA4564"/>
    <w:rsid w:val="00FA7140"/>
    <w:rsid w:val="00FB1BAA"/>
    <w:rsid w:val="00FB222C"/>
    <w:rsid w:val="00FB26C3"/>
    <w:rsid w:val="00FB26F3"/>
    <w:rsid w:val="00FB2B24"/>
    <w:rsid w:val="00FB3B9E"/>
    <w:rsid w:val="00FB548C"/>
    <w:rsid w:val="00FB5E75"/>
    <w:rsid w:val="00FB62A3"/>
    <w:rsid w:val="00FB6C5D"/>
    <w:rsid w:val="00FC0642"/>
    <w:rsid w:val="00FC12C4"/>
    <w:rsid w:val="00FC18B1"/>
    <w:rsid w:val="00FC2D56"/>
    <w:rsid w:val="00FC320B"/>
    <w:rsid w:val="00FC4CF8"/>
    <w:rsid w:val="00FC4FB5"/>
    <w:rsid w:val="00FC4FC6"/>
    <w:rsid w:val="00FC671B"/>
    <w:rsid w:val="00FD000E"/>
    <w:rsid w:val="00FD44D1"/>
    <w:rsid w:val="00FD4579"/>
    <w:rsid w:val="00FD6A6D"/>
    <w:rsid w:val="00FE039F"/>
    <w:rsid w:val="00FE569B"/>
    <w:rsid w:val="00FE73B6"/>
    <w:rsid w:val="00FF0B52"/>
    <w:rsid w:val="00FF177B"/>
    <w:rsid w:val="00FF3580"/>
    <w:rsid w:val="00FF377D"/>
    <w:rsid w:val="00FF56CC"/>
    <w:rsid w:val="00FF63B0"/>
    <w:rsid w:val="00FF689D"/>
    <w:rsid w:val="00FF7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5FDF2"/>
  <w15:chartTrackingRefBased/>
  <w15:docId w15:val="{F06A3F43-23BF-495C-8F03-080AE313E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2EA2"/>
    <w:pPr>
      <w:widowControl w:val="0"/>
      <w:spacing w:beforeLines="100" w:before="100" w:afterLines="100" w:after="100" w:line="360" w:lineRule="auto"/>
      <w:jc w:val="both"/>
    </w:pPr>
    <w:rPr>
      <w:rFonts w:ascii="Arial" w:hAnsi="Arial"/>
      <w:sz w:val="24"/>
    </w:rPr>
  </w:style>
  <w:style w:type="paragraph" w:styleId="1">
    <w:name w:val="heading 1"/>
    <w:basedOn w:val="a"/>
    <w:next w:val="a"/>
    <w:link w:val="10"/>
    <w:uiPriority w:val="9"/>
    <w:qFormat/>
    <w:rsid w:val="000F7863"/>
    <w:pPr>
      <w:jc w:val="center"/>
      <w:outlineLvl w:val="0"/>
    </w:pPr>
    <w:rPr>
      <w:rFonts w:cs="Arial"/>
      <w:b/>
      <w:sz w:val="48"/>
      <w:szCs w:val="52"/>
    </w:rPr>
  </w:style>
  <w:style w:type="paragraph" w:styleId="2">
    <w:name w:val="heading 2"/>
    <w:basedOn w:val="1"/>
    <w:next w:val="a"/>
    <w:link w:val="20"/>
    <w:uiPriority w:val="9"/>
    <w:unhideWhenUsed/>
    <w:qFormat/>
    <w:rsid w:val="005B2E0C"/>
    <w:pPr>
      <w:jc w:val="both"/>
      <w:outlineLvl w:val="1"/>
    </w:pPr>
    <w:rPr>
      <w:sz w:val="40"/>
    </w:rPr>
  </w:style>
  <w:style w:type="paragraph" w:styleId="3">
    <w:name w:val="heading 3"/>
    <w:basedOn w:val="2"/>
    <w:next w:val="a"/>
    <w:link w:val="30"/>
    <w:uiPriority w:val="9"/>
    <w:unhideWhenUsed/>
    <w:qFormat/>
    <w:rsid w:val="008A1C41"/>
    <w:pPr>
      <w:outlineLvl w:val="2"/>
    </w:pPr>
    <w:rPr>
      <w:sz w:val="28"/>
    </w:rPr>
  </w:style>
  <w:style w:type="paragraph" w:styleId="4">
    <w:name w:val="heading 4"/>
    <w:basedOn w:val="a"/>
    <w:next w:val="a"/>
    <w:link w:val="40"/>
    <w:uiPriority w:val="9"/>
    <w:unhideWhenUsed/>
    <w:qFormat/>
    <w:rsid w:val="0011101F"/>
    <w:pPr>
      <w:outlineLvl w:val="3"/>
    </w:pPr>
    <w:rPr>
      <w:rFonts w:eastAsiaTheme="majorEastAsia" w:cstheme="majorBidi"/>
      <w:b/>
      <w:iCs/>
    </w:rPr>
  </w:style>
  <w:style w:type="paragraph" w:styleId="5">
    <w:name w:val="heading 5"/>
    <w:basedOn w:val="a"/>
    <w:next w:val="a"/>
    <w:link w:val="50"/>
    <w:uiPriority w:val="9"/>
    <w:unhideWhenUsed/>
    <w:qFormat/>
    <w:rsid w:val="005B114E"/>
    <w:pPr>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F7863"/>
    <w:rPr>
      <w:rFonts w:ascii="Arial" w:hAnsi="Arial" w:cs="Arial"/>
      <w:b/>
      <w:sz w:val="48"/>
      <w:szCs w:val="52"/>
    </w:rPr>
  </w:style>
  <w:style w:type="character" w:customStyle="1" w:styleId="20">
    <w:name w:val="标题 2 字符"/>
    <w:basedOn w:val="a0"/>
    <w:link w:val="2"/>
    <w:uiPriority w:val="9"/>
    <w:rsid w:val="005B2E0C"/>
    <w:rPr>
      <w:rFonts w:ascii="Arial" w:hAnsi="Arial" w:cs="Arial"/>
      <w:b/>
      <w:sz w:val="40"/>
      <w:szCs w:val="52"/>
    </w:rPr>
  </w:style>
  <w:style w:type="character" w:customStyle="1" w:styleId="30">
    <w:name w:val="标题 3 字符"/>
    <w:basedOn w:val="a0"/>
    <w:link w:val="3"/>
    <w:uiPriority w:val="9"/>
    <w:rsid w:val="008A1C41"/>
    <w:rPr>
      <w:rFonts w:ascii="Arial" w:hAnsi="Arial" w:cs="Arial"/>
      <w:b/>
      <w:sz w:val="28"/>
      <w:szCs w:val="52"/>
    </w:rPr>
  </w:style>
  <w:style w:type="character" w:customStyle="1" w:styleId="40">
    <w:name w:val="标题 4 字符"/>
    <w:basedOn w:val="a0"/>
    <w:link w:val="4"/>
    <w:uiPriority w:val="9"/>
    <w:rsid w:val="0011101F"/>
    <w:rPr>
      <w:rFonts w:ascii="Arial" w:eastAsiaTheme="majorEastAsia" w:hAnsi="Arial" w:cstheme="majorBidi"/>
      <w:b/>
      <w:iCs/>
      <w:sz w:val="24"/>
    </w:rPr>
  </w:style>
  <w:style w:type="character" w:customStyle="1" w:styleId="50">
    <w:name w:val="标题 5 字符"/>
    <w:basedOn w:val="a0"/>
    <w:link w:val="5"/>
    <w:uiPriority w:val="9"/>
    <w:rsid w:val="005B114E"/>
    <w:rPr>
      <w:rFonts w:ascii="Arial" w:hAnsi="Arial"/>
      <w:b/>
      <w:bCs/>
      <w:sz w:val="24"/>
      <w:szCs w:val="28"/>
    </w:rPr>
  </w:style>
  <w:style w:type="table" w:styleId="a3">
    <w:name w:val="Table Grid"/>
    <w:basedOn w:val="a1"/>
    <w:uiPriority w:val="59"/>
    <w:rsid w:val="007D7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Plain Table 5"/>
    <w:basedOn w:val="a1"/>
    <w:uiPriority w:val="45"/>
    <w:rsid w:val="007D7D7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1">
    <w:name w:val="Plain Table 4"/>
    <w:basedOn w:val="a1"/>
    <w:uiPriority w:val="44"/>
    <w:rsid w:val="007D7D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Plain Table 1"/>
    <w:basedOn w:val="a1"/>
    <w:uiPriority w:val="41"/>
    <w:rsid w:val="007D7D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4">
    <w:name w:val="Placeholder Text"/>
    <w:basedOn w:val="a0"/>
    <w:uiPriority w:val="99"/>
    <w:semiHidden/>
    <w:rsid w:val="007D7D7F"/>
    <w:rPr>
      <w:color w:val="808080"/>
    </w:rPr>
  </w:style>
  <w:style w:type="paragraph" w:styleId="a5">
    <w:name w:val="List Paragraph"/>
    <w:basedOn w:val="a"/>
    <w:uiPriority w:val="34"/>
    <w:qFormat/>
    <w:rsid w:val="001563AB"/>
    <w:pPr>
      <w:ind w:firstLineChars="200" w:firstLine="420"/>
    </w:pPr>
  </w:style>
  <w:style w:type="paragraph" w:styleId="a6">
    <w:name w:val="header"/>
    <w:basedOn w:val="a"/>
    <w:link w:val="a7"/>
    <w:uiPriority w:val="99"/>
    <w:unhideWhenUsed/>
    <w:rsid w:val="000F7863"/>
    <w:pPr>
      <w:tabs>
        <w:tab w:val="center" w:pos="4153"/>
        <w:tab w:val="right" w:pos="8306"/>
      </w:tabs>
      <w:snapToGrid w:val="0"/>
      <w:spacing w:beforeLines="0" w:before="0" w:afterLines="0" w:after="0" w:line="240" w:lineRule="auto"/>
      <w:jc w:val="center"/>
    </w:pPr>
    <w:rPr>
      <w:sz w:val="18"/>
      <w:szCs w:val="18"/>
    </w:rPr>
  </w:style>
  <w:style w:type="character" w:customStyle="1" w:styleId="a7">
    <w:name w:val="页眉 字符"/>
    <w:basedOn w:val="a0"/>
    <w:link w:val="a6"/>
    <w:uiPriority w:val="99"/>
    <w:rsid w:val="000F7863"/>
    <w:rPr>
      <w:rFonts w:ascii="Arial" w:hAnsi="Arial"/>
      <w:sz w:val="18"/>
      <w:szCs w:val="18"/>
    </w:rPr>
  </w:style>
  <w:style w:type="paragraph" w:styleId="a8">
    <w:name w:val="footer"/>
    <w:basedOn w:val="a"/>
    <w:link w:val="a9"/>
    <w:uiPriority w:val="99"/>
    <w:unhideWhenUsed/>
    <w:rsid w:val="004831FA"/>
    <w:pPr>
      <w:tabs>
        <w:tab w:val="center" w:pos="4153"/>
        <w:tab w:val="right" w:pos="8306"/>
      </w:tabs>
      <w:snapToGrid w:val="0"/>
      <w:jc w:val="left"/>
    </w:pPr>
    <w:rPr>
      <w:sz w:val="18"/>
      <w:szCs w:val="18"/>
    </w:rPr>
  </w:style>
  <w:style w:type="character" w:customStyle="1" w:styleId="a9">
    <w:name w:val="页脚 字符"/>
    <w:basedOn w:val="a0"/>
    <w:link w:val="a8"/>
    <w:uiPriority w:val="99"/>
    <w:rsid w:val="004831FA"/>
    <w:rPr>
      <w:sz w:val="18"/>
      <w:szCs w:val="18"/>
    </w:rPr>
  </w:style>
  <w:style w:type="character" w:styleId="aa">
    <w:name w:val="Hyperlink"/>
    <w:basedOn w:val="a0"/>
    <w:uiPriority w:val="99"/>
    <w:unhideWhenUsed/>
    <w:rsid w:val="005C17FA"/>
    <w:rPr>
      <w:color w:val="0000FF" w:themeColor="hyperlink"/>
      <w:u w:val="single"/>
    </w:rPr>
  </w:style>
  <w:style w:type="character" w:styleId="ab">
    <w:name w:val="Unresolved Mention"/>
    <w:basedOn w:val="a0"/>
    <w:uiPriority w:val="99"/>
    <w:semiHidden/>
    <w:unhideWhenUsed/>
    <w:rsid w:val="005C17FA"/>
    <w:rPr>
      <w:color w:val="808080"/>
      <w:shd w:val="clear" w:color="auto" w:fill="E6E6E6"/>
    </w:rPr>
  </w:style>
  <w:style w:type="paragraph" w:styleId="ac">
    <w:name w:val="No Spacing"/>
    <w:uiPriority w:val="1"/>
    <w:qFormat/>
    <w:rsid w:val="005C17FA"/>
    <w:pPr>
      <w:widowControl w:val="0"/>
      <w:spacing w:beforeLines="300" w:before="300" w:afterLines="200" w:after="200" w:line="408" w:lineRule="auto"/>
      <w:jc w:val="both"/>
    </w:pPr>
    <w:rPr>
      <w:rFonts w:ascii="Arial" w:hAnsi="Arial"/>
      <w:sz w:val="24"/>
    </w:rPr>
  </w:style>
  <w:style w:type="paragraph" w:styleId="ad">
    <w:name w:val="Title"/>
    <w:basedOn w:val="a"/>
    <w:next w:val="a"/>
    <w:link w:val="ae"/>
    <w:uiPriority w:val="10"/>
    <w:qFormat/>
    <w:rsid w:val="005C17FA"/>
    <w:pPr>
      <w:jc w:val="center"/>
      <w:outlineLvl w:val="0"/>
    </w:pPr>
    <w:rPr>
      <w:rFonts w:eastAsiaTheme="majorEastAsia" w:cstheme="majorBidi"/>
      <w:b/>
      <w:bCs/>
      <w:sz w:val="28"/>
      <w:szCs w:val="32"/>
    </w:rPr>
  </w:style>
  <w:style w:type="character" w:customStyle="1" w:styleId="ae">
    <w:name w:val="标题 字符"/>
    <w:basedOn w:val="a0"/>
    <w:link w:val="ad"/>
    <w:uiPriority w:val="10"/>
    <w:rsid w:val="005C17FA"/>
    <w:rPr>
      <w:rFonts w:ascii="Arial" w:eastAsiaTheme="majorEastAsia" w:hAnsi="Arial" w:cstheme="majorBidi"/>
      <w:b/>
      <w:bCs/>
      <w:sz w:val="28"/>
      <w:szCs w:val="32"/>
    </w:rPr>
  </w:style>
  <w:style w:type="paragraph" w:styleId="TOC">
    <w:name w:val="TOC Heading"/>
    <w:basedOn w:val="1"/>
    <w:next w:val="a"/>
    <w:uiPriority w:val="39"/>
    <w:unhideWhenUsed/>
    <w:qFormat/>
    <w:rsid w:val="003C6DAD"/>
    <w:pPr>
      <w:keepNext/>
      <w:keepLines/>
      <w:widowControl/>
      <w:spacing w:beforeLines="0" w:before="240" w:afterLines="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TOC1">
    <w:name w:val="toc 1"/>
    <w:basedOn w:val="a"/>
    <w:next w:val="a"/>
    <w:autoRedefine/>
    <w:uiPriority w:val="39"/>
    <w:unhideWhenUsed/>
    <w:rsid w:val="003C6DAD"/>
    <w:pPr>
      <w:tabs>
        <w:tab w:val="right" w:leader="dot" w:pos="8296"/>
      </w:tabs>
      <w:spacing w:beforeLines="0" w:before="0" w:afterLines="0" w:after="0"/>
    </w:pPr>
    <w:rPr>
      <w:rFonts w:cs="Arial"/>
      <w:b/>
      <w:noProof/>
      <w:sz w:val="21"/>
      <w:szCs w:val="21"/>
    </w:rPr>
  </w:style>
  <w:style w:type="paragraph" w:styleId="TOC2">
    <w:name w:val="toc 2"/>
    <w:basedOn w:val="a"/>
    <w:next w:val="a"/>
    <w:autoRedefine/>
    <w:uiPriority w:val="39"/>
    <w:unhideWhenUsed/>
    <w:rsid w:val="003C6DAD"/>
    <w:pPr>
      <w:ind w:leftChars="200" w:left="420"/>
    </w:pPr>
  </w:style>
  <w:style w:type="paragraph" w:styleId="TOC3">
    <w:name w:val="toc 3"/>
    <w:basedOn w:val="a"/>
    <w:next w:val="a"/>
    <w:autoRedefine/>
    <w:uiPriority w:val="39"/>
    <w:unhideWhenUsed/>
    <w:rsid w:val="003C6DAD"/>
    <w:pPr>
      <w:ind w:leftChars="400" w:left="840"/>
    </w:pPr>
  </w:style>
  <w:style w:type="paragraph" w:styleId="af">
    <w:name w:val="Date"/>
    <w:basedOn w:val="a"/>
    <w:next w:val="a"/>
    <w:link w:val="af0"/>
    <w:uiPriority w:val="99"/>
    <w:semiHidden/>
    <w:unhideWhenUsed/>
    <w:rsid w:val="003C6DAD"/>
    <w:pPr>
      <w:ind w:leftChars="2500" w:left="100"/>
    </w:pPr>
  </w:style>
  <w:style w:type="character" w:customStyle="1" w:styleId="af0">
    <w:name w:val="日期 字符"/>
    <w:basedOn w:val="a0"/>
    <w:link w:val="af"/>
    <w:uiPriority w:val="99"/>
    <w:semiHidden/>
    <w:rsid w:val="003C6DAD"/>
    <w:rPr>
      <w:rFonts w:ascii="Arial" w:hAnsi="Arial"/>
      <w:sz w:val="24"/>
    </w:rPr>
  </w:style>
  <w:style w:type="paragraph" w:styleId="TOC4">
    <w:name w:val="toc 4"/>
    <w:basedOn w:val="a"/>
    <w:next w:val="a"/>
    <w:autoRedefine/>
    <w:uiPriority w:val="39"/>
    <w:unhideWhenUsed/>
    <w:rsid w:val="001E06F2"/>
    <w:pPr>
      <w:widowControl/>
      <w:spacing w:beforeLines="0" w:before="0" w:afterLines="0" w:line="259" w:lineRule="auto"/>
      <w:ind w:left="660"/>
      <w:jc w:val="left"/>
    </w:pPr>
    <w:rPr>
      <w:rFonts w:asciiTheme="minorHAnsi" w:hAnsiTheme="minorHAnsi"/>
      <w:kern w:val="0"/>
      <w:sz w:val="22"/>
      <w:lang w:val="en-GB"/>
    </w:rPr>
  </w:style>
  <w:style w:type="paragraph" w:styleId="TOC5">
    <w:name w:val="toc 5"/>
    <w:basedOn w:val="a"/>
    <w:next w:val="a"/>
    <w:autoRedefine/>
    <w:uiPriority w:val="39"/>
    <w:unhideWhenUsed/>
    <w:rsid w:val="001E06F2"/>
    <w:pPr>
      <w:widowControl/>
      <w:spacing w:beforeLines="0" w:before="0" w:afterLines="0" w:line="259" w:lineRule="auto"/>
      <w:ind w:left="880"/>
      <w:jc w:val="left"/>
    </w:pPr>
    <w:rPr>
      <w:rFonts w:asciiTheme="minorHAnsi" w:hAnsiTheme="minorHAnsi"/>
      <w:kern w:val="0"/>
      <w:sz w:val="22"/>
      <w:lang w:val="en-GB"/>
    </w:rPr>
  </w:style>
  <w:style w:type="paragraph" w:styleId="TOC6">
    <w:name w:val="toc 6"/>
    <w:basedOn w:val="a"/>
    <w:next w:val="a"/>
    <w:autoRedefine/>
    <w:uiPriority w:val="39"/>
    <w:unhideWhenUsed/>
    <w:rsid w:val="001E06F2"/>
    <w:pPr>
      <w:widowControl/>
      <w:spacing w:beforeLines="0" w:before="0" w:afterLines="0" w:line="259" w:lineRule="auto"/>
      <w:ind w:left="1100"/>
      <w:jc w:val="left"/>
    </w:pPr>
    <w:rPr>
      <w:rFonts w:asciiTheme="minorHAnsi" w:hAnsiTheme="minorHAnsi"/>
      <w:kern w:val="0"/>
      <w:sz w:val="22"/>
      <w:lang w:val="en-GB"/>
    </w:rPr>
  </w:style>
  <w:style w:type="paragraph" w:styleId="TOC7">
    <w:name w:val="toc 7"/>
    <w:basedOn w:val="a"/>
    <w:next w:val="a"/>
    <w:autoRedefine/>
    <w:uiPriority w:val="39"/>
    <w:unhideWhenUsed/>
    <w:rsid w:val="001E06F2"/>
    <w:pPr>
      <w:widowControl/>
      <w:spacing w:beforeLines="0" w:before="0" w:afterLines="0" w:line="259" w:lineRule="auto"/>
      <w:ind w:left="1320"/>
      <w:jc w:val="left"/>
    </w:pPr>
    <w:rPr>
      <w:rFonts w:asciiTheme="minorHAnsi" w:hAnsiTheme="minorHAnsi"/>
      <w:kern w:val="0"/>
      <w:sz w:val="22"/>
      <w:lang w:val="en-GB"/>
    </w:rPr>
  </w:style>
  <w:style w:type="paragraph" w:styleId="TOC8">
    <w:name w:val="toc 8"/>
    <w:basedOn w:val="a"/>
    <w:next w:val="a"/>
    <w:autoRedefine/>
    <w:uiPriority w:val="39"/>
    <w:unhideWhenUsed/>
    <w:rsid w:val="001E06F2"/>
    <w:pPr>
      <w:widowControl/>
      <w:spacing w:beforeLines="0" w:before="0" w:afterLines="0" w:line="259" w:lineRule="auto"/>
      <w:ind w:left="1540"/>
      <w:jc w:val="left"/>
    </w:pPr>
    <w:rPr>
      <w:rFonts w:asciiTheme="minorHAnsi" w:hAnsiTheme="minorHAnsi"/>
      <w:kern w:val="0"/>
      <w:sz w:val="22"/>
      <w:lang w:val="en-GB"/>
    </w:rPr>
  </w:style>
  <w:style w:type="paragraph" w:styleId="TOC9">
    <w:name w:val="toc 9"/>
    <w:basedOn w:val="a"/>
    <w:next w:val="a"/>
    <w:autoRedefine/>
    <w:uiPriority w:val="39"/>
    <w:unhideWhenUsed/>
    <w:rsid w:val="001E06F2"/>
    <w:pPr>
      <w:widowControl/>
      <w:spacing w:beforeLines="0" w:before="0" w:afterLines="0" w:line="259" w:lineRule="auto"/>
      <w:ind w:left="1760"/>
      <w:jc w:val="left"/>
    </w:pPr>
    <w:rPr>
      <w:rFonts w:asciiTheme="minorHAnsi" w:hAnsiTheme="minorHAnsi"/>
      <w:kern w:val="0"/>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587693">
      <w:bodyDiv w:val="1"/>
      <w:marLeft w:val="0"/>
      <w:marRight w:val="0"/>
      <w:marTop w:val="0"/>
      <w:marBottom w:val="0"/>
      <w:divBdr>
        <w:top w:val="none" w:sz="0" w:space="0" w:color="auto"/>
        <w:left w:val="none" w:sz="0" w:space="0" w:color="auto"/>
        <w:bottom w:val="none" w:sz="0" w:space="0" w:color="auto"/>
        <w:right w:val="none" w:sz="0" w:space="0" w:color="auto"/>
      </w:divBdr>
    </w:div>
    <w:div w:id="16541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hyperlink" Target="http://thermoelectrics.matsci.northwestern.edu/%20t" TargetMode="External"/><Relationship Id="rId42" Type="http://schemas.openxmlformats.org/officeDocument/2006/relationships/image" Target="media/image22.jpeg"/><Relationship Id="rId63" Type="http://schemas.openxmlformats.org/officeDocument/2006/relationships/image" Target="media/image43.jpg"/><Relationship Id="rId84" Type="http://schemas.openxmlformats.org/officeDocument/2006/relationships/image" Target="media/image64.jpeg"/><Relationship Id="rId138" Type="http://schemas.openxmlformats.org/officeDocument/2006/relationships/image" Target="media/image118.jpeg"/><Relationship Id="rId159" Type="http://schemas.openxmlformats.org/officeDocument/2006/relationships/image" Target="media/image139.jpeg"/><Relationship Id="rId170" Type="http://schemas.openxmlformats.org/officeDocument/2006/relationships/image" Target="media/image150.jpeg"/><Relationship Id="rId191" Type="http://schemas.openxmlformats.org/officeDocument/2006/relationships/image" Target="media/image171.jpeg"/><Relationship Id="rId205" Type="http://schemas.openxmlformats.org/officeDocument/2006/relationships/hyperlink" Target="http://abulafia.mt.ic.ac.uk" TargetMode="External"/><Relationship Id="rId16" Type="http://schemas.openxmlformats.org/officeDocument/2006/relationships/image" Target="media/image3.jpg"/><Relationship Id="rId107" Type="http://schemas.openxmlformats.org/officeDocument/2006/relationships/image" Target="media/image87.jpeg"/><Relationship Id="rId11"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82.jpeg"/><Relationship Id="rId123" Type="http://schemas.openxmlformats.org/officeDocument/2006/relationships/image" Target="media/image103.jpeg"/><Relationship Id="rId128" Type="http://schemas.openxmlformats.org/officeDocument/2006/relationships/image" Target="media/image108.jpg"/><Relationship Id="rId144" Type="http://schemas.openxmlformats.org/officeDocument/2006/relationships/image" Target="media/image124.jpeg"/><Relationship Id="rId149" Type="http://schemas.openxmlformats.org/officeDocument/2006/relationships/image" Target="media/image129.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160" Type="http://schemas.openxmlformats.org/officeDocument/2006/relationships/image" Target="media/image140.jpeg"/><Relationship Id="rId165" Type="http://schemas.openxmlformats.org/officeDocument/2006/relationships/image" Target="media/image145.jpeg"/><Relationship Id="rId181" Type="http://schemas.openxmlformats.org/officeDocument/2006/relationships/image" Target="media/image161.jpeg"/><Relationship Id="rId186" Type="http://schemas.openxmlformats.org/officeDocument/2006/relationships/image" Target="media/image166.jpeg"/><Relationship Id="rId22" Type="http://schemas.openxmlformats.org/officeDocument/2006/relationships/hyperlink" Target="http://www.mn.uio.no/fysikk/english/research/projects/bate/t%20hermoelectricity." TargetMode="External"/><Relationship Id="rId27" Type="http://schemas.openxmlformats.org/officeDocument/2006/relationships/image" Target="media/image9.jpg"/><Relationship Id="rId43" Type="http://schemas.openxmlformats.org/officeDocument/2006/relationships/image" Target="media/image23.jpg"/><Relationship Id="rId48" Type="http://schemas.openxmlformats.org/officeDocument/2006/relationships/image" Target="media/image28.jpeg"/><Relationship Id="rId64" Type="http://schemas.openxmlformats.org/officeDocument/2006/relationships/image" Target="media/image44.jpg"/><Relationship Id="rId69" Type="http://schemas.openxmlformats.org/officeDocument/2006/relationships/image" Target="media/image49.jpeg"/><Relationship Id="rId113" Type="http://schemas.openxmlformats.org/officeDocument/2006/relationships/image" Target="media/image93.jpeg"/><Relationship Id="rId118" Type="http://schemas.openxmlformats.org/officeDocument/2006/relationships/image" Target="media/image98.jpeg"/><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image" Target="media/image130.jpeg"/><Relationship Id="rId155" Type="http://schemas.openxmlformats.org/officeDocument/2006/relationships/image" Target="media/image135.jpeg"/><Relationship Id="rId171" Type="http://schemas.openxmlformats.org/officeDocument/2006/relationships/image" Target="media/image151.jpeg"/><Relationship Id="rId176" Type="http://schemas.openxmlformats.org/officeDocument/2006/relationships/image" Target="media/image156.jpeg"/><Relationship Id="rId192" Type="http://schemas.openxmlformats.org/officeDocument/2006/relationships/image" Target="media/image172.jpeg"/><Relationship Id="rId197" Type="http://schemas.openxmlformats.org/officeDocument/2006/relationships/image" Target="media/image177.jpeg"/><Relationship Id="rId206" Type="http://schemas.openxmlformats.org/officeDocument/2006/relationships/hyperlink" Target="http://www.imperial.ac.uk/materials" TargetMode="External"/><Relationship Id="rId201" Type="http://schemas.openxmlformats.org/officeDocument/2006/relationships/image" Target="media/image181.jpeg"/><Relationship Id="rId12" Type="http://schemas.openxmlformats.org/officeDocument/2006/relationships/footer" Target="footer2.xml"/><Relationship Id="rId17" Type="http://schemas.openxmlformats.org/officeDocument/2006/relationships/image" Target="media/image4.jpg"/><Relationship Id="rId33" Type="http://schemas.openxmlformats.org/officeDocument/2006/relationships/image" Target="media/image15.jpg"/><Relationship Id="rId38" Type="http://schemas.openxmlformats.org/officeDocument/2006/relationships/image" Target="media/image20.jpeg"/><Relationship Id="rId59" Type="http://schemas.openxmlformats.org/officeDocument/2006/relationships/image" Target="media/image39.jpeg"/><Relationship Id="rId103" Type="http://schemas.openxmlformats.org/officeDocument/2006/relationships/image" Target="media/image83.jpeg"/><Relationship Id="rId108" Type="http://schemas.openxmlformats.org/officeDocument/2006/relationships/image" Target="media/image88.jpeg"/><Relationship Id="rId124" Type="http://schemas.openxmlformats.org/officeDocument/2006/relationships/image" Target="media/image104.jpg"/><Relationship Id="rId129" Type="http://schemas.openxmlformats.org/officeDocument/2006/relationships/image" Target="media/image109.jpeg"/><Relationship Id="rId54" Type="http://schemas.openxmlformats.org/officeDocument/2006/relationships/image" Target="media/image34.jpeg"/><Relationship Id="rId70" Type="http://schemas.openxmlformats.org/officeDocument/2006/relationships/image" Target="media/image50.jpeg"/><Relationship Id="rId75" Type="http://schemas.openxmlformats.org/officeDocument/2006/relationships/image" Target="media/image55.jpe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20.jpeg"/><Relationship Id="rId145" Type="http://schemas.openxmlformats.org/officeDocument/2006/relationships/image" Target="media/image125.jpeg"/><Relationship Id="rId161" Type="http://schemas.openxmlformats.org/officeDocument/2006/relationships/image" Target="media/image141.jpeg"/><Relationship Id="rId166" Type="http://schemas.openxmlformats.org/officeDocument/2006/relationships/image" Target="media/image146.jpeg"/><Relationship Id="rId182" Type="http://schemas.openxmlformats.org/officeDocument/2006/relationships/image" Target="media/image162.jpeg"/><Relationship Id="rId187" Type="http://schemas.openxmlformats.org/officeDocument/2006/relationships/image" Target="media/image16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g"/><Relationship Id="rId28" Type="http://schemas.openxmlformats.org/officeDocument/2006/relationships/image" Target="media/image10.jpg"/><Relationship Id="rId49" Type="http://schemas.openxmlformats.org/officeDocument/2006/relationships/image" Target="media/image29.jpeg"/><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24.jpeg"/><Relationship Id="rId60" Type="http://schemas.openxmlformats.org/officeDocument/2006/relationships/image" Target="media/image40.jpg"/><Relationship Id="rId65" Type="http://schemas.openxmlformats.org/officeDocument/2006/relationships/image" Target="media/image45.jpeg"/><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image" Target="media/image131.jpeg"/><Relationship Id="rId156" Type="http://schemas.openxmlformats.org/officeDocument/2006/relationships/image" Target="media/image136.jpeg"/><Relationship Id="rId177" Type="http://schemas.openxmlformats.org/officeDocument/2006/relationships/image" Target="media/image157.jpeg"/><Relationship Id="rId198" Type="http://schemas.openxmlformats.org/officeDocument/2006/relationships/image" Target="media/image178.jpeg"/><Relationship Id="rId172" Type="http://schemas.openxmlformats.org/officeDocument/2006/relationships/image" Target="media/image152.jpeg"/><Relationship Id="rId193" Type="http://schemas.openxmlformats.org/officeDocument/2006/relationships/image" Target="media/image173.jpeg"/><Relationship Id="rId202" Type="http://schemas.openxmlformats.org/officeDocument/2006/relationships/image" Target="media/image182.jpeg"/><Relationship Id="rId207" Type="http://schemas.openxmlformats.org/officeDocument/2006/relationships/hyperlink" Target="http://www.imperial.ac.uk" TargetMode="External"/><Relationship Id="rId13" Type="http://schemas.openxmlformats.org/officeDocument/2006/relationships/header" Target="header3.xml"/><Relationship Id="rId18" Type="http://schemas.openxmlformats.org/officeDocument/2006/relationships/hyperlink" Target="https://www.intechopen.com/books/gr" TargetMode="External"/><Relationship Id="rId39" Type="http://schemas.openxmlformats.org/officeDocument/2006/relationships/image" Target="media/image21.jpg"/><Relationship Id="rId109" Type="http://schemas.openxmlformats.org/officeDocument/2006/relationships/image" Target="media/image89.jpeg"/><Relationship Id="rId34" Type="http://schemas.openxmlformats.org/officeDocument/2006/relationships/image" Target="media/image16.jp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100.jpeg"/><Relationship Id="rId125" Type="http://schemas.openxmlformats.org/officeDocument/2006/relationships/image" Target="media/image105.jpeg"/><Relationship Id="rId141" Type="http://schemas.openxmlformats.org/officeDocument/2006/relationships/image" Target="media/image121.jpeg"/><Relationship Id="rId146" Type="http://schemas.openxmlformats.org/officeDocument/2006/relationships/image" Target="media/image126.jpeg"/><Relationship Id="rId167" Type="http://schemas.openxmlformats.org/officeDocument/2006/relationships/image" Target="media/image147.jpeg"/><Relationship Id="rId188" Type="http://schemas.openxmlformats.org/officeDocument/2006/relationships/image" Target="media/image168.jpeg"/><Relationship Id="rId7" Type="http://schemas.openxmlformats.org/officeDocument/2006/relationships/endnotes" Target="endnotes.xml"/><Relationship Id="rId71" Type="http://schemas.openxmlformats.org/officeDocument/2006/relationships/image" Target="media/image51.jpg"/><Relationship Id="rId92" Type="http://schemas.openxmlformats.org/officeDocument/2006/relationships/image" Target="media/image72.jpeg"/><Relationship Id="rId162" Type="http://schemas.openxmlformats.org/officeDocument/2006/relationships/image" Target="media/image142.jpeg"/><Relationship Id="rId183" Type="http://schemas.openxmlformats.org/officeDocument/2006/relationships/image" Target="media/image163.jpeg"/><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image" Target="media/image6.jpg"/><Relationship Id="rId40" Type="http://schemas.openxmlformats.org/officeDocument/2006/relationships/hyperlink" Target="https://serc.carleton.edu/research_education/geochemsheets/BraggsLaw.html" TargetMode="External"/><Relationship Id="rId45" Type="http://schemas.openxmlformats.org/officeDocument/2006/relationships/image" Target="media/image25.jpeg"/><Relationship Id="rId66" Type="http://schemas.openxmlformats.org/officeDocument/2006/relationships/image" Target="media/image46.jpg"/><Relationship Id="rId87" Type="http://schemas.openxmlformats.org/officeDocument/2006/relationships/image" Target="media/image67.jpeg"/><Relationship Id="rId110" Type="http://schemas.openxmlformats.org/officeDocument/2006/relationships/image" Target="media/image90.jpg"/><Relationship Id="rId115" Type="http://schemas.openxmlformats.org/officeDocument/2006/relationships/image" Target="media/image95.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image" Target="media/image137.jpeg"/><Relationship Id="rId178" Type="http://schemas.openxmlformats.org/officeDocument/2006/relationships/image" Target="media/image158.jpeg"/><Relationship Id="rId61" Type="http://schemas.openxmlformats.org/officeDocument/2006/relationships/image" Target="media/image41.jpg"/><Relationship Id="rId82" Type="http://schemas.openxmlformats.org/officeDocument/2006/relationships/image" Target="media/image62.jpeg"/><Relationship Id="rId152" Type="http://schemas.openxmlformats.org/officeDocument/2006/relationships/image" Target="media/image132.jpeg"/><Relationship Id="rId173" Type="http://schemas.openxmlformats.org/officeDocument/2006/relationships/image" Target="media/image153.jpeg"/><Relationship Id="rId194" Type="http://schemas.openxmlformats.org/officeDocument/2006/relationships/image" Target="media/image174.jpeg"/><Relationship Id="rId199" Type="http://schemas.openxmlformats.org/officeDocument/2006/relationships/image" Target="media/image179.jpeg"/><Relationship Id="rId203" Type="http://schemas.openxmlformats.org/officeDocument/2006/relationships/image" Target="media/image183.jpg"/><Relationship Id="rId208" Type="http://schemas.openxmlformats.org/officeDocument/2006/relationships/hyperlink" Target="http://abulafia.mt.ic.ac.uk/shannon/ptable.php" TargetMode="External"/><Relationship Id="rId19" Type="http://schemas.openxmlformats.org/officeDocument/2006/relationships/hyperlink" Target="http://www.efxkits.us/memristor-technology-" TargetMode="External"/><Relationship Id="rId14" Type="http://schemas.openxmlformats.org/officeDocument/2006/relationships/footer" Target="footer3.xml"/><Relationship Id="rId30" Type="http://schemas.openxmlformats.org/officeDocument/2006/relationships/image" Target="media/image12.jpg"/><Relationship Id="rId35" Type="http://schemas.openxmlformats.org/officeDocument/2006/relationships/image" Target="media/image17.jpe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image" Target="media/image106.jpeg"/><Relationship Id="rId147" Type="http://schemas.openxmlformats.org/officeDocument/2006/relationships/image" Target="media/image127.jpeg"/><Relationship Id="rId168" Type="http://schemas.openxmlformats.org/officeDocument/2006/relationships/image" Target="media/image148.jpeg"/><Relationship Id="rId8" Type="http://schemas.openxmlformats.org/officeDocument/2006/relationships/image" Target="media/image1.jpg"/><Relationship Id="rId51" Type="http://schemas.openxmlformats.org/officeDocument/2006/relationships/image" Target="media/image31.jpeg"/><Relationship Id="rId72" Type="http://schemas.openxmlformats.org/officeDocument/2006/relationships/image" Target="media/image52.jpg"/><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jpeg"/><Relationship Id="rId142" Type="http://schemas.openxmlformats.org/officeDocument/2006/relationships/image" Target="media/image122.jpeg"/><Relationship Id="rId163" Type="http://schemas.openxmlformats.org/officeDocument/2006/relationships/image" Target="media/image143.jpeg"/><Relationship Id="rId184" Type="http://schemas.openxmlformats.org/officeDocument/2006/relationships/image" Target="media/image164.jpeg"/><Relationship Id="rId189" Type="http://schemas.openxmlformats.org/officeDocument/2006/relationships/image" Target="media/image169.jpeg"/><Relationship Id="rId3" Type="http://schemas.openxmlformats.org/officeDocument/2006/relationships/styles" Target="styles.xml"/><Relationship Id="rId25" Type="http://schemas.openxmlformats.org/officeDocument/2006/relationships/image" Target="media/image7.jpg"/><Relationship Id="rId46" Type="http://schemas.openxmlformats.org/officeDocument/2006/relationships/image" Target="media/image26.jpeg"/><Relationship Id="rId67" Type="http://schemas.openxmlformats.org/officeDocument/2006/relationships/image" Target="media/image47.jpeg"/><Relationship Id="rId116" Type="http://schemas.openxmlformats.org/officeDocument/2006/relationships/image" Target="media/image96.jpeg"/><Relationship Id="rId137" Type="http://schemas.openxmlformats.org/officeDocument/2006/relationships/image" Target="media/image117.jpeg"/><Relationship Id="rId158" Type="http://schemas.openxmlformats.org/officeDocument/2006/relationships/image" Target="media/image138.jpeg"/><Relationship Id="rId20" Type="http://schemas.openxmlformats.org/officeDocument/2006/relationships/hyperlink" Target="http://www.physics-and-radio-electronics.com/electr%20onic-devices-and-circuits/semiconductor/halleffect.html" TargetMode="External"/><Relationship Id="rId41" Type="http://schemas.openxmlformats.org/officeDocument/2006/relationships/hyperlink" Target="http://pd.chem.ucl.ac.uk/pdnn/pdindex" TargetMode="External"/><Relationship Id="rId62" Type="http://schemas.openxmlformats.org/officeDocument/2006/relationships/image" Target="media/image42.jp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2.jpeg"/><Relationship Id="rId153" Type="http://schemas.openxmlformats.org/officeDocument/2006/relationships/image" Target="media/image133.jpeg"/><Relationship Id="rId174" Type="http://schemas.openxmlformats.org/officeDocument/2006/relationships/image" Target="media/image154.jpeg"/><Relationship Id="rId179" Type="http://schemas.openxmlformats.org/officeDocument/2006/relationships/image" Target="media/image159.jpeg"/><Relationship Id="rId195" Type="http://schemas.openxmlformats.org/officeDocument/2006/relationships/image" Target="media/image175.jpeg"/><Relationship Id="rId209" Type="http://schemas.openxmlformats.org/officeDocument/2006/relationships/fontTable" Target="fontTable.xml"/><Relationship Id="rId190" Type="http://schemas.openxmlformats.org/officeDocument/2006/relationships/image" Target="media/image170.jpeg"/><Relationship Id="rId204" Type="http://schemas.openxmlformats.org/officeDocument/2006/relationships/image" Target="media/image184.jpg"/><Relationship Id="rId15" Type="http://schemas.openxmlformats.org/officeDocument/2006/relationships/image" Target="media/image2.jpeg"/><Relationship Id="rId36" Type="http://schemas.openxmlformats.org/officeDocument/2006/relationships/image" Target="media/image18.jpg"/><Relationship Id="rId57" Type="http://schemas.openxmlformats.org/officeDocument/2006/relationships/image" Target="media/image37.jpeg"/><Relationship Id="rId106" Type="http://schemas.openxmlformats.org/officeDocument/2006/relationships/image" Target="media/image86.jpeg"/><Relationship Id="rId127" Type="http://schemas.openxmlformats.org/officeDocument/2006/relationships/image" Target="media/image107.jpeg"/><Relationship Id="rId10" Type="http://schemas.openxmlformats.org/officeDocument/2006/relationships/header" Target="header2.xml"/><Relationship Id="rId31" Type="http://schemas.openxmlformats.org/officeDocument/2006/relationships/image" Target="media/image13.jpg"/><Relationship Id="rId52" Type="http://schemas.openxmlformats.org/officeDocument/2006/relationships/image" Target="media/image32.jpe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2.jpeg"/><Relationship Id="rId143" Type="http://schemas.openxmlformats.org/officeDocument/2006/relationships/image" Target="media/image123.jpeg"/><Relationship Id="rId148" Type="http://schemas.openxmlformats.org/officeDocument/2006/relationships/image" Target="media/image128.jpeg"/><Relationship Id="rId164" Type="http://schemas.openxmlformats.org/officeDocument/2006/relationships/image" Target="media/image144.jpeg"/><Relationship Id="rId169" Type="http://schemas.openxmlformats.org/officeDocument/2006/relationships/image" Target="media/image149.jpeg"/><Relationship Id="rId185" Type="http://schemas.openxmlformats.org/officeDocument/2006/relationships/image" Target="media/image165.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0.jpeg"/><Relationship Id="rId210" Type="http://schemas.openxmlformats.org/officeDocument/2006/relationships/theme" Target="theme/theme1.xml"/><Relationship Id="rId26" Type="http://schemas.openxmlformats.org/officeDocument/2006/relationships/image" Target="media/image8.jpg"/><Relationship Id="rId47" Type="http://schemas.openxmlformats.org/officeDocument/2006/relationships/image" Target="media/image27.jpeg"/><Relationship Id="rId68" Type="http://schemas.openxmlformats.org/officeDocument/2006/relationships/image" Target="media/image48.jpe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image" Target="media/image113.jpeg"/><Relationship Id="rId154" Type="http://schemas.openxmlformats.org/officeDocument/2006/relationships/image" Target="media/image134.jpeg"/><Relationship Id="rId175" Type="http://schemas.openxmlformats.org/officeDocument/2006/relationships/image" Target="media/image155.jpeg"/><Relationship Id="rId196" Type="http://schemas.openxmlformats.org/officeDocument/2006/relationships/image" Target="media/image176.jpeg"/><Relationship Id="rId200" Type="http://schemas.openxmlformats.org/officeDocument/2006/relationships/image" Target="media/image18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92B8C-BE1F-4A3F-8309-2A93A9F4D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228</Pages>
  <Words>36123</Words>
  <Characters>205907</Characters>
  <Application>Microsoft Office Word</Application>
  <DocSecurity>0</DocSecurity>
  <Lines>1715</Lines>
  <Paragraphs>483</Paragraphs>
  <ScaleCrop>false</ScaleCrop>
  <Company/>
  <LinksUpToDate>false</LinksUpToDate>
  <CharactersWithSpaces>241547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dangyun</dc:creator>
  <cp:keywords/>
  <dc:description/>
  <cp:lastModifiedBy>dangyun</cp:lastModifiedBy>
  <cp:revision>17</cp:revision>
  <cp:lastPrinted>2018-09-17T18:42:00Z</cp:lastPrinted>
  <dcterms:created xsi:type="dcterms:W3CDTF">2018-09-28T08:58:00Z</dcterms:created>
  <dcterms:modified xsi:type="dcterms:W3CDTF">2018-09-28T09:57:00Z</dcterms:modified>
</cp:coreProperties>
</file>